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4DDE779" w:rsidR="00DF1E4C" w:rsidRDefault="00BA6ECE">
      <w:pPr>
        <w:widowControl w:val="0"/>
        <w:pBdr>
          <w:top w:val="nil"/>
          <w:left w:val="nil"/>
          <w:bottom w:val="nil"/>
          <w:right w:val="nil"/>
          <w:between w:val="nil"/>
        </w:pBdr>
        <w:spacing w:before="0" w:after="0" w:line="276" w:lineRule="auto"/>
      </w:pPr>
      <w:r>
        <w:rPr>
          <w:noProof/>
        </w:rPr>
        <w:drawing>
          <wp:anchor distT="0" distB="0" distL="0" distR="0" simplePos="0" relativeHeight="251653120" behindDoc="1" locked="0" layoutInCell="1" hidden="0" allowOverlap="1" wp14:anchorId="6EB9302E" wp14:editId="03A7CE9E">
            <wp:simplePos x="0" y="0"/>
            <wp:positionH relativeFrom="column">
              <wp:posOffset>-907415</wp:posOffset>
            </wp:positionH>
            <wp:positionV relativeFrom="paragraph">
              <wp:posOffset>-1143000</wp:posOffset>
            </wp:positionV>
            <wp:extent cx="7561580" cy="3062605"/>
            <wp:effectExtent l="0" t="0" r="1270" b="4445"/>
            <wp:wrapNone/>
            <wp:docPr id="6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7561580" cy="3062605"/>
                    </a:xfrm>
                    <a:prstGeom prst="rect">
                      <a:avLst/>
                    </a:prstGeom>
                    <a:ln/>
                  </pic:spPr>
                </pic:pic>
              </a:graphicData>
            </a:graphic>
          </wp:anchor>
        </w:drawing>
      </w:r>
      <w:r w:rsidR="00000000">
        <w:pict w14:anchorId="08D292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60288;visibility:hidden;mso-position-horizontal-relative:text;mso-position-vertical-relative:text">
            <o:lock v:ext="edit" selection="t"/>
          </v:shape>
        </w:pict>
      </w:r>
      <w:r w:rsidR="00000000">
        <w:pict w14:anchorId="114E3606">
          <v:shape id="_x0000_s2051" type="#_x0000_t136" style="position:absolute;margin-left:0;margin-top:0;width:50pt;height:50pt;z-index:251661312;visibility:hidden;mso-position-horizontal-relative:text;mso-position-vertical-relative:text">
            <o:lock v:ext="edit" selection="t"/>
          </v:shape>
        </w:pict>
      </w:r>
      <w:r w:rsidR="00000000">
        <w:pict w14:anchorId="1271D570">
          <v:shape id="_x0000_s2050" type="#_x0000_t136" style="position:absolute;margin-left:0;margin-top:0;width:50pt;height:50pt;z-index:251662336;visibility:hidden;mso-position-horizontal-relative:text;mso-position-vertical-relative:text">
            <o:lock v:ext="edit" selection="t"/>
          </v:shape>
        </w:pict>
      </w:r>
    </w:p>
    <w:p w14:paraId="00000002" w14:textId="77777777" w:rsidR="00DF1E4C" w:rsidRDefault="00DF1E4C">
      <w:pPr>
        <w:widowControl w:val="0"/>
        <w:pBdr>
          <w:top w:val="nil"/>
          <w:left w:val="nil"/>
          <w:bottom w:val="nil"/>
          <w:right w:val="nil"/>
          <w:between w:val="nil"/>
        </w:pBdr>
        <w:spacing w:before="0" w:after="0" w:line="276" w:lineRule="auto"/>
      </w:pPr>
    </w:p>
    <w:p w14:paraId="00000003" w14:textId="665C0FFA" w:rsidR="00DF1E4C" w:rsidRDefault="00000000">
      <w:pPr>
        <w:tabs>
          <w:tab w:val="left" w:pos="90"/>
        </w:tabs>
        <w:spacing w:line="360" w:lineRule="auto"/>
        <w:rPr>
          <w:color w:val="002060"/>
        </w:rPr>
      </w:pPr>
      <w:bookmarkStart w:id="0" w:name="_heading=h.gjdgxs" w:colFirst="0" w:colLast="0"/>
      <w:bookmarkEnd w:id="0"/>
      <w:r>
        <w:rPr>
          <w:noProof/>
        </w:rPr>
        <w:drawing>
          <wp:anchor distT="0" distB="0" distL="0" distR="0" simplePos="0" relativeHeight="251654144" behindDoc="1" locked="0" layoutInCell="1" hidden="0" allowOverlap="1" wp14:anchorId="517A38D0" wp14:editId="58E2772D">
            <wp:simplePos x="0" y="0"/>
            <wp:positionH relativeFrom="column">
              <wp:posOffset>1473200</wp:posOffset>
            </wp:positionH>
            <wp:positionV relativeFrom="paragraph">
              <wp:posOffset>-94374</wp:posOffset>
            </wp:positionV>
            <wp:extent cx="2772410" cy="360680"/>
            <wp:effectExtent l="0" t="0" r="0" b="0"/>
            <wp:wrapNone/>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772410" cy="360680"/>
                    </a:xfrm>
                    <a:prstGeom prst="rect">
                      <a:avLst/>
                    </a:prstGeom>
                    <a:ln/>
                  </pic:spPr>
                </pic:pic>
              </a:graphicData>
            </a:graphic>
          </wp:anchor>
        </w:drawing>
      </w:r>
    </w:p>
    <w:p w14:paraId="00000004" w14:textId="77777777" w:rsidR="00DF1E4C" w:rsidRDefault="00DF1E4C">
      <w:pPr>
        <w:tabs>
          <w:tab w:val="left" w:pos="90"/>
        </w:tabs>
        <w:spacing w:line="360" w:lineRule="auto"/>
        <w:rPr>
          <w:color w:val="002060"/>
        </w:rPr>
      </w:pPr>
    </w:p>
    <w:p w14:paraId="00000005" w14:textId="77777777" w:rsidR="00DF1E4C" w:rsidRDefault="00DF1E4C">
      <w:pPr>
        <w:tabs>
          <w:tab w:val="left" w:pos="90"/>
        </w:tabs>
        <w:spacing w:line="360" w:lineRule="auto"/>
        <w:rPr>
          <w:color w:val="002060"/>
        </w:rPr>
      </w:pPr>
    </w:p>
    <w:p w14:paraId="00000006" w14:textId="738AB2A3" w:rsidR="00DF1E4C" w:rsidRDefault="00DF1E4C">
      <w:pPr>
        <w:tabs>
          <w:tab w:val="left" w:pos="90"/>
        </w:tabs>
        <w:spacing w:line="360" w:lineRule="auto"/>
        <w:rPr>
          <w:color w:val="002060"/>
        </w:rPr>
      </w:pPr>
    </w:p>
    <w:p w14:paraId="00000007" w14:textId="6FA46FE0" w:rsidR="00DF1E4C" w:rsidRDefault="00BA6ECE">
      <w:pPr>
        <w:tabs>
          <w:tab w:val="left" w:pos="90"/>
        </w:tabs>
        <w:spacing w:line="360" w:lineRule="auto"/>
        <w:rPr>
          <w:color w:val="002060"/>
        </w:rPr>
      </w:pPr>
      <w:r>
        <w:rPr>
          <w:noProof/>
        </w:rPr>
        <mc:AlternateContent>
          <mc:Choice Requires="wps">
            <w:drawing>
              <wp:anchor distT="0" distB="0" distL="114300" distR="114300" simplePos="0" relativeHeight="251656192" behindDoc="0" locked="0" layoutInCell="1" hidden="0" allowOverlap="1" wp14:anchorId="0302DD9B" wp14:editId="382B4314">
                <wp:simplePos x="0" y="0"/>
                <wp:positionH relativeFrom="column">
                  <wp:posOffset>-837565</wp:posOffset>
                </wp:positionH>
                <wp:positionV relativeFrom="paragraph">
                  <wp:posOffset>238125</wp:posOffset>
                </wp:positionV>
                <wp:extent cx="7517130" cy="723900"/>
                <wp:effectExtent l="0" t="0" r="0" b="0"/>
                <wp:wrapNone/>
                <wp:docPr id="66" name="Rectangle 66"/>
                <wp:cNvGraphicFramePr/>
                <a:graphic xmlns:a="http://schemas.openxmlformats.org/drawingml/2006/main">
                  <a:graphicData uri="http://schemas.microsoft.com/office/word/2010/wordprocessingShape">
                    <wps:wsp>
                      <wps:cNvSpPr/>
                      <wps:spPr>
                        <a:xfrm>
                          <a:off x="0" y="0"/>
                          <a:ext cx="7517130" cy="723900"/>
                        </a:xfrm>
                        <a:prstGeom prst="rect">
                          <a:avLst/>
                        </a:prstGeom>
                        <a:noFill/>
                        <a:ln>
                          <a:noFill/>
                        </a:ln>
                      </wps:spPr>
                      <wps:txbx>
                        <w:txbxContent>
                          <w:p w14:paraId="0682696D" w14:textId="77777777" w:rsidR="00DF1E4C" w:rsidRDefault="00000000">
                            <w:pPr>
                              <w:jc w:val="center"/>
                              <w:textDirection w:val="btLr"/>
                            </w:pPr>
                            <w:r>
                              <w:rPr>
                                <w:rFonts w:ascii="Arial" w:eastAsia="Arial" w:hAnsi="Arial" w:cs="Arial"/>
                                <w:color w:val="FFFFFF"/>
                                <w:sz w:val="32"/>
                              </w:rPr>
                              <w:t>AML Model Validation Framework</w:t>
                            </w:r>
                          </w:p>
                          <w:p w14:paraId="54131E30" w14:textId="77777777" w:rsidR="00DF1E4C" w:rsidRDefault="00000000">
                            <w:pPr>
                              <w:jc w:val="center"/>
                              <w:textDirection w:val="btLr"/>
                            </w:pPr>
                            <w:r>
                              <w:rPr>
                                <w:rFonts w:ascii="Arial" w:eastAsia="Arial" w:hAnsi="Arial" w:cs="Arial"/>
                                <w:color w:val="000000"/>
                                <w:sz w:val="32"/>
                              </w:rPr>
                              <w:t xml:space="preserve"> </w:t>
                            </w:r>
                          </w:p>
                          <w:p w14:paraId="7C79FBFD" w14:textId="77777777" w:rsidR="00DF1E4C" w:rsidRDefault="00DF1E4C">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302DD9B" id="Rectangle 66" o:spid="_x0000_s1026" style="position:absolute;margin-left:-65.95pt;margin-top:18.75pt;width:591.9pt;height:57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" filled="f" stroked="f">
                <v:textbox inset="2.53958mm,1.2694mm,2.53958mm,1.2694mm">
                  <w:txbxContent>
                    <w:p w14:paraId="0682696D" w14:textId="77777777" w:rsidR="00DF1E4C" w:rsidRDefault="00000000">
                      <w:pPr>
                        <w:jc w:val="center"/>
                        <w:textDirection w:val="btLr"/>
                      </w:pPr>
                      <w:r>
                        <w:rPr>
                          <w:rFonts w:ascii="Arial" w:eastAsia="Arial" w:hAnsi="Arial" w:cs="Arial"/>
                          <w:color w:val="FFFFFF"/>
                          <w:sz w:val="32"/>
                        </w:rPr>
                        <w:t>AML Model Validation Framework</w:t>
                      </w:r>
                    </w:p>
                    <w:p w14:paraId="54131E30" w14:textId="77777777" w:rsidR="00DF1E4C" w:rsidRDefault="00000000">
                      <w:pPr>
                        <w:jc w:val="center"/>
                        <w:textDirection w:val="btLr"/>
                      </w:pPr>
                      <w:r>
                        <w:rPr>
                          <w:rFonts w:ascii="Arial" w:eastAsia="Arial" w:hAnsi="Arial" w:cs="Arial"/>
                          <w:color w:val="000000"/>
                          <w:sz w:val="32"/>
                        </w:rPr>
                        <w:t xml:space="preserve"> </w:t>
                      </w:r>
                    </w:p>
                    <w:p w14:paraId="7C79FBFD" w14:textId="77777777" w:rsidR="00DF1E4C" w:rsidRDefault="00DF1E4C">
                      <w:pPr>
                        <w:jc w:val="center"/>
                        <w:textDirection w:val="btLr"/>
                      </w:pPr>
                    </w:p>
                  </w:txbxContent>
                </v:textbox>
              </v:rect>
            </w:pict>
          </mc:Fallback>
        </mc:AlternateContent>
      </w:r>
      <w:r>
        <w:rPr>
          <w:noProof/>
        </w:rPr>
        <mc:AlternateContent>
          <mc:Choice Requires="wps">
            <w:drawing>
              <wp:anchor distT="0" distB="0" distL="114300" distR="114300" simplePos="0" relativeHeight="251655168" behindDoc="0" locked="0" layoutInCell="1" hidden="0" allowOverlap="1" wp14:anchorId="1FFC3823" wp14:editId="1264E255">
                <wp:simplePos x="0" y="0"/>
                <wp:positionH relativeFrom="column">
                  <wp:posOffset>-1980565</wp:posOffset>
                </wp:positionH>
                <wp:positionV relativeFrom="paragraph">
                  <wp:posOffset>207645</wp:posOffset>
                </wp:positionV>
                <wp:extent cx="8682355" cy="531495"/>
                <wp:effectExtent l="0" t="0" r="4445" b="1905"/>
                <wp:wrapNone/>
                <wp:docPr id="67" name="Rectangle 67"/>
                <wp:cNvGraphicFramePr/>
                <a:graphic xmlns:a="http://schemas.openxmlformats.org/drawingml/2006/main">
                  <a:graphicData uri="http://schemas.microsoft.com/office/word/2010/wordprocessingShape">
                    <wps:wsp>
                      <wps:cNvSpPr/>
                      <wps:spPr>
                        <a:xfrm>
                          <a:off x="0" y="0"/>
                          <a:ext cx="8682355" cy="531495"/>
                        </a:xfrm>
                        <a:prstGeom prst="rect">
                          <a:avLst/>
                        </a:prstGeom>
                        <a:solidFill>
                          <a:srgbClr val="5E90C8"/>
                        </a:solidFill>
                        <a:ln>
                          <a:noFill/>
                        </a:ln>
                      </wps:spPr>
                      <wps:txbx>
                        <w:txbxContent>
                          <w:p w14:paraId="374963F0" w14:textId="77777777" w:rsidR="00DF1E4C" w:rsidRDefault="00DF1E4C">
                            <w:pPr>
                              <w:spacing w:before="0" w:after="0"/>
                              <w:textDirection w:val="btLr"/>
                            </w:pPr>
                          </w:p>
                        </w:txbxContent>
                      </wps:txbx>
                      <wps:bodyPr spcFirstLastPara="1" wrap="square" lIns="91425" tIns="91425" rIns="91425" bIns="91425" anchor="ctr" anchorCtr="0">
                        <a:noAutofit/>
                      </wps:bodyPr>
                    </wps:wsp>
                  </a:graphicData>
                </a:graphic>
              </wp:anchor>
            </w:drawing>
          </mc:Choice>
          <mc:Fallback>
            <w:pict>
              <v:rect w14:anchorId="1FFC3823" id="Rectangle 67" o:spid="_x0000_s1027" style="position:absolute;margin-left:-155.95pt;margin-top:16.35pt;width:683.65pt;height:41.8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" fillcolor="#5e90c8" stroked="f">
                <v:textbox inset="2.53958mm,2.53958mm,2.53958mm,2.53958mm">
                  <w:txbxContent>
                    <w:p w14:paraId="374963F0" w14:textId="77777777" w:rsidR="00DF1E4C" w:rsidRDefault="00DF1E4C">
                      <w:pPr>
                        <w:spacing w:before="0" w:after="0"/>
                        <w:textDirection w:val="btLr"/>
                      </w:pPr>
                    </w:p>
                  </w:txbxContent>
                </v:textbox>
              </v:rect>
            </w:pict>
          </mc:Fallback>
        </mc:AlternateContent>
      </w:r>
    </w:p>
    <w:p w14:paraId="00000008" w14:textId="5F8540D2" w:rsidR="00DF1E4C" w:rsidRDefault="00DF1E4C">
      <w:pPr>
        <w:tabs>
          <w:tab w:val="left" w:pos="90"/>
        </w:tabs>
        <w:spacing w:line="360" w:lineRule="auto"/>
        <w:rPr>
          <w:color w:val="002060"/>
        </w:rPr>
      </w:pPr>
    </w:p>
    <w:p w14:paraId="00000009" w14:textId="77777777" w:rsidR="00DF1E4C" w:rsidRDefault="00DF1E4C">
      <w:pPr>
        <w:tabs>
          <w:tab w:val="left" w:pos="90"/>
        </w:tabs>
        <w:spacing w:line="360" w:lineRule="auto"/>
        <w:rPr>
          <w:color w:val="002060"/>
        </w:rPr>
      </w:pPr>
    </w:p>
    <w:p w14:paraId="0000000A" w14:textId="77777777" w:rsidR="00DF1E4C" w:rsidRDefault="00DF1E4C">
      <w:pPr>
        <w:tabs>
          <w:tab w:val="left" w:pos="90"/>
        </w:tabs>
        <w:spacing w:line="360" w:lineRule="auto"/>
        <w:rPr>
          <w:color w:val="002060"/>
        </w:rPr>
      </w:pPr>
    </w:p>
    <w:p w14:paraId="0000000B" w14:textId="77777777" w:rsidR="00DF1E4C" w:rsidRDefault="00DF1E4C">
      <w:pPr>
        <w:pBdr>
          <w:top w:val="nil"/>
          <w:left w:val="nil"/>
          <w:bottom w:val="nil"/>
          <w:right w:val="nil"/>
          <w:between w:val="nil"/>
        </w:pBdr>
        <w:tabs>
          <w:tab w:val="left" w:pos="90"/>
        </w:tabs>
        <w:spacing w:line="360" w:lineRule="auto"/>
        <w:rPr>
          <w:color w:val="002060"/>
        </w:rPr>
      </w:pPr>
    </w:p>
    <w:p w14:paraId="0000000C" w14:textId="77777777" w:rsidR="00DF1E4C" w:rsidRDefault="00000000">
      <w:pPr>
        <w:pBdr>
          <w:top w:val="nil"/>
          <w:left w:val="nil"/>
          <w:bottom w:val="nil"/>
          <w:right w:val="nil"/>
          <w:between w:val="nil"/>
        </w:pBdr>
        <w:tabs>
          <w:tab w:val="left" w:pos="90"/>
        </w:tabs>
        <w:rPr>
          <w:b/>
          <w:color w:val="02073B"/>
          <w:sz w:val="80"/>
          <w:szCs w:val="80"/>
        </w:rPr>
      </w:pPr>
      <w:r>
        <w:rPr>
          <w:b/>
          <w:color w:val="02073B"/>
          <w:sz w:val="80"/>
          <w:szCs w:val="80"/>
        </w:rPr>
        <w:t xml:space="preserve">ThetaRay </w:t>
      </w:r>
    </w:p>
    <w:p w14:paraId="0000000D" w14:textId="77777777" w:rsidR="00DF1E4C" w:rsidRDefault="00000000">
      <w:pPr>
        <w:pBdr>
          <w:top w:val="nil"/>
          <w:left w:val="nil"/>
          <w:bottom w:val="nil"/>
          <w:right w:val="nil"/>
          <w:between w:val="nil"/>
        </w:pBdr>
        <w:tabs>
          <w:tab w:val="left" w:pos="90"/>
        </w:tabs>
        <w:rPr>
          <w:color w:val="02073B"/>
          <w:sz w:val="80"/>
          <w:szCs w:val="80"/>
        </w:rPr>
      </w:pPr>
      <w:r>
        <w:rPr>
          <w:color w:val="02073B"/>
          <w:sz w:val="80"/>
          <w:szCs w:val="80"/>
        </w:rPr>
        <w:t xml:space="preserve">AML Transaction Monitoring </w:t>
      </w:r>
    </w:p>
    <w:p w14:paraId="0000000E" w14:textId="77777777" w:rsidR="00DF1E4C" w:rsidRDefault="00000000">
      <w:pPr>
        <w:pBdr>
          <w:top w:val="nil"/>
          <w:left w:val="nil"/>
          <w:bottom w:val="nil"/>
          <w:right w:val="nil"/>
          <w:between w:val="nil"/>
        </w:pBdr>
        <w:tabs>
          <w:tab w:val="left" w:pos="90"/>
        </w:tabs>
        <w:rPr>
          <w:color w:val="02073B"/>
          <w:sz w:val="80"/>
          <w:szCs w:val="80"/>
        </w:rPr>
      </w:pPr>
      <w:r>
        <w:rPr>
          <w:color w:val="02073B"/>
          <w:sz w:val="80"/>
          <w:szCs w:val="80"/>
        </w:rPr>
        <w:t xml:space="preserve">Model Validation Framework </w:t>
      </w:r>
    </w:p>
    <w:p w14:paraId="0000000F" w14:textId="77777777" w:rsidR="00DF1E4C" w:rsidRDefault="00DF1E4C">
      <w:pPr>
        <w:pBdr>
          <w:top w:val="nil"/>
          <w:left w:val="nil"/>
          <w:bottom w:val="nil"/>
          <w:right w:val="nil"/>
          <w:between w:val="nil"/>
        </w:pBdr>
        <w:tabs>
          <w:tab w:val="left" w:pos="90"/>
        </w:tabs>
        <w:rPr>
          <w:color w:val="0070C0"/>
          <w:sz w:val="56"/>
          <w:szCs w:val="56"/>
        </w:rPr>
      </w:pPr>
    </w:p>
    <w:p w14:paraId="00000010" w14:textId="77777777" w:rsidR="00DF1E4C" w:rsidRDefault="00000000">
      <w:pPr>
        <w:pBdr>
          <w:top w:val="nil"/>
          <w:left w:val="nil"/>
          <w:bottom w:val="nil"/>
          <w:right w:val="nil"/>
          <w:between w:val="nil"/>
        </w:pBdr>
        <w:tabs>
          <w:tab w:val="left" w:pos="90"/>
        </w:tabs>
        <w:rPr>
          <w:color w:val="0070C0"/>
          <w:sz w:val="56"/>
          <w:szCs w:val="56"/>
        </w:rPr>
      </w:pPr>
      <w:r>
        <w:rPr>
          <w:color w:val="0070C0"/>
          <w:sz w:val="56"/>
          <w:szCs w:val="56"/>
        </w:rPr>
        <w:t xml:space="preserve">REVISION A </w:t>
      </w:r>
    </w:p>
    <w:p w14:paraId="00000011" w14:textId="77777777" w:rsidR="00DF1E4C" w:rsidRDefault="00DF1E4C">
      <w:pPr>
        <w:pBdr>
          <w:top w:val="nil"/>
          <w:left w:val="nil"/>
          <w:bottom w:val="nil"/>
          <w:right w:val="nil"/>
          <w:between w:val="nil"/>
        </w:pBdr>
        <w:tabs>
          <w:tab w:val="left" w:pos="90"/>
        </w:tabs>
        <w:rPr>
          <w:color w:val="000000"/>
          <w:sz w:val="44"/>
          <w:szCs w:val="44"/>
        </w:rPr>
      </w:pPr>
    </w:p>
    <w:p w14:paraId="00000012" w14:textId="77777777" w:rsidR="00DF1E4C" w:rsidRDefault="00000000">
      <w:pPr>
        <w:tabs>
          <w:tab w:val="left" w:pos="90"/>
        </w:tabs>
        <w:spacing w:line="360" w:lineRule="auto"/>
        <w:rPr>
          <w:color w:val="002060"/>
        </w:rPr>
      </w:pPr>
      <w:r>
        <w:rPr>
          <w:noProof/>
        </w:rPr>
        <w:drawing>
          <wp:anchor distT="0" distB="0" distL="0" distR="0" simplePos="0" relativeHeight="251657216" behindDoc="1" locked="0" layoutInCell="1" hidden="0" allowOverlap="1" wp14:anchorId="2A024C5E" wp14:editId="35387EBA">
            <wp:simplePos x="0" y="0"/>
            <wp:positionH relativeFrom="column">
              <wp:posOffset>1473200</wp:posOffset>
            </wp:positionH>
            <wp:positionV relativeFrom="paragraph">
              <wp:posOffset>-609597</wp:posOffset>
            </wp:positionV>
            <wp:extent cx="2772410" cy="360680"/>
            <wp:effectExtent l="0" t="0" r="0" b="0"/>
            <wp:wrapNone/>
            <wp:docPr id="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772410" cy="360680"/>
                    </a:xfrm>
                    <a:prstGeom prst="rect">
                      <a:avLst/>
                    </a:prstGeom>
                    <a:ln/>
                  </pic:spPr>
                </pic:pic>
              </a:graphicData>
            </a:graphic>
          </wp:anchor>
        </w:drawing>
      </w:r>
    </w:p>
    <w:p w14:paraId="00000013" w14:textId="77777777" w:rsidR="00DF1E4C" w:rsidRDefault="00DF1E4C">
      <w:pPr>
        <w:pBdr>
          <w:top w:val="nil"/>
          <w:left w:val="nil"/>
          <w:bottom w:val="nil"/>
          <w:right w:val="nil"/>
          <w:between w:val="nil"/>
        </w:pBdr>
        <w:tabs>
          <w:tab w:val="left" w:pos="851"/>
          <w:tab w:val="right" w:pos="9010"/>
          <w:tab w:val="left" w:pos="90"/>
        </w:tabs>
        <w:spacing w:after="100"/>
        <w:rPr>
          <w:color w:val="002060"/>
        </w:rPr>
      </w:pPr>
    </w:p>
    <w:p w14:paraId="00000014" w14:textId="77777777" w:rsidR="00DF1E4C" w:rsidRDefault="00000000">
      <w:pPr>
        <w:keepNext/>
        <w:keepLines/>
        <w:pBdr>
          <w:top w:val="nil"/>
          <w:left w:val="nil"/>
          <w:bottom w:val="nil"/>
          <w:right w:val="nil"/>
          <w:between w:val="nil"/>
        </w:pBdr>
        <w:tabs>
          <w:tab w:val="left" w:pos="709"/>
        </w:tabs>
        <w:spacing w:before="240" w:after="0" w:line="259" w:lineRule="auto"/>
        <w:rPr>
          <w:color w:val="366091"/>
          <w:sz w:val="32"/>
          <w:szCs w:val="32"/>
        </w:rPr>
      </w:pPr>
      <w:r>
        <w:br w:type="page"/>
      </w:r>
      <w:r>
        <w:rPr>
          <w:color w:val="366091"/>
          <w:sz w:val="32"/>
          <w:szCs w:val="32"/>
        </w:rPr>
        <w:lastRenderedPageBreak/>
        <w:t>Table of Contents</w:t>
      </w:r>
    </w:p>
    <w:sdt>
      <w:sdtPr>
        <w:id w:val="-250509231"/>
        <w:docPartObj>
          <w:docPartGallery w:val="Table of Contents"/>
          <w:docPartUnique/>
        </w:docPartObj>
      </w:sdtPr>
      <w:sdtContent>
        <w:p w14:paraId="00000015" w14:textId="77777777" w:rsidR="00DF1E4C" w:rsidRDefault="00000000">
          <w:pPr>
            <w:pBdr>
              <w:top w:val="nil"/>
              <w:left w:val="nil"/>
              <w:bottom w:val="nil"/>
              <w:right w:val="nil"/>
              <w:between w:val="nil"/>
            </w:pBdr>
            <w:tabs>
              <w:tab w:val="left" w:pos="480"/>
              <w:tab w:val="right" w:pos="9010"/>
            </w:tabs>
            <w:spacing w:before="120" w:after="120"/>
            <w:rPr>
              <w:b/>
              <w:color w:val="002060"/>
              <w:highlight w:val="white"/>
            </w:rPr>
          </w:pPr>
          <w:r>
            <w:fldChar w:fldCharType="begin"/>
          </w:r>
          <w:r>
            <w:instrText xml:space="preserve"> TOC \h \u \z </w:instrText>
          </w:r>
          <w:r>
            <w:fldChar w:fldCharType="separate"/>
          </w:r>
          <w:r>
            <w:rPr>
              <w:b/>
              <w:color w:val="002060"/>
              <w:highlight w:val="white"/>
            </w:rPr>
            <w:t>1.</w:t>
          </w:r>
          <w:r>
            <w:rPr>
              <w:b/>
              <w:color w:val="002060"/>
              <w:highlight w:val="white"/>
            </w:rPr>
            <w:tab/>
            <w:t>Legal Notice</w:t>
          </w:r>
          <w:r>
            <w:rPr>
              <w:b/>
              <w:color w:val="002060"/>
              <w:highlight w:val="white"/>
            </w:rPr>
            <w:tab/>
          </w:r>
          <w:r>
            <w:fldChar w:fldCharType="begin"/>
          </w:r>
          <w:r>
            <w:instrText xml:space="preserve"> HYPERLINK \l "_heading=h.30j0zll" </w:instrText>
          </w:r>
          <w:r>
            <w:fldChar w:fldCharType="separate"/>
          </w:r>
          <w:r>
            <w:rPr>
              <w:b/>
              <w:color w:val="002060"/>
              <w:highlight w:val="white"/>
            </w:rPr>
            <w:t>3</w:t>
          </w:r>
        </w:p>
        <w:p w14:paraId="00000016" w14:textId="77777777" w:rsidR="00DF1E4C" w:rsidRDefault="00000000">
          <w:pPr>
            <w:pBdr>
              <w:top w:val="nil"/>
              <w:left w:val="nil"/>
              <w:bottom w:val="nil"/>
              <w:right w:val="nil"/>
              <w:between w:val="nil"/>
            </w:pBdr>
            <w:tabs>
              <w:tab w:val="left" w:pos="480"/>
              <w:tab w:val="right" w:pos="9010"/>
            </w:tabs>
            <w:spacing w:before="120" w:after="120"/>
            <w:rPr>
              <w:b/>
              <w:color w:val="002060"/>
              <w:highlight w:val="white"/>
            </w:rPr>
          </w:pPr>
          <w:r>
            <w:fldChar w:fldCharType="end"/>
          </w:r>
          <w:r>
            <w:rPr>
              <w:b/>
              <w:color w:val="002060"/>
              <w:highlight w:val="white"/>
            </w:rPr>
            <w:t>2.</w:t>
          </w:r>
          <w:r>
            <w:rPr>
              <w:b/>
              <w:color w:val="002060"/>
              <w:highlight w:val="white"/>
            </w:rPr>
            <w:tab/>
            <w:t>Glossary of Terms</w:t>
          </w:r>
          <w:r>
            <w:rPr>
              <w:b/>
              <w:color w:val="002060"/>
              <w:highlight w:val="white"/>
            </w:rPr>
            <w:tab/>
          </w:r>
          <w:r>
            <w:fldChar w:fldCharType="begin"/>
          </w:r>
          <w:r>
            <w:instrText xml:space="preserve"> HYPERLINK \l "_heading=h.3znysh7" </w:instrText>
          </w:r>
          <w:r>
            <w:fldChar w:fldCharType="separate"/>
          </w:r>
          <w:r>
            <w:rPr>
              <w:b/>
              <w:color w:val="002060"/>
              <w:highlight w:val="white"/>
            </w:rPr>
            <w:t>4</w:t>
          </w:r>
        </w:p>
        <w:p w14:paraId="00000017" w14:textId="77777777" w:rsidR="00DF1E4C" w:rsidRDefault="00000000">
          <w:pPr>
            <w:pBdr>
              <w:top w:val="nil"/>
              <w:left w:val="nil"/>
              <w:bottom w:val="nil"/>
              <w:right w:val="nil"/>
              <w:between w:val="nil"/>
            </w:pBdr>
            <w:tabs>
              <w:tab w:val="left" w:pos="480"/>
              <w:tab w:val="right" w:pos="9010"/>
            </w:tabs>
            <w:spacing w:before="120" w:after="120"/>
            <w:rPr>
              <w:b/>
              <w:color w:val="002060"/>
              <w:highlight w:val="white"/>
            </w:rPr>
          </w:pPr>
          <w:r>
            <w:fldChar w:fldCharType="end"/>
          </w:r>
          <w:r>
            <w:rPr>
              <w:b/>
              <w:color w:val="002060"/>
              <w:highlight w:val="white"/>
            </w:rPr>
            <w:t>3.</w:t>
          </w:r>
          <w:r>
            <w:rPr>
              <w:b/>
              <w:color w:val="002060"/>
              <w:highlight w:val="white"/>
            </w:rPr>
            <w:tab/>
            <w:t>Document Purpose and Scope</w:t>
          </w:r>
          <w:r>
            <w:rPr>
              <w:b/>
              <w:color w:val="002060"/>
              <w:highlight w:val="white"/>
            </w:rPr>
            <w:tab/>
          </w:r>
          <w:r>
            <w:fldChar w:fldCharType="begin"/>
          </w:r>
          <w:r>
            <w:instrText xml:space="preserve"> HYPERLINK \l "_heading=h.2et92p0" </w:instrText>
          </w:r>
          <w:r>
            <w:fldChar w:fldCharType="separate"/>
          </w:r>
          <w:r>
            <w:rPr>
              <w:b/>
              <w:color w:val="002060"/>
              <w:highlight w:val="white"/>
            </w:rPr>
            <w:t>8</w:t>
          </w:r>
        </w:p>
        <w:p w14:paraId="00000018" w14:textId="77777777" w:rsidR="00DF1E4C" w:rsidRDefault="00000000">
          <w:pPr>
            <w:pBdr>
              <w:top w:val="nil"/>
              <w:left w:val="nil"/>
              <w:bottom w:val="nil"/>
              <w:right w:val="nil"/>
              <w:between w:val="nil"/>
            </w:pBdr>
            <w:tabs>
              <w:tab w:val="left" w:pos="480"/>
              <w:tab w:val="right" w:pos="9010"/>
            </w:tabs>
            <w:spacing w:before="120" w:after="120"/>
            <w:rPr>
              <w:b/>
              <w:color w:val="002060"/>
              <w:highlight w:val="white"/>
            </w:rPr>
          </w:pPr>
          <w:r>
            <w:fldChar w:fldCharType="end"/>
          </w:r>
          <w:r>
            <w:rPr>
              <w:b/>
              <w:color w:val="002060"/>
              <w:highlight w:val="white"/>
            </w:rPr>
            <w:t>4.</w:t>
          </w:r>
          <w:r>
            <w:rPr>
              <w:b/>
              <w:color w:val="002060"/>
              <w:highlight w:val="white"/>
            </w:rPr>
            <w:tab/>
            <w:t>Executive Summary</w:t>
          </w:r>
          <w:r>
            <w:rPr>
              <w:b/>
              <w:color w:val="002060"/>
              <w:highlight w:val="white"/>
            </w:rPr>
            <w:tab/>
          </w:r>
          <w:r>
            <w:fldChar w:fldCharType="begin"/>
          </w:r>
          <w:r>
            <w:instrText xml:space="preserve"> HYPERLINK \l "_heading=h.tyjcwt" </w:instrText>
          </w:r>
          <w:r>
            <w:fldChar w:fldCharType="separate"/>
          </w:r>
          <w:r>
            <w:rPr>
              <w:b/>
              <w:color w:val="002060"/>
              <w:highlight w:val="white"/>
            </w:rPr>
            <w:t>9</w:t>
          </w:r>
        </w:p>
        <w:p w14:paraId="00000019" w14:textId="77777777" w:rsidR="00DF1E4C" w:rsidRDefault="00000000">
          <w:pPr>
            <w:pBdr>
              <w:top w:val="nil"/>
              <w:left w:val="nil"/>
              <w:bottom w:val="nil"/>
              <w:right w:val="nil"/>
              <w:between w:val="nil"/>
            </w:pBdr>
            <w:tabs>
              <w:tab w:val="left" w:pos="960"/>
              <w:tab w:val="right" w:pos="9010"/>
            </w:tabs>
            <w:spacing w:before="0" w:after="0"/>
            <w:ind w:left="240"/>
            <w:rPr>
              <w:color w:val="002060"/>
              <w:highlight w:val="white"/>
            </w:rPr>
          </w:pPr>
          <w:r>
            <w:fldChar w:fldCharType="end"/>
          </w:r>
          <w:r>
            <w:rPr>
              <w:color w:val="002060"/>
              <w:highlight w:val="white"/>
            </w:rPr>
            <w:t>4.1</w:t>
          </w:r>
          <w:r>
            <w:rPr>
              <w:color w:val="002060"/>
              <w:highlight w:val="white"/>
            </w:rPr>
            <w:tab/>
            <w:t>Model Overview</w:t>
          </w:r>
          <w:r>
            <w:rPr>
              <w:color w:val="002060"/>
              <w:highlight w:val="white"/>
            </w:rPr>
            <w:tab/>
          </w:r>
          <w:r>
            <w:fldChar w:fldCharType="begin"/>
          </w:r>
          <w:r>
            <w:instrText xml:space="preserve"> HYPERLINK \l "_heading=h.3dy6vkm" </w:instrText>
          </w:r>
          <w:r>
            <w:fldChar w:fldCharType="separate"/>
          </w:r>
          <w:r>
            <w:rPr>
              <w:color w:val="002060"/>
              <w:highlight w:val="white"/>
            </w:rPr>
            <w:t>9</w:t>
          </w:r>
        </w:p>
        <w:p w14:paraId="0000001A" w14:textId="77777777" w:rsidR="00DF1E4C" w:rsidRDefault="00000000">
          <w:pPr>
            <w:pBdr>
              <w:top w:val="nil"/>
              <w:left w:val="nil"/>
              <w:bottom w:val="nil"/>
              <w:right w:val="nil"/>
              <w:between w:val="nil"/>
            </w:pBdr>
            <w:tabs>
              <w:tab w:val="left" w:pos="960"/>
              <w:tab w:val="right" w:pos="9010"/>
            </w:tabs>
            <w:spacing w:before="0" w:after="0"/>
            <w:ind w:left="240"/>
            <w:rPr>
              <w:color w:val="002060"/>
              <w:highlight w:val="white"/>
            </w:rPr>
          </w:pPr>
          <w:r>
            <w:fldChar w:fldCharType="end"/>
          </w:r>
          <w:r>
            <w:rPr>
              <w:color w:val="002060"/>
              <w:highlight w:val="white"/>
            </w:rPr>
            <w:t>4.2</w:t>
          </w:r>
          <w:r>
            <w:rPr>
              <w:color w:val="002060"/>
              <w:highlight w:val="white"/>
            </w:rPr>
            <w:tab/>
            <w:t>Appropriateness, Completeness, and Accuracy of the Input Data</w:t>
          </w:r>
          <w:r>
            <w:rPr>
              <w:color w:val="002060"/>
              <w:highlight w:val="white"/>
            </w:rPr>
            <w:tab/>
          </w:r>
          <w:r>
            <w:fldChar w:fldCharType="begin"/>
          </w:r>
          <w:r>
            <w:instrText xml:space="preserve"> HYPERLINK \l "_heading=h.1ksv4uv" </w:instrText>
          </w:r>
          <w:r>
            <w:fldChar w:fldCharType="separate"/>
          </w:r>
          <w:r>
            <w:rPr>
              <w:color w:val="002060"/>
              <w:highlight w:val="white"/>
            </w:rPr>
            <w:t>27</w:t>
          </w:r>
        </w:p>
        <w:p w14:paraId="0000001B" w14:textId="77777777" w:rsidR="00DF1E4C" w:rsidRDefault="00000000">
          <w:pPr>
            <w:pBdr>
              <w:top w:val="nil"/>
              <w:left w:val="nil"/>
              <w:bottom w:val="nil"/>
              <w:right w:val="nil"/>
              <w:between w:val="nil"/>
            </w:pBdr>
            <w:tabs>
              <w:tab w:val="left" w:pos="960"/>
              <w:tab w:val="right" w:pos="9010"/>
            </w:tabs>
            <w:spacing w:before="0" w:after="0"/>
            <w:ind w:left="240"/>
            <w:rPr>
              <w:color w:val="002060"/>
              <w:highlight w:val="white"/>
            </w:rPr>
          </w:pPr>
          <w:r>
            <w:fldChar w:fldCharType="end"/>
          </w:r>
          <w:r>
            <w:rPr>
              <w:color w:val="002060"/>
              <w:highlight w:val="white"/>
            </w:rPr>
            <w:t>4.3</w:t>
          </w:r>
          <w:r>
            <w:rPr>
              <w:color w:val="002060"/>
              <w:highlight w:val="white"/>
            </w:rPr>
            <w:tab/>
            <w:t>Data Treatment</w:t>
          </w:r>
          <w:r>
            <w:rPr>
              <w:color w:val="002060"/>
              <w:highlight w:val="white"/>
            </w:rPr>
            <w:tab/>
          </w:r>
          <w:r>
            <w:fldChar w:fldCharType="begin"/>
          </w:r>
          <w:r>
            <w:instrText xml:space="preserve"> HYPERLINK \l "_heading=h.4i7ojhp" </w:instrText>
          </w:r>
          <w:r>
            <w:fldChar w:fldCharType="separate"/>
          </w:r>
          <w:r>
            <w:rPr>
              <w:color w:val="002060"/>
              <w:highlight w:val="white"/>
            </w:rPr>
            <w:t>31</w:t>
          </w:r>
        </w:p>
        <w:p w14:paraId="0000001C" w14:textId="77777777" w:rsidR="00DF1E4C" w:rsidRDefault="00000000">
          <w:pPr>
            <w:pBdr>
              <w:top w:val="nil"/>
              <w:left w:val="nil"/>
              <w:bottom w:val="nil"/>
              <w:right w:val="nil"/>
              <w:between w:val="nil"/>
            </w:pBdr>
            <w:tabs>
              <w:tab w:val="left" w:pos="960"/>
              <w:tab w:val="right" w:pos="9010"/>
            </w:tabs>
            <w:spacing w:before="0" w:after="0"/>
            <w:ind w:left="240"/>
            <w:rPr>
              <w:color w:val="002060"/>
              <w:highlight w:val="white"/>
            </w:rPr>
          </w:pPr>
          <w:r>
            <w:fldChar w:fldCharType="end"/>
          </w:r>
          <w:r>
            <w:rPr>
              <w:color w:val="002060"/>
              <w:highlight w:val="white"/>
            </w:rPr>
            <w:t>4.4</w:t>
          </w:r>
          <w:r>
            <w:rPr>
              <w:color w:val="002060"/>
              <w:highlight w:val="white"/>
            </w:rPr>
            <w:tab/>
            <w:t>Data cleaning</w:t>
          </w:r>
          <w:r>
            <w:rPr>
              <w:color w:val="002060"/>
              <w:highlight w:val="white"/>
            </w:rPr>
            <w:tab/>
          </w:r>
          <w:r>
            <w:fldChar w:fldCharType="begin"/>
          </w:r>
          <w:r>
            <w:instrText xml:space="preserve"> HYPERLINK \l "_heading=h.2xcytpi" </w:instrText>
          </w:r>
          <w:r>
            <w:fldChar w:fldCharType="separate"/>
          </w:r>
          <w:r>
            <w:rPr>
              <w:color w:val="002060"/>
              <w:highlight w:val="white"/>
            </w:rPr>
            <w:t>32</w:t>
          </w:r>
        </w:p>
        <w:p w14:paraId="0000001D" w14:textId="77777777" w:rsidR="00DF1E4C" w:rsidRDefault="00000000">
          <w:pPr>
            <w:pBdr>
              <w:top w:val="nil"/>
              <w:left w:val="nil"/>
              <w:bottom w:val="nil"/>
              <w:right w:val="nil"/>
              <w:between w:val="nil"/>
            </w:pBdr>
            <w:tabs>
              <w:tab w:val="left" w:pos="480"/>
              <w:tab w:val="right" w:pos="9010"/>
            </w:tabs>
            <w:spacing w:before="120" w:after="120"/>
            <w:rPr>
              <w:b/>
              <w:color w:val="002060"/>
              <w:highlight w:val="white"/>
            </w:rPr>
          </w:pPr>
          <w:r>
            <w:fldChar w:fldCharType="end"/>
          </w:r>
          <w:r>
            <w:rPr>
              <w:b/>
              <w:color w:val="002060"/>
              <w:highlight w:val="white"/>
            </w:rPr>
            <w:t>5.</w:t>
          </w:r>
          <w:r>
            <w:rPr>
              <w:b/>
              <w:color w:val="002060"/>
              <w:highlight w:val="white"/>
            </w:rPr>
            <w:tab/>
            <w:t>Model Theory and Approach - TBD</w:t>
          </w:r>
          <w:r>
            <w:rPr>
              <w:b/>
              <w:color w:val="002060"/>
              <w:highlight w:val="white"/>
            </w:rPr>
            <w:tab/>
          </w:r>
          <w:r>
            <w:fldChar w:fldCharType="begin"/>
          </w:r>
          <w:r>
            <w:instrText xml:space="preserve"> HYPERLINK \l "_heading=h.1ci93xb" </w:instrText>
          </w:r>
          <w:r>
            <w:fldChar w:fldCharType="separate"/>
          </w:r>
          <w:r>
            <w:rPr>
              <w:b/>
              <w:color w:val="002060"/>
              <w:highlight w:val="white"/>
            </w:rPr>
            <w:t>34</w:t>
          </w:r>
        </w:p>
        <w:p w14:paraId="0000001E" w14:textId="77777777" w:rsidR="00DF1E4C" w:rsidRDefault="00000000">
          <w:pPr>
            <w:pBdr>
              <w:top w:val="nil"/>
              <w:left w:val="nil"/>
              <w:bottom w:val="nil"/>
              <w:right w:val="nil"/>
              <w:between w:val="nil"/>
            </w:pBdr>
            <w:tabs>
              <w:tab w:val="left" w:pos="960"/>
              <w:tab w:val="right" w:pos="9010"/>
            </w:tabs>
            <w:spacing w:before="0" w:after="0"/>
            <w:ind w:left="240"/>
            <w:rPr>
              <w:color w:val="002060"/>
              <w:highlight w:val="white"/>
            </w:rPr>
          </w:pPr>
          <w:r>
            <w:fldChar w:fldCharType="end"/>
          </w:r>
          <w:r>
            <w:rPr>
              <w:color w:val="002060"/>
              <w:highlight w:val="white"/>
            </w:rPr>
            <w:t>5.1</w:t>
          </w:r>
          <w:r>
            <w:rPr>
              <w:color w:val="002060"/>
              <w:highlight w:val="white"/>
            </w:rPr>
            <w:tab/>
            <w:t>Model Design</w:t>
          </w:r>
          <w:r>
            <w:rPr>
              <w:color w:val="002060"/>
              <w:highlight w:val="white"/>
            </w:rPr>
            <w:tab/>
          </w:r>
          <w:r>
            <w:fldChar w:fldCharType="begin"/>
          </w:r>
          <w:r>
            <w:instrText xml:space="preserve"> HYPERLINK \l "_heading=h.3whwml4" </w:instrText>
          </w:r>
          <w:r>
            <w:fldChar w:fldCharType="separate"/>
          </w:r>
          <w:r>
            <w:rPr>
              <w:color w:val="002060"/>
              <w:highlight w:val="white"/>
            </w:rPr>
            <w:t>34</w:t>
          </w:r>
        </w:p>
        <w:p w14:paraId="0000001F" w14:textId="77777777" w:rsidR="00DF1E4C" w:rsidRDefault="00000000">
          <w:pPr>
            <w:pBdr>
              <w:top w:val="nil"/>
              <w:left w:val="nil"/>
              <w:bottom w:val="nil"/>
              <w:right w:val="nil"/>
              <w:between w:val="nil"/>
            </w:pBdr>
            <w:tabs>
              <w:tab w:val="left" w:pos="960"/>
              <w:tab w:val="right" w:pos="9010"/>
            </w:tabs>
            <w:spacing w:before="0" w:after="0"/>
            <w:ind w:left="240"/>
            <w:rPr>
              <w:color w:val="002060"/>
              <w:highlight w:val="white"/>
            </w:rPr>
          </w:pPr>
          <w:r>
            <w:fldChar w:fldCharType="end"/>
          </w:r>
          <w:r>
            <w:rPr>
              <w:color w:val="002060"/>
              <w:highlight w:val="white"/>
            </w:rPr>
            <w:t>5.2</w:t>
          </w:r>
          <w:r>
            <w:rPr>
              <w:color w:val="002060"/>
              <w:highlight w:val="white"/>
            </w:rPr>
            <w:tab/>
            <w:t>Parameterization</w:t>
          </w:r>
          <w:r>
            <w:rPr>
              <w:color w:val="002060"/>
              <w:highlight w:val="white"/>
            </w:rPr>
            <w:tab/>
          </w:r>
          <w:r>
            <w:fldChar w:fldCharType="begin"/>
          </w:r>
          <w:r>
            <w:instrText xml:space="preserve"> HYPERLINK \l "_heading=h.2p2csry" </w:instrText>
          </w:r>
          <w:r>
            <w:fldChar w:fldCharType="separate"/>
          </w:r>
          <w:r>
            <w:rPr>
              <w:color w:val="002060"/>
              <w:highlight w:val="white"/>
            </w:rPr>
            <w:t>37</w:t>
          </w:r>
        </w:p>
        <w:p w14:paraId="00000020" w14:textId="77777777" w:rsidR="00DF1E4C" w:rsidRDefault="00000000">
          <w:pPr>
            <w:pBdr>
              <w:top w:val="nil"/>
              <w:left w:val="nil"/>
              <w:bottom w:val="nil"/>
              <w:right w:val="nil"/>
              <w:between w:val="nil"/>
            </w:pBdr>
            <w:tabs>
              <w:tab w:val="left" w:pos="960"/>
              <w:tab w:val="right" w:pos="9010"/>
            </w:tabs>
            <w:spacing w:before="0" w:after="0"/>
            <w:ind w:left="240"/>
            <w:rPr>
              <w:color w:val="002060"/>
              <w:highlight w:val="white"/>
            </w:rPr>
          </w:pPr>
          <w:r>
            <w:fldChar w:fldCharType="end"/>
          </w:r>
          <w:r>
            <w:rPr>
              <w:color w:val="002060"/>
              <w:highlight w:val="white"/>
            </w:rPr>
            <w:t>5.3</w:t>
          </w:r>
          <w:r>
            <w:rPr>
              <w:color w:val="002060"/>
              <w:highlight w:val="white"/>
            </w:rPr>
            <w:tab/>
            <w:t>Solution Design</w:t>
          </w:r>
          <w:r>
            <w:rPr>
              <w:color w:val="002060"/>
              <w:highlight w:val="white"/>
            </w:rPr>
            <w:tab/>
          </w:r>
          <w:r>
            <w:fldChar w:fldCharType="begin"/>
          </w:r>
          <w:r>
            <w:instrText xml:space="preserve"> HYPERLINK \l "_heading=h.41mghml" </w:instrText>
          </w:r>
          <w:r>
            <w:fldChar w:fldCharType="separate"/>
          </w:r>
          <w:r>
            <w:rPr>
              <w:color w:val="002060"/>
              <w:highlight w:val="white"/>
            </w:rPr>
            <w:t>40</w:t>
          </w:r>
        </w:p>
        <w:p w14:paraId="00000021" w14:textId="77777777" w:rsidR="00DF1E4C" w:rsidRDefault="00000000">
          <w:pPr>
            <w:pBdr>
              <w:top w:val="nil"/>
              <w:left w:val="nil"/>
              <w:bottom w:val="nil"/>
              <w:right w:val="nil"/>
              <w:between w:val="nil"/>
            </w:pBdr>
            <w:tabs>
              <w:tab w:val="left" w:pos="960"/>
              <w:tab w:val="right" w:pos="9010"/>
            </w:tabs>
            <w:spacing w:before="0" w:after="0"/>
            <w:ind w:left="240"/>
            <w:rPr>
              <w:color w:val="002060"/>
              <w:highlight w:val="white"/>
            </w:rPr>
          </w:pPr>
          <w:r>
            <w:fldChar w:fldCharType="end"/>
          </w:r>
          <w:r>
            <w:rPr>
              <w:color w:val="002060"/>
              <w:highlight w:val="white"/>
            </w:rPr>
            <w:t>5.4</w:t>
          </w:r>
          <w:r>
            <w:rPr>
              <w:color w:val="002060"/>
              <w:highlight w:val="white"/>
            </w:rPr>
            <w:tab/>
            <w:t>Analysis Features Description</w:t>
          </w:r>
          <w:r>
            <w:rPr>
              <w:color w:val="002060"/>
              <w:highlight w:val="white"/>
            </w:rPr>
            <w:tab/>
          </w:r>
          <w:r>
            <w:fldChar w:fldCharType="begin"/>
          </w:r>
          <w:r>
            <w:instrText xml:space="preserve"> HYPERLINK \l "_heading=h.2grqrue" </w:instrText>
          </w:r>
          <w:r>
            <w:fldChar w:fldCharType="separate"/>
          </w:r>
          <w:r>
            <w:rPr>
              <w:color w:val="002060"/>
              <w:highlight w:val="white"/>
            </w:rPr>
            <w:t>40</w:t>
          </w:r>
        </w:p>
        <w:p w14:paraId="00000022" w14:textId="77777777" w:rsidR="00DF1E4C" w:rsidRDefault="00000000">
          <w:pPr>
            <w:pBdr>
              <w:top w:val="nil"/>
              <w:left w:val="nil"/>
              <w:bottom w:val="nil"/>
              <w:right w:val="nil"/>
              <w:between w:val="nil"/>
            </w:pBdr>
            <w:tabs>
              <w:tab w:val="left" w:pos="480"/>
              <w:tab w:val="right" w:pos="9010"/>
            </w:tabs>
            <w:spacing w:before="120" w:after="120"/>
            <w:rPr>
              <w:b/>
              <w:color w:val="002060"/>
              <w:highlight w:val="white"/>
            </w:rPr>
          </w:pPr>
          <w:r>
            <w:fldChar w:fldCharType="end"/>
          </w:r>
          <w:r>
            <w:rPr>
              <w:b/>
              <w:color w:val="002060"/>
              <w:highlight w:val="white"/>
            </w:rPr>
            <w:t>6.</w:t>
          </w:r>
          <w:r>
            <w:rPr>
              <w:b/>
              <w:color w:val="002060"/>
              <w:highlight w:val="white"/>
            </w:rPr>
            <w:tab/>
            <w:t>Outcomes Analysis</w:t>
          </w:r>
          <w:r>
            <w:rPr>
              <w:b/>
              <w:color w:val="002060"/>
              <w:highlight w:val="white"/>
            </w:rPr>
            <w:tab/>
          </w:r>
          <w:r>
            <w:fldChar w:fldCharType="begin"/>
          </w:r>
          <w:r>
            <w:instrText xml:space="preserve"> HYPERLINK \l "_heading=h.3fwokq0" </w:instrText>
          </w:r>
          <w:r>
            <w:fldChar w:fldCharType="separate"/>
          </w:r>
          <w:r>
            <w:rPr>
              <w:b/>
              <w:color w:val="002060"/>
              <w:highlight w:val="white"/>
            </w:rPr>
            <w:t>41</w:t>
          </w:r>
        </w:p>
        <w:p w14:paraId="00000023" w14:textId="77777777" w:rsidR="00DF1E4C" w:rsidRDefault="00000000">
          <w:pPr>
            <w:pBdr>
              <w:top w:val="nil"/>
              <w:left w:val="nil"/>
              <w:bottom w:val="nil"/>
              <w:right w:val="nil"/>
              <w:between w:val="nil"/>
            </w:pBdr>
            <w:tabs>
              <w:tab w:val="left" w:pos="960"/>
              <w:tab w:val="right" w:pos="9010"/>
            </w:tabs>
            <w:spacing w:before="0" w:after="0"/>
            <w:ind w:left="240"/>
            <w:rPr>
              <w:color w:val="002060"/>
              <w:highlight w:val="white"/>
            </w:rPr>
          </w:pPr>
          <w:r>
            <w:fldChar w:fldCharType="end"/>
          </w:r>
          <w:r>
            <w:rPr>
              <w:color w:val="002060"/>
              <w:highlight w:val="white"/>
            </w:rPr>
            <w:t>6.1</w:t>
          </w:r>
          <w:r>
            <w:rPr>
              <w:color w:val="002060"/>
              <w:highlight w:val="white"/>
            </w:rPr>
            <w:tab/>
            <w:t>Testing</w:t>
          </w:r>
          <w:r>
            <w:rPr>
              <w:color w:val="002060"/>
              <w:highlight w:val="white"/>
            </w:rPr>
            <w:tab/>
          </w:r>
          <w:r>
            <w:fldChar w:fldCharType="begin"/>
          </w:r>
          <w:r>
            <w:instrText xml:space="preserve"> HYPERLINK \l "_heading=h.1v1yuxt" </w:instrText>
          </w:r>
          <w:r>
            <w:fldChar w:fldCharType="separate"/>
          </w:r>
          <w:r>
            <w:rPr>
              <w:color w:val="002060"/>
              <w:highlight w:val="white"/>
            </w:rPr>
            <w:t>41</w:t>
          </w:r>
        </w:p>
        <w:p w14:paraId="00000024" w14:textId="77777777" w:rsidR="00DF1E4C" w:rsidRDefault="00000000">
          <w:pPr>
            <w:pBdr>
              <w:top w:val="nil"/>
              <w:left w:val="nil"/>
              <w:bottom w:val="nil"/>
              <w:right w:val="nil"/>
              <w:between w:val="nil"/>
            </w:pBdr>
            <w:tabs>
              <w:tab w:val="left" w:pos="480"/>
              <w:tab w:val="right" w:pos="9010"/>
            </w:tabs>
            <w:spacing w:before="120" w:after="120"/>
            <w:rPr>
              <w:b/>
              <w:color w:val="002060"/>
              <w:highlight w:val="white"/>
            </w:rPr>
          </w:pPr>
          <w:r>
            <w:fldChar w:fldCharType="end"/>
          </w:r>
          <w:r>
            <w:rPr>
              <w:b/>
              <w:color w:val="002060"/>
              <w:highlight w:val="white"/>
            </w:rPr>
            <w:t>7.</w:t>
          </w:r>
          <w:r>
            <w:rPr>
              <w:b/>
              <w:color w:val="002060"/>
              <w:highlight w:val="white"/>
            </w:rPr>
            <w:tab/>
            <w:t>Model Implementation Accuracy and Ongoing Monitoring Plan</w:t>
          </w:r>
          <w:r>
            <w:rPr>
              <w:b/>
              <w:color w:val="002060"/>
              <w:highlight w:val="white"/>
            </w:rPr>
            <w:tab/>
          </w:r>
          <w:r>
            <w:fldChar w:fldCharType="begin"/>
          </w:r>
          <w:r>
            <w:instrText xml:space="preserve"> HYPERLINK \l "_heading=h.1mrcu09" </w:instrText>
          </w:r>
          <w:r>
            <w:fldChar w:fldCharType="separate"/>
          </w:r>
          <w:r>
            <w:rPr>
              <w:b/>
              <w:color w:val="002060"/>
              <w:highlight w:val="white"/>
            </w:rPr>
            <w:t>43</w:t>
          </w:r>
        </w:p>
        <w:p w14:paraId="00000025" w14:textId="77777777" w:rsidR="00DF1E4C" w:rsidRDefault="00000000">
          <w:pPr>
            <w:pBdr>
              <w:top w:val="nil"/>
              <w:left w:val="nil"/>
              <w:bottom w:val="nil"/>
              <w:right w:val="nil"/>
              <w:between w:val="nil"/>
            </w:pBdr>
            <w:tabs>
              <w:tab w:val="left" w:pos="960"/>
              <w:tab w:val="right" w:pos="9010"/>
            </w:tabs>
            <w:spacing w:before="0" w:after="0"/>
            <w:ind w:left="240"/>
            <w:rPr>
              <w:color w:val="002060"/>
              <w:highlight w:val="white"/>
            </w:rPr>
          </w:pPr>
          <w:r>
            <w:fldChar w:fldCharType="end"/>
          </w:r>
          <w:r>
            <w:rPr>
              <w:color w:val="002060"/>
              <w:highlight w:val="white"/>
            </w:rPr>
            <w:t>7.1</w:t>
          </w:r>
          <w:r>
            <w:rPr>
              <w:color w:val="002060"/>
              <w:highlight w:val="white"/>
            </w:rPr>
            <w:tab/>
            <w:t>Model performance consistency in the implementation</w:t>
          </w:r>
          <w:r>
            <w:rPr>
              <w:color w:val="002060"/>
              <w:highlight w:val="white"/>
            </w:rPr>
            <w:tab/>
          </w:r>
          <w:r>
            <w:fldChar w:fldCharType="begin"/>
          </w:r>
          <w:r>
            <w:instrText xml:space="preserve"> HYPERLINK \l "_heading=h.46r0co2" </w:instrText>
          </w:r>
          <w:r>
            <w:fldChar w:fldCharType="separate"/>
          </w:r>
          <w:r>
            <w:rPr>
              <w:color w:val="002060"/>
              <w:highlight w:val="white"/>
            </w:rPr>
            <w:t>43</w:t>
          </w:r>
        </w:p>
        <w:p w14:paraId="00000026" w14:textId="77777777" w:rsidR="00DF1E4C" w:rsidRDefault="00000000">
          <w:pPr>
            <w:pBdr>
              <w:top w:val="nil"/>
              <w:left w:val="nil"/>
              <w:bottom w:val="nil"/>
              <w:right w:val="nil"/>
              <w:between w:val="nil"/>
            </w:pBdr>
            <w:tabs>
              <w:tab w:val="left" w:pos="960"/>
              <w:tab w:val="right" w:pos="9010"/>
            </w:tabs>
            <w:spacing w:before="0" w:after="0"/>
            <w:ind w:left="240"/>
            <w:rPr>
              <w:color w:val="002060"/>
              <w:highlight w:val="white"/>
            </w:rPr>
          </w:pPr>
          <w:r>
            <w:fldChar w:fldCharType="end"/>
          </w:r>
          <w:r>
            <w:rPr>
              <w:color w:val="002060"/>
              <w:highlight w:val="white"/>
            </w:rPr>
            <w:t>7.2</w:t>
          </w:r>
          <w:r>
            <w:rPr>
              <w:color w:val="002060"/>
              <w:highlight w:val="white"/>
            </w:rPr>
            <w:tab/>
            <w:t>Ongoing Monitoring Plan</w:t>
          </w:r>
          <w:r>
            <w:rPr>
              <w:color w:val="002060"/>
              <w:highlight w:val="white"/>
            </w:rPr>
            <w:tab/>
          </w:r>
          <w:r>
            <w:fldChar w:fldCharType="begin"/>
          </w:r>
          <w:r>
            <w:instrText xml:space="preserve"> HYPERLINK \l "_heading=h.2lwamvv" </w:instrText>
          </w:r>
          <w:r>
            <w:fldChar w:fldCharType="separate"/>
          </w:r>
          <w:r>
            <w:rPr>
              <w:color w:val="002060"/>
              <w:highlight w:val="white"/>
            </w:rPr>
            <w:t>44</w:t>
          </w:r>
        </w:p>
        <w:p w14:paraId="00000027" w14:textId="77777777" w:rsidR="00DF1E4C" w:rsidRDefault="00000000">
          <w:pPr>
            <w:pBdr>
              <w:top w:val="nil"/>
              <w:left w:val="nil"/>
              <w:bottom w:val="nil"/>
              <w:right w:val="nil"/>
              <w:between w:val="nil"/>
            </w:pBdr>
            <w:tabs>
              <w:tab w:val="left" w:pos="480"/>
              <w:tab w:val="right" w:pos="9010"/>
            </w:tabs>
            <w:spacing w:before="120" w:after="120"/>
            <w:rPr>
              <w:b/>
              <w:color w:val="002060"/>
              <w:highlight w:val="white"/>
            </w:rPr>
          </w:pPr>
          <w:r>
            <w:fldChar w:fldCharType="end"/>
          </w:r>
          <w:r>
            <w:rPr>
              <w:b/>
              <w:color w:val="002060"/>
              <w:highlight w:val="white"/>
            </w:rPr>
            <w:t>8.</w:t>
          </w:r>
          <w:r>
            <w:rPr>
              <w:b/>
              <w:color w:val="002060"/>
              <w:highlight w:val="white"/>
            </w:rPr>
            <w:tab/>
            <w:t>Model Governance and Change Management</w:t>
          </w:r>
          <w:r>
            <w:rPr>
              <w:b/>
              <w:color w:val="002060"/>
              <w:highlight w:val="white"/>
            </w:rPr>
            <w:tab/>
          </w:r>
          <w:r>
            <w:fldChar w:fldCharType="begin"/>
          </w:r>
          <w:r>
            <w:instrText xml:space="preserve"> HYPERLINK \l "_heading=h.3ygebqi" </w:instrText>
          </w:r>
          <w:r>
            <w:fldChar w:fldCharType="separate"/>
          </w:r>
          <w:r>
            <w:rPr>
              <w:b/>
              <w:color w:val="002060"/>
              <w:highlight w:val="white"/>
            </w:rPr>
            <w:t>53</w:t>
          </w:r>
        </w:p>
        <w:p w14:paraId="00000028" w14:textId="77777777" w:rsidR="00DF1E4C" w:rsidRDefault="00000000">
          <w:pPr>
            <w:pBdr>
              <w:top w:val="nil"/>
              <w:left w:val="nil"/>
              <w:bottom w:val="nil"/>
              <w:right w:val="nil"/>
              <w:between w:val="nil"/>
            </w:pBdr>
            <w:tabs>
              <w:tab w:val="left" w:pos="960"/>
              <w:tab w:val="right" w:pos="9010"/>
            </w:tabs>
            <w:spacing w:before="0" w:after="0"/>
            <w:ind w:left="240"/>
            <w:rPr>
              <w:color w:val="002060"/>
              <w:highlight w:val="white"/>
            </w:rPr>
          </w:pPr>
          <w:r>
            <w:fldChar w:fldCharType="end"/>
          </w:r>
          <w:r>
            <w:rPr>
              <w:color w:val="002060"/>
              <w:highlight w:val="white"/>
            </w:rPr>
            <w:t>8.1</w:t>
          </w:r>
          <w:r>
            <w:rPr>
              <w:color w:val="002060"/>
              <w:highlight w:val="white"/>
            </w:rPr>
            <w:tab/>
            <w:t>Model security and access control</w:t>
          </w:r>
          <w:r>
            <w:rPr>
              <w:color w:val="002060"/>
              <w:highlight w:val="white"/>
            </w:rPr>
            <w:tab/>
          </w:r>
          <w:r>
            <w:fldChar w:fldCharType="begin"/>
          </w:r>
          <w:r>
            <w:instrText xml:space="preserve"> HYPERLINK \l "_heading=h.43ky6rz" </w:instrText>
          </w:r>
          <w:r>
            <w:fldChar w:fldCharType="separate"/>
          </w:r>
          <w:r>
            <w:rPr>
              <w:color w:val="002060"/>
              <w:highlight w:val="white"/>
            </w:rPr>
            <w:t>53</w:t>
          </w:r>
        </w:p>
        <w:p w14:paraId="00000029" w14:textId="77777777" w:rsidR="00DF1E4C" w:rsidRDefault="00000000">
          <w:pPr>
            <w:pBdr>
              <w:top w:val="nil"/>
              <w:left w:val="nil"/>
              <w:bottom w:val="nil"/>
              <w:right w:val="nil"/>
              <w:between w:val="nil"/>
            </w:pBdr>
            <w:tabs>
              <w:tab w:val="left" w:pos="960"/>
              <w:tab w:val="right" w:pos="9010"/>
            </w:tabs>
            <w:spacing w:before="0" w:after="0"/>
            <w:ind w:left="240"/>
            <w:rPr>
              <w:color w:val="002060"/>
              <w:highlight w:val="white"/>
            </w:rPr>
          </w:pPr>
          <w:r>
            <w:fldChar w:fldCharType="end"/>
          </w:r>
          <w:r>
            <w:rPr>
              <w:color w:val="002060"/>
              <w:highlight w:val="white"/>
            </w:rPr>
            <w:t>8.2</w:t>
          </w:r>
          <w:r>
            <w:rPr>
              <w:color w:val="002060"/>
              <w:highlight w:val="white"/>
            </w:rPr>
            <w:tab/>
            <w:t>Model change management</w:t>
          </w:r>
          <w:r>
            <w:rPr>
              <w:color w:val="002060"/>
              <w:highlight w:val="white"/>
            </w:rPr>
            <w:tab/>
          </w:r>
          <w:r>
            <w:fldChar w:fldCharType="begin"/>
          </w:r>
          <w:r>
            <w:instrText xml:space="preserve"> HYPERLINK \l "_heading=h.2iq8gzs" </w:instrText>
          </w:r>
          <w:r>
            <w:fldChar w:fldCharType="separate"/>
          </w:r>
          <w:r>
            <w:rPr>
              <w:color w:val="002060"/>
              <w:highlight w:val="white"/>
            </w:rPr>
            <w:t>54</w:t>
          </w:r>
        </w:p>
        <w:p w14:paraId="0000002A" w14:textId="77777777" w:rsidR="00DF1E4C" w:rsidRDefault="00000000">
          <w:pPr>
            <w:pBdr>
              <w:top w:val="nil"/>
              <w:left w:val="nil"/>
              <w:bottom w:val="nil"/>
              <w:right w:val="nil"/>
              <w:between w:val="nil"/>
            </w:pBdr>
            <w:tabs>
              <w:tab w:val="left" w:pos="960"/>
              <w:tab w:val="right" w:pos="9010"/>
            </w:tabs>
            <w:spacing w:before="0" w:after="0"/>
            <w:ind w:left="240"/>
            <w:rPr>
              <w:color w:val="002060"/>
              <w:highlight w:val="white"/>
            </w:rPr>
          </w:pPr>
          <w:r>
            <w:fldChar w:fldCharType="end"/>
          </w:r>
          <w:r>
            <w:rPr>
              <w:color w:val="002060"/>
              <w:highlight w:val="white"/>
            </w:rPr>
            <w:t>8.3</w:t>
          </w:r>
          <w:r>
            <w:rPr>
              <w:color w:val="002060"/>
              <w:highlight w:val="white"/>
            </w:rPr>
            <w:tab/>
            <w:t>FSD</w:t>
          </w:r>
          <w:r>
            <w:rPr>
              <w:color w:val="002060"/>
              <w:highlight w:val="white"/>
            </w:rPr>
            <w:tab/>
          </w:r>
          <w:r>
            <w:fldChar w:fldCharType="begin"/>
          </w:r>
          <w:r>
            <w:instrText xml:space="preserve"> HYPERLINK \l "_heading=h.xvir7l" </w:instrText>
          </w:r>
          <w:r>
            <w:fldChar w:fldCharType="separate"/>
          </w:r>
          <w:r>
            <w:rPr>
              <w:color w:val="002060"/>
              <w:highlight w:val="white"/>
            </w:rPr>
            <w:t>54</w:t>
          </w:r>
        </w:p>
        <w:p w14:paraId="0000002B" w14:textId="77777777" w:rsidR="00DF1E4C" w:rsidRDefault="00000000">
          <w:pPr>
            <w:pBdr>
              <w:top w:val="nil"/>
              <w:left w:val="nil"/>
              <w:bottom w:val="nil"/>
              <w:right w:val="nil"/>
              <w:between w:val="nil"/>
            </w:pBdr>
            <w:tabs>
              <w:tab w:val="left" w:pos="480"/>
              <w:tab w:val="right" w:pos="9010"/>
            </w:tabs>
            <w:spacing w:before="120" w:after="120"/>
            <w:rPr>
              <w:b/>
              <w:color w:val="002060"/>
              <w:highlight w:val="white"/>
            </w:rPr>
          </w:pPr>
          <w:r>
            <w:fldChar w:fldCharType="end"/>
          </w:r>
          <w:r>
            <w:rPr>
              <w:b/>
              <w:color w:val="002060"/>
              <w:highlight w:val="white"/>
            </w:rPr>
            <w:t>9.</w:t>
          </w:r>
          <w:r>
            <w:rPr>
              <w:b/>
              <w:color w:val="002060"/>
              <w:highlight w:val="white"/>
            </w:rPr>
            <w:tab/>
            <w:t>Algorithms description</w:t>
          </w:r>
          <w:r>
            <w:rPr>
              <w:b/>
              <w:color w:val="002060"/>
              <w:highlight w:val="white"/>
            </w:rPr>
            <w:tab/>
          </w:r>
          <w:r>
            <w:fldChar w:fldCharType="begin"/>
          </w:r>
          <w:r>
            <w:instrText xml:space="preserve"> HYPERLINK \l "_heading=h.4h042r0" </w:instrText>
          </w:r>
          <w:r>
            <w:fldChar w:fldCharType="separate"/>
          </w:r>
          <w:r>
            <w:rPr>
              <w:b/>
              <w:color w:val="002060"/>
              <w:highlight w:val="white"/>
            </w:rPr>
            <w:t>55</w:t>
          </w:r>
        </w:p>
        <w:p w14:paraId="0000002C" w14:textId="77777777" w:rsidR="00DF1E4C" w:rsidRDefault="00000000">
          <w:pPr>
            <w:tabs>
              <w:tab w:val="left" w:pos="90"/>
            </w:tabs>
            <w:spacing w:before="0" w:after="0"/>
            <w:rPr>
              <w:b/>
              <w:color w:val="0070C0"/>
              <w:sz w:val="32"/>
              <w:szCs w:val="32"/>
            </w:rPr>
          </w:pPr>
          <w:r>
            <w:fldChar w:fldCharType="end"/>
          </w:r>
          <w:r>
            <w:fldChar w:fldCharType="end"/>
          </w:r>
        </w:p>
      </w:sdtContent>
    </w:sdt>
    <w:p w14:paraId="0000002D" w14:textId="77777777" w:rsidR="00DF1E4C" w:rsidRDefault="00000000">
      <w:pPr>
        <w:pStyle w:val="Heading1"/>
        <w:numPr>
          <w:ilvl w:val="0"/>
          <w:numId w:val="19"/>
        </w:numPr>
      </w:pPr>
      <w:bookmarkStart w:id="1" w:name="_heading=h.30j0zll" w:colFirst="0" w:colLast="0"/>
      <w:bookmarkEnd w:id="1"/>
      <w:r>
        <w:lastRenderedPageBreak/>
        <w:t>Legal Notice</w:t>
      </w:r>
    </w:p>
    <w:p w14:paraId="0000002E" w14:textId="77777777" w:rsidR="00DF1E4C" w:rsidRDefault="00000000">
      <w:pPr>
        <w:keepNext/>
        <w:pBdr>
          <w:top w:val="nil"/>
          <w:left w:val="nil"/>
          <w:bottom w:val="nil"/>
          <w:right w:val="nil"/>
          <w:between w:val="nil"/>
        </w:pBdr>
        <w:tabs>
          <w:tab w:val="left" w:pos="90"/>
        </w:tabs>
        <w:spacing w:before="0" w:after="0" w:line="360" w:lineRule="auto"/>
        <w:rPr>
          <w:color w:val="002060"/>
          <w:highlight w:val="white"/>
        </w:rPr>
      </w:pPr>
      <w:r>
        <w:rPr>
          <w:color w:val="002060"/>
          <w:highlight w:val="white"/>
        </w:rPr>
        <w:t>This document is proprietary and confidential and may only be used by persons who have received it directly from ThetaRay LTD. (“ThetaRay”) and may not be transferred to any other party without ThetaRay’s express written permission. The document provides preliminary and general information only and is not intended to be comprehensive or to address all the possible issues, applications, exceptions, or concerns relating to ThetaRay. All information contained in this document is confidential and shall remain at all times the sole property of ThetaRay. The recipient of this document has no right to disclose any or all of its contents or distribute, transmit, reproduce, publicize or otherwise disseminate this document or copies thereof without the prior written consent of ThetaRay, and shall keep all information contained herein strictly private and confidential. The information is intended to facilitate discussion and is not necessarily meaningful or complete without such supplemental discussion. Please note that the information procedures, practices, policies, and benefits described in this document may be modified or discontinued from time to time by ThetaRay without prior notice. As such, ThetaRay provides the document on an “As- Is” basis and makes no warranties as to the accuracy of the information contained therein. In addition, ThetaRay accepts no responsibility for any consequences whatsoever arising from the use of such information. ThetaRay shall not be required to provide any recipient with access to any additional information or to update this document or to correct any inaccuracies herein which may become apparent.</w:t>
      </w:r>
    </w:p>
    <w:p w14:paraId="0000002F" w14:textId="77777777" w:rsidR="00DF1E4C" w:rsidRDefault="00DF1E4C">
      <w:pPr>
        <w:keepNext/>
        <w:pBdr>
          <w:top w:val="nil"/>
          <w:left w:val="nil"/>
          <w:bottom w:val="nil"/>
          <w:right w:val="nil"/>
          <w:between w:val="nil"/>
        </w:pBdr>
        <w:tabs>
          <w:tab w:val="left" w:pos="90"/>
        </w:tabs>
        <w:spacing w:before="0" w:after="0" w:line="360" w:lineRule="auto"/>
        <w:ind w:left="270"/>
        <w:rPr>
          <w:color w:val="002060"/>
          <w:sz w:val="22"/>
          <w:szCs w:val="22"/>
          <w:highlight w:val="white"/>
        </w:rPr>
      </w:pPr>
    </w:p>
    <w:p w14:paraId="00000030" w14:textId="77777777" w:rsidR="00DF1E4C" w:rsidRDefault="00DF1E4C">
      <w:pPr>
        <w:keepNext/>
        <w:pBdr>
          <w:top w:val="nil"/>
          <w:left w:val="nil"/>
          <w:bottom w:val="nil"/>
          <w:right w:val="nil"/>
          <w:between w:val="nil"/>
        </w:pBdr>
        <w:tabs>
          <w:tab w:val="left" w:pos="90"/>
        </w:tabs>
        <w:spacing w:before="0" w:after="0" w:line="360" w:lineRule="auto"/>
        <w:ind w:left="270"/>
        <w:rPr>
          <w:color w:val="002060"/>
          <w:sz w:val="22"/>
          <w:szCs w:val="22"/>
          <w:highlight w:val="white"/>
        </w:rPr>
      </w:pPr>
    </w:p>
    <w:p w14:paraId="00000031" w14:textId="77777777" w:rsidR="00DF1E4C" w:rsidRDefault="00DF1E4C">
      <w:pPr>
        <w:keepNext/>
        <w:pBdr>
          <w:top w:val="nil"/>
          <w:left w:val="nil"/>
          <w:bottom w:val="nil"/>
          <w:right w:val="nil"/>
          <w:between w:val="nil"/>
        </w:pBdr>
        <w:tabs>
          <w:tab w:val="left" w:pos="90"/>
        </w:tabs>
        <w:spacing w:before="0" w:after="0" w:line="360" w:lineRule="auto"/>
        <w:ind w:left="270"/>
        <w:rPr>
          <w:color w:val="002060"/>
          <w:sz w:val="22"/>
          <w:szCs w:val="22"/>
          <w:highlight w:val="white"/>
        </w:rPr>
      </w:pPr>
    </w:p>
    <w:p w14:paraId="00000032" w14:textId="77777777" w:rsidR="00DF1E4C" w:rsidRDefault="00DF1E4C">
      <w:pPr>
        <w:tabs>
          <w:tab w:val="left" w:pos="90"/>
        </w:tabs>
        <w:spacing w:line="360" w:lineRule="auto"/>
      </w:pPr>
    </w:p>
    <w:p w14:paraId="00000033" w14:textId="77777777" w:rsidR="00DF1E4C" w:rsidRDefault="00DF1E4C">
      <w:pPr>
        <w:tabs>
          <w:tab w:val="left" w:pos="90"/>
        </w:tabs>
        <w:spacing w:line="360" w:lineRule="auto"/>
      </w:pPr>
    </w:p>
    <w:p w14:paraId="00000034" w14:textId="77777777" w:rsidR="00DF1E4C" w:rsidRDefault="00DF1E4C">
      <w:pPr>
        <w:tabs>
          <w:tab w:val="left" w:pos="90"/>
        </w:tabs>
        <w:spacing w:before="0" w:after="0" w:line="360" w:lineRule="auto"/>
        <w:ind w:left="270"/>
        <w:rPr>
          <w:color w:val="002060"/>
        </w:rPr>
      </w:pPr>
      <w:bookmarkStart w:id="2" w:name="_heading=h.1fob9te" w:colFirst="0" w:colLast="0"/>
      <w:bookmarkEnd w:id="2"/>
    </w:p>
    <w:p w14:paraId="00000035" w14:textId="77777777" w:rsidR="00DF1E4C" w:rsidRDefault="00000000">
      <w:pPr>
        <w:tabs>
          <w:tab w:val="left" w:pos="90"/>
        </w:tabs>
        <w:spacing w:before="0" w:after="0" w:line="360" w:lineRule="auto"/>
        <w:rPr>
          <w:b/>
          <w:color w:val="2171B8"/>
          <w:sz w:val="32"/>
          <w:szCs w:val="32"/>
        </w:rPr>
      </w:pPr>
      <w:r>
        <w:br w:type="page"/>
      </w:r>
    </w:p>
    <w:p w14:paraId="00000036" w14:textId="77777777" w:rsidR="00DF1E4C" w:rsidRDefault="00000000">
      <w:pPr>
        <w:pStyle w:val="Heading1"/>
        <w:numPr>
          <w:ilvl w:val="0"/>
          <w:numId w:val="19"/>
        </w:numPr>
      </w:pPr>
      <w:bookmarkStart w:id="3" w:name="_heading=h.3znysh7" w:colFirst="0" w:colLast="0"/>
      <w:bookmarkEnd w:id="3"/>
      <w:r>
        <w:lastRenderedPageBreak/>
        <w:t>Glossary of Terms</w:t>
      </w:r>
    </w:p>
    <w:tbl>
      <w:tblPr>
        <w:tblStyle w:val="aff"/>
        <w:tblW w:w="8982"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3"/>
        <w:gridCol w:w="6719"/>
      </w:tblGrid>
      <w:tr w:rsidR="00DF1E4C" w14:paraId="7CD17C07" w14:textId="77777777">
        <w:trPr>
          <w:tblHeader/>
        </w:trPr>
        <w:tc>
          <w:tcPr>
            <w:tcW w:w="2263" w:type="dxa"/>
            <w:shd w:val="clear" w:color="auto" w:fill="1F3864"/>
            <w:tcMar>
              <w:top w:w="100" w:type="dxa"/>
              <w:left w:w="100" w:type="dxa"/>
              <w:bottom w:w="100" w:type="dxa"/>
              <w:right w:w="100" w:type="dxa"/>
            </w:tcMar>
            <w:vAlign w:val="center"/>
          </w:tcPr>
          <w:p w14:paraId="00000037" w14:textId="77777777" w:rsidR="00DF1E4C" w:rsidRDefault="00000000">
            <w:pPr>
              <w:widowControl w:val="0"/>
              <w:pBdr>
                <w:top w:val="nil"/>
                <w:left w:val="nil"/>
                <w:bottom w:val="nil"/>
                <w:right w:val="nil"/>
                <w:between w:val="nil"/>
              </w:pBdr>
              <w:tabs>
                <w:tab w:val="left" w:pos="90"/>
              </w:tabs>
              <w:spacing w:after="0"/>
              <w:rPr>
                <w:b/>
                <w:color w:val="FFFFFF"/>
              </w:rPr>
            </w:pPr>
            <w:r>
              <w:rPr>
                <w:b/>
                <w:color w:val="FFFFFF"/>
              </w:rPr>
              <w:t>Term</w:t>
            </w:r>
          </w:p>
        </w:tc>
        <w:tc>
          <w:tcPr>
            <w:tcW w:w="6719" w:type="dxa"/>
            <w:shd w:val="clear" w:color="auto" w:fill="1F3864"/>
            <w:tcMar>
              <w:top w:w="100" w:type="dxa"/>
              <w:left w:w="100" w:type="dxa"/>
              <w:bottom w:w="100" w:type="dxa"/>
              <w:right w:w="100" w:type="dxa"/>
            </w:tcMar>
            <w:vAlign w:val="center"/>
          </w:tcPr>
          <w:p w14:paraId="00000038" w14:textId="77777777" w:rsidR="00DF1E4C" w:rsidRDefault="00000000">
            <w:pPr>
              <w:widowControl w:val="0"/>
              <w:pBdr>
                <w:top w:val="nil"/>
                <w:left w:val="nil"/>
                <w:bottom w:val="nil"/>
                <w:right w:val="nil"/>
                <w:between w:val="nil"/>
              </w:pBdr>
              <w:tabs>
                <w:tab w:val="left" w:pos="90"/>
              </w:tabs>
              <w:spacing w:after="0"/>
              <w:rPr>
                <w:b/>
                <w:color w:val="FFFFFF"/>
              </w:rPr>
            </w:pPr>
            <w:r>
              <w:rPr>
                <w:b/>
                <w:color w:val="FFFFFF"/>
              </w:rPr>
              <w:t>Definition</w:t>
            </w:r>
          </w:p>
        </w:tc>
      </w:tr>
      <w:tr w:rsidR="00DF1E4C" w14:paraId="0B900A96" w14:textId="77777777">
        <w:trPr>
          <w:trHeight w:val="20"/>
        </w:trPr>
        <w:tc>
          <w:tcPr>
            <w:tcW w:w="2263" w:type="dxa"/>
            <w:shd w:val="clear" w:color="auto" w:fill="auto"/>
            <w:tcMar>
              <w:top w:w="100" w:type="dxa"/>
              <w:left w:w="100" w:type="dxa"/>
              <w:bottom w:w="100" w:type="dxa"/>
              <w:right w:w="100" w:type="dxa"/>
            </w:tcMar>
            <w:vAlign w:val="center"/>
          </w:tcPr>
          <w:p w14:paraId="00000039" w14:textId="77777777" w:rsidR="00DF1E4C" w:rsidRDefault="00000000">
            <w:pPr>
              <w:pBdr>
                <w:top w:val="nil"/>
                <w:left w:val="nil"/>
                <w:bottom w:val="nil"/>
                <w:right w:val="nil"/>
                <w:between w:val="nil"/>
              </w:pBdr>
              <w:tabs>
                <w:tab w:val="left" w:pos="90"/>
              </w:tabs>
              <w:spacing w:before="2" w:after="2"/>
              <w:ind w:left="144" w:right="144"/>
              <w:rPr>
                <w:color w:val="002060"/>
              </w:rPr>
            </w:pPr>
            <w:r>
              <w:rPr>
                <w:color w:val="002060"/>
              </w:rPr>
              <w:t>Aggregation Level</w:t>
            </w:r>
          </w:p>
        </w:tc>
        <w:tc>
          <w:tcPr>
            <w:tcW w:w="6719" w:type="dxa"/>
            <w:shd w:val="clear" w:color="auto" w:fill="auto"/>
            <w:tcMar>
              <w:top w:w="100" w:type="dxa"/>
              <w:left w:w="100" w:type="dxa"/>
              <w:bottom w:w="100" w:type="dxa"/>
              <w:right w:w="100" w:type="dxa"/>
            </w:tcMar>
            <w:vAlign w:val="center"/>
          </w:tcPr>
          <w:p w14:paraId="0000003A" w14:textId="77777777" w:rsidR="00DF1E4C" w:rsidRDefault="00000000">
            <w:pPr>
              <w:pBdr>
                <w:top w:val="nil"/>
                <w:left w:val="nil"/>
                <w:bottom w:val="nil"/>
                <w:right w:val="nil"/>
                <w:between w:val="nil"/>
              </w:pBdr>
              <w:tabs>
                <w:tab w:val="left" w:pos="90"/>
              </w:tabs>
              <w:spacing w:before="2" w:after="2"/>
              <w:ind w:left="144" w:right="144"/>
              <w:rPr>
                <w:color w:val="002060"/>
              </w:rPr>
            </w:pPr>
            <w:r>
              <w:rPr>
                <w:color w:val="002060"/>
              </w:rPr>
              <w:t>The period of analysis used by ThetaRay’s model for anomaly detection and alert processing. The period is usually Monthly, but it can be other defined time periods, such as, Daily or Weekly.</w:t>
            </w:r>
          </w:p>
        </w:tc>
      </w:tr>
      <w:tr w:rsidR="00DF1E4C" w14:paraId="2FF2E1A7" w14:textId="77777777">
        <w:trPr>
          <w:trHeight w:val="20"/>
        </w:trPr>
        <w:tc>
          <w:tcPr>
            <w:tcW w:w="2263" w:type="dxa"/>
            <w:shd w:val="clear" w:color="auto" w:fill="auto"/>
            <w:tcMar>
              <w:top w:w="100" w:type="dxa"/>
              <w:left w:w="100" w:type="dxa"/>
              <w:bottom w:w="100" w:type="dxa"/>
              <w:right w:w="100" w:type="dxa"/>
            </w:tcMar>
            <w:vAlign w:val="center"/>
          </w:tcPr>
          <w:p w14:paraId="0000003B" w14:textId="77777777" w:rsidR="00DF1E4C" w:rsidRDefault="00000000">
            <w:pPr>
              <w:tabs>
                <w:tab w:val="left" w:pos="90"/>
              </w:tabs>
              <w:spacing w:before="2" w:after="2"/>
              <w:ind w:left="144" w:right="144"/>
              <w:rPr>
                <w:color w:val="002060"/>
                <w:highlight w:val="white"/>
              </w:rPr>
            </w:pPr>
            <w:r>
              <w:rPr>
                <w:color w:val="002060"/>
                <w:highlight w:val="white"/>
              </w:rPr>
              <w:t>Alert</w:t>
            </w:r>
          </w:p>
        </w:tc>
        <w:tc>
          <w:tcPr>
            <w:tcW w:w="6719" w:type="dxa"/>
            <w:shd w:val="clear" w:color="auto" w:fill="auto"/>
            <w:tcMar>
              <w:top w:w="100" w:type="dxa"/>
              <w:left w:w="100" w:type="dxa"/>
              <w:bottom w:w="100" w:type="dxa"/>
              <w:right w:w="100" w:type="dxa"/>
            </w:tcMar>
            <w:vAlign w:val="center"/>
          </w:tcPr>
          <w:p w14:paraId="0000003C" w14:textId="77777777" w:rsidR="00DF1E4C" w:rsidRDefault="00000000">
            <w:pPr>
              <w:tabs>
                <w:tab w:val="left" w:pos="90"/>
              </w:tabs>
              <w:spacing w:before="2" w:after="2"/>
              <w:ind w:left="144" w:right="144"/>
              <w:rPr>
                <w:color w:val="002060"/>
                <w:highlight w:val="white"/>
              </w:rPr>
            </w:pPr>
            <w:r>
              <w:rPr>
                <w:color w:val="002060"/>
                <w:highlight w:val="white"/>
              </w:rPr>
              <w:t>An alert is an alarm or a signal of the input record with suspicious, anomalous, or dangerous behaviors which will be generated for review by bank financial crimes investigations personnel.</w:t>
            </w:r>
          </w:p>
        </w:tc>
      </w:tr>
      <w:tr w:rsidR="00DF1E4C" w14:paraId="13C7903F" w14:textId="77777777">
        <w:trPr>
          <w:trHeight w:val="20"/>
        </w:trPr>
        <w:tc>
          <w:tcPr>
            <w:tcW w:w="2263" w:type="dxa"/>
            <w:shd w:val="clear" w:color="auto" w:fill="auto"/>
            <w:tcMar>
              <w:top w:w="100" w:type="dxa"/>
              <w:left w:w="100" w:type="dxa"/>
              <w:bottom w:w="100" w:type="dxa"/>
              <w:right w:w="100" w:type="dxa"/>
            </w:tcMar>
            <w:vAlign w:val="center"/>
          </w:tcPr>
          <w:p w14:paraId="0000003D" w14:textId="77777777" w:rsidR="00DF1E4C" w:rsidRDefault="00000000">
            <w:pPr>
              <w:pBdr>
                <w:top w:val="nil"/>
                <w:left w:val="nil"/>
                <w:bottom w:val="nil"/>
                <w:right w:val="nil"/>
                <w:between w:val="nil"/>
              </w:pBdr>
              <w:tabs>
                <w:tab w:val="left" w:pos="90"/>
              </w:tabs>
              <w:spacing w:before="2" w:after="2"/>
              <w:ind w:left="144" w:right="144"/>
              <w:rPr>
                <w:color w:val="002060"/>
              </w:rPr>
            </w:pPr>
            <w:r>
              <w:rPr>
                <w:color w:val="002060"/>
                <w:highlight w:val="white"/>
              </w:rPr>
              <w:t>AML/</w:t>
            </w:r>
            <w:r>
              <w:rPr>
                <w:color w:val="002060"/>
              </w:rPr>
              <w:t>CFT</w:t>
            </w:r>
          </w:p>
        </w:tc>
        <w:tc>
          <w:tcPr>
            <w:tcW w:w="6719" w:type="dxa"/>
            <w:shd w:val="clear" w:color="auto" w:fill="auto"/>
            <w:tcMar>
              <w:top w:w="100" w:type="dxa"/>
              <w:left w:w="100" w:type="dxa"/>
              <w:bottom w:w="100" w:type="dxa"/>
              <w:right w:w="100" w:type="dxa"/>
            </w:tcMar>
            <w:vAlign w:val="center"/>
          </w:tcPr>
          <w:p w14:paraId="0000003E" w14:textId="77777777" w:rsidR="00DF1E4C" w:rsidRDefault="00000000">
            <w:pPr>
              <w:pBdr>
                <w:top w:val="nil"/>
                <w:left w:val="nil"/>
                <w:bottom w:val="nil"/>
                <w:right w:val="nil"/>
                <w:between w:val="nil"/>
              </w:pBdr>
              <w:tabs>
                <w:tab w:val="left" w:pos="90"/>
              </w:tabs>
              <w:spacing w:before="2" w:after="2"/>
              <w:ind w:left="144" w:right="144"/>
              <w:rPr>
                <w:color w:val="002060"/>
              </w:rPr>
            </w:pPr>
            <w:r>
              <w:rPr>
                <w:color w:val="002060"/>
                <w:highlight w:val="white"/>
              </w:rPr>
              <w:t>Anti-money laundering (AML) refers to the laws, regulations and procedures intended to prevent criminals from disguising illegally obtained funds as legitimate income.</w:t>
            </w:r>
            <w:r>
              <w:rPr>
                <w:color w:val="002060"/>
              </w:rPr>
              <w:t xml:space="preserve"> Counter-terrorist financing (CTF), or combating the financing of terrorism (CFT), seeks to stop the flow of illegal cash to terrorist organizations.</w:t>
            </w:r>
          </w:p>
        </w:tc>
      </w:tr>
      <w:tr w:rsidR="00DF1E4C" w14:paraId="69F58CC9" w14:textId="77777777">
        <w:trPr>
          <w:trHeight w:val="20"/>
        </w:trPr>
        <w:tc>
          <w:tcPr>
            <w:tcW w:w="2263" w:type="dxa"/>
            <w:shd w:val="clear" w:color="auto" w:fill="auto"/>
            <w:tcMar>
              <w:top w:w="100" w:type="dxa"/>
              <w:left w:w="100" w:type="dxa"/>
              <w:bottom w:w="100" w:type="dxa"/>
              <w:right w:w="100" w:type="dxa"/>
            </w:tcMar>
            <w:vAlign w:val="center"/>
          </w:tcPr>
          <w:p w14:paraId="0000003F" w14:textId="77777777" w:rsidR="00DF1E4C" w:rsidRDefault="00000000">
            <w:pPr>
              <w:pBdr>
                <w:top w:val="nil"/>
                <w:left w:val="nil"/>
                <w:bottom w:val="nil"/>
                <w:right w:val="nil"/>
                <w:between w:val="nil"/>
              </w:pBdr>
              <w:tabs>
                <w:tab w:val="left" w:pos="90"/>
              </w:tabs>
              <w:spacing w:before="2" w:after="2"/>
              <w:ind w:left="144" w:right="144"/>
              <w:rPr>
                <w:color w:val="002060"/>
              </w:rPr>
            </w:pPr>
            <w:r>
              <w:rPr>
                <w:color w:val="002060"/>
              </w:rPr>
              <w:t>AML Risk Score</w:t>
            </w:r>
          </w:p>
        </w:tc>
        <w:tc>
          <w:tcPr>
            <w:tcW w:w="6719" w:type="dxa"/>
            <w:shd w:val="clear" w:color="auto" w:fill="auto"/>
            <w:tcMar>
              <w:top w:w="100" w:type="dxa"/>
              <w:left w:w="100" w:type="dxa"/>
              <w:bottom w:w="100" w:type="dxa"/>
              <w:right w:w="100" w:type="dxa"/>
            </w:tcMar>
            <w:vAlign w:val="center"/>
          </w:tcPr>
          <w:p w14:paraId="00000040" w14:textId="77777777" w:rsidR="00DF1E4C" w:rsidRDefault="00000000">
            <w:pPr>
              <w:pBdr>
                <w:top w:val="nil"/>
                <w:left w:val="nil"/>
                <w:bottom w:val="nil"/>
                <w:right w:val="nil"/>
                <w:between w:val="nil"/>
              </w:pBdr>
              <w:tabs>
                <w:tab w:val="left" w:pos="90"/>
              </w:tabs>
              <w:spacing w:before="2" w:after="2"/>
              <w:ind w:left="144" w:right="144"/>
              <w:rPr>
                <w:color w:val="002060"/>
              </w:rPr>
            </w:pPr>
            <w:r>
              <w:rPr>
                <w:color w:val="002060"/>
              </w:rPr>
              <w:t>An optional mechanism used as part of ThetaRay’s risk-based approach in the anomaly to alert prioritization process.</w:t>
            </w:r>
          </w:p>
        </w:tc>
      </w:tr>
      <w:tr w:rsidR="00DF1E4C" w14:paraId="0C26FB4D" w14:textId="77777777">
        <w:trPr>
          <w:trHeight w:val="20"/>
        </w:trPr>
        <w:tc>
          <w:tcPr>
            <w:tcW w:w="2263" w:type="dxa"/>
            <w:shd w:val="clear" w:color="auto" w:fill="auto"/>
            <w:tcMar>
              <w:top w:w="100" w:type="dxa"/>
              <w:left w:w="100" w:type="dxa"/>
              <w:bottom w:w="100" w:type="dxa"/>
              <w:right w:w="100" w:type="dxa"/>
            </w:tcMar>
            <w:vAlign w:val="center"/>
          </w:tcPr>
          <w:p w14:paraId="00000041"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Anomaly</w:t>
            </w:r>
          </w:p>
        </w:tc>
        <w:tc>
          <w:tcPr>
            <w:tcW w:w="6719" w:type="dxa"/>
            <w:shd w:val="clear" w:color="auto" w:fill="auto"/>
            <w:tcMar>
              <w:top w:w="100" w:type="dxa"/>
              <w:left w:w="100" w:type="dxa"/>
              <w:bottom w:w="100" w:type="dxa"/>
              <w:right w:w="100" w:type="dxa"/>
            </w:tcMar>
            <w:vAlign w:val="center"/>
          </w:tcPr>
          <w:p w14:paraId="00000042"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An anomaly is a single record in the analyzed dataset that deviates from normality.</w:t>
            </w:r>
          </w:p>
        </w:tc>
      </w:tr>
      <w:tr w:rsidR="00DF1E4C" w14:paraId="4E836B40" w14:textId="77777777">
        <w:trPr>
          <w:trHeight w:val="20"/>
        </w:trPr>
        <w:tc>
          <w:tcPr>
            <w:tcW w:w="2263" w:type="dxa"/>
            <w:shd w:val="clear" w:color="auto" w:fill="auto"/>
            <w:tcMar>
              <w:top w:w="100" w:type="dxa"/>
              <w:left w:w="100" w:type="dxa"/>
              <w:bottom w:w="100" w:type="dxa"/>
              <w:right w:w="100" w:type="dxa"/>
            </w:tcMar>
            <w:vAlign w:val="center"/>
          </w:tcPr>
          <w:p w14:paraId="00000043"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BSA</w:t>
            </w:r>
          </w:p>
        </w:tc>
        <w:tc>
          <w:tcPr>
            <w:tcW w:w="6719" w:type="dxa"/>
            <w:shd w:val="clear" w:color="auto" w:fill="auto"/>
            <w:tcMar>
              <w:top w:w="100" w:type="dxa"/>
              <w:left w:w="100" w:type="dxa"/>
              <w:bottom w:w="100" w:type="dxa"/>
              <w:right w:w="100" w:type="dxa"/>
            </w:tcMar>
            <w:vAlign w:val="center"/>
          </w:tcPr>
          <w:p w14:paraId="00000044"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 xml:space="preserve">The Bank Secrecy Act (BSA) is the United States’ most important anti-money laundering regulation: banks and other financial institutions must ensure they meet the compliance obligations it involves. </w:t>
            </w:r>
          </w:p>
        </w:tc>
      </w:tr>
      <w:tr w:rsidR="00DF1E4C" w14:paraId="22B64B85" w14:textId="77777777">
        <w:trPr>
          <w:trHeight w:val="20"/>
        </w:trPr>
        <w:tc>
          <w:tcPr>
            <w:tcW w:w="2263" w:type="dxa"/>
            <w:shd w:val="clear" w:color="auto" w:fill="auto"/>
            <w:tcMar>
              <w:top w:w="100" w:type="dxa"/>
              <w:left w:w="100" w:type="dxa"/>
              <w:bottom w:w="100" w:type="dxa"/>
              <w:right w:w="100" w:type="dxa"/>
            </w:tcMar>
            <w:vAlign w:val="center"/>
          </w:tcPr>
          <w:p w14:paraId="00000045"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Pattern Tagging</w:t>
            </w:r>
          </w:p>
        </w:tc>
        <w:tc>
          <w:tcPr>
            <w:tcW w:w="6719" w:type="dxa"/>
            <w:shd w:val="clear" w:color="auto" w:fill="auto"/>
            <w:tcMar>
              <w:top w:w="100" w:type="dxa"/>
              <w:left w:w="100" w:type="dxa"/>
              <w:bottom w:w="100" w:type="dxa"/>
              <w:right w:w="100" w:type="dxa"/>
            </w:tcMar>
            <w:vAlign w:val="center"/>
          </w:tcPr>
          <w:p w14:paraId="00000046"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 xml:space="preserve">Pattern is based on several risk indicators each risk indicator is measured against a data point. In theory, data points that are in the same group should have similar properties and/or features. </w:t>
            </w:r>
          </w:p>
        </w:tc>
      </w:tr>
      <w:tr w:rsidR="00DF1E4C" w14:paraId="467BFBEB" w14:textId="77777777">
        <w:trPr>
          <w:trHeight w:val="20"/>
        </w:trPr>
        <w:tc>
          <w:tcPr>
            <w:tcW w:w="2263" w:type="dxa"/>
            <w:shd w:val="clear" w:color="auto" w:fill="auto"/>
            <w:tcMar>
              <w:top w:w="100" w:type="dxa"/>
              <w:left w:w="100" w:type="dxa"/>
              <w:bottom w:w="100" w:type="dxa"/>
              <w:right w:w="100" w:type="dxa"/>
            </w:tcMar>
            <w:vAlign w:val="center"/>
          </w:tcPr>
          <w:p w14:paraId="00000047" w14:textId="77777777" w:rsidR="00DF1E4C" w:rsidRDefault="00000000">
            <w:pPr>
              <w:tabs>
                <w:tab w:val="left" w:pos="90"/>
              </w:tabs>
              <w:spacing w:before="2" w:after="2"/>
              <w:ind w:left="144" w:right="144"/>
              <w:rPr>
                <w:color w:val="002060"/>
                <w:highlight w:val="white"/>
              </w:rPr>
            </w:pPr>
            <w:r>
              <w:rPr>
                <w:color w:val="002060"/>
                <w:highlight w:val="white"/>
              </w:rPr>
              <w:t>Dimensionality</w:t>
            </w:r>
          </w:p>
        </w:tc>
        <w:tc>
          <w:tcPr>
            <w:tcW w:w="6719" w:type="dxa"/>
            <w:shd w:val="clear" w:color="auto" w:fill="auto"/>
            <w:tcMar>
              <w:top w:w="100" w:type="dxa"/>
              <w:left w:w="100" w:type="dxa"/>
              <w:bottom w:w="100" w:type="dxa"/>
              <w:right w:w="100" w:type="dxa"/>
            </w:tcMar>
            <w:vAlign w:val="center"/>
          </w:tcPr>
          <w:p w14:paraId="00000048"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Dimensionality refers to how many features/columns a dataset has.</w:t>
            </w:r>
          </w:p>
        </w:tc>
      </w:tr>
      <w:tr w:rsidR="00DF1E4C" w14:paraId="1D7C2E9B" w14:textId="77777777">
        <w:trPr>
          <w:trHeight w:val="20"/>
        </w:trPr>
        <w:tc>
          <w:tcPr>
            <w:tcW w:w="2263" w:type="dxa"/>
            <w:shd w:val="clear" w:color="auto" w:fill="auto"/>
            <w:tcMar>
              <w:top w:w="100" w:type="dxa"/>
              <w:left w:w="100" w:type="dxa"/>
              <w:bottom w:w="100" w:type="dxa"/>
              <w:right w:w="100" w:type="dxa"/>
            </w:tcMar>
            <w:vAlign w:val="center"/>
          </w:tcPr>
          <w:p w14:paraId="00000049" w14:textId="77777777" w:rsidR="00DF1E4C" w:rsidRDefault="00000000">
            <w:pPr>
              <w:tabs>
                <w:tab w:val="left" w:pos="90"/>
              </w:tabs>
              <w:spacing w:before="2" w:after="2"/>
              <w:ind w:left="144" w:right="144"/>
              <w:rPr>
                <w:color w:val="002060"/>
                <w:highlight w:val="white"/>
              </w:rPr>
            </w:pPr>
            <w:r>
              <w:rPr>
                <w:color w:val="002060"/>
                <w:highlight w:val="white"/>
              </w:rPr>
              <w:t>Dimensionality Reduction</w:t>
            </w:r>
          </w:p>
        </w:tc>
        <w:tc>
          <w:tcPr>
            <w:tcW w:w="6719" w:type="dxa"/>
            <w:shd w:val="clear" w:color="auto" w:fill="auto"/>
            <w:tcMar>
              <w:top w:w="100" w:type="dxa"/>
              <w:left w:w="100" w:type="dxa"/>
              <w:bottom w:w="100" w:type="dxa"/>
              <w:right w:w="100" w:type="dxa"/>
            </w:tcMar>
            <w:vAlign w:val="center"/>
          </w:tcPr>
          <w:p w14:paraId="0000004A"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Dimensionality reduction, or dimension reduction, is the transformation of data from a high-dimensional space into a low-dimensional space so that the low-dimensional representation retains some meaningful properties of the original data.</w:t>
            </w:r>
          </w:p>
        </w:tc>
      </w:tr>
      <w:tr w:rsidR="00DF1E4C" w14:paraId="4014A7AE" w14:textId="77777777">
        <w:trPr>
          <w:trHeight w:val="20"/>
        </w:trPr>
        <w:tc>
          <w:tcPr>
            <w:tcW w:w="2263" w:type="dxa"/>
            <w:shd w:val="clear" w:color="auto" w:fill="auto"/>
            <w:tcMar>
              <w:top w:w="100" w:type="dxa"/>
              <w:left w:w="100" w:type="dxa"/>
              <w:bottom w:w="100" w:type="dxa"/>
              <w:right w:w="100" w:type="dxa"/>
            </w:tcMar>
            <w:vAlign w:val="center"/>
          </w:tcPr>
          <w:p w14:paraId="0000004B"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lastRenderedPageBreak/>
              <w:t>Data Engineer (DE)</w:t>
            </w:r>
          </w:p>
        </w:tc>
        <w:tc>
          <w:tcPr>
            <w:tcW w:w="6719" w:type="dxa"/>
            <w:shd w:val="clear" w:color="auto" w:fill="auto"/>
            <w:tcMar>
              <w:top w:w="100" w:type="dxa"/>
              <w:left w:w="100" w:type="dxa"/>
              <w:bottom w:w="100" w:type="dxa"/>
              <w:right w:w="100" w:type="dxa"/>
            </w:tcMar>
            <w:vAlign w:val="center"/>
          </w:tcPr>
          <w:p w14:paraId="0000004C" w14:textId="77777777" w:rsidR="00DF1E4C" w:rsidRDefault="00000000">
            <w:pPr>
              <w:tabs>
                <w:tab w:val="left" w:pos="90"/>
              </w:tabs>
              <w:spacing w:before="2" w:after="2"/>
              <w:ind w:left="144" w:right="144"/>
              <w:rPr>
                <w:color w:val="002060"/>
                <w:highlight w:val="white"/>
              </w:rPr>
            </w:pPr>
            <w:r>
              <w:rPr>
                <w:color w:val="002060"/>
                <w:highlight w:val="white"/>
              </w:rPr>
              <w:t>A data engineer (DE) is a professional responsible for collecting, analyzing and interpreting large amounts of data</w:t>
            </w:r>
          </w:p>
        </w:tc>
      </w:tr>
      <w:tr w:rsidR="00DF1E4C" w14:paraId="7371A0F7" w14:textId="77777777">
        <w:trPr>
          <w:trHeight w:val="20"/>
        </w:trPr>
        <w:tc>
          <w:tcPr>
            <w:tcW w:w="2263" w:type="dxa"/>
            <w:shd w:val="clear" w:color="auto" w:fill="auto"/>
            <w:tcMar>
              <w:top w:w="100" w:type="dxa"/>
              <w:left w:w="100" w:type="dxa"/>
              <w:bottom w:w="100" w:type="dxa"/>
              <w:right w:w="100" w:type="dxa"/>
            </w:tcMar>
            <w:vAlign w:val="center"/>
          </w:tcPr>
          <w:p w14:paraId="0000004D" w14:textId="77777777" w:rsidR="00DF1E4C" w:rsidRDefault="00000000">
            <w:pPr>
              <w:tabs>
                <w:tab w:val="left" w:pos="90"/>
              </w:tabs>
              <w:spacing w:before="2" w:after="2"/>
              <w:ind w:left="144" w:right="144"/>
              <w:rPr>
                <w:color w:val="002060"/>
                <w:highlight w:val="white"/>
              </w:rPr>
            </w:pPr>
            <w:r>
              <w:rPr>
                <w:color w:val="002060"/>
                <w:highlight w:val="white"/>
              </w:rPr>
              <w:t>Data Scientist (DS)</w:t>
            </w:r>
          </w:p>
        </w:tc>
        <w:tc>
          <w:tcPr>
            <w:tcW w:w="6719" w:type="dxa"/>
            <w:shd w:val="clear" w:color="auto" w:fill="auto"/>
            <w:tcMar>
              <w:top w:w="100" w:type="dxa"/>
              <w:left w:w="100" w:type="dxa"/>
              <w:bottom w:w="100" w:type="dxa"/>
              <w:right w:w="100" w:type="dxa"/>
            </w:tcMar>
            <w:vAlign w:val="center"/>
          </w:tcPr>
          <w:p w14:paraId="0000004E"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A data scientist (DS) is a professional responsible for collecting, analyzing and interpreting large amounts of data.</w:t>
            </w:r>
          </w:p>
        </w:tc>
      </w:tr>
      <w:tr w:rsidR="00DF1E4C" w14:paraId="69390D01" w14:textId="77777777">
        <w:trPr>
          <w:trHeight w:val="20"/>
        </w:trPr>
        <w:tc>
          <w:tcPr>
            <w:tcW w:w="2263" w:type="dxa"/>
            <w:shd w:val="clear" w:color="auto" w:fill="auto"/>
            <w:tcMar>
              <w:top w:w="100" w:type="dxa"/>
              <w:left w:w="100" w:type="dxa"/>
              <w:bottom w:w="100" w:type="dxa"/>
              <w:right w:w="100" w:type="dxa"/>
            </w:tcMar>
            <w:vAlign w:val="center"/>
          </w:tcPr>
          <w:p w14:paraId="0000004F"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False Negative</w:t>
            </w:r>
          </w:p>
        </w:tc>
        <w:tc>
          <w:tcPr>
            <w:tcW w:w="6719" w:type="dxa"/>
            <w:shd w:val="clear" w:color="auto" w:fill="auto"/>
            <w:tcMar>
              <w:top w:w="100" w:type="dxa"/>
              <w:left w:w="100" w:type="dxa"/>
              <w:bottom w:w="100" w:type="dxa"/>
              <w:right w:w="100" w:type="dxa"/>
            </w:tcMar>
            <w:vAlign w:val="center"/>
          </w:tcPr>
          <w:p w14:paraId="00000050"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A false negative is an outcome where the model incorrectly predicts the negative class.</w:t>
            </w:r>
          </w:p>
        </w:tc>
      </w:tr>
      <w:tr w:rsidR="00DF1E4C" w14:paraId="4CB4C125" w14:textId="77777777">
        <w:trPr>
          <w:trHeight w:val="20"/>
        </w:trPr>
        <w:tc>
          <w:tcPr>
            <w:tcW w:w="2263" w:type="dxa"/>
            <w:shd w:val="clear" w:color="auto" w:fill="auto"/>
            <w:tcMar>
              <w:top w:w="100" w:type="dxa"/>
              <w:left w:w="100" w:type="dxa"/>
              <w:bottom w:w="100" w:type="dxa"/>
              <w:right w:w="100" w:type="dxa"/>
            </w:tcMar>
            <w:vAlign w:val="center"/>
          </w:tcPr>
          <w:p w14:paraId="00000051"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False Positive</w:t>
            </w:r>
          </w:p>
        </w:tc>
        <w:tc>
          <w:tcPr>
            <w:tcW w:w="6719" w:type="dxa"/>
            <w:shd w:val="clear" w:color="auto" w:fill="auto"/>
            <w:tcMar>
              <w:top w:w="100" w:type="dxa"/>
              <w:left w:w="100" w:type="dxa"/>
              <w:bottom w:w="100" w:type="dxa"/>
              <w:right w:w="100" w:type="dxa"/>
            </w:tcMar>
            <w:vAlign w:val="center"/>
          </w:tcPr>
          <w:p w14:paraId="00000052"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A false positive is an outcome where the model incorrectly predicts the positive class.</w:t>
            </w:r>
          </w:p>
        </w:tc>
      </w:tr>
      <w:tr w:rsidR="00DF1E4C" w14:paraId="4D6283DA" w14:textId="77777777">
        <w:trPr>
          <w:trHeight w:val="20"/>
        </w:trPr>
        <w:tc>
          <w:tcPr>
            <w:tcW w:w="2263" w:type="dxa"/>
            <w:shd w:val="clear" w:color="auto" w:fill="auto"/>
            <w:tcMar>
              <w:top w:w="100" w:type="dxa"/>
              <w:left w:w="100" w:type="dxa"/>
              <w:bottom w:w="100" w:type="dxa"/>
              <w:right w:w="100" w:type="dxa"/>
            </w:tcMar>
            <w:vAlign w:val="center"/>
          </w:tcPr>
          <w:p w14:paraId="00000053" w14:textId="77777777" w:rsidR="00DF1E4C" w:rsidRDefault="00000000">
            <w:pPr>
              <w:pBdr>
                <w:top w:val="nil"/>
                <w:left w:val="nil"/>
                <w:bottom w:val="nil"/>
                <w:right w:val="nil"/>
                <w:between w:val="nil"/>
              </w:pBdr>
              <w:tabs>
                <w:tab w:val="left" w:pos="90"/>
              </w:tabs>
              <w:spacing w:before="2" w:after="2"/>
              <w:ind w:left="144" w:right="144"/>
              <w:rPr>
                <w:color w:val="002060"/>
              </w:rPr>
            </w:pPr>
            <w:r>
              <w:rPr>
                <w:color w:val="002060"/>
              </w:rPr>
              <w:t>FATF</w:t>
            </w:r>
          </w:p>
        </w:tc>
        <w:tc>
          <w:tcPr>
            <w:tcW w:w="6719" w:type="dxa"/>
            <w:shd w:val="clear" w:color="auto" w:fill="auto"/>
            <w:tcMar>
              <w:top w:w="100" w:type="dxa"/>
              <w:left w:w="100" w:type="dxa"/>
              <w:bottom w:w="100" w:type="dxa"/>
              <w:right w:w="100" w:type="dxa"/>
            </w:tcMar>
            <w:vAlign w:val="center"/>
          </w:tcPr>
          <w:p w14:paraId="00000054" w14:textId="77777777" w:rsidR="00DF1E4C" w:rsidRDefault="00000000">
            <w:pPr>
              <w:pBdr>
                <w:top w:val="nil"/>
                <w:left w:val="nil"/>
                <w:bottom w:val="nil"/>
                <w:right w:val="nil"/>
                <w:between w:val="nil"/>
              </w:pBdr>
              <w:tabs>
                <w:tab w:val="left" w:pos="90"/>
              </w:tabs>
              <w:spacing w:before="2" w:after="2"/>
              <w:ind w:left="144" w:right="144"/>
              <w:rPr>
                <w:color w:val="002060"/>
              </w:rPr>
            </w:pPr>
            <w:r>
              <w:rPr>
                <w:color w:val="002060"/>
              </w:rPr>
              <w:t xml:space="preserve">The Financial Action Task Force (FATF) is an intergovernmental organization founded in 1989 on the initiative of the </w:t>
            </w:r>
            <w:hyperlink r:id="rId10">
              <w:r>
                <w:rPr>
                  <w:color w:val="002060"/>
                </w:rPr>
                <w:t>G7</w:t>
              </w:r>
            </w:hyperlink>
            <w:r>
              <w:rPr>
                <w:color w:val="002060"/>
              </w:rPr>
              <w:t xml:space="preserve"> to develop policies to combat </w:t>
            </w:r>
            <w:hyperlink r:id="rId11">
              <w:r>
                <w:rPr>
                  <w:color w:val="002060"/>
                </w:rPr>
                <w:t>money laundering</w:t>
              </w:r>
            </w:hyperlink>
            <w:r>
              <w:rPr>
                <w:color w:val="002060"/>
              </w:rPr>
              <w:t xml:space="preserve"> and terrorism financing.</w:t>
            </w:r>
          </w:p>
        </w:tc>
      </w:tr>
      <w:tr w:rsidR="00DF1E4C" w14:paraId="5769331C" w14:textId="77777777">
        <w:trPr>
          <w:trHeight w:val="20"/>
        </w:trPr>
        <w:tc>
          <w:tcPr>
            <w:tcW w:w="2263" w:type="dxa"/>
            <w:shd w:val="clear" w:color="auto" w:fill="auto"/>
            <w:tcMar>
              <w:top w:w="100" w:type="dxa"/>
              <w:left w:w="100" w:type="dxa"/>
              <w:bottom w:w="100" w:type="dxa"/>
              <w:right w:w="100" w:type="dxa"/>
            </w:tcMar>
            <w:vAlign w:val="center"/>
          </w:tcPr>
          <w:p w14:paraId="00000055"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Feature</w:t>
            </w:r>
          </w:p>
        </w:tc>
        <w:tc>
          <w:tcPr>
            <w:tcW w:w="6719" w:type="dxa"/>
            <w:shd w:val="clear" w:color="auto" w:fill="auto"/>
            <w:tcMar>
              <w:top w:w="100" w:type="dxa"/>
              <w:left w:w="100" w:type="dxa"/>
              <w:bottom w:w="100" w:type="dxa"/>
              <w:right w:w="100" w:type="dxa"/>
            </w:tcMar>
            <w:vAlign w:val="center"/>
          </w:tcPr>
          <w:p w14:paraId="00000056"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In machine learning, a feature is an individual measurable property or characteristic of a phenomenon being observed. Features are the data columns of the dataset used in machine learning model training.</w:t>
            </w:r>
          </w:p>
        </w:tc>
      </w:tr>
      <w:tr w:rsidR="00DF1E4C" w14:paraId="79DAAF1B" w14:textId="77777777">
        <w:trPr>
          <w:trHeight w:val="20"/>
        </w:trPr>
        <w:tc>
          <w:tcPr>
            <w:tcW w:w="2263" w:type="dxa"/>
            <w:shd w:val="clear" w:color="auto" w:fill="auto"/>
            <w:tcMar>
              <w:top w:w="100" w:type="dxa"/>
              <w:left w:w="100" w:type="dxa"/>
              <w:bottom w:w="100" w:type="dxa"/>
              <w:right w:w="100" w:type="dxa"/>
            </w:tcMar>
            <w:vAlign w:val="center"/>
          </w:tcPr>
          <w:p w14:paraId="00000057"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Fusion Score</w:t>
            </w:r>
          </w:p>
        </w:tc>
        <w:tc>
          <w:tcPr>
            <w:tcW w:w="6719" w:type="dxa"/>
            <w:shd w:val="clear" w:color="auto" w:fill="auto"/>
            <w:tcMar>
              <w:top w:w="100" w:type="dxa"/>
              <w:left w:w="100" w:type="dxa"/>
              <w:bottom w:w="100" w:type="dxa"/>
              <w:right w:w="100" w:type="dxa"/>
            </w:tcMar>
            <w:vAlign w:val="center"/>
          </w:tcPr>
          <w:p w14:paraId="00000058"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 xml:space="preserve">Each unsupervised algorithm in the ThetaRay platform generates a score for each record, which is then “fused” to produce a fusion score between 0 and 1.  The higher the fusion score, the more likely this record is to be an anomaly. </w:t>
            </w:r>
          </w:p>
        </w:tc>
      </w:tr>
      <w:tr w:rsidR="00DF1E4C" w14:paraId="557C9B43" w14:textId="77777777">
        <w:trPr>
          <w:trHeight w:val="20"/>
        </w:trPr>
        <w:tc>
          <w:tcPr>
            <w:tcW w:w="2263" w:type="dxa"/>
            <w:shd w:val="clear" w:color="auto" w:fill="auto"/>
            <w:tcMar>
              <w:top w:w="100" w:type="dxa"/>
              <w:left w:w="100" w:type="dxa"/>
              <w:bottom w:w="100" w:type="dxa"/>
              <w:right w:w="100" w:type="dxa"/>
            </w:tcMar>
            <w:vAlign w:val="center"/>
          </w:tcPr>
          <w:p w14:paraId="00000059"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Fusion Threshold</w:t>
            </w:r>
          </w:p>
        </w:tc>
        <w:tc>
          <w:tcPr>
            <w:tcW w:w="6719" w:type="dxa"/>
            <w:shd w:val="clear" w:color="auto" w:fill="auto"/>
            <w:tcMar>
              <w:top w:w="100" w:type="dxa"/>
              <w:left w:w="100" w:type="dxa"/>
              <w:bottom w:w="100" w:type="dxa"/>
              <w:right w:w="100" w:type="dxa"/>
            </w:tcMar>
            <w:vAlign w:val="center"/>
          </w:tcPr>
          <w:p w14:paraId="0000005A"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 xml:space="preserve">All records for which fusion score exceeds the fusion threshold will ultimately become alerts; conversely those records where the fusion score is less than fusion threshold will not. The fusion threshold is set at 0.5 by default as this represents the natural decision boundary probability between two classes, however, it may be configured by the user. </w:t>
            </w:r>
          </w:p>
        </w:tc>
      </w:tr>
      <w:tr w:rsidR="00DF1E4C" w14:paraId="285D4E4E" w14:textId="77777777">
        <w:trPr>
          <w:trHeight w:val="20"/>
        </w:trPr>
        <w:tc>
          <w:tcPr>
            <w:tcW w:w="2263" w:type="dxa"/>
            <w:shd w:val="clear" w:color="auto" w:fill="auto"/>
            <w:tcMar>
              <w:top w:w="100" w:type="dxa"/>
              <w:left w:w="100" w:type="dxa"/>
              <w:bottom w:w="100" w:type="dxa"/>
              <w:right w:w="100" w:type="dxa"/>
            </w:tcMar>
            <w:vAlign w:val="center"/>
          </w:tcPr>
          <w:p w14:paraId="0000005B" w14:textId="77777777" w:rsidR="00DF1E4C" w:rsidRDefault="00000000">
            <w:pPr>
              <w:pBdr>
                <w:top w:val="nil"/>
                <w:left w:val="nil"/>
                <w:bottom w:val="nil"/>
                <w:right w:val="nil"/>
                <w:between w:val="nil"/>
              </w:pBdr>
              <w:tabs>
                <w:tab w:val="left" w:pos="90"/>
              </w:tabs>
              <w:spacing w:before="2" w:after="2"/>
              <w:ind w:left="144" w:right="144"/>
              <w:rPr>
                <w:color w:val="002060"/>
              </w:rPr>
            </w:pPr>
            <w:r>
              <w:rPr>
                <w:color w:val="002060"/>
              </w:rPr>
              <w:t>Investigative Entity</w:t>
            </w:r>
          </w:p>
        </w:tc>
        <w:tc>
          <w:tcPr>
            <w:tcW w:w="6719" w:type="dxa"/>
            <w:shd w:val="clear" w:color="auto" w:fill="auto"/>
            <w:tcMar>
              <w:top w:w="100" w:type="dxa"/>
              <w:left w:w="100" w:type="dxa"/>
              <w:bottom w:w="100" w:type="dxa"/>
              <w:right w:w="100" w:type="dxa"/>
            </w:tcMar>
            <w:vAlign w:val="center"/>
          </w:tcPr>
          <w:p w14:paraId="0000005C" w14:textId="77777777" w:rsidR="00DF1E4C" w:rsidRDefault="00000000">
            <w:pPr>
              <w:pBdr>
                <w:top w:val="nil"/>
                <w:left w:val="nil"/>
                <w:bottom w:val="nil"/>
                <w:right w:val="nil"/>
                <w:between w:val="nil"/>
              </w:pBdr>
              <w:tabs>
                <w:tab w:val="left" w:pos="90"/>
              </w:tabs>
              <w:spacing w:before="2" w:after="2"/>
              <w:ind w:left="144" w:right="144"/>
              <w:rPr>
                <w:color w:val="002060"/>
              </w:rPr>
            </w:pPr>
            <w:r>
              <w:rPr>
                <w:color w:val="002060"/>
              </w:rPr>
              <w:t>The primary focal point that the algorithms focus on when detecting anomalous behavior and producing alerts.</w:t>
            </w:r>
          </w:p>
        </w:tc>
      </w:tr>
      <w:tr w:rsidR="00DF1E4C" w14:paraId="1E91CE92" w14:textId="77777777">
        <w:trPr>
          <w:trHeight w:val="20"/>
        </w:trPr>
        <w:tc>
          <w:tcPr>
            <w:tcW w:w="2263" w:type="dxa"/>
            <w:shd w:val="clear" w:color="auto" w:fill="auto"/>
            <w:tcMar>
              <w:top w:w="100" w:type="dxa"/>
              <w:left w:w="100" w:type="dxa"/>
              <w:bottom w:w="100" w:type="dxa"/>
              <w:right w:w="100" w:type="dxa"/>
            </w:tcMar>
            <w:vAlign w:val="center"/>
          </w:tcPr>
          <w:p w14:paraId="0000005D"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KYC</w:t>
            </w:r>
          </w:p>
        </w:tc>
        <w:tc>
          <w:tcPr>
            <w:tcW w:w="6719" w:type="dxa"/>
            <w:shd w:val="clear" w:color="auto" w:fill="auto"/>
            <w:tcMar>
              <w:top w:w="100" w:type="dxa"/>
              <w:left w:w="100" w:type="dxa"/>
              <w:bottom w:w="100" w:type="dxa"/>
              <w:right w:w="100" w:type="dxa"/>
            </w:tcMar>
            <w:vAlign w:val="center"/>
          </w:tcPr>
          <w:p w14:paraId="0000005E"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Know Your Customer (KYC) refers to the process of verifying the identity of your customers, either before or during the time that they start doing business with you. The term “KYC” also references the regulated bank customer identity verification practices to assess and monitor customer risk. The KYC process is also a legal requirement intended as an anti-money laundering (AML) measure.</w:t>
            </w:r>
          </w:p>
        </w:tc>
      </w:tr>
      <w:tr w:rsidR="00DF1E4C" w14:paraId="5AAE6E69" w14:textId="77777777">
        <w:trPr>
          <w:trHeight w:val="20"/>
        </w:trPr>
        <w:tc>
          <w:tcPr>
            <w:tcW w:w="2263" w:type="dxa"/>
            <w:shd w:val="clear" w:color="auto" w:fill="auto"/>
            <w:tcMar>
              <w:top w:w="100" w:type="dxa"/>
              <w:left w:w="100" w:type="dxa"/>
              <w:bottom w:w="100" w:type="dxa"/>
              <w:right w:w="100" w:type="dxa"/>
            </w:tcMar>
            <w:vAlign w:val="center"/>
          </w:tcPr>
          <w:p w14:paraId="0000005F" w14:textId="77777777" w:rsidR="00DF1E4C" w:rsidRDefault="00000000">
            <w:pPr>
              <w:pBdr>
                <w:top w:val="nil"/>
                <w:left w:val="nil"/>
                <w:bottom w:val="nil"/>
                <w:right w:val="nil"/>
                <w:between w:val="nil"/>
              </w:pBdr>
              <w:tabs>
                <w:tab w:val="left" w:pos="90"/>
              </w:tabs>
              <w:spacing w:before="2" w:after="2"/>
              <w:ind w:left="144" w:right="144"/>
              <w:rPr>
                <w:color w:val="002060"/>
              </w:rPr>
            </w:pPr>
            <w:r>
              <w:rPr>
                <w:color w:val="002060"/>
              </w:rPr>
              <w:t>Machine Learning</w:t>
            </w:r>
          </w:p>
        </w:tc>
        <w:tc>
          <w:tcPr>
            <w:tcW w:w="6719" w:type="dxa"/>
            <w:shd w:val="clear" w:color="auto" w:fill="auto"/>
            <w:tcMar>
              <w:top w:w="100" w:type="dxa"/>
              <w:left w:w="100" w:type="dxa"/>
              <w:bottom w:w="100" w:type="dxa"/>
              <w:right w:w="100" w:type="dxa"/>
            </w:tcMar>
            <w:vAlign w:val="center"/>
          </w:tcPr>
          <w:p w14:paraId="00000060" w14:textId="77777777" w:rsidR="00DF1E4C" w:rsidRDefault="00000000">
            <w:pPr>
              <w:pBdr>
                <w:top w:val="nil"/>
                <w:left w:val="nil"/>
                <w:bottom w:val="nil"/>
                <w:right w:val="nil"/>
                <w:between w:val="nil"/>
              </w:pBdr>
              <w:tabs>
                <w:tab w:val="left" w:pos="90"/>
              </w:tabs>
              <w:spacing w:before="2" w:after="2"/>
              <w:ind w:left="144" w:right="144"/>
              <w:rPr>
                <w:color w:val="002060"/>
              </w:rPr>
            </w:pPr>
            <w:r>
              <w:rPr>
                <w:color w:val="002060"/>
              </w:rPr>
              <w:t>Machine Learning is a form of artificial intelligence (AI) which uses computer systems that can learn and adapt without following explicit instructions, by using algorithms and statistical models to analyze and draw inferences from patterns in data.</w:t>
            </w:r>
          </w:p>
        </w:tc>
      </w:tr>
      <w:tr w:rsidR="00DF1E4C" w14:paraId="70CE94E6" w14:textId="77777777">
        <w:trPr>
          <w:trHeight w:val="20"/>
        </w:trPr>
        <w:tc>
          <w:tcPr>
            <w:tcW w:w="2263" w:type="dxa"/>
            <w:shd w:val="clear" w:color="auto" w:fill="auto"/>
            <w:tcMar>
              <w:top w:w="100" w:type="dxa"/>
              <w:left w:w="100" w:type="dxa"/>
              <w:bottom w:w="100" w:type="dxa"/>
              <w:right w:w="100" w:type="dxa"/>
            </w:tcMar>
            <w:vAlign w:val="center"/>
          </w:tcPr>
          <w:p w14:paraId="00000061"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Model</w:t>
            </w:r>
          </w:p>
        </w:tc>
        <w:tc>
          <w:tcPr>
            <w:tcW w:w="6719" w:type="dxa"/>
            <w:shd w:val="clear" w:color="auto" w:fill="auto"/>
            <w:tcMar>
              <w:top w:w="100" w:type="dxa"/>
              <w:left w:w="100" w:type="dxa"/>
              <w:bottom w:w="100" w:type="dxa"/>
              <w:right w:w="100" w:type="dxa"/>
            </w:tcMar>
            <w:vAlign w:val="center"/>
          </w:tcPr>
          <w:p w14:paraId="00000062"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“Model” refers to a quantitative method, system, or approach that applies statistical, economic, financial, or mathematical theories, techniques, and assumptions to process input data into quantitative estimates.  For the purposes of this document, the entire suite of configurable processing components of the ThetaRay platform is considered to be the model in scope.</w:t>
            </w:r>
          </w:p>
        </w:tc>
      </w:tr>
      <w:tr w:rsidR="00DF1E4C" w14:paraId="403324D4" w14:textId="77777777">
        <w:trPr>
          <w:trHeight w:val="20"/>
        </w:trPr>
        <w:tc>
          <w:tcPr>
            <w:tcW w:w="2263" w:type="dxa"/>
            <w:shd w:val="clear" w:color="auto" w:fill="auto"/>
            <w:tcMar>
              <w:top w:w="100" w:type="dxa"/>
              <w:left w:w="100" w:type="dxa"/>
              <w:bottom w:w="100" w:type="dxa"/>
              <w:right w:w="100" w:type="dxa"/>
            </w:tcMar>
            <w:vAlign w:val="center"/>
          </w:tcPr>
          <w:p w14:paraId="00000063"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Normality</w:t>
            </w:r>
          </w:p>
        </w:tc>
        <w:tc>
          <w:tcPr>
            <w:tcW w:w="6719" w:type="dxa"/>
            <w:shd w:val="clear" w:color="auto" w:fill="auto"/>
            <w:tcMar>
              <w:top w:w="100" w:type="dxa"/>
              <w:left w:w="100" w:type="dxa"/>
              <w:bottom w:w="100" w:type="dxa"/>
              <w:right w:w="100" w:type="dxa"/>
            </w:tcMar>
            <w:vAlign w:val="center"/>
          </w:tcPr>
          <w:p w14:paraId="00000064"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Normality defines “normal” or expected behaviors based on the underlying data distribution.  Please note normality is not meant to refer exclusively to the Gaussian or normal curve.</w:t>
            </w:r>
          </w:p>
        </w:tc>
      </w:tr>
      <w:tr w:rsidR="00DF1E4C" w14:paraId="0518BACD" w14:textId="77777777">
        <w:trPr>
          <w:trHeight w:val="20"/>
        </w:trPr>
        <w:tc>
          <w:tcPr>
            <w:tcW w:w="2263" w:type="dxa"/>
            <w:shd w:val="clear" w:color="auto" w:fill="auto"/>
            <w:tcMar>
              <w:top w:w="100" w:type="dxa"/>
              <w:left w:w="100" w:type="dxa"/>
              <w:bottom w:w="100" w:type="dxa"/>
              <w:right w:w="100" w:type="dxa"/>
            </w:tcMar>
            <w:vAlign w:val="center"/>
          </w:tcPr>
          <w:p w14:paraId="00000065"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OFAC</w:t>
            </w:r>
          </w:p>
        </w:tc>
        <w:tc>
          <w:tcPr>
            <w:tcW w:w="6719" w:type="dxa"/>
            <w:shd w:val="clear" w:color="auto" w:fill="auto"/>
            <w:tcMar>
              <w:top w:w="100" w:type="dxa"/>
              <w:left w:w="100" w:type="dxa"/>
              <w:bottom w:w="100" w:type="dxa"/>
              <w:right w:w="100" w:type="dxa"/>
            </w:tcMar>
            <w:vAlign w:val="center"/>
          </w:tcPr>
          <w:p w14:paraId="00000066"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The Office of Foreign Assets Control (OFAC) administers and enforces economic sanctions programs primarily against countries and groups of individuals, such as terrorists and narcotics traffickers.</w:t>
            </w:r>
          </w:p>
        </w:tc>
      </w:tr>
      <w:tr w:rsidR="00DF1E4C" w14:paraId="20C2FF86" w14:textId="77777777">
        <w:trPr>
          <w:trHeight w:val="20"/>
        </w:trPr>
        <w:tc>
          <w:tcPr>
            <w:tcW w:w="2263" w:type="dxa"/>
            <w:shd w:val="clear" w:color="auto" w:fill="auto"/>
            <w:tcMar>
              <w:top w:w="100" w:type="dxa"/>
              <w:left w:w="100" w:type="dxa"/>
              <w:bottom w:w="100" w:type="dxa"/>
              <w:right w:w="100" w:type="dxa"/>
            </w:tcMar>
            <w:vAlign w:val="center"/>
          </w:tcPr>
          <w:p w14:paraId="00000067"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Parameter / Hyperparameter</w:t>
            </w:r>
          </w:p>
        </w:tc>
        <w:tc>
          <w:tcPr>
            <w:tcW w:w="6719" w:type="dxa"/>
            <w:shd w:val="clear" w:color="auto" w:fill="auto"/>
            <w:tcMar>
              <w:top w:w="100" w:type="dxa"/>
              <w:left w:w="100" w:type="dxa"/>
              <w:bottom w:w="100" w:type="dxa"/>
              <w:right w:w="100" w:type="dxa"/>
            </w:tcMar>
            <w:vAlign w:val="center"/>
          </w:tcPr>
          <w:p w14:paraId="00000068"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A model parameter/hyperparameter is a configuration variable that is internal to the model and whose value can be estimated from data.</w:t>
            </w:r>
          </w:p>
        </w:tc>
      </w:tr>
      <w:tr w:rsidR="00DF1E4C" w14:paraId="73D1823B" w14:textId="77777777">
        <w:trPr>
          <w:trHeight w:val="20"/>
        </w:trPr>
        <w:tc>
          <w:tcPr>
            <w:tcW w:w="2263" w:type="dxa"/>
            <w:shd w:val="clear" w:color="auto" w:fill="auto"/>
            <w:tcMar>
              <w:top w:w="100" w:type="dxa"/>
              <w:left w:w="100" w:type="dxa"/>
              <w:bottom w:w="100" w:type="dxa"/>
              <w:right w:w="100" w:type="dxa"/>
            </w:tcMar>
            <w:vAlign w:val="center"/>
          </w:tcPr>
          <w:p w14:paraId="00000069"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Publisher</w:t>
            </w:r>
          </w:p>
        </w:tc>
        <w:tc>
          <w:tcPr>
            <w:tcW w:w="6719" w:type="dxa"/>
            <w:shd w:val="clear" w:color="auto" w:fill="auto"/>
            <w:tcMar>
              <w:top w:w="100" w:type="dxa"/>
              <w:left w:w="100" w:type="dxa"/>
              <w:bottom w:w="100" w:type="dxa"/>
              <w:right w:w="100" w:type="dxa"/>
            </w:tcMar>
            <w:vAlign w:val="center"/>
          </w:tcPr>
          <w:p w14:paraId="0000006A"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Publisher is a functionality in ThetaRay platform to post analysis, enable detected anomalies to be externalized as alerts to the Investigation Center, and/or as anomalies that can be consumed by third party applications.</w:t>
            </w:r>
          </w:p>
        </w:tc>
      </w:tr>
      <w:tr w:rsidR="00DF1E4C" w14:paraId="477E075F" w14:textId="77777777">
        <w:trPr>
          <w:trHeight w:val="20"/>
        </w:trPr>
        <w:tc>
          <w:tcPr>
            <w:tcW w:w="2263" w:type="dxa"/>
            <w:shd w:val="clear" w:color="auto" w:fill="auto"/>
            <w:tcMar>
              <w:top w:w="100" w:type="dxa"/>
              <w:left w:w="100" w:type="dxa"/>
              <w:bottom w:w="100" w:type="dxa"/>
              <w:right w:w="100" w:type="dxa"/>
            </w:tcMar>
            <w:vAlign w:val="center"/>
          </w:tcPr>
          <w:p w14:paraId="0000006B" w14:textId="77777777" w:rsidR="00DF1E4C" w:rsidRDefault="00000000">
            <w:pPr>
              <w:pBdr>
                <w:top w:val="nil"/>
                <w:left w:val="nil"/>
                <w:bottom w:val="nil"/>
                <w:right w:val="nil"/>
                <w:between w:val="nil"/>
              </w:pBdr>
              <w:tabs>
                <w:tab w:val="left" w:pos="90"/>
              </w:tabs>
              <w:spacing w:before="2" w:after="2"/>
              <w:ind w:left="144" w:right="144"/>
              <w:rPr>
                <w:color w:val="002060"/>
              </w:rPr>
            </w:pPr>
            <w:r>
              <w:rPr>
                <w:color w:val="002060"/>
              </w:rPr>
              <w:t xml:space="preserve">Risk-based Approach </w:t>
            </w:r>
          </w:p>
        </w:tc>
        <w:tc>
          <w:tcPr>
            <w:tcW w:w="6719" w:type="dxa"/>
            <w:shd w:val="clear" w:color="auto" w:fill="auto"/>
            <w:tcMar>
              <w:top w:w="100" w:type="dxa"/>
              <w:left w:w="100" w:type="dxa"/>
              <w:bottom w:w="100" w:type="dxa"/>
              <w:right w:w="100" w:type="dxa"/>
            </w:tcMar>
            <w:vAlign w:val="center"/>
          </w:tcPr>
          <w:p w14:paraId="0000006C" w14:textId="77777777" w:rsidR="00DF1E4C" w:rsidRDefault="00000000">
            <w:pPr>
              <w:pBdr>
                <w:top w:val="nil"/>
                <w:left w:val="nil"/>
                <w:bottom w:val="nil"/>
                <w:right w:val="nil"/>
                <w:between w:val="nil"/>
              </w:pBdr>
              <w:tabs>
                <w:tab w:val="left" w:pos="90"/>
              </w:tabs>
              <w:spacing w:before="2" w:after="2"/>
              <w:ind w:left="144" w:right="144"/>
              <w:rPr>
                <w:color w:val="002060"/>
              </w:rPr>
            </w:pPr>
            <w:r>
              <w:rPr>
                <w:color w:val="002060"/>
              </w:rPr>
              <w:t>The risk-based approach (RBA) to AML is a regulatory expectation from banks to detect and investigate events that are more likely to be related to risks. The risks measured are linked to business activity and hence, specific to any financial institution.</w:t>
            </w:r>
          </w:p>
        </w:tc>
      </w:tr>
      <w:tr w:rsidR="00DF1E4C" w14:paraId="48ED9DC1" w14:textId="77777777">
        <w:trPr>
          <w:trHeight w:val="20"/>
        </w:trPr>
        <w:tc>
          <w:tcPr>
            <w:tcW w:w="2263" w:type="dxa"/>
            <w:shd w:val="clear" w:color="auto" w:fill="auto"/>
            <w:tcMar>
              <w:top w:w="100" w:type="dxa"/>
              <w:left w:w="100" w:type="dxa"/>
              <w:bottom w:w="100" w:type="dxa"/>
              <w:right w:w="100" w:type="dxa"/>
            </w:tcMar>
            <w:vAlign w:val="center"/>
          </w:tcPr>
          <w:p w14:paraId="0000006D"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Rule-based Approach</w:t>
            </w:r>
          </w:p>
        </w:tc>
        <w:tc>
          <w:tcPr>
            <w:tcW w:w="6719" w:type="dxa"/>
            <w:shd w:val="clear" w:color="auto" w:fill="auto"/>
            <w:tcMar>
              <w:top w:w="100" w:type="dxa"/>
              <w:left w:w="100" w:type="dxa"/>
              <w:bottom w:w="100" w:type="dxa"/>
              <w:right w:w="100" w:type="dxa"/>
            </w:tcMar>
            <w:vAlign w:val="center"/>
          </w:tcPr>
          <w:p w14:paraId="0000006E"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The approach involves human-crafted or curated rule sets; within the AML risk management space, these rules define exactly which scenarios should be alerted.</w:t>
            </w:r>
          </w:p>
        </w:tc>
      </w:tr>
      <w:tr w:rsidR="00DF1E4C" w14:paraId="5EC9D193" w14:textId="77777777">
        <w:trPr>
          <w:trHeight w:val="20"/>
        </w:trPr>
        <w:tc>
          <w:tcPr>
            <w:tcW w:w="2263" w:type="dxa"/>
            <w:shd w:val="clear" w:color="auto" w:fill="auto"/>
            <w:tcMar>
              <w:top w:w="100" w:type="dxa"/>
              <w:left w:w="100" w:type="dxa"/>
              <w:bottom w:w="100" w:type="dxa"/>
              <w:right w:w="100" w:type="dxa"/>
            </w:tcMar>
            <w:vAlign w:val="center"/>
          </w:tcPr>
          <w:p w14:paraId="0000006F"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SAR</w:t>
            </w:r>
          </w:p>
        </w:tc>
        <w:tc>
          <w:tcPr>
            <w:tcW w:w="6719" w:type="dxa"/>
            <w:shd w:val="clear" w:color="auto" w:fill="auto"/>
            <w:tcMar>
              <w:top w:w="100" w:type="dxa"/>
              <w:left w:w="100" w:type="dxa"/>
              <w:bottom w:w="100" w:type="dxa"/>
              <w:right w:w="100" w:type="dxa"/>
            </w:tcMar>
            <w:vAlign w:val="center"/>
          </w:tcPr>
          <w:p w14:paraId="00000070"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 xml:space="preserve">A Suspicious Activity Report (SAR) is a document that financial institutions, and those associated with their business, must file with the COAF whenever there is a suspected case of money laundering or fraud. </w:t>
            </w:r>
          </w:p>
        </w:tc>
      </w:tr>
      <w:tr w:rsidR="00DF1E4C" w14:paraId="7F79D3C8" w14:textId="77777777">
        <w:trPr>
          <w:trHeight w:val="20"/>
        </w:trPr>
        <w:tc>
          <w:tcPr>
            <w:tcW w:w="2263" w:type="dxa"/>
            <w:shd w:val="clear" w:color="auto" w:fill="auto"/>
            <w:tcMar>
              <w:top w:w="100" w:type="dxa"/>
              <w:left w:w="100" w:type="dxa"/>
              <w:bottom w:w="100" w:type="dxa"/>
              <w:right w:w="100" w:type="dxa"/>
            </w:tcMar>
            <w:vAlign w:val="center"/>
          </w:tcPr>
          <w:p w14:paraId="00000071"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SME</w:t>
            </w:r>
          </w:p>
        </w:tc>
        <w:tc>
          <w:tcPr>
            <w:tcW w:w="6719" w:type="dxa"/>
            <w:shd w:val="clear" w:color="auto" w:fill="auto"/>
            <w:tcMar>
              <w:top w:w="100" w:type="dxa"/>
              <w:left w:w="100" w:type="dxa"/>
              <w:bottom w:w="100" w:type="dxa"/>
              <w:right w:w="100" w:type="dxa"/>
            </w:tcMar>
            <w:vAlign w:val="center"/>
          </w:tcPr>
          <w:p w14:paraId="00000072"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A subject-matter expert (SME) is a person who is an authority in a particular area or topic.</w:t>
            </w:r>
          </w:p>
        </w:tc>
      </w:tr>
      <w:tr w:rsidR="00DF1E4C" w14:paraId="7FBEA89F" w14:textId="77777777">
        <w:trPr>
          <w:trHeight w:val="20"/>
        </w:trPr>
        <w:tc>
          <w:tcPr>
            <w:tcW w:w="2263" w:type="dxa"/>
            <w:shd w:val="clear" w:color="auto" w:fill="auto"/>
            <w:tcMar>
              <w:top w:w="100" w:type="dxa"/>
              <w:left w:w="100" w:type="dxa"/>
              <w:bottom w:w="100" w:type="dxa"/>
              <w:right w:w="100" w:type="dxa"/>
            </w:tcMar>
            <w:vAlign w:val="center"/>
          </w:tcPr>
          <w:p w14:paraId="00000073" w14:textId="77777777" w:rsidR="00DF1E4C" w:rsidRDefault="00000000">
            <w:pPr>
              <w:pBdr>
                <w:top w:val="nil"/>
                <w:left w:val="nil"/>
                <w:bottom w:val="nil"/>
                <w:right w:val="nil"/>
                <w:between w:val="nil"/>
              </w:pBdr>
              <w:tabs>
                <w:tab w:val="left" w:pos="90"/>
              </w:tabs>
              <w:spacing w:before="2" w:after="2"/>
              <w:ind w:left="144" w:right="144"/>
              <w:rPr>
                <w:color w:val="002060"/>
              </w:rPr>
            </w:pPr>
            <w:r>
              <w:rPr>
                <w:color w:val="002060"/>
              </w:rPr>
              <w:t>Sonar</w:t>
            </w:r>
          </w:p>
        </w:tc>
        <w:tc>
          <w:tcPr>
            <w:tcW w:w="6719" w:type="dxa"/>
            <w:shd w:val="clear" w:color="auto" w:fill="auto"/>
            <w:tcMar>
              <w:top w:w="100" w:type="dxa"/>
              <w:left w:w="100" w:type="dxa"/>
              <w:bottom w:w="100" w:type="dxa"/>
              <w:right w:w="100" w:type="dxa"/>
            </w:tcMar>
            <w:vAlign w:val="center"/>
          </w:tcPr>
          <w:p w14:paraId="00000074" w14:textId="77777777" w:rsidR="00DF1E4C" w:rsidRDefault="00000000">
            <w:pPr>
              <w:pBdr>
                <w:top w:val="nil"/>
                <w:left w:val="nil"/>
                <w:bottom w:val="nil"/>
                <w:right w:val="nil"/>
                <w:between w:val="nil"/>
              </w:pBdr>
              <w:tabs>
                <w:tab w:val="left" w:pos="90"/>
              </w:tabs>
              <w:spacing w:before="2" w:after="2"/>
              <w:ind w:left="144" w:right="144"/>
              <w:rPr>
                <w:color w:val="002060"/>
              </w:rPr>
            </w:pPr>
            <w:r>
              <w:rPr>
                <w:color w:val="002060"/>
              </w:rPr>
              <w:t>ThetaRay Cross-border payments detection solution</w:t>
            </w:r>
          </w:p>
        </w:tc>
      </w:tr>
      <w:tr w:rsidR="00DF1E4C" w14:paraId="5057DD76" w14:textId="77777777">
        <w:trPr>
          <w:trHeight w:val="20"/>
        </w:trPr>
        <w:tc>
          <w:tcPr>
            <w:tcW w:w="2263" w:type="dxa"/>
            <w:shd w:val="clear" w:color="auto" w:fill="auto"/>
            <w:tcMar>
              <w:top w:w="100" w:type="dxa"/>
              <w:left w:w="100" w:type="dxa"/>
              <w:bottom w:w="100" w:type="dxa"/>
              <w:right w:w="100" w:type="dxa"/>
            </w:tcMar>
            <w:vAlign w:val="center"/>
          </w:tcPr>
          <w:p w14:paraId="00000075"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SWIFT</w:t>
            </w:r>
          </w:p>
        </w:tc>
        <w:tc>
          <w:tcPr>
            <w:tcW w:w="6719" w:type="dxa"/>
            <w:shd w:val="clear" w:color="auto" w:fill="auto"/>
            <w:tcMar>
              <w:top w:w="100" w:type="dxa"/>
              <w:left w:w="100" w:type="dxa"/>
              <w:bottom w:w="100" w:type="dxa"/>
              <w:right w:w="100" w:type="dxa"/>
            </w:tcMar>
            <w:vAlign w:val="center"/>
          </w:tcPr>
          <w:p w14:paraId="00000076"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Society for Worldwide Interbank Financial Telecommunications (SWIFT) system is a vast messaging network used by banks and other financial institutions to quickly, accurately, and securely send and receive information, such as money transfer instructions.</w:t>
            </w:r>
          </w:p>
        </w:tc>
      </w:tr>
      <w:tr w:rsidR="00DF1E4C" w14:paraId="55D7E1E4" w14:textId="77777777">
        <w:trPr>
          <w:trHeight w:val="20"/>
        </w:trPr>
        <w:tc>
          <w:tcPr>
            <w:tcW w:w="2263" w:type="dxa"/>
            <w:shd w:val="clear" w:color="auto" w:fill="auto"/>
            <w:tcMar>
              <w:top w:w="100" w:type="dxa"/>
              <w:left w:w="100" w:type="dxa"/>
              <w:bottom w:w="100" w:type="dxa"/>
              <w:right w:w="100" w:type="dxa"/>
            </w:tcMar>
            <w:vAlign w:val="center"/>
          </w:tcPr>
          <w:p w14:paraId="00000077"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TMS</w:t>
            </w:r>
          </w:p>
        </w:tc>
        <w:tc>
          <w:tcPr>
            <w:tcW w:w="6719" w:type="dxa"/>
            <w:shd w:val="clear" w:color="auto" w:fill="auto"/>
            <w:tcMar>
              <w:top w:w="100" w:type="dxa"/>
              <w:left w:w="100" w:type="dxa"/>
              <w:bottom w:w="100" w:type="dxa"/>
              <w:right w:w="100" w:type="dxa"/>
            </w:tcMar>
            <w:vAlign w:val="center"/>
          </w:tcPr>
          <w:p w14:paraId="00000078"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Transaction Monitoring system (TMS) is an integral part of an efficient anti-money laundering solution.</w:t>
            </w:r>
          </w:p>
        </w:tc>
      </w:tr>
      <w:tr w:rsidR="00DF1E4C" w14:paraId="5601C27E" w14:textId="77777777">
        <w:trPr>
          <w:trHeight w:val="20"/>
        </w:trPr>
        <w:tc>
          <w:tcPr>
            <w:tcW w:w="2263" w:type="dxa"/>
            <w:shd w:val="clear" w:color="auto" w:fill="auto"/>
            <w:tcMar>
              <w:top w:w="100" w:type="dxa"/>
              <w:left w:w="100" w:type="dxa"/>
              <w:bottom w:w="100" w:type="dxa"/>
              <w:right w:w="100" w:type="dxa"/>
            </w:tcMar>
            <w:vAlign w:val="center"/>
          </w:tcPr>
          <w:p w14:paraId="00000079"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True Negative</w:t>
            </w:r>
          </w:p>
        </w:tc>
        <w:tc>
          <w:tcPr>
            <w:tcW w:w="6719" w:type="dxa"/>
            <w:shd w:val="clear" w:color="auto" w:fill="auto"/>
            <w:tcMar>
              <w:top w:w="100" w:type="dxa"/>
              <w:left w:w="100" w:type="dxa"/>
              <w:bottom w:w="100" w:type="dxa"/>
              <w:right w:w="100" w:type="dxa"/>
            </w:tcMar>
            <w:vAlign w:val="center"/>
          </w:tcPr>
          <w:p w14:paraId="0000007A"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A true negative is an outcome where the model correctly predicts the negative class.</w:t>
            </w:r>
          </w:p>
        </w:tc>
      </w:tr>
      <w:tr w:rsidR="00DF1E4C" w14:paraId="1C8F2D5F" w14:textId="77777777">
        <w:trPr>
          <w:trHeight w:val="20"/>
        </w:trPr>
        <w:tc>
          <w:tcPr>
            <w:tcW w:w="2263" w:type="dxa"/>
            <w:shd w:val="clear" w:color="auto" w:fill="auto"/>
            <w:tcMar>
              <w:top w:w="100" w:type="dxa"/>
              <w:left w:w="100" w:type="dxa"/>
              <w:bottom w:w="100" w:type="dxa"/>
              <w:right w:w="100" w:type="dxa"/>
            </w:tcMar>
            <w:vAlign w:val="center"/>
          </w:tcPr>
          <w:p w14:paraId="0000007B"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True Positive</w:t>
            </w:r>
          </w:p>
        </w:tc>
        <w:tc>
          <w:tcPr>
            <w:tcW w:w="6719" w:type="dxa"/>
            <w:shd w:val="clear" w:color="auto" w:fill="auto"/>
            <w:tcMar>
              <w:top w:w="100" w:type="dxa"/>
              <w:left w:w="100" w:type="dxa"/>
              <w:bottom w:w="100" w:type="dxa"/>
              <w:right w:w="100" w:type="dxa"/>
            </w:tcMar>
            <w:vAlign w:val="center"/>
          </w:tcPr>
          <w:p w14:paraId="0000007C"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A true positive is an outcome where the model correctly predicts the positive class.</w:t>
            </w:r>
          </w:p>
        </w:tc>
      </w:tr>
      <w:tr w:rsidR="00DF1E4C" w14:paraId="3BCC67EF" w14:textId="77777777">
        <w:trPr>
          <w:trHeight w:val="20"/>
        </w:trPr>
        <w:tc>
          <w:tcPr>
            <w:tcW w:w="2263" w:type="dxa"/>
            <w:shd w:val="clear" w:color="auto" w:fill="auto"/>
            <w:tcMar>
              <w:top w:w="100" w:type="dxa"/>
              <w:left w:w="100" w:type="dxa"/>
              <w:bottom w:w="100" w:type="dxa"/>
              <w:right w:w="100" w:type="dxa"/>
            </w:tcMar>
            <w:vAlign w:val="center"/>
          </w:tcPr>
          <w:p w14:paraId="0000007D"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Unsupervised Learning</w:t>
            </w:r>
          </w:p>
          <w:p w14:paraId="0000007E" w14:textId="77777777" w:rsidR="00DF1E4C" w:rsidRDefault="00DF1E4C">
            <w:pPr>
              <w:pBdr>
                <w:top w:val="nil"/>
                <w:left w:val="nil"/>
                <w:bottom w:val="nil"/>
                <w:right w:val="nil"/>
                <w:between w:val="nil"/>
              </w:pBdr>
              <w:tabs>
                <w:tab w:val="left" w:pos="90"/>
              </w:tabs>
              <w:spacing w:before="2" w:after="2"/>
              <w:ind w:left="144" w:right="144"/>
              <w:rPr>
                <w:color w:val="002060"/>
                <w:highlight w:val="white"/>
              </w:rPr>
            </w:pPr>
          </w:p>
        </w:tc>
        <w:tc>
          <w:tcPr>
            <w:tcW w:w="6719" w:type="dxa"/>
            <w:shd w:val="clear" w:color="auto" w:fill="auto"/>
            <w:tcMar>
              <w:top w:w="100" w:type="dxa"/>
              <w:left w:w="100" w:type="dxa"/>
              <w:bottom w:w="100" w:type="dxa"/>
              <w:right w:w="100" w:type="dxa"/>
            </w:tcMar>
            <w:vAlign w:val="center"/>
          </w:tcPr>
          <w:p w14:paraId="0000007F" w14:textId="77777777" w:rsidR="00DF1E4C" w:rsidRDefault="00000000">
            <w:pPr>
              <w:pBdr>
                <w:top w:val="nil"/>
                <w:left w:val="nil"/>
                <w:bottom w:val="nil"/>
                <w:right w:val="nil"/>
                <w:between w:val="nil"/>
              </w:pBdr>
              <w:tabs>
                <w:tab w:val="left" w:pos="90"/>
              </w:tabs>
              <w:spacing w:before="2" w:after="2"/>
              <w:ind w:left="144" w:right="144"/>
              <w:rPr>
                <w:color w:val="002060"/>
                <w:highlight w:val="white"/>
              </w:rPr>
            </w:pPr>
            <w:r>
              <w:rPr>
                <w:color w:val="002060"/>
                <w:highlight w:val="white"/>
              </w:rPr>
              <w:t>Unsupervised learning is a type of machine learning that looks for previously undetected patterns in a data set with no pre-existing labels and with a minimum of human supervision.</w:t>
            </w:r>
          </w:p>
        </w:tc>
      </w:tr>
    </w:tbl>
    <w:p w14:paraId="00000080" w14:textId="77777777" w:rsidR="00DF1E4C" w:rsidRDefault="00DF1E4C">
      <w:pPr>
        <w:tabs>
          <w:tab w:val="left" w:pos="90"/>
        </w:tabs>
        <w:spacing w:before="0" w:after="0" w:line="360" w:lineRule="auto"/>
        <w:ind w:left="360"/>
        <w:rPr>
          <w:color w:val="002060"/>
          <w:highlight w:val="yellow"/>
        </w:rPr>
      </w:pPr>
    </w:p>
    <w:p w14:paraId="00000081" w14:textId="77777777" w:rsidR="00DF1E4C" w:rsidRDefault="00DF1E4C">
      <w:pPr>
        <w:tabs>
          <w:tab w:val="left" w:pos="90"/>
        </w:tabs>
        <w:spacing w:before="0" w:after="0" w:line="360" w:lineRule="auto"/>
        <w:rPr>
          <w:color w:val="002060"/>
          <w:highlight w:val="white"/>
        </w:rPr>
      </w:pPr>
    </w:p>
    <w:p w14:paraId="00000082" w14:textId="77777777" w:rsidR="00DF1E4C" w:rsidRDefault="00DF1E4C">
      <w:pPr>
        <w:tabs>
          <w:tab w:val="left" w:pos="90"/>
        </w:tabs>
        <w:spacing w:before="0" w:after="0" w:line="360" w:lineRule="auto"/>
        <w:rPr>
          <w:color w:val="002060"/>
          <w:highlight w:val="white"/>
        </w:rPr>
      </w:pPr>
    </w:p>
    <w:p w14:paraId="00000083" w14:textId="77777777" w:rsidR="00DF1E4C" w:rsidRDefault="00DF1E4C">
      <w:pPr>
        <w:tabs>
          <w:tab w:val="left" w:pos="90"/>
        </w:tabs>
        <w:spacing w:before="0" w:after="0" w:line="360" w:lineRule="auto"/>
        <w:rPr>
          <w:color w:val="002060"/>
          <w:highlight w:val="white"/>
        </w:rPr>
      </w:pPr>
    </w:p>
    <w:p w14:paraId="00000084" w14:textId="77777777" w:rsidR="00DF1E4C" w:rsidRDefault="00DF1E4C">
      <w:pPr>
        <w:tabs>
          <w:tab w:val="left" w:pos="90"/>
        </w:tabs>
        <w:spacing w:before="0" w:after="0" w:line="360" w:lineRule="auto"/>
        <w:rPr>
          <w:color w:val="002060"/>
          <w:highlight w:val="white"/>
        </w:rPr>
      </w:pPr>
    </w:p>
    <w:p w14:paraId="00000085" w14:textId="77777777" w:rsidR="00DF1E4C" w:rsidRDefault="00DF1E4C">
      <w:pPr>
        <w:tabs>
          <w:tab w:val="left" w:pos="90"/>
        </w:tabs>
        <w:spacing w:before="0" w:after="0" w:line="360" w:lineRule="auto"/>
        <w:rPr>
          <w:color w:val="002060"/>
          <w:highlight w:val="white"/>
        </w:rPr>
      </w:pPr>
    </w:p>
    <w:p w14:paraId="00000086" w14:textId="77777777" w:rsidR="00DF1E4C" w:rsidRDefault="00DF1E4C">
      <w:pPr>
        <w:tabs>
          <w:tab w:val="left" w:pos="90"/>
        </w:tabs>
        <w:spacing w:before="0" w:after="0" w:line="360" w:lineRule="auto"/>
        <w:rPr>
          <w:color w:val="002060"/>
          <w:highlight w:val="white"/>
        </w:rPr>
      </w:pPr>
    </w:p>
    <w:p w14:paraId="00000087" w14:textId="77777777" w:rsidR="00DF1E4C" w:rsidRDefault="00000000">
      <w:pPr>
        <w:pStyle w:val="Heading1"/>
        <w:numPr>
          <w:ilvl w:val="0"/>
          <w:numId w:val="19"/>
        </w:numPr>
      </w:pPr>
      <w:bookmarkStart w:id="4" w:name="_heading=h.2et92p0" w:colFirst="0" w:colLast="0"/>
      <w:bookmarkEnd w:id="4"/>
      <w:r>
        <w:t>Document Purpose and Scope</w:t>
      </w:r>
    </w:p>
    <w:p w14:paraId="00000088" w14:textId="77777777" w:rsidR="00DF1E4C" w:rsidRDefault="00000000">
      <w:pPr>
        <w:tabs>
          <w:tab w:val="left" w:pos="90"/>
        </w:tabs>
        <w:spacing w:before="0" w:line="360" w:lineRule="auto"/>
        <w:rPr>
          <w:color w:val="002060"/>
          <w:highlight w:val="white"/>
        </w:rPr>
      </w:pPr>
      <w:r>
        <w:rPr>
          <w:color w:val="002060"/>
          <w:highlight w:val="white"/>
        </w:rPr>
        <w:t xml:space="preserve">The purpose of this document is to provide a framework to guide model validation testing for implementations of the ThetaRay platform using unsupervised algorithms. In this instance, the term “model” refers to the suite of configurable processing components of the ThetaRay platform, as laid out in </w:t>
      </w:r>
      <w:r>
        <w:rPr>
          <w:color w:val="002060"/>
        </w:rPr>
        <w:t>this document.</w:t>
      </w:r>
      <w:r>
        <w:rPr>
          <w:color w:val="002060"/>
          <w:highlight w:val="white"/>
        </w:rPr>
        <w:t xml:space="preserve"> Note that while certain descriptions of the ThetaRay platform, parameter settings, best practices, etc. are provided, this document is not meant to replace model development/specification documentation, user guides, or other related materials which should be produced jointly by the model owners and developers at each implementation. This document is also not meant to be an exhaustive list of all features and settings of the ThetaRay product, as certain features are not relevant to the model validation standards outlined below.</w:t>
      </w:r>
    </w:p>
    <w:p w14:paraId="00000089" w14:textId="77777777" w:rsidR="00DF1E4C" w:rsidRDefault="00000000">
      <w:pPr>
        <w:tabs>
          <w:tab w:val="left" w:pos="90"/>
        </w:tabs>
        <w:spacing w:line="360" w:lineRule="auto"/>
        <w:rPr>
          <w:color w:val="002060"/>
          <w:highlight w:val="white"/>
        </w:rPr>
      </w:pPr>
      <w:r>
        <w:rPr>
          <w:color w:val="002060"/>
          <w:highlight w:val="white"/>
        </w:rPr>
        <w:t xml:space="preserve">The framework provided in this document is meant to guide model validation exercises to be compliant with relevant local regulations, including the United States’ OCC 2011-12/FRB 11-7 supervisory guidance on model risk management and the United Kingdom’s Financial Conduct Authority SS3/18 guidance on model risk management. </w:t>
      </w:r>
    </w:p>
    <w:p w14:paraId="0000008A" w14:textId="77777777" w:rsidR="00DF1E4C" w:rsidRDefault="00DF1E4C">
      <w:pPr>
        <w:tabs>
          <w:tab w:val="left" w:pos="90"/>
        </w:tabs>
        <w:spacing w:line="360" w:lineRule="auto"/>
        <w:rPr>
          <w:color w:val="002060"/>
          <w:highlight w:val="white"/>
        </w:rPr>
      </w:pPr>
    </w:p>
    <w:p w14:paraId="0000008B" w14:textId="77777777" w:rsidR="00DF1E4C" w:rsidRDefault="00000000">
      <w:pPr>
        <w:tabs>
          <w:tab w:val="left" w:pos="90"/>
        </w:tabs>
        <w:spacing w:before="0" w:after="0"/>
        <w:rPr>
          <w:color w:val="002060"/>
          <w:highlight w:val="white"/>
        </w:rPr>
      </w:pPr>
      <w:r>
        <w:br w:type="page"/>
      </w:r>
    </w:p>
    <w:p w14:paraId="0000008C" w14:textId="77777777" w:rsidR="00DF1E4C" w:rsidRDefault="00000000">
      <w:pPr>
        <w:pStyle w:val="Heading1"/>
        <w:numPr>
          <w:ilvl w:val="0"/>
          <w:numId w:val="19"/>
        </w:numPr>
      </w:pPr>
      <w:bookmarkStart w:id="5" w:name="_heading=h.tyjcwt" w:colFirst="0" w:colLast="0"/>
      <w:bookmarkEnd w:id="5"/>
      <w:r>
        <w:t>Executive Summary</w:t>
      </w:r>
    </w:p>
    <w:p w14:paraId="0000008D" w14:textId="77777777" w:rsidR="00DF1E4C" w:rsidRDefault="00000000">
      <w:pPr>
        <w:pStyle w:val="Heading2"/>
        <w:numPr>
          <w:ilvl w:val="1"/>
          <w:numId w:val="19"/>
        </w:numPr>
      </w:pPr>
      <w:bookmarkStart w:id="6" w:name="_heading=h.3dy6vkm" w:colFirst="0" w:colLast="0"/>
      <w:bookmarkEnd w:id="6"/>
      <w:r>
        <w:t>Model Overview</w:t>
      </w:r>
    </w:p>
    <w:p w14:paraId="0000008E" w14:textId="77777777" w:rsidR="00DF1E4C" w:rsidRDefault="00000000">
      <w:pPr>
        <w:tabs>
          <w:tab w:val="left" w:pos="90"/>
        </w:tabs>
        <w:spacing w:line="360" w:lineRule="auto"/>
        <w:rPr>
          <w:color w:val="002060"/>
          <w:highlight w:val="white"/>
        </w:rPr>
      </w:pPr>
      <w:r>
        <w:rPr>
          <w:color w:val="002060"/>
          <w:highlight w:val="white"/>
        </w:rPr>
        <w:t xml:space="preserve">This chapter is covering the model's purpose and the understanding of how the model operates. </w:t>
      </w:r>
    </w:p>
    <w:p w14:paraId="0000008F" w14:textId="77777777" w:rsidR="00DF1E4C" w:rsidRDefault="00000000">
      <w:pPr>
        <w:tabs>
          <w:tab w:val="left" w:pos="90"/>
        </w:tabs>
        <w:spacing w:line="360" w:lineRule="auto"/>
        <w:rPr>
          <w:color w:val="002060"/>
          <w:highlight w:val="white"/>
        </w:rPr>
      </w:pPr>
      <w:r>
        <w:rPr>
          <w:color w:val="002060"/>
          <w:highlight w:val="white"/>
        </w:rPr>
        <w:t>The ThetaRay platform uses advanced anomaly detection techniques to identify customer or transactional behavior patterns which deviate from the expected or “normal” behaviors for a given AML use case.  Such approach differs from rules-based approach by enabling a multi- dimensional view of the data, meaning, not relying on specific scenario or threshold to generate an alert but measuring several risk indicators and data points to find the unusual events.</w:t>
      </w:r>
    </w:p>
    <w:p w14:paraId="00000090" w14:textId="77777777" w:rsidR="00DF1E4C" w:rsidRDefault="00000000">
      <w:pPr>
        <w:tabs>
          <w:tab w:val="left" w:pos="90"/>
        </w:tabs>
        <w:spacing w:line="360" w:lineRule="auto"/>
        <w:rPr>
          <w:color w:val="002060"/>
          <w:highlight w:val="white"/>
          <w:u w:val="single"/>
        </w:rPr>
      </w:pPr>
      <w:r>
        <w:rPr>
          <w:color w:val="002060"/>
          <w:highlight w:val="white"/>
          <w:u w:val="single"/>
        </w:rPr>
        <w:t>Anomaly detection approach</w:t>
      </w:r>
    </w:p>
    <w:p w14:paraId="00000091" w14:textId="77777777" w:rsidR="00DF1E4C" w:rsidRDefault="00000000">
      <w:pPr>
        <w:tabs>
          <w:tab w:val="left" w:pos="90"/>
        </w:tabs>
        <w:spacing w:line="360" w:lineRule="auto"/>
        <w:rPr>
          <w:color w:val="002060"/>
        </w:rPr>
      </w:pPr>
      <w:r>
        <w:rPr>
          <w:color w:val="002060"/>
          <w:highlight w:val="white"/>
        </w:rPr>
        <w:t>The generation of anomalies is the mathematical process of identifying “outlier” activities that differ from “normality”; to define normality, the platform employs a set of unsupervised algorithms. ThetaRay transaction monitoring solution leverages unsupervised learning techniques to identify anomalous activities from an AML risk perspective. Unsupervised learning is the ability to detect mutual or common properties between records in a data set population and set a defined normality (i.e., those records which are within an expected range relative to the population). Once normality has been defined, members of the population that do not conform to it are labeled as part of the abnormal population, each with its own unique set of differences. To identify abnormality, the platform runs a series of algorithms which each identify abnormal or “anomalous” records; In particular, an “anomaly” is a single record in the analyzed dataset that deviates from normality. Each algorithm generates a score associated with each identified anomalous record which provides evidence about the probability associated with each entry.  However, each algorithm analyzes the data frame in a very particular way, for example, one applies a geometrical approach whereas another uses an algebraic method, etc.; as a result, the scores generated for each anomalous record may vary significantly from one algorithm to another.  Each algorithm is trained to define a “normal” space.  Once trained, the algorithms are deployed in production to detect anomalies based on the normal space identified during training, which remains static until the model needs to be retrained.</w:t>
      </w:r>
    </w:p>
    <w:p w14:paraId="00000092" w14:textId="77777777" w:rsidR="00DF1E4C" w:rsidRDefault="00000000">
      <w:pPr>
        <w:tabs>
          <w:tab w:val="left" w:pos="90"/>
        </w:tabs>
        <w:spacing w:line="360" w:lineRule="auto"/>
        <w:rPr>
          <w:color w:val="002060"/>
          <w:highlight w:val="white"/>
        </w:rPr>
      </w:pPr>
      <w:r>
        <w:rPr>
          <w:color w:val="002060"/>
          <w:highlight w:val="white"/>
        </w:rPr>
        <w:t>When prioritizing detected anomalous activity to publish alerts for investigation, ThetaRay's transaction monitoring solution incorporates one, and at times two, mechanisms in its risk-based approach (RBA). The first mechanism, which is always used, is the "Fusion Threshold." At a high level, and explained in more detail below, the Fusion Threshold identifies anomalous behavior based on mathematical calculations produced by the algorithms. The “Fusion” is set in a strict approach to include a large population of events that is unlikely to be the portion of criminal activity within a financial data set.</w:t>
      </w:r>
    </w:p>
    <w:p w14:paraId="00000093" w14:textId="77777777" w:rsidR="00DF1E4C" w:rsidRDefault="00000000">
      <w:pPr>
        <w:tabs>
          <w:tab w:val="left" w:pos="90"/>
        </w:tabs>
        <w:spacing w:line="360" w:lineRule="auto"/>
        <w:rPr>
          <w:color w:val="002060"/>
          <w:highlight w:val="white"/>
        </w:rPr>
      </w:pPr>
      <w:r>
        <w:rPr>
          <w:color w:val="002060"/>
          <w:highlight w:val="white"/>
        </w:rPr>
        <w:t>The second mechanism is the "AML Risk Score," which is an optional mechanism that is incorporated at the discretion of each Implementation. When included, the AML Risk Score is applied after the Fusion Threshold has been calculated and has produced anomalies so as to add a second layer of prioritization. Whereas the Fusion Threshold approaches the RBA from a purely mathematical basis by considering deviations from normality, as determined by comparison to the entire population of analysis, the AML Risk Score incorporates a "business aspect" by focusing its prioritization process on the weighted importance of the machine learning features included in the solution. Hence, with the AML score, the prioritization methodology is based on several steps taken at the set-up phase:</w:t>
      </w:r>
    </w:p>
    <w:p w14:paraId="00000094" w14:textId="77777777" w:rsidR="00DF1E4C" w:rsidRDefault="00000000">
      <w:pPr>
        <w:numPr>
          <w:ilvl w:val="0"/>
          <w:numId w:val="17"/>
        </w:numPr>
        <w:tabs>
          <w:tab w:val="left" w:pos="90"/>
        </w:tabs>
        <w:spacing w:after="0" w:line="360" w:lineRule="auto"/>
        <w:rPr>
          <w:color w:val="002060"/>
          <w:highlight w:val="white"/>
        </w:rPr>
      </w:pPr>
      <w:r>
        <w:rPr>
          <w:color w:val="002060"/>
          <w:highlight w:val="white"/>
        </w:rPr>
        <w:t>The Financial Institution risks</w:t>
      </w:r>
    </w:p>
    <w:p w14:paraId="00000095" w14:textId="77777777" w:rsidR="00DF1E4C" w:rsidRDefault="00000000">
      <w:pPr>
        <w:numPr>
          <w:ilvl w:val="0"/>
          <w:numId w:val="17"/>
        </w:numPr>
        <w:tabs>
          <w:tab w:val="left" w:pos="90"/>
        </w:tabs>
        <w:spacing w:before="0" w:after="0" w:line="360" w:lineRule="auto"/>
        <w:rPr>
          <w:color w:val="002060"/>
          <w:highlight w:val="white"/>
        </w:rPr>
      </w:pPr>
      <w:r>
        <w:rPr>
          <w:color w:val="002060"/>
          <w:highlight w:val="white"/>
        </w:rPr>
        <w:t>Testing of results and the impact of features by the financial institution’s AML team</w:t>
      </w:r>
    </w:p>
    <w:p w14:paraId="00000096" w14:textId="77777777" w:rsidR="00DF1E4C" w:rsidRDefault="00000000">
      <w:pPr>
        <w:numPr>
          <w:ilvl w:val="0"/>
          <w:numId w:val="17"/>
        </w:numPr>
        <w:tabs>
          <w:tab w:val="left" w:pos="90"/>
        </w:tabs>
        <w:spacing w:before="0" w:after="0" w:line="360" w:lineRule="auto"/>
        <w:rPr>
          <w:color w:val="002060"/>
          <w:highlight w:val="white"/>
        </w:rPr>
      </w:pPr>
      <w:r>
        <w:rPr>
          <w:color w:val="002060"/>
          <w:highlight w:val="white"/>
        </w:rPr>
        <w:t>Evaluation of the alert’s quality by the financial institution’s AML team</w:t>
      </w:r>
    </w:p>
    <w:p w14:paraId="00000097" w14:textId="77777777" w:rsidR="00DF1E4C" w:rsidRDefault="00000000">
      <w:pPr>
        <w:numPr>
          <w:ilvl w:val="0"/>
          <w:numId w:val="17"/>
        </w:numPr>
        <w:tabs>
          <w:tab w:val="left" w:pos="90"/>
        </w:tabs>
        <w:spacing w:before="0" w:after="0" w:line="360" w:lineRule="auto"/>
        <w:rPr>
          <w:color w:val="002060"/>
          <w:highlight w:val="white"/>
        </w:rPr>
      </w:pPr>
      <w:r>
        <w:rPr>
          <w:color w:val="002060"/>
          <w:highlight w:val="white"/>
        </w:rPr>
        <w:t>Updates to the model by ThetaRay team</w:t>
      </w:r>
    </w:p>
    <w:p w14:paraId="00000098" w14:textId="77777777" w:rsidR="00DF1E4C" w:rsidRDefault="00000000">
      <w:pPr>
        <w:numPr>
          <w:ilvl w:val="0"/>
          <w:numId w:val="17"/>
        </w:numPr>
        <w:tabs>
          <w:tab w:val="left" w:pos="90"/>
        </w:tabs>
        <w:spacing w:before="0" w:line="360" w:lineRule="auto"/>
        <w:rPr>
          <w:color w:val="002060"/>
          <w:highlight w:val="white"/>
        </w:rPr>
      </w:pPr>
      <w:r>
        <w:rPr>
          <w:color w:val="002060"/>
          <w:highlight w:val="white"/>
        </w:rPr>
        <w:t>Finalization of the model by ThetaRay and FI’s AML teams</w:t>
      </w:r>
    </w:p>
    <w:p w14:paraId="00000099" w14:textId="77777777" w:rsidR="00DF1E4C" w:rsidRDefault="00000000">
      <w:pPr>
        <w:tabs>
          <w:tab w:val="left" w:pos="90"/>
        </w:tabs>
        <w:spacing w:line="360" w:lineRule="auto"/>
        <w:rPr>
          <w:color w:val="002060"/>
          <w:highlight w:val="white"/>
        </w:rPr>
      </w:pPr>
      <w:r>
        <w:rPr>
          <w:color w:val="002060"/>
          <w:highlight w:val="white"/>
        </w:rPr>
        <w:t>All the rows analyzed receive a score that enables any test, such as “below the line” testing for events that were not included as “anomalies” or such that were not converted to alerts due to the insignificant business meaning analyzed by the AML score.</w:t>
      </w:r>
    </w:p>
    <w:p w14:paraId="0000009A" w14:textId="77777777" w:rsidR="00DF1E4C" w:rsidRDefault="00DF1E4C">
      <w:pPr>
        <w:tabs>
          <w:tab w:val="left" w:pos="90"/>
        </w:tabs>
        <w:spacing w:line="360" w:lineRule="auto"/>
        <w:rPr>
          <w:color w:val="002060"/>
          <w:highlight w:val="white"/>
        </w:rPr>
      </w:pPr>
    </w:p>
    <w:p w14:paraId="0000009B" w14:textId="77777777" w:rsidR="00DF1E4C" w:rsidRDefault="00DF1E4C">
      <w:pPr>
        <w:tabs>
          <w:tab w:val="left" w:pos="90"/>
        </w:tabs>
        <w:spacing w:line="360" w:lineRule="auto"/>
        <w:rPr>
          <w:color w:val="002060"/>
          <w:highlight w:val="white"/>
        </w:rPr>
      </w:pPr>
    </w:p>
    <w:p w14:paraId="0000009C" w14:textId="77777777" w:rsidR="00DF1E4C" w:rsidRDefault="00000000">
      <w:pPr>
        <w:tabs>
          <w:tab w:val="left" w:pos="90"/>
        </w:tabs>
        <w:spacing w:before="0" w:after="0"/>
        <w:rPr>
          <w:color w:val="002060"/>
          <w:highlight w:val="white"/>
        </w:rPr>
      </w:pPr>
      <w:r>
        <w:br w:type="page"/>
      </w:r>
    </w:p>
    <w:p w14:paraId="0000009D" w14:textId="77777777" w:rsidR="00DF1E4C" w:rsidRDefault="00000000">
      <w:pPr>
        <w:pStyle w:val="Heading3"/>
        <w:numPr>
          <w:ilvl w:val="2"/>
          <w:numId w:val="20"/>
        </w:numPr>
        <w:tabs>
          <w:tab w:val="left" w:pos="90"/>
        </w:tabs>
      </w:pPr>
      <w:bookmarkStart w:id="7" w:name="_heading=h.1t3h5sf" w:colFirst="0" w:colLast="0"/>
      <w:bookmarkEnd w:id="7"/>
      <w:r>
        <w:t>Model Development Process Overview</w:t>
      </w:r>
    </w:p>
    <w:p w14:paraId="0000009E" w14:textId="77777777" w:rsidR="00DF1E4C" w:rsidRDefault="00000000">
      <w:pPr>
        <w:tabs>
          <w:tab w:val="left" w:pos="90"/>
        </w:tabs>
        <w:spacing w:line="360" w:lineRule="auto"/>
        <w:rPr>
          <w:color w:val="002060"/>
          <w:highlight w:val="white"/>
        </w:rPr>
      </w:pPr>
      <w:r>
        <w:rPr>
          <w:color w:val="002060"/>
          <w:highlight w:val="white"/>
        </w:rPr>
        <w:t>The following schematic provides a high-level overview of the methodology used to configure the ThetaRay platform; the following subsections will note key touchpoints in the model development and configuration process and, where applicable, best practices for each step in the process. In this instance, the term “model” refers to the suite of configurable processing components of the ThetaRay platform. Please note that this document is focused on model development and implementation use cases which are specific to the Anti-Money Laundering (“AML”) controls developed using unlabeled data (i.e., instances in which historical SAR, case, alert, or other tagged data is not available at the time of model development and implementation).  The specific AML use case is defined by the model owner and/or developer during the initial development process;</w:t>
      </w:r>
    </w:p>
    <w:p w14:paraId="0000009F" w14:textId="77777777" w:rsidR="00DF1E4C" w:rsidRDefault="00DF1E4C">
      <w:pPr>
        <w:tabs>
          <w:tab w:val="left" w:pos="90"/>
        </w:tabs>
        <w:spacing w:line="360" w:lineRule="auto"/>
        <w:rPr>
          <w:color w:val="002060"/>
          <w:highlight w:val="white"/>
        </w:rPr>
      </w:pPr>
    </w:p>
    <w:p w14:paraId="000000A0" w14:textId="77777777" w:rsidR="00DF1E4C" w:rsidRDefault="00DF1E4C">
      <w:pPr>
        <w:tabs>
          <w:tab w:val="left" w:pos="90"/>
        </w:tabs>
        <w:spacing w:line="360" w:lineRule="auto"/>
        <w:rPr>
          <w:color w:val="002060"/>
          <w:highlight w:val="white"/>
        </w:rPr>
      </w:pPr>
    </w:p>
    <w:p w14:paraId="000000A1" w14:textId="77777777" w:rsidR="00DF1E4C" w:rsidRDefault="00000000">
      <w:pPr>
        <w:tabs>
          <w:tab w:val="left" w:pos="90"/>
        </w:tabs>
        <w:spacing w:line="360" w:lineRule="auto"/>
        <w:rPr>
          <w:color w:val="002060"/>
          <w:highlight w:val="white"/>
        </w:rPr>
      </w:pPr>
      <w:r>
        <w:rPr>
          <w:noProof/>
          <w:color w:val="002060"/>
          <w:highlight w:val="white"/>
        </w:rPr>
        <w:drawing>
          <wp:inline distT="114300" distB="114300" distL="114300" distR="114300" wp14:anchorId="53627179" wp14:editId="02A808E0">
            <wp:extent cx="6283650" cy="3479800"/>
            <wp:effectExtent l="0" t="0" r="0" b="0"/>
            <wp:docPr id="8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6283650" cy="3479800"/>
                    </a:xfrm>
                    <a:prstGeom prst="rect">
                      <a:avLst/>
                    </a:prstGeom>
                    <a:ln/>
                  </pic:spPr>
                </pic:pic>
              </a:graphicData>
            </a:graphic>
          </wp:inline>
        </w:drawing>
      </w:r>
    </w:p>
    <w:p w14:paraId="000000A2" w14:textId="77777777" w:rsidR="00DF1E4C" w:rsidRDefault="00DF1E4C">
      <w:pPr>
        <w:tabs>
          <w:tab w:val="left" w:pos="90"/>
        </w:tabs>
        <w:spacing w:line="360" w:lineRule="auto"/>
        <w:rPr>
          <w:color w:val="002060"/>
          <w:highlight w:val="white"/>
        </w:rPr>
      </w:pPr>
    </w:p>
    <w:p w14:paraId="000000A3" w14:textId="77777777" w:rsidR="00DF1E4C" w:rsidRDefault="00DF1E4C">
      <w:pPr>
        <w:tabs>
          <w:tab w:val="left" w:pos="90"/>
        </w:tabs>
        <w:spacing w:line="360" w:lineRule="auto"/>
        <w:rPr>
          <w:color w:val="002060"/>
          <w:highlight w:val="white"/>
        </w:rPr>
      </w:pPr>
    </w:p>
    <w:p w14:paraId="000000A4" w14:textId="77777777" w:rsidR="00DF1E4C" w:rsidRDefault="00000000">
      <w:pPr>
        <w:tabs>
          <w:tab w:val="left" w:pos="90"/>
        </w:tabs>
        <w:spacing w:line="360" w:lineRule="auto"/>
        <w:rPr>
          <w:color w:val="002060"/>
          <w:highlight w:val="white"/>
        </w:rPr>
      </w:pPr>
      <w:r>
        <w:rPr>
          <w:color w:val="002060"/>
          <w:highlight w:val="white"/>
        </w:rPr>
        <w:t xml:space="preserve"> </w:t>
      </w:r>
    </w:p>
    <w:p w14:paraId="000000A5" w14:textId="77777777" w:rsidR="00DF1E4C" w:rsidRDefault="00000000">
      <w:pPr>
        <w:tabs>
          <w:tab w:val="left" w:pos="90"/>
        </w:tabs>
        <w:spacing w:line="360" w:lineRule="auto"/>
        <w:rPr>
          <w:color w:val="002060"/>
          <w:highlight w:val="white"/>
        </w:rPr>
      </w:pPr>
      <w:r>
        <w:rPr>
          <w:color w:val="002060"/>
          <w:highlight w:val="white"/>
        </w:rPr>
        <w:t>The ThetaRay solution allows for both Artificial Intelligence (“AI”)-based configurations as well as the traditional rule-enabled monitoring; the focus of this document is to outline validation procedures and model development best practices for AI-based configurations as validation standards are generally established and well understood for traditional rules-based models. Figure 1 below outlines the process flow for model development; each step in the flow will be described in further detail below.</w:t>
      </w:r>
    </w:p>
    <w:p w14:paraId="000000A6" w14:textId="77777777" w:rsidR="00DF1E4C" w:rsidRDefault="00DF1E4C">
      <w:pPr>
        <w:keepNext/>
        <w:pBdr>
          <w:top w:val="nil"/>
          <w:left w:val="nil"/>
          <w:bottom w:val="nil"/>
          <w:right w:val="nil"/>
          <w:between w:val="nil"/>
        </w:pBdr>
        <w:tabs>
          <w:tab w:val="left" w:pos="90"/>
        </w:tabs>
        <w:spacing w:after="200"/>
        <w:rPr>
          <w:color w:val="002060"/>
          <w:highlight w:val="white"/>
        </w:rPr>
      </w:pPr>
    </w:p>
    <w:p w14:paraId="000000A7" w14:textId="77777777" w:rsidR="00DF1E4C" w:rsidRDefault="00000000">
      <w:pPr>
        <w:tabs>
          <w:tab w:val="left" w:pos="90"/>
        </w:tabs>
        <w:spacing w:line="360" w:lineRule="auto"/>
        <w:rPr>
          <w:b/>
          <w:color w:val="002060"/>
          <w:highlight w:val="white"/>
        </w:rPr>
      </w:pPr>
      <w:r>
        <w:rPr>
          <w:b/>
          <w:color w:val="002060"/>
          <w:highlight w:val="white"/>
        </w:rPr>
        <w:t>Step 1 - Define Business Use Case</w:t>
      </w:r>
    </w:p>
    <w:p w14:paraId="000000A8" w14:textId="77777777" w:rsidR="00DF1E4C" w:rsidRDefault="00000000">
      <w:pPr>
        <w:tabs>
          <w:tab w:val="left" w:pos="90"/>
        </w:tabs>
        <w:spacing w:line="360" w:lineRule="auto"/>
        <w:rPr>
          <w:color w:val="002060"/>
          <w:highlight w:val="white"/>
        </w:rPr>
      </w:pPr>
      <w:r>
        <w:rPr>
          <w:color w:val="002060"/>
          <w:highlight w:val="white"/>
        </w:rPr>
        <w:t>The first step in the model development process is to define the specific AML use case which outlines the intended purpose of the model.  Examples for use cases could be AML risk detection for Correspondent Banking/ retail banking/ Payments services, Trade Finance, Capital Markets, and more. The use case must be defined for each implementation by the institution, once the use case is defined all in-scope customer information and data is collected and uploaded, For example, for retail banking- the customer use of cash and expected activity may be more relevant, while in Trade Finance the industry and geographies could provide better view of risks.</w:t>
      </w:r>
    </w:p>
    <w:p w14:paraId="000000A9" w14:textId="77777777" w:rsidR="00DF1E4C" w:rsidRDefault="00DF1E4C">
      <w:pPr>
        <w:tabs>
          <w:tab w:val="left" w:pos="90"/>
        </w:tabs>
        <w:spacing w:before="0" w:after="0"/>
        <w:rPr>
          <w:color w:val="002060"/>
          <w:highlight w:val="white"/>
        </w:rPr>
      </w:pPr>
    </w:p>
    <w:p w14:paraId="000000AA" w14:textId="77777777" w:rsidR="00DF1E4C" w:rsidRDefault="00000000">
      <w:pPr>
        <w:tabs>
          <w:tab w:val="left" w:pos="90"/>
        </w:tabs>
        <w:spacing w:line="360" w:lineRule="auto"/>
        <w:rPr>
          <w:b/>
          <w:color w:val="002060"/>
          <w:highlight w:val="white"/>
        </w:rPr>
      </w:pPr>
      <w:r>
        <w:rPr>
          <w:color w:val="002060"/>
          <w:highlight w:val="white"/>
        </w:rPr>
        <w:t xml:space="preserve">The institution must either perform a targeted risk assessment for the monitoring typologies under consideration or leverage the results of its latest risk assessment exercise.  The definition of the use case is the key step in the modeling process as it will have a direct impact on the data sourcing, feature design and assessment processes. </w:t>
      </w:r>
    </w:p>
    <w:p w14:paraId="000000AB" w14:textId="77777777" w:rsidR="00DF1E4C" w:rsidRDefault="00000000">
      <w:pPr>
        <w:tabs>
          <w:tab w:val="left" w:pos="90"/>
        </w:tabs>
        <w:spacing w:line="360" w:lineRule="auto"/>
        <w:rPr>
          <w:b/>
          <w:color w:val="002060"/>
          <w:highlight w:val="white"/>
        </w:rPr>
      </w:pPr>
      <w:r>
        <w:rPr>
          <w:b/>
          <w:color w:val="002060"/>
          <w:highlight w:val="white"/>
        </w:rPr>
        <w:t>Step 2 - Source Data</w:t>
      </w:r>
    </w:p>
    <w:p w14:paraId="000000AC" w14:textId="77777777" w:rsidR="00DF1E4C" w:rsidRDefault="00000000">
      <w:pPr>
        <w:tabs>
          <w:tab w:val="left" w:pos="90"/>
        </w:tabs>
        <w:spacing w:line="360" w:lineRule="auto"/>
        <w:rPr>
          <w:color w:val="002060"/>
          <w:highlight w:val="white"/>
        </w:rPr>
      </w:pPr>
      <w:r>
        <w:rPr>
          <w:color w:val="002060"/>
          <w:highlight w:val="white"/>
        </w:rPr>
        <w:t>Source data represents a collection of raw datasets from different source systems which will be used as a foundation for the subsequent model training.  During this phase, all data sources and tables which are relevant to the exercise are identified. The in-scope source data are generally determined jointly by project stakeholders from both the client’s team and the ThetaRay team. Generally, data sources for transaction monitoring can be categorized into the following types:</w:t>
      </w:r>
    </w:p>
    <w:p w14:paraId="000000AD" w14:textId="77777777" w:rsidR="00DF1E4C" w:rsidRDefault="00000000">
      <w:pPr>
        <w:numPr>
          <w:ilvl w:val="0"/>
          <w:numId w:val="14"/>
        </w:numPr>
        <w:shd w:val="clear" w:color="auto" w:fill="FFFFFF"/>
        <w:tabs>
          <w:tab w:val="left" w:pos="90"/>
        </w:tabs>
        <w:spacing w:before="133" w:after="133" w:line="276" w:lineRule="auto"/>
        <w:ind w:left="270" w:hanging="270"/>
        <w:rPr>
          <w:color w:val="002060"/>
        </w:rPr>
      </w:pPr>
      <w:r>
        <w:rPr>
          <w:color w:val="002060"/>
        </w:rPr>
        <w:t>Transactional data, such as ISO 20022 Messages, SWIFT Messages, retail banking transactions, etc.</w:t>
      </w:r>
    </w:p>
    <w:p w14:paraId="000000AE" w14:textId="77777777" w:rsidR="00DF1E4C" w:rsidRDefault="00000000">
      <w:pPr>
        <w:numPr>
          <w:ilvl w:val="0"/>
          <w:numId w:val="14"/>
        </w:numPr>
        <w:shd w:val="clear" w:color="auto" w:fill="FFFFFF"/>
        <w:tabs>
          <w:tab w:val="left" w:pos="90"/>
        </w:tabs>
        <w:spacing w:before="133" w:after="133" w:line="276" w:lineRule="auto"/>
        <w:ind w:left="270" w:hanging="270"/>
        <w:rPr>
          <w:color w:val="002060"/>
        </w:rPr>
      </w:pPr>
      <w:r>
        <w:rPr>
          <w:color w:val="002060"/>
        </w:rPr>
        <w:t>Know Your Customer (KYC) information, such as customer information and segmentation based on predefined user business logic.</w:t>
      </w:r>
    </w:p>
    <w:p w14:paraId="000000AF" w14:textId="77777777" w:rsidR="00DF1E4C" w:rsidRDefault="00000000">
      <w:pPr>
        <w:numPr>
          <w:ilvl w:val="0"/>
          <w:numId w:val="14"/>
        </w:numPr>
        <w:shd w:val="clear" w:color="auto" w:fill="FFFFFF"/>
        <w:tabs>
          <w:tab w:val="left" w:pos="90"/>
        </w:tabs>
        <w:spacing w:before="133" w:after="133" w:line="276" w:lineRule="auto"/>
        <w:ind w:left="270" w:hanging="270"/>
        <w:rPr>
          <w:color w:val="002060"/>
        </w:rPr>
      </w:pPr>
      <w:r>
        <w:rPr>
          <w:color w:val="002060"/>
        </w:rPr>
        <w:t>Auxiliary data, such as country risk ratings, industry risk ratings, tax haven indicators, keyword lists, etc.</w:t>
      </w:r>
    </w:p>
    <w:p w14:paraId="000000B0" w14:textId="77777777" w:rsidR="00DF1E4C" w:rsidRDefault="00DF1E4C">
      <w:pPr>
        <w:tabs>
          <w:tab w:val="left" w:pos="90"/>
        </w:tabs>
        <w:spacing w:before="0" w:after="0"/>
        <w:rPr>
          <w:b/>
          <w:color w:val="002060"/>
          <w:highlight w:val="white"/>
        </w:rPr>
      </w:pPr>
    </w:p>
    <w:p w14:paraId="000000B1" w14:textId="77777777" w:rsidR="00DF1E4C" w:rsidRDefault="00000000">
      <w:pPr>
        <w:tabs>
          <w:tab w:val="left" w:pos="90"/>
        </w:tabs>
        <w:spacing w:line="360" w:lineRule="auto"/>
        <w:rPr>
          <w:b/>
          <w:color w:val="002060"/>
          <w:highlight w:val="white"/>
        </w:rPr>
      </w:pPr>
      <w:r>
        <w:rPr>
          <w:b/>
          <w:color w:val="002060"/>
          <w:highlight w:val="white"/>
        </w:rPr>
        <w:t>Step 3 - Data Cleansing and Preprocessing</w:t>
      </w:r>
    </w:p>
    <w:p w14:paraId="000000B2" w14:textId="77777777" w:rsidR="00DF1E4C" w:rsidRDefault="00000000">
      <w:pPr>
        <w:tabs>
          <w:tab w:val="left" w:pos="90"/>
        </w:tabs>
        <w:spacing w:line="360" w:lineRule="auto"/>
        <w:rPr>
          <w:color w:val="002060"/>
          <w:highlight w:val="white"/>
        </w:rPr>
      </w:pPr>
      <w:r>
        <w:rPr>
          <w:color w:val="002060"/>
          <w:highlight w:val="white"/>
        </w:rPr>
        <w:t>Data cleansing and preprocessing process enhance the quality of the model training data to avoid potential data issues flowing into the downstream model training process.</w:t>
      </w:r>
    </w:p>
    <w:p w14:paraId="000000B3" w14:textId="77777777" w:rsidR="00DF1E4C" w:rsidRDefault="00000000">
      <w:pPr>
        <w:tabs>
          <w:tab w:val="left" w:pos="90"/>
        </w:tabs>
        <w:spacing w:line="360" w:lineRule="auto"/>
        <w:rPr>
          <w:b/>
          <w:color w:val="002060"/>
          <w:highlight w:val="white"/>
        </w:rPr>
      </w:pPr>
      <w:r>
        <w:rPr>
          <w:color w:val="002060"/>
          <w:highlight w:val="white"/>
        </w:rPr>
        <w:t xml:space="preserve">Upon data availability and load, a series of validations are performed on the ThetaRay system to assure data correctness and completeness.  </w:t>
      </w:r>
    </w:p>
    <w:p w14:paraId="000000B4" w14:textId="77777777" w:rsidR="00DF1E4C" w:rsidRDefault="00000000">
      <w:pPr>
        <w:tabs>
          <w:tab w:val="left" w:pos="90"/>
        </w:tabs>
        <w:spacing w:before="0" w:after="0"/>
        <w:rPr>
          <w:b/>
          <w:color w:val="002060"/>
          <w:highlight w:val="white"/>
        </w:rPr>
      </w:pPr>
      <w:r>
        <w:br w:type="page"/>
      </w:r>
      <w:r>
        <w:rPr>
          <w:b/>
          <w:color w:val="002060"/>
          <w:highlight w:val="white"/>
        </w:rPr>
        <w:t>Step 4 - Data Transformation and Feature Design</w:t>
      </w:r>
    </w:p>
    <w:p w14:paraId="000000B5" w14:textId="77777777" w:rsidR="00DF1E4C" w:rsidRDefault="00000000">
      <w:pPr>
        <w:tabs>
          <w:tab w:val="left" w:pos="90"/>
        </w:tabs>
        <w:spacing w:line="360" w:lineRule="auto"/>
        <w:rPr>
          <w:color w:val="002060"/>
          <w:highlight w:val="white"/>
        </w:rPr>
      </w:pPr>
      <w:r>
        <w:rPr>
          <w:color w:val="002060"/>
          <w:highlight w:val="white"/>
        </w:rPr>
        <w:t>The data transformation and feature design process help transform raw data points into more business-context meaningful data points (“features”) which are used by the model.</w:t>
      </w:r>
    </w:p>
    <w:p w14:paraId="000000B6" w14:textId="77777777" w:rsidR="00DF1E4C" w:rsidRDefault="00000000">
      <w:pPr>
        <w:tabs>
          <w:tab w:val="left" w:pos="90"/>
        </w:tabs>
        <w:spacing w:line="360" w:lineRule="auto"/>
        <w:rPr>
          <w:color w:val="002060"/>
          <w:highlight w:val="white"/>
        </w:rPr>
      </w:pPr>
      <w:r>
        <w:rPr>
          <w:color w:val="002060"/>
          <w:highlight w:val="white"/>
        </w:rPr>
        <w:t>“Features” represent the definition of the data points in the context of the analysis, as the Algo are agnostic to the meaning of the data, the features engineering serve the users in the following aspects:</w:t>
      </w:r>
    </w:p>
    <w:p w14:paraId="000000B7" w14:textId="77777777" w:rsidR="00DF1E4C" w:rsidRDefault="00000000">
      <w:pPr>
        <w:numPr>
          <w:ilvl w:val="0"/>
          <w:numId w:val="18"/>
        </w:numPr>
        <w:pBdr>
          <w:top w:val="nil"/>
          <w:left w:val="nil"/>
          <w:bottom w:val="nil"/>
          <w:right w:val="nil"/>
          <w:between w:val="nil"/>
        </w:pBdr>
        <w:tabs>
          <w:tab w:val="left" w:pos="90"/>
        </w:tabs>
        <w:spacing w:after="0" w:line="360" w:lineRule="auto"/>
        <w:ind w:left="0" w:firstLine="0"/>
        <w:rPr>
          <w:color w:val="002060"/>
          <w:highlight w:val="white"/>
        </w:rPr>
      </w:pPr>
      <w:r>
        <w:rPr>
          <w:color w:val="002060"/>
          <w:highlight w:val="white"/>
        </w:rPr>
        <w:t>Risk coverage- by designing specific features to focus on risks, e.g.: high risk country.</w:t>
      </w:r>
    </w:p>
    <w:p w14:paraId="000000B8" w14:textId="77777777" w:rsidR="00DF1E4C" w:rsidRDefault="00000000">
      <w:pPr>
        <w:numPr>
          <w:ilvl w:val="0"/>
          <w:numId w:val="18"/>
        </w:numPr>
        <w:pBdr>
          <w:top w:val="nil"/>
          <w:left w:val="nil"/>
          <w:bottom w:val="nil"/>
          <w:right w:val="nil"/>
          <w:between w:val="nil"/>
        </w:pBdr>
        <w:tabs>
          <w:tab w:val="left" w:pos="90"/>
        </w:tabs>
        <w:spacing w:before="0" w:line="360" w:lineRule="auto"/>
        <w:ind w:left="0" w:firstLine="0"/>
        <w:rPr>
          <w:color w:val="002060"/>
          <w:highlight w:val="white"/>
        </w:rPr>
      </w:pPr>
      <w:r>
        <w:rPr>
          <w:color w:val="002060"/>
          <w:highlight w:val="white"/>
        </w:rPr>
        <w:t>Explainability- by designating features to represent math calculations -provide the business language, e.g.: total value of activity.</w:t>
      </w:r>
    </w:p>
    <w:p w14:paraId="000000B9" w14:textId="77777777" w:rsidR="00DF1E4C" w:rsidRDefault="00000000">
      <w:pPr>
        <w:tabs>
          <w:tab w:val="left" w:pos="90"/>
        </w:tabs>
        <w:spacing w:line="360" w:lineRule="auto"/>
        <w:rPr>
          <w:color w:val="002060"/>
          <w:highlight w:val="white"/>
        </w:rPr>
      </w:pPr>
      <w:r>
        <w:rPr>
          <w:color w:val="002060"/>
          <w:highlight w:val="white"/>
        </w:rPr>
        <w:t>Feature design adopts bank SME input and guidance to enhance business sense of the model inputs. SMEs from both the bank and ThetaRay review the relevant red flags and risk mapping (determined based on the specific use case and the</w:t>
      </w:r>
      <w:sdt>
        <w:sdtPr>
          <w:tag w:val="goog_rdk_0"/>
          <w:id w:val="1467470064"/>
        </w:sdtPr>
        <w:sdtContent>
          <w:commentRangeStart w:id="8"/>
        </w:sdtContent>
      </w:sdt>
      <w:r>
        <w:rPr>
          <w:color w:val="002060"/>
          <w:highlight w:val="white"/>
        </w:rPr>
        <w:t xml:space="preserve"> bank’s latest risk assessment) </w:t>
      </w:r>
      <w:commentRangeEnd w:id="8"/>
      <w:r>
        <w:commentReference w:id="8"/>
      </w:r>
      <w:r>
        <w:rPr>
          <w:color w:val="002060"/>
          <w:highlight w:val="white"/>
        </w:rPr>
        <w:t>to ensure alignment between risks, data sources, the analysis approach, and features.</w:t>
      </w:r>
    </w:p>
    <w:p w14:paraId="000000BA" w14:textId="77777777" w:rsidR="00DF1E4C" w:rsidRDefault="00000000">
      <w:pPr>
        <w:tabs>
          <w:tab w:val="left" w:pos="90"/>
        </w:tabs>
        <w:spacing w:line="360" w:lineRule="auto"/>
        <w:rPr>
          <w:color w:val="002060"/>
          <w:highlight w:val="white"/>
        </w:rPr>
      </w:pPr>
      <w:r>
        <w:rPr>
          <w:color w:val="002060"/>
          <w:highlight w:val="white"/>
        </w:rPr>
        <w:t>The feature design process employs a risk-based approach which aims to ensure that policy requirements as derived from regulatory expectations are implemented in this system.  This is achieved by holding collaborative workshops between bank SMEs and ThetaRay data scientist teams to ensure the designed features are sufficiently comprehensive of the risks identified for the use case.</w:t>
      </w:r>
    </w:p>
    <w:p w14:paraId="000000BB" w14:textId="77777777" w:rsidR="00DF1E4C" w:rsidRDefault="00000000">
      <w:pPr>
        <w:tabs>
          <w:tab w:val="left" w:pos="90"/>
        </w:tabs>
        <w:spacing w:line="360" w:lineRule="auto"/>
        <w:rPr>
          <w:color w:val="002060"/>
          <w:highlight w:val="white"/>
        </w:rPr>
      </w:pPr>
      <w:r>
        <w:rPr>
          <w:color w:val="002060"/>
          <w:highlight w:val="white"/>
        </w:rPr>
        <w:t xml:space="preserve">At this stage, both bank SMEs and ThetaRay data scientists and SMEs recommend qualitative “views” of the data which could improve the effectiveness of the model in addressing potentially suspicious money laundering behavior. </w:t>
      </w:r>
    </w:p>
    <w:p w14:paraId="000000BC" w14:textId="77777777" w:rsidR="00DF1E4C" w:rsidRDefault="00000000">
      <w:pPr>
        <w:tabs>
          <w:tab w:val="left" w:pos="90"/>
        </w:tabs>
        <w:spacing w:line="360" w:lineRule="auto"/>
        <w:rPr>
          <w:color w:val="002060"/>
          <w:highlight w:val="white"/>
        </w:rPr>
      </w:pPr>
      <w:r>
        <w:rPr>
          <w:color w:val="002060"/>
          <w:highlight w:val="white"/>
        </w:rPr>
        <w:t xml:space="preserve">Based on the list of features selected, the algo in ThetaRay learns the normality in the data, based on the normality unusual events are detected and being presented in the context of the “Features”. </w:t>
      </w:r>
      <w:r>
        <w:br w:type="page"/>
      </w:r>
    </w:p>
    <w:p w14:paraId="000000BD" w14:textId="77777777" w:rsidR="00DF1E4C" w:rsidRDefault="00000000">
      <w:pPr>
        <w:tabs>
          <w:tab w:val="left" w:pos="90"/>
        </w:tabs>
        <w:spacing w:line="360" w:lineRule="auto"/>
        <w:rPr>
          <w:color w:val="002060"/>
          <w:highlight w:val="white"/>
        </w:rPr>
      </w:pPr>
      <w:r>
        <w:rPr>
          <w:color w:val="002060"/>
          <w:highlight w:val="white"/>
        </w:rPr>
        <w:t>During the feature design process, raw data will be designed as features for processing by the platform.</w:t>
      </w:r>
    </w:p>
    <w:p w14:paraId="000000BE" w14:textId="77777777" w:rsidR="00DF1E4C" w:rsidRDefault="00000000">
      <w:pPr>
        <w:tabs>
          <w:tab w:val="left" w:pos="90"/>
        </w:tabs>
        <w:spacing w:line="360" w:lineRule="auto"/>
        <w:rPr>
          <w:color w:val="002060"/>
          <w:highlight w:val="white"/>
        </w:rPr>
      </w:pPr>
      <w:r>
        <w:rPr>
          <w:color w:val="002060"/>
          <w:highlight w:val="white"/>
        </w:rPr>
        <w:t>The ThetaRay system provides full flexibility in the design of Features to maximize risk coverage based on available data.</w:t>
      </w:r>
    </w:p>
    <w:p w14:paraId="000000BF" w14:textId="77777777" w:rsidR="00DF1E4C" w:rsidRDefault="00000000">
      <w:pPr>
        <w:tabs>
          <w:tab w:val="left" w:pos="90"/>
        </w:tabs>
        <w:spacing w:line="360" w:lineRule="auto"/>
        <w:rPr>
          <w:color w:val="002060"/>
          <w:highlight w:val="white"/>
        </w:rPr>
      </w:pPr>
      <w:r>
        <w:rPr>
          <w:color w:val="002060"/>
          <w:highlight w:val="white"/>
        </w:rPr>
        <w:t>The ability to focus on events that represent a combination of risk indicators is expected to be more effective (quality) and more efficient (quantity, time to resolution), In addition, such an approach is the execution of the regulatory expectation as expressed during the past 5 years. See the timeline representing these official publications:</w:t>
      </w:r>
    </w:p>
    <w:p w14:paraId="000000C0" w14:textId="77777777" w:rsidR="00DF1E4C" w:rsidRDefault="00000000">
      <w:pPr>
        <w:tabs>
          <w:tab w:val="left" w:pos="90"/>
        </w:tabs>
        <w:spacing w:line="360" w:lineRule="auto"/>
        <w:rPr>
          <w:color w:val="002060"/>
          <w:highlight w:val="white"/>
        </w:rPr>
      </w:pPr>
      <w:r>
        <w:rPr>
          <w:noProof/>
          <w:color w:val="002060"/>
          <w:highlight w:val="white"/>
        </w:rPr>
        <w:drawing>
          <wp:inline distT="114300" distB="114300" distL="114300" distR="114300" wp14:anchorId="03692BA8" wp14:editId="74BC7AF0">
            <wp:extent cx="5731200" cy="2387600"/>
            <wp:effectExtent l="0" t="0" r="0" b="0"/>
            <wp:docPr id="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731200" cy="2387600"/>
                    </a:xfrm>
                    <a:prstGeom prst="rect">
                      <a:avLst/>
                    </a:prstGeom>
                    <a:ln/>
                  </pic:spPr>
                </pic:pic>
              </a:graphicData>
            </a:graphic>
          </wp:inline>
        </w:drawing>
      </w:r>
    </w:p>
    <w:p w14:paraId="000000C1" w14:textId="77777777" w:rsidR="00DF1E4C" w:rsidRDefault="00DF1E4C">
      <w:pPr>
        <w:tabs>
          <w:tab w:val="left" w:pos="90"/>
        </w:tabs>
        <w:spacing w:line="360" w:lineRule="auto"/>
        <w:rPr>
          <w:color w:val="002060"/>
          <w:highlight w:val="white"/>
        </w:rPr>
      </w:pPr>
    </w:p>
    <w:p w14:paraId="000000C2" w14:textId="77777777" w:rsidR="00DF1E4C" w:rsidRDefault="00000000">
      <w:pPr>
        <w:tabs>
          <w:tab w:val="left" w:pos="90"/>
        </w:tabs>
        <w:spacing w:line="360" w:lineRule="auto"/>
        <w:rPr>
          <w:color w:val="002060"/>
          <w:highlight w:val="white"/>
        </w:rPr>
      </w:pPr>
      <w:r>
        <w:rPr>
          <w:color w:val="002060"/>
          <w:highlight w:val="white"/>
        </w:rPr>
        <w:t>many regulators and thought leaders have published their expectation from the Private sector to avoid “Rules Based Approach” and measure, mainly using Machine Learning techniques, unusual customer behavior in a “Risk Based Approach”.</w:t>
      </w:r>
    </w:p>
    <w:p w14:paraId="000000C3" w14:textId="77777777" w:rsidR="00DF1E4C" w:rsidRDefault="00000000">
      <w:pPr>
        <w:tabs>
          <w:tab w:val="left" w:pos="90"/>
        </w:tabs>
        <w:spacing w:line="360" w:lineRule="auto"/>
        <w:rPr>
          <w:color w:val="002060"/>
          <w:highlight w:val="white"/>
        </w:rPr>
      </w:pPr>
      <w:r>
        <w:rPr>
          <w:color w:val="002060"/>
          <w:highlight w:val="white"/>
        </w:rPr>
        <w:t>Once features are designed, the key activity by the data science team at this stage is connecting the data sources by unique identifiers to ensure data is analyzed with the accurate context of the relevant entity. Unusual activity may be derived from four main spaces: (1) Discrepancies between the entity’s historical behavior and current; (2) Discrepancies between current activity by the entity and the current activity by the population; (3) Discrepancies between the entity in comparison to its segment or peer group in the current period and/or; (4) Discrepancies between the entity’s historical behavior and current in comparison to its segment or peer group.</w:t>
      </w:r>
    </w:p>
    <w:p w14:paraId="000000C4" w14:textId="77777777" w:rsidR="00DF1E4C" w:rsidRDefault="00000000">
      <w:pPr>
        <w:tabs>
          <w:tab w:val="left" w:pos="90"/>
        </w:tabs>
        <w:spacing w:line="360" w:lineRule="auto"/>
        <w:rPr>
          <w:color w:val="002060"/>
          <w:highlight w:val="white"/>
        </w:rPr>
      </w:pPr>
      <w:r>
        <w:rPr>
          <w:color w:val="002060"/>
          <w:highlight w:val="white"/>
        </w:rPr>
        <w:t>To detect anomalous behavior on an aggregate level, raw input data is transformed in the following process which combines both data processing and feature design:</w:t>
      </w:r>
    </w:p>
    <w:p w14:paraId="000000C5" w14:textId="77777777" w:rsidR="00DF1E4C" w:rsidRDefault="00000000">
      <w:pPr>
        <w:numPr>
          <w:ilvl w:val="0"/>
          <w:numId w:val="14"/>
        </w:numPr>
        <w:shd w:val="clear" w:color="auto" w:fill="FFFFFF"/>
        <w:tabs>
          <w:tab w:val="left" w:pos="90"/>
        </w:tabs>
        <w:spacing w:before="133" w:after="133" w:line="276" w:lineRule="auto"/>
        <w:ind w:left="270" w:hanging="270"/>
        <w:rPr>
          <w:color w:val="002060"/>
        </w:rPr>
      </w:pPr>
      <w:r>
        <w:rPr>
          <w:color w:val="002060"/>
        </w:rPr>
        <w:t>Construction of historical behavior profiles for each client over specified windows of time and comparison of subsequent behavior to those historical behavior profiles</w:t>
      </w:r>
    </w:p>
    <w:p w14:paraId="000000C6" w14:textId="77777777" w:rsidR="00DF1E4C" w:rsidRDefault="00000000">
      <w:pPr>
        <w:numPr>
          <w:ilvl w:val="0"/>
          <w:numId w:val="14"/>
        </w:numPr>
        <w:shd w:val="clear" w:color="auto" w:fill="FFFFFF"/>
        <w:tabs>
          <w:tab w:val="left" w:pos="90"/>
        </w:tabs>
        <w:spacing w:before="133" w:after="133" w:line="276" w:lineRule="auto"/>
        <w:ind w:left="270" w:hanging="270"/>
        <w:rPr>
          <w:color w:val="002060"/>
        </w:rPr>
      </w:pPr>
      <w:r>
        <w:rPr>
          <w:color w:val="002060"/>
        </w:rPr>
        <w:t>Collect all relevant information on the transactional level.</w:t>
      </w:r>
    </w:p>
    <w:p w14:paraId="000000C7" w14:textId="77777777" w:rsidR="00DF1E4C" w:rsidRDefault="00000000">
      <w:pPr>
        <w:numPr>
          <w:ilvl w:val="0"/>
          <w:numId w:val="14"/>
        </w:numPr>
        <w:shd w:val="clear" w:color="auto" w:fill="FFFFFF"/>
        <w:tabs>
          <w:tab w:val="left" w:pos="90"/>
        </w:tabs>
        <w:spacing w:before="133" w:after="133" w:line="276" w:lineRule="auto"/>
        <w:ind w:left="270" w:hanging="270"/>
        <w:rPr>
          <w:color w:val="002060"/>
        </w:rPr>
      </w:pPr>
      <w:r>
        <w:rPr>
          <w:color w:val="002060"/>
        </w:rPr>
        <w:t>Aggregate transactional data by (Key, Time).</w:t>
      </w:r>
    </w:p>
    <w:p w14:paraId="000000C8" w14:textId="77777777" w:rsidR="00DF1E4C" w:rsidRDefault="00000000">
      <w:pPr>
        <w:numPr>
          <w:ilvl w:val="0"/>
          <w:numId w:val="14"/>
        </w:numPr>
        <w:shd w:val="clear" w:color="auto" w:fill="FFFFFF"/>
        <w:tabs>
          <w:tab w:val="left" w:pos="90"/>
        </w:tabs>
        <w:spacing w:before="133" w:after="133" w:line="276" w:lineRule="auto"/>
        <w:ind w:left="270" w:hanging="270"/>
        <w:rPr>
          <w:color w:val="002060"/>
        </w:rPr>
      </w:pPr>
      <w:r>
        <w:rPr>
          <w:color w:val="002060"/>
        </w:rPr>
        <w:t>Define time periods for analysis (AI and rules), monthly/ quarterly/ daily etc.</w:t>
      </w:r>
    </w:p>
    <w:p w14:paraId="000000C9" w14:textId="77777777" w:rsidR="00DF1E4C" w:rsidRDefault="00000000">
      <w:pPr>
        <w:numPr>
          <w:ilvl w:val="0"/>
          <w:numId w:val="14"/>
        </w:numPr>
        <w:shd w:val="clear" w:color="auto" w:fill="FFFFFF"/>
        <w:tabs>
          <w:tab w:val="left" w:pos="90"/>
        </w:tabs>
        <w:spacing w:before="133" w:after="133" w:line="276" w:lineRule="auto"/>
        <w:ind w:left="270" w:hanging="270"/>
        <w:rPr>
          <w:color w:val="002060"/>
        </w:rPr>
      </w:pPr>
      <w:r>
        <w:rPr>
          <w:color w:val="002060"/>
        </w:rPr>
        <w:t>Define the scope for each feature- comparison to its own history or population.</w:t>
      </w:r>
    </w:p>
    <w:p w14:paraId="000000CA" w14:textId="77777777" w:rsidR="00DF1E4C" w:rsidRDefault="00000000">
      <w:pPr>
        <w:numPr>
          <w:ilvl w:val="0"/>
          <w:numId w:val="14"/>
        </w:numPr>
        <w:shd w:val="clear" w:color="auto" w:fill="FFFFFF"/>
        <w:tabs>
          <w:tab w:val="left" w:pos="90"/>
        </w:tabs>
        <w:spacing w:before="133" w:after="133" w:line="276" w:lineRule="auto"/>
        <w:ind w:left="270" w:hanging="270"/>
        <w:rPr>
          <w:color w:val="002060"/>
        </w:rPr>
      </w:pPr>
      <w:r>
        <w:rPr>
          <w:color w:val="002060"/>
        </w:rPr>
        <w:t>Verify similarity between features that could duplicate the same measurement.</w:t>
      </w:r>
    </w:p>
    <w:p w14:paraId="000000CB" w14:textId="77777777" w:rsidR="00DF1E4C" w:rsidRDefault="00DF1E4C">
      <w:pPr>
        <w:shd w:val="clear" w:color="auto" w:fill="FFFFFF"/>
        <w:tabs>
          <w:tab w:val="left" w:pos="90"/>
        </w:tabs>
        <w:spacing w:before="133" w:after="133" w:line="360" w:lineRule="auto"/>
        <w:ind w:left="720"/>
        <w:rPr>
          <w:color w:val="002060"/>
        </w:rPr>
      </w:pPr>
    </w:p>
    <w:p w14:paraId="000000CC" w14:textId="77777777" w:rsidR="00DF1E4C" w:rsidRDefault="00000000">
      <w:pPr>
        <w:tabs>
          <w:tab w:val="left" w:pos="90"/>
        </w:tabs>
        <w:spacing w:before="0" w:after="0"/>
        <w:rPr>
          <w:b/>
          <w:color w:val="002060"/>
          <w:highlight w:val="white"/>
        </w:rPr>
      </w:pPr>
      <w:r>
        <w:br w:type="page"/>
      </w:r>
    </w:p>
    <w:p w14:paraId="000000CD" w14:textId="77777777" w:rsidR="00DF1E4C" w:rsidRDefault="00000000">
      <w:pPr>
        <w:tabs>
          <w:tab w:val="left" w:pos="90"/>
        </w:tabs>
        <w:spacing w:line="360" w:lineRule="auto"/>
        <w:rPr>
          <w:b/>
          <w:color w:val="002060"/>
          <w:highlight w:val="white"/>
        </w:rPr>
      </w:pPr>
      <w:r>
        <w:rPr>
          <w:b/>
          <w:color w:val="002060"/>
          <w:highlight w:val="white"/>
        </w:rPr>
        <w:t>Step 5 - Feature Assessment:</w:t>
      </w:r>
    </w:p>
    <w:p w14:paraId="000000CE" w14:textId="77777777" w:rsidR="00DF1E4C" w:rsidRDefault="00000000">
      <w:pPr>
        <w:tabs>
          <w:tab w:val="left" w:pos="90"/>
        </w:tabs>
        <w:spacing w:after="200" w:line="360" w:lineRule="auto"/>
        <w:rPr>
          <w:color w:val="002060"/>
          <w:highlight w:val="white"/>
        </w:rPr>
      </w:pPr>
      <w:r>
        <w:rPr>
          <w:color w:val="002060"/>
          <w:highlight w:val="white"/>
        </w:rPr>
        <w:t>Once features are designed in the prior step, they are assessed for reasonableness in both a quantitative and qualitative context.  During this stage, designed features undergo common data quality tests to ensure they are within appropriate domain ranges as defined during the design process.</w:t>
      </w:r>
    </w:p>
    <w:p w14:paraId="000000CF" w14:textId="77777777" w:rsidR="00DF1E4C" w:rsidRDefault="00000000">
      <w:pPr>
        <w:tabs>
          <w:tab w:val="left" w:pos="90"/>
        </w:tabs>
        <w:spacing w:after="200" w:line="360" w:lineRule="auto"/>
      </w:pPr>
      <w:r>
        <w:rPr>
          <w:color w:val="002060"/>
          <w:highlight w:val="white"/>
        </w:rPr>
        <w:t>In addition, a qualitative review is performed by the Financial Institution’s SMEs to assess whether the designed features are adequately capturing potentially suspicious behavior.  As mentioned above, before the initial model training process, SMEs from both the bank and ThetaRay side will review the designed features and assess the suitability in the current context and use case to ensure risk coverage.</w:t>
      </w:r>
    </w:p>
    <w:p w14:paraId="000000D0" w14:textId="77777777" w:rsidR="00DF1E4C" w:rsidRDefault="00000000">
      <w:pPr>
        <w:tabs>
          <w:tab w:val="left" w:pos="90"/>
        </w:tabs>
        <w:spacing w:after="200" w:line="360" w:lineRule="auto"/>
        <w:rPr>
          <w:color w:val="002060"/>
          <w:highlight w:val="white"/>
        </w:rPr>
      </w:pPr>
      <w:r>
        <w:rPr>
          <w:color w:val="002060"/>
          <w:highlight w:val="white"/>
        </w:rPr>
        <w:t xml:space="preserve">Following the first analysis run, first results are reviewed by the FI’s SMEs, which assess the model output and based on the feedback, additional cycles will improve the model performance. The risk pattern identification process enriches the model with business sense and any anomalous activity that is classified into an identified pattern for future runs. This evaluation leads to the important decision concerning removal or maintenance or addition of features to achieve best results, </w:t>
      </w:r>
    </w:p>
    <w:p w14:paraId="000000D1" w14:textId="77777777" w:rsidR="00DF1E4C" w:rsidRDefault="00DF1E4C">
      <w:pPr>
        <w:tabs>
          <w:tab w:val="left" w:pos="90"/>
        </w:tabs>
        <w:spacing w:after="200" w:line="360" w:lineRule="auto"/>
        <w:rPr>
          <w:color w:val="002060"/>
          <w:highlight w:val="white"/>
        </w:rPr>
      </w:pPr>
    </w:p>
    <w:p w14:paraId="000000D2" w14:textId="77777777" w:rsidR="00DF1E4C" w:rsidRDefault="00000000">
      <w:pPr>
        <w:tabs>
          <w:tab w:val="left" w:pos="90"/>
        </w:tabs>
        <w:spacing w:before="0" w:after="0"/>
        <w:rPr>
          <w:b/>
          <w:color w:val="002060"/>
          <w:highlight w:val="white"/>
        </w:rPr>
      </w:pPr>
      <w:bookmarkStart w:id="9" w:name="_heading=h.4d34og8" w:colFirst="0" w:colLast="0"/>
      <w:bookmarkEnd w:id="9"/>
      <w:r>
        <w:br w:type="page"/>
      </w:r>
    </w:p>
    <w:p w14:paraId="000000D3" w14:textId="77777777" w:rsidR="00DF1E4C" w:rsidRDefault="00000000">
      <w:pPr>
        <w:tabs>
          <w:tab w:val="left" w:pos="90"/>
        </w:tabs>
        <w:spacing w:line="360" w:lineRule="auto"/>
        <w:rPr>
          <w:b/>
          <w:color w:val="002060"/>
          <w:highlight w:val="white"/>
        </w:rPr>
      </w:pPr>
      <w:r>
        <w:rPr>
          <w:b/>
          <w:color w:val="002060"/>
          <w:highlight w:val="white"/>
        </w:rPr>
        <w:t>Step 6 - Model Training Framework</w:t>
      </w:r>
    </w:p>
    <w:p w14:paraId="000000D4" w14:textId="77777777" w:rsidR="00DF1E4C" w:rsidRDefault="00000000">
      <w:pPr>
        <w:tabs>
          <w:tab w:val="left" w:pos="90"/>
        </w:tabs>
        <w:spacing w:after="200" w:line="360" w:lineRule="auto"/>
        <w:rPr>
          <w:color w:val="002060"/>
          <w:highlight w:val="white"/>
        </w:rPr>
      </w:pPr>
      <w:r>
        <w:rPr>
          <w:color w:val="002060"/>
          <w:highlight w:val="white"/>
        </w:rPr>
        <w:t>The model training framework is the learning phase, in which the algo learns normality in the data in order to enable anomalies detection.</w:t>
      </w:r>
    </w:p>
    <w:p w14:paraId="000000D5" w14:textId="77777777" w:rsidR="00DF1E4C" w:rsidRDefault="00000000">
      <w:pPr>
        <w:tabs>
          <w:tab w:val="left" w:pos="90"/>
        </w:tabs>
        <w:spacing w:after="200" w:line="360" w:lineRule="auto"/>
        <w:rPr>
          <w:color w:val="002060"/>
        </w:rPr>
      </w:pPr>
      <w:r>
        <w:rPr>
          <w:color w:val="002060"/>
          <w:highlight w:val="white"/>
        </w:rPr>
        <w:t>The unsupervised algorithms can run partially together or altogether based on the developer selection.</w:t>
      </w:r>
      <w:r>
        <w:rPr>
          <w:color w:val="002060"/>
        </w:rPr>
        <w:t xml:space="preserve"> Selected algorithms each run independently and have unique methods for defining the activity that falls within most of the observed behavior (“normal”), during the training phase and identifying abnormal activity. </w:t>
      </w:r>
    </w:p>
    <w:p w14:paraId="000000D6" w14:textId="77777777" w:rsidR="00DF1E4C" w:rsidRDefault="00000000">
      <w:pPr>
        <w:tabs>
          <w:tab w:val="left" w:pos="90"/>
        </w:tabs>
        <w:spacing w:after="200" w:line="360" w:lineRule="auto"/>
        <w:rPr>
          <w:color w:val="002060"/>
          <w:highlight w:val="white"/>
        </w:rPr>
      </w:pPr>
      <w:r>
        <w:rPr>
          <w:color w:val="002060"/>
          <w:highlight w:val="white"/>
        </w:rPr>
        <w:t>Each algorithm evaluates the historic data and leverages different combinations of mathematical techniques (e.g., algebraic, geometry, parametric, etc.) to uncover and define “normality” within the data.</w:t>
      </w:r>
    </w:p>
    <w:p w14:paraId="000000D7" w14:textId="77777777" w:rsidR="00DF1E4C" w:rsidRDefault="00000000">
      <w:pPr>
        <w:tabs>
          <w:tab w:val="left" w:pos="90"/>
        </w:tabs>
        <w:spacing w:after="200" w:line="360" w:lineRule="auto"/>
        <w:rPr>
          <w:color w:val="002060"/>
          <w:highlight w:val="white"/>
        </w:rPr>
      </w:pPr>
      <w:r>
        <w:rPr>
          <w:color w:val="002060"/>
          <w:highlight w:val="white"/>
        </w:rPr>
        <w:t>Once normality is defined for each algorithm, a separate detection process is run for each algorithm to identify activity that deviates from the normality using different measurements such as density, distance, or distributions to generate anomalies.</w:t>
      </w:r>
    </w:p>
    <w:p w14:paraId="000000D8" w14:textId="77777777" w:rsidR="00DF1E4C" w:rsidRDefault="00000000">
      <w:pPr>
        <w:tabs>
          <w:tab w:val="left" w:pos="90"/>
        </w:tabs>
        <w:spacing w:after="200" w:line="360" w:lineRule="auto"/>
        <w:rPr>
          <w:b/>
          <w:color w:val="002060"/>
          <w:highlight w:val="white"/>
        </w:rPr>
      </w:pPr>
      <w:r>
        <w:rPr>
          <w:color w:val="002060"/>
          <w:highlight w:val="white"/>
        </w:rPr>
        <w:t xml:space="preserve">The output by all algorithms is united (“fused”) to avoid duplications and ensure completeness. This leads to generation of the list of anomalies. </w:t>
      </w:r>
    </w:p>
    <w:p w14:paraId="000000D9" w14:textId="77777777" w:rsidR="00DF1E4C" w:rsidRDefault="00000000">
      <w:pPr>
        <w:tabs>
          <w:tab w:val="left" w:pos="90"/>
        </w:tabs>
        <w:spacing w:line="360" w:lineRule="auto"/>
        <w:rPr>
          <w:b/>
          <w:color w:val="002060"/>
          <w:highlight w:val="white"/>
        </w:rPr>
      </w:pPr>
      <w:r>
        <w:rPr>
          <w:b/>
          <w:color w:val="002060"/>
          <w:highlight w:val="white"/>
        </w:rPr>
        <w:t>Step 7 - Algorithm Fusion Process and Fusion Threshold Tuning</w:t>
      </w:r>
    </w:p>
    <w:p w14:paraId="000000DA" w14:textId="77777777" w:rsidR="00DF1E4C" w:rsidRDefault="00000000">
      <w:pPr>
        <w:tabs>
          <w:tab w:val="left" w:pos="90"/>
        </w:tabs>
        <w:spacing w:before="0" w:after="0" w:line="312" w:lineRule="auto"/>
        <w:rPr>
          <w:color w:val="002060"/>
          <w:highlight w:val="white"/>
        </w:rPr>
      </w:pPr>
      <w:r>
        <w:rPr>
          <w:color w:val="002060"/>
          <w:highlight w:val="white"/>
        </w:rPr>
        <w:t xml:space="preserve">The algorithms measure unusual events in different math calculations, to connect the dots and combine the list of potential anomalies into one, the platform employs a fusion layer which will ensemble all outputs (anomaly score) from different algorithms into one comprehensive fusion score. </w:t>
      </w:r>
    </w:p>
    <w:p w14:paraId="000000DB" w14:textId="77777777" w:rsidR="00DF1E4C" w:rsidRDefault="00DF1E4C">
      <w:pPr>
        <w:tabs>
          <w:tab w:val="left" w:pos="90"/>
        </w:tabs>
        <w:spacing w:before="0" w:after="0" w:line="312" w:lineRule="auto"/>
        <w:rPr>
          <w:color w:val="002060"/>
          <w:highlight w:val="white"/>
        </w:rPr>
      </w:pPr>
    </w:p>
    <w:p w14:paraId="000000DC" w14:textId="77777777" w:rsidR="00DF1E4C" w:rsidRDefault="00000000">
      <w:pPr>
        <w:tabs>
          <w:tab w:val="left" w:pos="90"/>
        </w:tabs>
        <w:spacing w:before="0" w:after="0" w:line="312" w:lineRule="auto"/>
        <w:rPr>
          <w:color w:val="002060"/>
          <w:highlight w:val="white"/>
        </w:rPr>
      </w:pPr>
      <w:r>
        <w:rPr>
          <w:color w:val="002060"/>
          <w:highlight w:val="white"/>
        </w:rPr>
        <w:t>This fusion score includes all findings to one range of distance from normality, the higher the score the most unusual the behavior is.</w:t>
      </w:r>
    </w:p>
    <w:p w14:paraId="000000DD" w14:textId="77777777" w:rsidR="00DF1E4C" w:rsidRDefault="00000000">
      <w:pPr>
        <w:tabs>
          <w:tab w:val="left" w:pos="90"/>
        </w:tabs>
        <w:spacing w:before="0" w:after="0" w:line="312" w:lineRule="auto"/>
        <w:rPr>
          <w:color w:val="002060"/>
          <w:highlight w:val="white"/>
        </w:rPr>
      </w:pPr>
      <w:r>
        <w:rPr>
          <w:color w:val="002060"/>
          <w:highlight w:val="white"/>
        </w:rPr>
        <w:t xml:space="preserve">Each unsupervised algorithm generates a score for each record, which is then “fused” to produce a fusion score between 0 and 1. The higher the fusion score, the more likely this record is to be representative of anomalous behavior for the defined use case. </w:t>
      </w:r>
    </w:p>
    <w:p w14:paraId="000000DE" w14:textId="77777777" w:rsidR="00DF1E4C" w:rsidRDefault="00DF1E4C">
      <w:pPr>
        <w:tabs>
          <w:tab w:val="left" w:pos="90"/>
        </w:tabs>
        <w:spacing w:before="0" w:after="0" w:line="312" w:lineRule="auto"/>
        <w:rPr>
          <w:color w:val="002060"/>
          <w:highlight w:val="white"/>
        </w:rPr>
      </w:pPr>
    </w:p>
    <w:p w14:paraId="000000DF" w14:textId="77777777" w:rsidR="00DF1E4C" w:rsidRDefault="00000000">
      <w:pPr>
        <w:tabs>
          <w:tab w:val="left" w:pos="90"/>
        </w:tabs>
        <w:spacing w:before="0" w:after="0" w:line="312" w:lineRule="auto"/>
        <w:rPr>
          <w:color w:val="002060"/>
          <w:highlight w:val="white"/>
        </w:rPr>
      </w:pPr>
      <w:r>
        <w:rPr>
          <w:color w:val="002060"/>
          <w:highlight w:val="white"/>
        </w:rPr>
        <w:t>The Fusion score separates between the population of anomalies and the remaining data points.</w:t>
      </w:r>
    </w:p>
    <w:p w14:paraId="000000E0" w14:textId="77777777" w:rsidR="00DF1E4C" w:rsidRDefault="00000000">
      <w:pPr>
        <w:tabs>
          <w:tab w:val="left" w:pos="90"/>
        </w:tabs>
        <w:spacing w:before="0" w:after="0" w:line="312" w:lineRule="auto"/>
        <w:rPr>
          <w:color w:val="002060"/>
          <w:highlight w:val="white"/>
        </w:rPr>
      </w:pPr>
      <w:r>
        <w:rPr>
          <w:color w:val="002060"/>
          <w:highlight w:val="white"/>
        </w:rPr>
        <w:t xml:space="preserve">Once a score is associated with each record, ThetaRay’s decision engine is used to determine which record needs to be alerted on - a basic condition that can be applied is checking whether the Fusion Score computed by ThetaRay’s algorithm exceeds a configurable threshold.  It should be noted that banks may apply a risk-based approach that will be used to incorporate additional logic for prioritizing and filtering evaluated records - this mechanism enables fine tuning the alerts generated through ThetaRay machine learning algorithms, introducing rule-based alerts, as well as fine tuning the alert classification process. </w:t>
      </w:r>
    </w:p>
    <w:p w14:paraId="000000E1" w14:textId="77777777" w:rsidR="00DF1E4C" w:rsidRDefault="00000000">
      <w:pPr>
        <w:tabs>
          <w:tab w:val="left" w:pos="90"/>
        </w:tabs>
        <w:spacing w:before="0" w:after="0" w:line="312" w:lineRule="auto"/>
        <w:rPr>
          <w:color w:val="002060"/>
          <w:highlight w:val="white"/>
        </w:rPr>
      </w:pPr>
      <w:r>
        <w:rPr>
          <w:color w:val="002060"/>
          <w:highlight w:val="white"/>
        </w:rPr>
        <w:t>Each anomaly generated from the algorithm fusion process is defined and graded by several properties:</w:t>
      </w:r>
    </w:p>
    <w:p w14:paraId="000000E2" w14:textId="77777777" w:rsidR="00DF1E4C" w:rsidRDefault="00000000">
      <w:pPr>
        <w:numPr>
          <w:ilvl w:val="0"/>
          <w:numId w:val="14"/>
        </w:numPr>
        <w:shd w:val="clear" w:color="auto" w:fill="FFFFFF"/>
        <w:tabs>
          <w:tab w:val="left" w:pos="90"/>
        </w:tabs>
        <w:spacing w:before="0" w:after="0" w:line="312" w:lineRule="auto"/>
        <w:ind w:left="360"/>
        <w:rPr>
          <w:color w:val="002060"/>
        </w:rPr>
      </w:pPr>
      <w:r>
        <w:rPr>
          <w:color w:val="002060"/>
        </w:rPr>
        <w:t xml:space="preserve">Trigger features: A collection of measurable features, which represent the deviation from the normal activity. </w:t>
      </w:r>
    </w:p>
    <w:p w14:paraId="000000E3" w14:textId="77777777" w:rsidR="00DF1E4C" w:rsidRDefault="00000000">
      <w:pPr>
        <w:numPr>
          <w:ilvl w:val="0"/>
          <w:numId w:val="14"/>
        </w:numPr>
        <w:shd w:val="clear" w:color="auto" w:fill="FFFFFF"/>
        <w:tabs>
          <w:tab w:val="left" w:pos="90"/>
        </w:tabs>
        <w:spacing w:before="0" w:after="0" w:line="312" w:lineRule="auto"/>
        <w:ind w:left="360"/>
        <w:rPr>
          <w:color w:val="002060"/>
        </w:rPr>
      </w:pPr>
      <w:r>
        <w:rPr>
          <w:color w:val="002060"/>
        </w:rPr>
        <w:t>Feature rating: For each one of the deviating features, the system rates its contribution to the deviation of this anomaly. The rating is based on “how far did this value deviate” from the rest of the population. Features are then sorted according to their rating from most significant to least significant. A trigger feature’s rating is then used to characterize the pattern of the anomaly.</w:t>
      </w:r>
    </w:p>
    <w:p w14:paraId="000000E4" w14:textId="77777777" w:rsidR="00DF1E4C" w:rsidRDefault="00000000">
      <w:pPr>
        <w:numPr>
          <w:ilvl w:val="0"/>
          <w:numId w:val="14"/>
        </w:numPr>
        <w:shd w:val="clear" w:color="auto" w:fill="FFFFFF"/>
        <w:tabs>
          <w:tab w:val="left" w:pos="90"/>
        </w:tabs>
        <w:spacing w:before="0" w:after="0" w:line="312" w:lineRule="auto"/>
        <w:ind w:left="360"/>
        <w:rPr>
          <w:color w:val="002060"/>
        </w:rPr>
      </w:pPr>
      <w:r>
        <w:rPr>
          <w:color w:val="002060"/>
        </w:rPr>
        <w:t>Fusion score: A value grading the overall abnormality of the record. Scores range between 0 and 1. The higher the score, the more this record deviates from normality.</w:t>
      </w:r>
    </w:p>
    <w:p w14:paraId="000000E5" w14:textId="77777777" w:rsidR="00DF1E4C" w:rsidRDefault="00000000">
      <w:pPr>
        <w:shd w:val="clear" w:color="auto" w:fill="FFFFFF"/>
        <w:tabs>
          <w:tab w:val="left" w:pos="90"/>
        </w:tabs>
        <w:spacing w:before="0" w:after="0" w:line="312" w:lineRule="auto"/>
        <w:rPr>
          <w:color w:val="002060"/>
        </w:rPr>
      </w:pPr>
      <w:r>
        <w:rPr>
          <w:color w:val="002060"/>
        </w:rPr>
        <w:t>For the anomalies generated from Step 7 above, there are two possible assessment methods:</w:t>
      </w:r>
    </w:p>
    <w:p w14:paraId="000000E6" w14:textId="77777777" w:rsidR="00DF1E4C" w:rsidRDefault="00000000">
      <w:pPr>
        <w:numPr>
          <w:ilvl w:val="0"/>
          <w:numId w:val="2"/>
        </w:numPr>
        <w:shd w:val="clear" w:color="auto" w:fill="FFFFFF"/>
        <w:tabs>
          <w:tab w:val="left" w:pos="90"/>
        </w:tabs>
        <w:spacing w:before="0" w:after="0" w:line="312" w:lineRule="auto"/>
        <w:rPr>
          <w:color w:val="002060"/>
        </w:rPr>
      </w:pPr>
      <w:r>
        <w:rPr>
          <w:color w:val="002060"/>
        </w:rPr>
        <w:t>Anomalies can be directly assessed as a part of in Step 9 (Alert Output Validation) and pushed into Step 10 (Anomaly to Alert);</w:t>
      </w:r>
    </w:p>
    <w:p w14:paraId="000000E7" w14:textId="77777777" w:rsidR="00DF1E4C" w:rsidRDefault="00000000">
      <w:pPr>
        <w:numPr>
          <w:ilvl w:val="0"/>
          <w:numId w:val="2"/>
        </w:numPr>
        <w:shd w:val="clear" w:color="auto" w:fill="FFFFFF"/>
        <w:tabs>
          <w:tab w:val="left" w:pos="90"/>
        </w:tabs>
        <w:spacing w:before="0" w:after="0" w:line="312" w:lineRule="auto"/>
        <w:rPr>
          <w:color w:val="002060"/>
        </w:rPr>
      </w:pPr>
      <w:r>
        <w:rPr>
          <w:color w:val="002060"/>
        </w:rPr>
        <w:t>Anomalies can be assessed in Step 8 to Step 10 on an individual (i.e., one by one) basis.</w:t>
      </w:r>
    </w:p>
    <w:p w14:paraId="000000E8" w14:textId="77777777" w:rsidR="00DF1E4C" w:rsidRDefault="00DF1E4C">
      <w:pPr>
        <w:tabs>
          <w:tab w:val="left" w:pos="90"/>
        </w:tabs>
        <w:spacing w:before="0" w:after="0" w:line="312" w:lineRule="auto"/>
        <w:ind w:left="360"/>
        <w:rPr>
          <w:b/>
          <w:color w:val="002060"/>
          <w:highlight w:val="white"/>
        </w:rPr>
      </w:pPr>
    </w:p>
    <w:p w14:paraId="000000E9" w14:textId="77777777" w:rsidR="00DF1E4C" w:rsidRDefault="00000000">
      <w:pPr>
        <w:tabs>
          <w:tab w:val="left" w:pos="90"/>
        </w:tabs>
        <w:spacing w:before="200" w:line="360" w:lineRule="auto"/>
        <w:rPr>
          <w:b/>
          <w:color w:val="002060"/>
          <w:highlight w:val="white"/>
        </w:rPr>
      </w:pPr>
      <w:r>
        <w:rPr>
          <w:b/>
          <w:color w:val="002060"/>
          <w:highlight w:val="white"/>
        </w:rPr>
        <w:t>Step 8 - Model Output Validation</w:t>
      </w:r>
    </w:p>
    <w:p w14:paraId="000000EA" w14:textId="77777777" w:rsidR="00DF1E4C" w:rsidRDefault="00000000">
      <w:pPr>
        <w:tabs>
          <w:tab w:val="left" w:pos="90"/>
        </w:tabs>
        <w:spacing w:before="200" w:line="360" w:lineRule="auto"/>
        <w:rPr>
          <w:color w:val="002060"/>
          <w:highlight w:val="white"/>
        </w:rPr>
      </w:pPr>
      <w:r>
        <w:rPr>
          <w:color w:val="002060"/>
          <w:highlight w:val="white"/>
        </w:rPr>
        <w:t>As mentioned in the executive summary above, few steps are taken to ensure model is performing within the expected quality:</w:t>
      </w:r>
    </w:p>
    <w:p w14:paraId="000000EB" w14:textId="77777777" w:rsidR="00DF1E4C" w:rsidRDefault="00000000">
      <w:pPr>
        <w:numPr>
          <w:ilvl w:val="0"/>
          <w:numId w:val="14"/>
        </w:numPr>
        <w:shd w:val="clear" w:color="auto" w:fill="FFFFFF"/>
        <w:tabs>
          <w:tab w:val="left" w:pos="90"/>
        </w:tabs>
        <w:spacing w:before="0" w:after="0" w:line="312" w:lineRule="auto"/>
        <w:ind w:left="360"/>
        <w:rPr>
          <w:color w:val="002060"/>
        </w:rPr>
      </w:pPr>
      <w:r>
        <w:rPr>
          <w:color w:val="002060"/>
        </w:rPr>
        <w:t>The alignment with Financial Institution risks.</w:t>
      </w:r>
    </w:p>
    <w:p w14:paraId="000000EC" w14:textId="77777777" w:rsidR="00DF1E4C" w:rsidRDefault="00000000">
      <w:pPr>
        <w:numPr>
          <w:ilvl w:val="0"/>
          <w:numId w:val="14"/>
        </w:numPr>
        <w:shd w:val="clear" w:color="auto" w:fill="FFFFFF"/>
        <w:tabs>
          <w:tab w:val="left" w:pos="90"/>
        </w:tabs>
        <w:spacing w:before="0" w:after="0" w:line="312" w:lineRule="auto"/>
        <w:ind w:left="360"/>
        <w:rPr>
          <w:color w:val="002060"/>
        </w:rPr>
      </w:pPr>
      <w:r>
        <w:rPr>
          <w:color w:val="002060"/>
        </w:rPr>
        <w:t>Testing of results and the impact of features by the financial institution’s AML team</w:t>
      </w:r>
    </w:p>
    <w:p w14:paraId="000000ED" w14:textId="77777777" w:rsidR="00DF1E4C" w:rsidRDefault="00000000">
      <w:pPr>
        <w:numPr>
          <w:ilvl w:val="0"/>
          <w:numId w:val="14"/>
        </w:numPr>
        <w:shd w:val="clear" w:color="auto" w:fill="FFFFFF"/>
        <w:tabs>
          <w:tab w:val="left" w:pos="90"/>
        </w:tabs>
        <w:spacing w:before="0" w:after="0" w:line="312" w:lineRule="auto"/>
        <w:ind w:left="360"/>
        <w:rPr>
          <w:color w:val="002060"/>
        </w:rPr>
      </w:pPr>
      <w:r>
        <w:rPr>
          <w:color w:val="002060"/>
        </w:rPr>
        <w:t>Evaluation of the alert’s quality by the financial institution’s AML team</w:t>
      </w:r>
    </w:p>
    <w:p w14:paraId="000000EE" w14:textId="77777777" w:rsidR="00DF1E4C" w:rsidRDefault="00000000">
      <w:pPr>
        <w:numPr>
          <w:ilvl w:val="0"/>
          <w:numId w:val="14"/>
        </w:numPr>
        <w:shd w:val="clear" w:color="auto" w:fill="FFFFFF"/>
        <w:tabs>
          <w:tab w:val="left" w:pos="90"/>
        </w:tabs>
        <w:spacing w:before="0" w:after="0" w:line="312" w:lineRule="auto"/>
        <w:ind w:left="360"/>
        <w:rPr>
          <w:color w:val="002060"/>
        </w:rPr>
      </w:pPr>
      <w:r>
        <w:rPr>
          <w:color w:val="002060"/>
        </w:rPr>
        <w:t>Updates to the model by ThetaRay team</w:t>
      </w:r>
    </w:p>
    <w:p w14:paraId="000000EF" w14:textId="77777777" w:rsidR="00DF1E4C" w:rsidRDefault="00000000">
      <w:pPr>
        <w:numPr>
          <w:ilvl w:val="0"/>
          <w:numId w:val="14"/>
        </w:numPr>
        <w:shd w:val="clear" w:color="auto" w:fill="FFFFFF"/>
        <w:tabs>
          <w:tab w:val="left" w:pos="90"/>
        </w:tabs>
        <w:spacing w:before="0" w:after="0" w:line="312" w:lineRule="auto"/>
        <w:ind w:left="360"/>
        <w:rPr>
          <w:color w:val="002060"/>
        </w:rPr>
      </w:pPr>
      <w:r>
        <w:rPr>
          <w:color w:val="002060"/>
        </w:rPr>
        <w:t>Finalization of the model by ThetaRay and FI’s AML teams.</w:t>
      </w:r>
    </w:p>
    <w:p w14:paraId="000000F0" w14:textId="77777777" w:rsidR="00DF1E4C" w:rsidRDefault="00000000">
      <w:pPr>
        <w:tabs>
          <w:tab w:val="left" w:pos="90"/>
        </w:tabs>
        <w:spacing w:before="200" w:line="360" w:lineRule="auto"/>
        <w:rPr>
          <w:color w:val="002060"/>
          <w:highlight w:val="white"/>
        </w:rPr>
      </w:pPr>
      <w:r>
        <w:rPr>
          <w:color w:val="002060"/>
          <w:highlight w:val="white"/>
        </w:rPr>
        <w:t>Following the steps described above, a statistical sample of model outputs will be reviewed by the Financial Institution’s SMEs through an investigation process. During this process, business SMEs review and validate sample outputs to ensure compliance and intended monitoring objectives. Methodology for validation testing will be defined by each individual institution and use case.</w:t>
      </w:r>
    </w:p>
    <w:p w14:paraId="000000F1" w14:textId="77777777" w:rsidR="00DF1E4C" w:rsidRDefault="00000000">
      <w:pPr>
        <w:tabs>
          <w:tab w:val="left" w:pos="90"/>
        </w:tabs>
        <w:spacing w:before="200" w:line="360" w:lineRule="auto"/>
        <w:rPr>
          <w:color w:val="002060"/>
          <w:highlight w:val="white"/>
        </w:rPr>
      </w:pPr>
      <w:r>
        <w:rPr>
          <w:color w:val="002060"/>
          <w:highlight w:val="white"/>
        </w:rPr>
        <w:t>Principals recommended by ThetaRay for the model performance testing:</w:t>
      </w:r>
    </w:p>
    <w:p w14:paraId="000000F2" w14:textId="77777777" w:rsidR="00DF1E4C" w:rsidRDefault="00000000">
      <w:pPr>
        <w:tabs>
          <w:tab w:val="left" w:pos="90"/>
        </w:tabs>
        <w:spacing w:before="200" w:line="360" w:lineRule="auto"/>
        <w:rPr>
          <w:color w:val="002060"/>
          <w:highlight w:val="white"/>
        </w:rPr>
      </w:pPr>
      <w:r>
        <w:rPr>
          <w:color w:val="002060"/>
          <w:highlight w:val="white"/>
        </w:rPr>
        <w:t xml:space="preserve">Methodology for choosing alerts for investigation during pre-prod cycle testing  </w:t>
      </w:r>
    </w:p>
    <w:p w14:paraId="000000F3" w14:textId="77777777" w:rsidR="00DF1E4C" w:rsidRDefault="00000000">
      <w:pPr>
        <w:tabs>
          <w:tab w:val="left" w:pos="90"/>
        </w:tabs>
        <w:spacing w:before="200" w:line="360" w:lineRule="auto"/>
        <w:rPr>
          <w:color w:val="002060"/>
          <w:highlight w:val="white"/>
        </w:rPr>
      </w:pPr>
      <w:r>
        <w:rPr>
          <w:color w:val="002060"/>
          <w:highlight w:val="white"/>
        </w:rPr>
        <w:t>As stated above, one of the important steps during the development phase is a review and investigation of generated cases by the AML team. There are few considerations for selection of the sample to be tested and investigated by the team.</w:t>
      </w:r>
    </w:p>
    <w:p w14:paraId="000000F4" w14:textId="77777777" w:rsidR="00DF1E4C" w:rsidRDefault="00000000">
      <w:pPr>
        <w:tabs>
          <w:tab w:val="left" w:pos="90"/>
        </w:tabs>
        <w:spacing w:before="200" w:line="360" w:lineRule="auto"/>
        <w:rPr>
          <w:color w:val="002060"/>
          <w:highlight w:val="white"/>
        </w:rPr>
      </w:pPr>
      <w:r>
        <w:rPr>
          <w:color w:val="002060"/>
          <w:highlight w:val="white"/>
        </w:rPr>
        <w:t>For each alert chosen, ThetaRay recommends a combination of the following criteria in order to include an unbiased and varied set of alerts to prioritize for investigations:</w:t>
      </w:r>
    </w:p>
    <w:p w14:paraId="000000F5" w14:textId="77777777" w:rsidR="00DF1E4C" w:rsidRDefault="00000000">
      <w:pPr>
        <w:tabs>
          <w:tab w:val="left" w:pos="90"/>
        </w:tabs>
        <w:spacing w:before="200" w:line="360" w:lineRule="auto"/>
        <w:rPr>
          <w:color w:val="002060"/>
          <w:highlight w:val="white"/>
        </w:rPr>
      </w:pPr>
      <w:r>
        <w:rPr>
          <w:color w:val="002060"/>
          <w:highlight w:val="white"/>
        </w:rPr>
        <w:t>1. When alerts include multiple months for the same entity, it is preferred (but not a “must”) that the alert chosen be in the month it was first detected. This will enable the ability to understand the first unusual behavior by the entity.</w:t>
      </w:r>
    </w:p>
    <w:p w14:paraId="000000F6" w14:textId="77777777" w:rsidR="00DF1E4C" w:rsidRDefault="00000000">
      <w:pPr>
        <w:tabs>
          <w:tab w:val="left" w:pos="90"/>
        </w:tabs>
        <w:spacing w:before="200" w:line="360" w:lineRule="auto"/>
        <w:rPr>
          <w:color w:val="002060"/>
          <w:highlight w:val="white"/>
        </w:rPr>
      </w:pPr>
      <w:r>
        <w:rPr>
          <w:color w:val="002060"/>
          <w:highlight w:val="white"/>
        </w:rPr>
        <w:t>2. From the list of alerts filtered in step 1, a representative sample set from all features that appear in trigger feature #1 is selected, in order to evaluate the performance of the features and the business meaning these features provide.</w:t>
      </w:r>
    </w:p>
    <w:p w14:paraId="000000F7" w14:textId="77777777" w:rsidR="00DF1E4C" w:rsidRDefault="00000000">
      <w:pPr>
        <w:tabs>
          <w:tab w:val="left" w:pos="90"/>
        </w:tabs>
        <w:spacing w:before="200" w:line="360" w:lineRule="auto"/>
        <w:rPr>
          <w:color w:val="002060"/>
          <w:highlight w:val="white"/>
        </w:rPr>
      </w:pPr>
      <w:r>
        <w:rPr>
          <w:color w:val="002060"/>
          <w:highlight w:val="white"/>
        </w:rPr>
        <w:t>3. For each alert filtered by trigger feature #1, selection is determined by the following:</w:t>
      </w:r>
    </w:p>
    <w:p w14:paraId="000000F8" w14:textId="77777777" w:rsidR="00DF1E4C" w:rsidRDefault="00000000">
      <w:pPr>
        <w:tabs>
          <w:tab w:val="left" w:pos="90"/>
        </w:tabs>
        <w:spacing w:before="200" w:line="360" w:lineRule="auto"/>
        <w:rPr>
          <w:color w:val="002060"/>
          <w:highlight w:val="white"/>
        </w:rPr>
      </w:pPr>
      <w:r>
        <w:rPr>
          <w:color w:val="002060"/>
          <w:highlight w:val="white"/>
        </w:rPr>
        <w:t>3a) Amount:  a diverse range of amounts (i.e. low values, high values) from MT103 and MT202cov messages.</w:t>
      </w:r>
    </w:p>
    <w:p w14:paraId="000000F9" w14:textId="77777777" w:rsidR="00DF1E4C" w:rsidRDefault="00000000">
      <w:pPr>
        <w:tabs>
          <w:tab w:val="left" w:pos="90"/>
        </w:tabs>
        <w:spacing w:before="200" w:line="360" w:lineRule="auto"/>
        <w:rPr>
          <w:color w:val="002060"/>
          <w:highlight w:val="white"/>
        </w:rPr>
      </w:pPr>
      <w:r>
        <w:rPr>
          <w:color w:val="002060"/>
          <w:highlight w:val="white"/>
        </w:rPr>
        <w:t>3b) Anomaly score: a diverse range of scores</w:t>
      </w:r>
    </w:p>
    <w:p w14:paraId="000000FA" w14:textId="77777777" w:rsidR="00DF1E4C" w:rsidRDefault="00000000">
      <w:pPr>
        <w:tabs>
          <w:tab w:val="left" w:pos="90"/>
        </w:tabs>
        <w:spacing w:before="200" w:line="360" w:lineRule="auto"/>
        <w:rPr>
          <w:color w:val="002060"/>
          <w:highlight w:val="white"/>
        </w:rPr>
      </w:pPr>
      <w:r>
        <w:rPr>
          <w:color w:val="002060"/>
          <w:highlight w:val="white"/>
        </w:rPr>
        <w:t>3c) other criteria found in the data which can further diversify the set</w:t>
      </w:r>
    </w:p>
    <w:p w14:paraId="000000FB" w14:textId="77777777" w:rsidR="00DF1E4C" w:rsidRDefault="00000000">
      <w:pPr>
        <w:tabs>
          <w:tab w:val="left" w:pos="90"/>
        </w:tabs>
        <w:spacing w:before="200" w:line="360" w:lineRule="auto"/>
        <w:rPr>
          <w:sz w:val="22"/>
          <w:szCs w:val="22"/>
        </w:rPr>
      </w:pPr>
      <w:r>
        <w:rPr>
          <w:color w:val="002060"/>
          <w:highlight w:val="white"/>
        </w:rPr>
        <w:t>The decisions for the anomaly selection are taken by the Financial Institution, in case there is an urgency to run the system in production, validation can be executed during production</w:t>
      </w:r>
      <w:r>
        <w:rPr>
          <w:sz w:val="22"/>
          <w:szCs w:val="22"/>
        </w:rPr>
        <w:t>.</w:t>
      </w:r>
    </w:p>
    <w:p w14:paraId="000000FC" w14:textId="77777777" w:rsidR="00DF1E4C" w:rsidRDefault="00000000">
      <w:pPr>
        <w:tabs>
          <w:tab w:val="left" w:pos="90"/>
        </w:tabs>
        <w:spacing w:before="200" w:line="360" w:lineRule="auto"/>
        <w:rPr>
          <w:color w:val="002060"/>
          <w:highlight w:val="white"/>
          <w:u w:val="single"/>
        </w:rPr>
      </w:pPr>
      <w:r>
        <w:rPr>
          <w:color w:val="002060"/>
          <w:highlight w:val="white"/>
          <w:u w:val="single"/>
        </w:rPr>
        <w:t>The Investigation Process</w:t>
      </w:r>
    </w:p>
    <w:p w14:paraId="000000FD" w14:textId="77777777" w:rsidR="00DF1E4C" w:rsidRDefault="00000000">
      <w:pPr>
        <w:tabs>
          <w:tab w:val="left" w:pos="90"/>
        </w:tabs>
        <w:spacing w:before="200" w:line="360" w:lineRule="auto"/>
        <w:rPr>
          <w:sz w:val="22"/>
          <w:szCs w:val="22"/>
        </w:rPr>
      </w:pPr>
      <w:r>
        <w:rPr>
          <w:color w:val="002060"/>
          <w:highlight w:val="white"/>
        </w:rPr>
        <w:t>After anomalies for each use case have been processed by the ThetaRay system, alerts are published to the Investigation Center (IC). In addition to publishing the alerts, it is easy to extract files with sampled cases for review and document the evaluation by the Financial Institution teams. At the end of the evaluation process, the feedback from the AML team is embedded into the design of the analysis. In cases that the first review was concluded with unsatisfying results or in case there was a decision to change the model input, additional testing cycles are recommended to complete the development phase from a business value point of view</w:t>
      </w:r>
      <w:r>
        <w:rPr>
          <w:sz w:val="22"/>
          <w:szCs w:val="22"/>
        </w:rPr>
        <w:t>.</w:t>
      </w:r>
    </w:p>
    <w:p w14:paraId="000000FE" w14:textId="77777777" w:rsidR="00DF1E4C" w:rsidRDefault="00000000">
      <w:pPr>
        <w:tabs>
          <w:tab w:val="left" w:pos="90"/>
        </w:tabs>
        <w:spacing w:before="200" w:line="360" w:lineRule="auto"/>
        <w:rPr>
          <w:color w:val="002060"/>
          <w:highlight w:val="white"/>
        </w:rPr>
      </w:pPr>
      <w:r>
        <w:rPr>
          <w:color w:val="002060"/>
          <w:highlight w:val="white"/>
        </w:rPr>
        <w:t>Following investigation of the output sample, an assessment can be done on multiple levels:</w:t>
      </w:r>
    </w:p>
    <w:p w14:paraId="000000FF" w14:textId="77777777" w:rsidR="00DF1E4C" w:rsidRDefault="00000000">
      <w:pPr>
        <w:tabs>
          <w:tab w:val="left" w:pos="90"/>
        </w:tabs>
        <w:spacing w:before="0" w:after="0" w:line="360" w:lineRule="auto"/>
        <w:rPr>
          <w:b/>
          <w:color w:val="002060"/>
          <w:highlight w:val="white"/>
        </w:rPr>
      </w:pPr>
      <w:r>
        <w:rPr>
          <w:b/>
          <w:color w:val="002060"/>
          <w:highlight w:val="white"/>
        </w:rPr>
        <w:t>Feature Level</w:t>
      </w:r>
    </w:p>
    <w:p w14:paraId="00000100" w14:textId="77777777" w:rsidR="00DF1E4C" w:rsidRDefault="00000000">
      <w:pPr>
        <w:tabs>
          <w:tab w:val="left" w:pos="90"/>
        </w:tabs>
        <w:spacing w:before="0" w:after="0" w:line="360" w:lineRule="auto"/>
        <w:rPr>
          <w:color w:val="002060"/>
          <w:highlight w:val="white"/>
        </w:rPr>
      </w:pPr>
      <w:r>
        <w:rPr>
          <w:color w:val="002060"/>
          <w:highlight w:val="white"/>
        </w:rPr>
        <w:t xml:space="preserve">Identify if each feature is generating valuable anomalies via business SMEs and data scientist review. If features are assessed as generating valuable anomalies (as defined by each institution and use case), In addition, potential differences between the valuable cases which the feature is signaling on vs. other types of cases are investigated. This information is further used to improve the design of the feature, as needed. </w:t>
      </w:r>
    </w:p>
    <w:p w14:paraId="00000101" w14:textId="77777777" w:rsidR="00DF1E4C" w:rsidRDefault="00000000">
      <w:pPr>
        <w:tabs>
          <w:tab w:val="left" w:pos="90"/>
        </w:tabs>
        <w:spacing w:line="360" w:lineRule="auto"/>
        <w:rPr>
          <w:b/>
          <w:color w:val="002060"/>
          <w:highlight w:val="white"/>
        </w:rPr>
      </w:pPr>
      <w:r>
        <w:rPr>
          <w:b/>
          <w:color w:val="002060"/>
          <w:highlight w:val="white"/>
        </w:rPr>
        <w:t>Overall Level</w:t>
      </w:r>
    </w:p>
    <w:p w14:paraId="00000102" w14:textId="77777777" w:rsidR="00DF1E4C" w:rsidRDefault="00000000">
      <w:pPr>
        <w:numPr>
          <w:ilvl w:val="0"/>
          <w:numId w:val="14"/>
        </w:numPr>
        <w:shd w:val="clear" w:color="auto" w:fill="FFFFFF"/>
        <w:tabs>
          <w:tab w:val="left" w:pos="90"/>
        </w:tabs>
        <w:spacing w:before="0" w:after="0" w:line="312" w:lineRule="auto"/>
        <w:ind w:left="360"/>
        <w:rPr>
          <w:color w:val="002060"/>
        </w:rPr>
      </w:pPr>
      <w:r>
        <w:rPr>
          <w:color w:val="002060"/>
        </w:rPr>
        <w:t>The rates of anomalous activity per population type are calculated from the data.</w:t>
      </w:r>
    </w:p>
    <w:p w14:paraId="00000103" w14:textId="77777777" w:rsidR="00DF1E4C" w:rsidRDefault="00000000">
      <w:pPr>
        <w:numPr>
          <w:ilvl w:val="0"/>
          <w:numId w:val="14"/>
        </w:numPr>
        <w:shd w:val="clear" w:color="auto" w:fill="FFFFFF"/>
        <w:tabs>
          <w:tab w:val="left" w:pos="90"/>
        </w:tabs>
        <w:spacing w:before="0" w:after="0" w:line="312" w:lineRule="auto"/>
        <w:ind w:left="360"/>
        <w:rPr>
          <w:color w:val="002060"/>
        </w:rPr>
      </w:pPr>
      <w:r>
        <w:rPr>
          <w:color w:val="002060"/>
        </w:rPr>
        <w:t xml:space="preserve">Any imbalances in the analysis and output with regards to population types are inspected. </w:t>
      </w:r>
    </w:p>
    <w:p w14:paraId="00000104" w14:textId="77777777" w:rsidR="00DF1E4C" w:rsidRDefault="00000000">
      <w:pPr>
        <w:numPr>
          <w:ilvl w:val="0"/>
          <w:numId w:val="14"/>
        </w:numPr>
        <w:shd w:val="clear" w:color="auto" w:fill="FFFFFF"/>
        <w:tabs>
          <w:tab w:val="left" w:pos="90"/>
        </w:tabs>
        <w:spacing w:before="0" w:after="0" w:line="312" w:lineRule="auto"/>
        <w:ind w:left="360"/>
        <w:rPr>
          <w:color w:val="002060"/>
        </w:rPr>
      </w:pPr>
      <w:r>
        <w:rPr>
          <w:color w:val="002060"/>
        </w:rPr>
        <w:t>The overall quality of the results is assessed by bank and ThetaRay SMEs.</w:t>
      </w:r>
    </w:p>
    <w:p w14:paraId="00000105" w14:textId="77777777" w:rsidR="00DF1E4C" w:rsidRDefault="00000000">
      <w:pPr>
        <w:tabs>
          <w:tab w:val="left" w:pos="90"/>
        </w:tabs>
        <w:spacing w:before="0" w:after="0" w:line="360" w:lineRule="auto"/>
        <w:rPr>
          <w:color w:val="002060"/>
          <w:highlight w:val="white"/>
        </w:rPr>
      </w:pPr>
      <w:r>
        <w:rPr>
          <w:color w:val="002060"/>
          <w:highlight w:val="white"/>
        </w:rPr>
        <w:t xml:space="preserve">If any of the above are insufficient, they are addressed either via improved feature engineering or input feed segmentation. This information is assessed with regards to overall analysis design and overall approach.  </w:t>
      </w:r>
    </w:p>
    <w:p w14:paraId="00000106" w14:textId="77777777" w:rsidR="00DF1E4C" w:rsidRDefault="00000000">
      <w:pPr>
        <w:tabs>
          <w:tab w:val="left" w:pos="90"/>
        </w:tabs>
        <w:spacing w:line="360" w:lineRule="auto"/>
        <w:rPr>
          <w:color w:val="002060"/>
          <w:highlight w:val="white"/>
        </w:rPr>
      </w:pPr>
      <w:r>
        <w:rPr>
          <w:color w:val="002060"/>
          <w:highlight w:val="white"/>
        </w:rPr>
        <w:t>Using either method, if results do not meet expectations, the process will revert to Step 5</w:t>
      </w:r>
    </w:p>
    <w:p w14:paraId="00000107" w14:textId="77777777" w:rsidR="00DF1E4C" w:rsidRDefault="00DF1E4C">
      <w:pPr>
        <w:shd w:val="clear" w:color="auto" w:fill="FFFFFF"/>
        <w:tabs>
          <w:tab w:val="left" w:pos="90"/>
        </w:tabs>
        <w:spacing w:before="0" w:after="0" w:line="312" w:lineRule="auto"/>
        <w:ind w:left="360"/>
        <w:rPr>
          <w:b/>
          <w:color w:val="002060"/>
          <w:highlight w:val="white"/>
        </w:rPr>
      </w:pPr>
    </w:p>
    <w:p w14:paraId="00000108" w14:textId="77777777" w:rsidR="00DF1E4C" w:rsidRDefault="00DF1E4C">
      <w:pPr>
        <w:tabs>
          <w:tab w:val="left" w:pos="90"/>
        </w:tabs>
        <w:spacing w:line="360" w:lineRule="auto"/>
        <w:ind w:left="360"/>
        <w:rPr>
          <w:b/>
          <w:color w:val="002060"/>
          <w:highlight w:val="white"/>
        </w:rPr>
      </w:pPr>
    </w:p>
    <w:p w14:paraId="00000109" w14:textId="77777777" w:rsidR="00DF1E4C" w:rsidRDefault="00DF1E4C">
      <w:pPr>
        <w:tabs>
          <w:tab w:val="left" w:pos="90"/>
        </w:tabs>
        <w:spacing w:line="360" w:lineRule="auto"/>
        <w:ind w:left="360"/>
        <w:rPr>
          <w:b/>
          <w:color w:val="002060"/>
          <w:highlight w:val="white"/>
        </w:rPr>
      </w:pPr>
    </w:p>
    <w:p w14:paraId="0000010A" w14:textId="77777777" w:rsidR="00DF1E4C" w:rsidRDefault="00DF1E4C">
      <w:pPr>
        <w:tabs>
          <w:tab w:val="left" w:pos="90"/>
        </w:tabs>
        <w:spacing w:line="360" w:lineRule="auto"/>
        <w:rPr>
          <w:b/>
          <w:color w:val="002060"/>
          <w:highlight w:val="white"/>
        </w:rPr>
      </w:pPr>
    </w:p>
    <w:p w14:paraId="0000010B" w14:textId="77777777" w:rsidR="00DF1E4C" w:rsidRDefault="00000000">
      <w:pPr>
        <w:tabs>
          <w:tab w:val="left" w:pos="90"/>
        </w:tabs>
        <w:spacing w:line="360" w:lineRule="auto"/>
        <w:rPr>
          <w:b/>
          <w:color w:val="002060"/>
          <w:highlight w:val="white"/>
        </w:rPr>
      </w:pPr>
      <w:r>
        <w:rPr>
          <w:b/>
          <w:color w:val="002060"/>
          <w:highlight w:val="white"/>
        </w:rPr>
        <w:t>Step 9 - Anomaly to Alert</w:t>
      </w:r>
    </w:p>
    <w:p w14:paraId="0000010C" w14:textId="77777777" w:rsidR="00DF1E4C" w:rsidRDefault="00000000">
      <w:pPr>
        <w:tabs>
          <w:tab w:val="left" w:pos="90"/>
        </w:tabs>
        <w:spacing w:line="360" w:lineRule="auto"/>
        <w:rPr>
          <w:color w:val="002060"/>
          <w:highlight w:val="white"/>
        </w:rPr>
      </w:pPr>
      <w:r>
        <w:rPr>
          <w:color w:val="002060"/>
          <w:highlight w:val="white"/>
        </w:rPr>
        <w:t xml:space="preserve">The generation of anomalies, as described in the previous sections, </w:t>
      </w:r>
      <w:r>
        <w:rPr>
          <w:color w:val="002060"/>
        </w:rPr>
        <w:t xml:space="preserve">is the mathematical process of identifying anomalous activities, and can also include AML Risk Score. </w:t>
      </w:r>
      <w:r>
        <w:rPr>
          <w:color w:val="002060"/>
          <w:highlight w:val="white"/>
        </w:rPr>
        <w:t xml:space="preserve">Not all anomalous activities are likely to be related to Financial Crimes, hence, should be alerted on. </w:t>
      </w:r>
    </w:p>
    <w:p w14:paraId="0000010D" w14:textId="77777777" w:rsidR="00DF1E4C" w:rsidRDefault="00000000">
      <w:pPr>
        <w:tabs>
          <w:tab w:val="left" w:pos="90"/>
        </w:tabs>
        <w:spacing w:before="200"/>
        <w:ind w:left="360" w:hanging="360"/>
        <w:rPr>
          <w:b/>
          <w:color w:val="002060"/>
          <w:highlight w:val="white"/>
        </w:rPr>
      </w:pPr>
      <w:r>
        <w:rPr>
          <w:b/>
          <w:color w:val="002060"/>
          <w:highlight w:val="white"/>
        </w:rPr>
        <w:t>Two decision points exist in the flow:</w:t>
      </w:r>
    </w:p>
    <w:p w14:paraId="0000010E" w14:textId="77777777" w:rsidR="00DF1E4C" w:rsidRDefault="00000000">
      <w:pPr>
        <w:numPr>
          <w:ilvl w:val="0"/>
          <w:numId w:val="14"/>
        </w:numPr>
        <w:shd w:val="clear" w:color="auto" w:fill="FFFFFF"/>
        <w:tabs>
          <w:tab w:val="left" w:pos="90"/>
        </w:tabs>
        <w:spacing w:before="133" w:after="133" w:line="360" w:lineRule="auto"/>
        <w:ind w:hanging="720"/>
        <w:rPr>
          <w:color w:val="002060"/>
        </w:rPr>
      </w:pPr>
      <w:r>
        <w:rPr>
          <w:color w:val="002060"/>
        </w:rPr>
        <w:t>Anomaly externalization logic</w:t>
      </w:r>
    </w:p>
    <w:p w14:paraId="0000010F" w14:textId="77777777" w:rsidR="00DF1E4C" w:rsidRDefault="00000000">
      <w:pPr>
        <w:numPr>
          <w:ilvl w:val="0"/>
          <w:numId w:val="14"/>
        </w:numPr>
        <w:shd w:val="clear" w:color="auto" w:fill="FFFFFF"/>
        <w:tabs>
          <w:tab w:val="left" w:pos="90"/>
        </w:tabs>
        <w:spacing w:before="133" w:after="133" w:line="360" w:lineRule="auto"/>
        <w:ind w:hanging="720"/>
        <w:rPr>
          <w:color w:val="002060"/>
        </w:rPr>
      </w:pPr>
      <w:r>
        <w:rPr>
          <w:color w:val="002060"/>
        </w:rPr>
        <w:t>Alert generation logic</w:t>
      </w:r>
    </w:p>
    <w:p w14:paraId="00000110" w14:textId="77777777" w:rsidR="00DF1E4C" w:rsidRDefault="00DF1E4C">
      <w:pPr>
        <w:shd w:val="clear" w:color="auto" w:fill="FFFFFF"/>
        <w:tabs>
          <w:tab w:val="left" w:pos="90"/>
        </w:tabs>
        <w:spacing w:before="133" w:after="133" w:line="360" w:lineRule="auto"/>
        <w:ind w:left="720" w:hanging="720"/>
        <w:jc w:val="center"/>
        <w:rPr>
          <w:color w:val="002060"/>
        </w:rPr>
      </w:pPr>
    </w:p>
    <w:p w14:paraId="00000111" w14:textId="77777777" w:rsidR="00DF1E4C" w:rsidRDefault="00000000">
      <w:pPr>
        <w:tabs>
          <w:tab w:val="left" w:pos="90"/>
        </w:tabs>
        <w:spacing w:line="360" w:lineRule="auto"/>
        <w:rPr>
          <w:b/>
          <w:color w:val="002060"/>
          <w:highlight w:val="white"/>
        </w:rPr>
      </w:pPr>
      <w:r>
        <w:rPr>
          <w:b/>
          <w:color w:val="002060"/>
          <w:highlight w:val="white"/>
        </w:rPr>
        <w:t>Anomaly Externalization Logic</w:t>
      </w:r>
    </w:p>
    <w:p w14:paraId="00000112" w14:textId="77777777" w:rsidR="00DF1E4C" w:rsidRDefault="00000000">
      <w:pPr>
        <w:tabs>
          <w:tab w:val="left" w:pos="90"/>
        </w:tabs>
        <w:spacing w:line="360" w:lineRule="auto"/>
        <w:rPr>
          <w:color w:val="002060"/>
          <w:highlight w:val="white"/>
        </w:rPr>
      </w:pPr>
      <w:r>
        <w:rPr>
          <w:color w:val="002060"/>
          <w:highlight w:val="white"/>
        </w:rPr>
        <w:t>As part of the model design, business decisions are implemented to exclude certain anomalies from being published to the consuming application, i.e. Investigation Center or a third party / existing internal investigations platform. That business logic is implemented as conditions in the publisher entity for this analysis.</w:t>
      </w:r>
    </w:p>
    <w:p w14:paraId="00000113" w14:textId="77777777" w:rsidR="00DF1E4C" w:rsidRDefault="00000000">
      <w:pPr>
        <w:tabs>
          <w:tab w:val="left" w:pos="90"/>
        </w:tabs>
        <w:spacing w:line="360" w:lineRule="auto"/>
        <w:rPr>
          <w:color w:val="002060"/>
          <w:highlight w:val="white"/>
        </w:rPr>
      </w:pPr>
      <w:r>
        <w:rPr>
          <w:color w:val="002060"/>
          <w:highlight w:val="white"/>
        </w:rPr>
        <w:t xml:space="preserve">Conditions are written in a common scripting language and applied to the anomaly parameters. The conditions should be tested prior to making the model operational. </w:t>
      </w:r>
    </w:p>
    <w:p w14:paraId="00000114" w14:textId="77777777" w:rsidR="00DF1E4C" w:rsidRDefault="00000000">
      <w:pPr>
        <w:tabs>
          <w:tab w:val="left" w:pos="90"/>
        </w:tabs>
        <w:spacing w:before="0" w:after="0"/>
        <w:rPr>
          <w:b/>
          <w:color w:val="002060"/>
          <w:highlight w:val="white"/>
        </w:rPr>
      </w:pPr>
      <w:r>
        <w:br w:type="page"/>
      </w:r>
    </w:p>
    <w:p w14:paraId="00000115" w14:textId="77777777" w:rsidR="00DF1E4C" w:rsidRDefault="00000000">
      <w:pPr>
        <w:tabs>
          <w:tab w:val="left" w:pos="90"/>
        </w:tabs>
        <w:spacing w:line="360" w:lineRule="auto"/>
        <w:rPr>
          <w:b/>
          <w:color w:val="002060"/>
          <w:highlight w:val="white"/>
        </w:rPr>
      </w:pPr>
      <w:r>
        <w:rPr>
          <w:b/>
          <w:color w:val="002060"/>
          <w:highlight w:val="white"/>
        </w:rPr>
        <w:t>ֵAML Risk Score</w:t>
      </w:r>
    </w:p>
    <w:p w14:paraId="00000116" w14:textId="77777777" w:rsidR="00DF1E4C" w:rsidRDefault="00000000">
      <w:pPr>
        <w:spacing w:line="360" w:lineRule="auto"/>
        <w:rPr>
          <w:color w:val="002060"/>
          <w:highlight w:val="white"/>
        </w:rPr>
      </w:pPr>
      <w:r>
        <w:rPr>
          <w:color w:val="002060"/>
          <w:highlight w:val="white"/>
        </w:rPr>
        <w:t xml:space="preserve">The "AML Risk Score" (Score) is a risk-based approach (RBA) mechanism that incorporates a “business aspect” to alert prioritization. Its inclusion as part of the transaction monitoring solution is discretionary. When included, the AML Risk Score is applied after the Fusion Threshold has been calculated and has produced anomalies. The effect of including the AML Risk Score is to focus the pool of anomalies identified by the Fusion Threshold to yield a high priority set of anomalies to be published as alerts. Thus, a high priority of alerts is accomplished by combining algorithmic calculations and business relevancy. </w:t>
      </w:r>
    </w:p>
    <w:p w14:paraId="00000117" w14:textId="77777777" w:rsidR="00DF1E4C" w:rsidRDefault="00000000">
      <w:pPr>
        <w:spacing w:line="360" w:lineRule="auto"/>
        <w:rPr>
          <w:color w:val="002060"/>
          <w:highlight w:val="white"/>
        </w:rPr>
      </w:pPr>
      <w:r>
        <w:rPr>
          <w:color w:val="002060"/>
          <w:highlight w:val="white"/>
        </w:rPr>
        <w:t xml:space="preserve">The Fusion Threshold approaches the RBA from a purely mathematical basis by calculating deviations from normality in its analysis of the entire population of data. The AML Risk Score takes a different approach by calculating a weighted importance of the machine learning features included in the solution, plus other factors, noted below. The feature importance is determined by analyzing the anomalies investigated by the client during the pre-production onboarding process. Hence, while the Fusion Threshold determines an anomaly by calculating the probability of a defined transaction set based on its distance from normality, the AML Risk Score takes the Fusion Threshold one step further by considering the relevancy of the triggered features to turn anomaly into alert for operational purposes. Based on the sampled anomalies that has been investigated by the client. </w:t>
      </w:r>
    </w:p>
    <w:p w14:paraId="00000118" w14:textId="77777777" w:rsidR="00DF1E4C" w:rsidRDefault="00000000">
      <w:pPr>
        <w:spacing w:line="360" w:lineRule="auto"/>
        <w:rPr>
          <w:color w:val="002060"/>
          <w:highlight w:val="white"/>
        </w:rPr>
      </w:pPr>
      <w:r>
        <w:rPr>
          <w:color w:val="002060"/>
          <w:highlight w:val="white"/>
        </w:rPr>
        <w:t>The formula used for determining the AML Risk Score considers investigated anomalies that are both detection worthy and non-detection worthy. Other factors in the calculation include a minimum value threshold, effectively not focusing on very smaller-valued anomalies, as well as consideration for multiple true positive anomalies (increases relevancy) and false positive anomalies (decreases relevancy), which have been detected in the pre-production model training phase.  In this way, the statistical relevancy of the features is unbiasedly calculated using several uncorrelated and meaningful factors.</w:t>
      </w:r>
    </w:p>
    <w:p w14:paraId="00000119" w14:textId="77777777" w:rsidR="00DF1E4C" w:rsidRDefault="00000000">
      <w:pPr>
        <w:spacing w:line="360" w:lineRule="auto"/>
        <w:rPr>
          <w:color w:val="002060"/>
          <w:highlight w:val="white"/>
        </w:rPr>
      </w:pPr>
      <w:r>
        <w:rPr>
          <w:color w:val="002060"/>
          <w:highlight w:val="white"/>
        </w:rPr>
        <w:t>The process of applying the AML Risk Score involves detailed analysis and statistical review. Using the factors noted, the AML Risk Score is calculated for each anomaly. Since each anomaly is unique in the sense that the triggered features and their corresponding contribution to its anomalous behavior is rarely if ever the same in other anomalies, the calculated Score for each anomaly is unique. Given that, further analysis is then conducted considering all the anomalies with the Score applied to determine a threshold value of the Score. Scores above the threshold identify the statistically relevant high priority anomalies, while those below the threshold are do not convert from anomaly to alert. An above-the-line (ATL) and below-the-line (BTL) analysis is performed by the customer to validate the threshold. This ATL/BTL process involves investigations of a statistically relevant sample size performed by the client. The outcome of this review is used to confirm that the anomalies ATL are significantly more detection worthy than the anomalies BTL. If needed, fine-tuning to the Score is done to optimize the threshold. As with all RBA solutions, the objective of achieving zero detection worthy anomalies BTL is not realistic.</w:t>
      </w:r>
    </w:p>
    <w:p w14:paraId="0000011A" w14:textId="77777777" w:rsidR="00DF1E4C" w:rsidRDefault="00000000">
      <w:pPr>
        <w:spacing w:line="360" w:lineRule="auto"/>
        <w:rPr>
          <w:color w:val="002060"/>
          <w:highlight w:val="white"/>
        </w:rPr>
      </w:pPr>
      <w:r>
        <w:rPr>
          <w:color w:val="002060"/>
          <w:highlight w:val="white"/>
        </w:rPr>
        <w:t>In the case where only the Fusion Threshold is used, all the anomalies identified become published to the Investigation Center as alerts. When the AML Risk Score is also employed, the set of anomalies produced by the Fusion Threshold are converted to alerts by the ATL AML Risk Score threshold, and that sub-set of (high priority) anomalies is then published to the Investigation Center as alerts.</w:t>
      </w:r>
    </w:p>
    <w:p w14:paraId="0000011B" w14:textId="77777777" w:rsidR="00DF1E4C" w:rsidRDefault="00000000">
      <w:pPr>
        <w:spacing w:line="360" w:lineRule="auto"/>
      </w:pPr>
      <w:r>
        <w:rPr>
          <w:color w:val="002060"/>
          <w:highlight w:val="white"/>
        </w:rPr>
        <w:t>In any case, anomalies with anomaly score above 80 (the exact number to be determined by the customer based on pre-production tests) should be investigated.</w:t>
      </w:r>
    </w:p>
    <w:p w14:paraId="0000011C" w14:textId="77777777" w:rsidR="00DF1E4C" w:rsidRDefault="00DF1E4C">
      <w:pPr>
        <w:tabs>
          <w:tab w:val="left" w:pos="90"/>
        </w:tabs>
        <w:spacing w:line="360" w:lineRule="auto"/>
        <w:rPr>
          <w:b/>
          <w:color w:val="002060"/>
          <w:highlight w:val="white"/>
        </w:rPr>
      </w:pPr>
    </w:p>
    <w:p w14:paraId="0000011D" w14:textId="77777777" w:rsidR="00DF1E4C" w:rsidRDefault="00DF1E4C">
      <w:pPr>
        <w:tabs>
          <w:tab w:val="left" w:pos="90"/>
        </w:tabs>
        <w:spacing w:line="360" w:lineRule="auto"/>
        <w:rPr>
          <w:b/>
          <w:color w:val="002060"/>
          <w:highlight w:val="white"/>
        </w:rPr>
      </w:pPr>
    </w:p>
    <w:p w14:paraId="0000011E" w14:textId="77777777" w:rsidR="00DF1E4C" w:rsidRDefault="00DF1E4C">
      <w:pPr>
        <w:tabs>
          <w:tab w:val="left" w:pos="90"/>
        </w:tabs>
        <w:spacing w:line="360" w:lineRule="auto"/>
        <w:rPr>
          <w:b/>
          <w:color w:val="002060"/>
          <w:highlight w:val="white"/>
        </w:rPr>
      </w:pPr>
    </w:p>
    <w:p w14:paraId="0000011F" w14:textId="77777777" w:rsidR="00DF1E4C" w:rsidRDefault="00DF1E4C">
      <w:pPr>
        <w:tabs>
          <w:tab w:val="left" w:pos="90"/>
        </w:tabs>
        <w:spacing w:line="360" w:lineRule="auto"/>
        <w:rPr>
          <w:b/>
          <w:color w:val="002060"/>
          <w:highlight w:val="white"/>
        </w:rPr>
      </w:pPr>
    </w:p>
    <w:p w14:paraId="00000120" w14:textId="77777777" w:rsidR="00DF1E4C" w:rsidRDefault="00DF1E4C">
      <w:pPr>
        <w:tabs>
          <w:tab w:val="left" w:pos="90"/>
        </w:tabs>
        <w:spacing w:line="360" w:lineRule="auto"/>
        <w:rPr>
          <w:b/>
          <w:color w:val="002060"/>
          <w:highlight w:val="white"/>
        </w:rPr>
      </w:pPr>
    </w:p>
    <w:p w14:paraId="00000121" w14:textId="77777777" w:rsidR="00DF1E4C" w:rsidRDefault="00DF1E4C">
      <w:pPr>
        <w:tabs>
          <w:tab w:val="left" w:pos="90"/>
        </w:tabs>
        <w:spacing w:line="360" w:lineRule="auto"/>
        <w:rPr>
          <w:b/>
          <w:color w:val="002060"/>
          <w:highlight w:val="white"/>
        </w:rPr>
      </w:pPr>
    </w:p>
    <w:p w14:paraId="00000122" w14:textId="77777777" w:rsidR="00DF1E4C" w:rsidRDefault="00DF1E4C">
      <w:pPr>
        <w:tabs>
          <w:tab w:val="left" w:pos="90"/>
        </w:tabs>
        <w:spacing w:line="360" w:lineRule="auto"/>
        <w:rPr>
          <w:b/>
          <w:color w:val="002060"/>
          <w:highlight w:val="white"/>
        </w:rPr>
      </w:pPr>
    </w:p>
    <w:p w14:paraId="00000123" w14:textId="77777777" w:rsidR="00DF1E4C" w:rsidRDefault="00DF1E4C">
      <w:pPr>
        <w:tabs>
          <w:tab w:val="left" w:pos="90"/>
        </w:tabs>
        <w:spacing w:line="360" w:lineRule="auto"/>
        <w:rPr>
          <w:b/>
          <w:color w:val="002060"/>
          <w:highlight w:val="white"/>
        </w:rPr>
      </w:pPr>
    </w:p>
    <w:p w14:paraId="00000124" w14:textId="77777777" w:rsidR="00DF1E4C" w:rsidRDefault="00DF1E4C">
      <w:pPr>
        <w:tabs>
          <w:tab w:val="left" w:pos="90"/>
        </w:tabs>
        <w:spacing w:line="360" w:lineRule="auto"/>
        <w:rPr>
          <w:b/>
          <w:color w:val="002060"/>
          <w:highlight w:val="white"/>
        </w:rPr>
      </w:pPr>
    </w:p>
    <w:p w14:paraId="00000125" w14:textId="77777777" w:rsidR="00DF1E4C" w:rsidRDefault="00DF1E4C">
      <w:pPr>
        <w:tabs>
          <w:tab w:val="left" w:pos="90"/>
        </w:tabs>
        <w:spacing w:line="360" w:lineRule="auto"/>
        <w:rPr>
          <w:b/>
          <w:color w:val="002060"/>
          <w:highlight w:val="white"/>
        </w:rPr>
      </w:pPr>
    </w:p>
    <w:p w14:paraId="00000126" w14:textId="77777777" w:rsidR="00DF1E4C" w:rsidRDefault="00DF1E4C">
      <w:pPr>
        <w:tabs>
          <w:tab w:val="left" w:pos="90"/>
        </w:tabs>
        <w:spacing w:line="360" w:lineRule="auto"/>
        <w:rPr>
          <w:b/>
          <w:color w:val="002060"/>
          <w:highlight w:val="white"/>
        </w:rPr>
      </w:pPr>
    </w:p>
    <w:p w14:paraId="00000127" w14:textId="77777777" w:rsidR="00DF1E4C" w:rsidRDefault="00DF1E4C">
      <w:pPr>
        <w:tabs>
          <w:tab w:val="left" w:pos="90"/>
        </w:tabs>
        <w:spacing w:line="360" w:lineRule="auto"/>
        <w:rPr>
          <w:b/>
          <w:color w:val="002060"/>
          <w:highlight w:val="white"/>
        </w:rPr>
      </w:pPr>
    </w:p>
    <w:p w14:paraId="00000128" w14:textId="77777777" w:rsidR="00DF1E4C" w:rsidRDefault="00000000">
      <w:pPr>
        <w:tabs>
          <w:tab w:val="left" w:pos="90"/>
        </w:tabs>
        <w:spacing w:line="360" w:lineRule="auto"/>
        <w:rPr>
          <w:b/>
          <w:color w:val="002060"/>
          <w:highlight w:val="white"/>
        </w:rPr>
      </w:pPr>
      <w:r>
        <w:rPr>
          <w:b/>
          <w:color w:val="002060"/>
          <w:highlight w:val="white"/>
        </w:rPr>
        <w:t>Alert Generation Logic</w:t>
      </w:r>
    </w:p>
    <w:p w14:paraId="00000129" w14:textId="77777777" w:rsidR="00DF1E4C" w:rsidRDefault="00000000">
      <w:pPr>
        <w:tabs>
          <w:tab w:val="left" w:pos="90"/>
        </w:tabs>
        <w:spacing w:line="360" w:lineRule="auto"/>
        <w:rPr>
          <w:color w:val="002060"/>
          <w:highlight w:val="white"/>
        </w:rPr>
      </w:pPr>
      <w:r>
        <w:rPr>
          <w:color w:val="002060"/>
          <w:highlight w:val="white"/>
        </w:rPr>
        <w:t>The Investigation Centre applies logic to optimize the generation of alerts for the purpose of increased efficiency. The two methods applied are:</w:t>
      </w:r>
    </w:p>
    <w:p w14:paraId="0000012A" w14:textId="77777777" w:rsidR="00DF1E4C" w:rsidRDefault="00000000">
      <w:pPr>
        <w:numPr>
          <w:ilvl w:val="0"/>
          <w:numId w:val="14"/>
        </w:numPr>
        <w:shd w:val="clear" w:color="auto" w:fill="FFFFFF"/>
        <w:tabs>
          <w:tab w:val="left" w:pos="90"/>
        </w:tabs>
        <w:spacing w:before="133" w:after="133" w:line="360" w:lineRule="auto"/>
        <w:ind w:left="0" w:firstLine="0"/>
        <w:rPr>
          <w:color w:val="002060"/>
        </w:rPr>
      </w:pPr>
      <w:r>
        <w:rPr>
          <w:color w:val="002060"/>
        </w:rPr>
        <w:t>Deduplication</w:t>
      </w:r>
    </w:p>
    <w:p w14:paraId="0000012B" w14:textId="77777777" w:rsidR="00DF1E4C" w:rsidRDefault="00000000">
      <w:pPr>
        <w:numPr>
          <w:ilvl w:val="0"/>
          <w:numId w:val="14"/>
        </w:numPr>
        <w:shd w:val="clear" w:color="auto" w:fill="FFFFFF"/>
        <w:tabs>
          <w:tab w:val="left" w:pos="90"/>
        </w:tabs>
        <w:spacing w:before="133" w:after="133" w:line="360" w:lineRule="auto"/>
        <w:ind w:left="0" w:firstLine="0"/>
        <w:rPr>
          <w:color w:val="002060"/>
        </w:rPr>
      </w:pPr>
      <w:r>
        <w:rPr>
          <w:color w:val="002060"/>
        </w:rPr>
        <w:t>Consolidation</w:t>
      </w:r>
    </w:p>
    <w:p w14:paraId="0000012C" w14:textId="77777777" w:rsidR="00DF1E4C" w:rsidRDefault="00000000">
      <w:pPr>
        <w:tabs>
          <w:tab w:val="left" w:pos="90"/>
        </w:tabs>
        <w:spacing w:line="360" w:lineRule="auto"/>
        <w:rPr>
          <w:color w:val="002060"/>
          <w:highlight w:val="white"/>
        </w:rPr>
      </w:pPr>
      <w:r>
        <w:rPr>
          <w:color w:val="002060"/>
          <w:highlight w:val="white"/>
        </w:rPr>
        <w:t xml:space="preserve">Alert de-duplication is applied for multiple triggers (anomalies) of the same pattern (i.e., risk) arriving within a configurable time window for the same investigated entity. When this happens, only the first trigger arriving within this window will generate an alert. When this alert is generated, the timer is set until the time window elapses, at which point the time is reset and the next trigger to arrive will again generate a new alert.  An example of when it may be useful to employ this feature is when the investigated entity’s activity is aggregated using a rolling window (please note the aggregation window is not to be confused with the deduplication window). That is, assume the aggregation window is of the last 30 days and that the analysis runs on a daily basis.  This means that there is a potential overlap of up to 29 days between activity that’s evaluated today to the one to be evaluated tomorrow. As time elapses, the variation increases and the chance the overlap will cause the same activity to be alerted over and over is reduced.  To mitigate this, duplicative alerts can be suppressed over a user-defined window, for example, to 5-10 days. Alert consolidation is a complimentary optimization option. This option applies to triggers of the same investigated entity, yet in this case it is assumed that different triggers represent different risks (patterns). Assuming an active alert, either in the queue or already assigned to an analyst user. Upon the arrival of a second trigger from the same analysis for the same investigated entity as of the active alert, and a different pattern is identified, the second trigger will not generate a new alert. Rather, it will enrich the active alert. </w:t>
      </w:r>
    </w:p>
    <w:p w14:paraId="0000012D" w14:textId="77777777" w:rsidR="00DF1E4C" w:rsidRDefault="00000000">
      <w:pPr>
        <w:tabs>
          <w:tab w:val="left" w:pos="90"/>
        </w:tabs>
        <w:spacing w:line="360" w:lineRule="auto"/>
        <w:rPr>
          <w:color w:val="2171B8"/>
          <w:sz w:val="28"/>
          <w:szCs w:val="28"/>
        </w:rPr>
      </w:pPr>
      <w:r>
        <w:rPr>
          <w:color w:val="002060"/>
          <w:highlight w:val="white"/>
        </w:rPr>
        <w:t>The user will get a more comprehensive view of the potential suspected activities by the same entity and will be able to make an informed decision about the investigated entity as a whole. In this way, efficiency is increased by the unification of information which reduces the level of effort as compared to reviewing each alert in isolation. Note that unlike for de-duplication, consolidation is not subject to a time window.</w:t>
      </w:r>
    </w:p>
    <w:p w14:paraId="0000012E" w14:textId="77777777" w:rsidR="00DF1E4C" w:rsidRDefault="00000000">
      <w:pPr>
        <w:pStyle w:val="Heading3"/>
        <w:numPr>
          <w:ilvl w:val="2"/>
          <w:numId w:val="20"/>
        </w:numPr>
        <w:tabs>
          <w:tab w:val="left" w:pos="90"/>
        </w:tabs>
      </w:pPr>
      <w:bookmarkStart w:id="10" w:name="_heading=h.2s8eyo1" w:colFirst="0" w:colLast="0"/>
      <w:bookmarkEnd w:id="10"/>
      <w:r>
        <w:t>Intended Purpose of the Model</w:t>
      </w:r>
    </w:p>
    <w:p w14:paraId="0000012F" w14:textId="77777777" w:rsidR="00DF1E4C" w:rsidRDefault="00000000">
      <w:pPr>
        <w:shd w:val="clear" w:color="auto" w:fill="FFFFFF"/>
        <w:tabs>
          <w:tab w:val="left" w:pos="90"/>
        </w:tabs>
        <w:spacing w:before="0" w:after="0" w:line="360" w:lineRule="auto"/>
        <w:rPr>
          <w:color w:val="002060"/>
        </w:rPr>
      </w:pPr>
      <w:r>
        <w:rPr>
          <w:color w:val="002060"/>
        </w:rPr>
        <w:t xml:space="preserve">The intended purpose of the Business Model is to monitor potential suspicious activities within the business activities in scope. </w:t>
      </w:r>
    </w:p>
    <w:p w14:paraId="00000130" w14:textId="77777777" w:rsidR="00DF1E4C" w:rsidRDefault="00DF1E4C">
      <w:pPr>
        <w:shd w:val="clear" w:color="auto" w:fill="FFFFFF"/>
        <w:tabs>
          <w:tab w:val="left" w:pos="90"/>
        </w:tabs>
        <w:spacing w:before="0" w:after="0" w:line="360" w:lineRule="auto"/>
        <w:rPr>
          <w:color w:val="002060"/>
        </w:rPr>
      </w:pPr>
    </w:p>
    <w:p w14:paraId="00000131" w14:textId="77777777" w:rsidR="00DF1E4C" w:rsidRDefault="00000000">
      <w:pPr>
        <w:shd w:val="clear" w:color="auto" w:fill="FFFFFF"/>
        <w:tabs>
          <w:tab w:val="left" w:pos="90"/>
        </w:tabs>
        <w:spacing w:before="0" w:after="0" w:line="360" w:lineRule="auto"/>
        <w:rPr>
          <w:color w:val="002060"/>
        </w:rPr>
      </w:pPr>
      <w:r>
        <w:rPr>
          <w:color w:val="002060"/>
        </w:rPr>
        <w:t>The analysis will use the relevant transactional data.</w:t>
      </w:r>
    </w:p>
    <w:p w14:paraId="00000132" w14:textId="77777777" w:rsidR="00DF1E4C" w:rsidRDefault="00000000">
      <w:pPr>
        <w:pStyle w:val="Heading3"/>
        <w:numPr>
          <w:ilvl w:val="2"/>
          <w:numId w:val="20"/>
        </w:numPr>
        <w:tabs>
          <w:tab w:val="left" w:pos="90"/>
        </w:tabs>
      </w:pPr>
      <w:bookmarkStart w:id="11" w:name="_heading=h.17dp8vu" w:colFirst="0" w:colLast="0"/>
      <w:bookmarkEnd w:id="11"/>
      <w:r>
        <w:t>Intended model scope of application for business need.</w:t>
      </w:r>
    </w:p>
    <w:p w14:paraId="00000133" w14:textId="77777777" w:rsidR="00DF1E4C" w:rsidRDefault="00000000">
      <w:pPr>
        <w:tabs>
          <w:tab w:val="left" w:pos="90"/>
        </w:tabs>
        <w:spacing w:before="0" w:after="0" w:line="360" w:lineRule="auto"/>
        <w:rPr>
          <w:color w:val="002060"/>
        </w:rPr>
      </w:pPr>
      <w:r>
        <w:rPr>
          <w:color w:val="002060"/>
        </w:rPr>
        <w:t>Regulators expect FI’s to detect unusual behavior by their customers, counterparties and other FI’s they engage with that could potentially indicate criminal activity, within the Correspondent Banking use case, for example, detecting suspicious behavior by other banks’ customers or even by banks themselves.</w:t>
      </w:r>
    </w:p>
    <w:p w14:paraId="00000134" w14:textId="77777777" w:rsidR="00DF1E4C" w:rsidRDefault="00000000">
      <w:pPr>
        <w:pStyle w:val="Heading4"/>
        <w:numPr>
          <w:ilvl w:val="3"/>
          <w:numId w:val="20"/>
        </w:numPr>
        <w:tabs>
          <w:tab w:val="left" w:pos="810"/>
        </w:tabs>
        <w:rPr>
          <w:sz w:val="28"/>
          <w:szCs w:val="28"/>
        </w:rPr>
      </w:pPr>
      <w:bookmarkStart w:id="12" w:name="_heading=h.3rdcrjn" w:colFirst="0" w:colLast="0"/>
      <w:bookmarkEnd w:id="12"/>
      <w:r>
        <w:t xml:space="preserve"> Model uses and users, and role of the model output in the business process.</w:t>
      </w:r>
    </w:p>
    <w:p w14:paraId="00000135" w14:textId="77777777" w:rsidR="00DF1E4C" w:rsidRDefault="00000000">
      <w:pPr>
        <w:tabs>
          <w:tab w:val="left" w:pos="90"/>
        </w:tabs>
        <w:spacing w:line="360" w:lineRule="auto"/>
        <w:rPr>
          <w:color w:val="002060"/>
        </w:rPr>
      </w:pPr>
      <w:r>
        <w:rPr>
          <w:color w:val="002060"/>
        </w:rPr>
        <w:t>The AML monitoring should enable timely detection of unusual activity through the business process, to report suspicious activity, apply enhanced Due Diligence or even terminate business relationships. Such control will increase the FI’s confidence in its AML detection and allow safer business growth.</w:t>
      </w:r>
    </w:p>
    <w:p w14:paraId="00000136" w14:textId="77777777" w:rsidR="00DF1E4C" w:rsidRDefault="00000000">
      <w:pPr>
        <w:pStyle w:val="Heading4"/>
        <w:numPr>
          <w:ilvl w:val="3"/>
          <w:numId w:val="20"/>
        </w:numPr>
        <w:tabs>
          <w:tab w:val="left" w:pos="810"/>
        </w:tabs>
        <w:rPr>
          <w:sz w:val="28"/>
          <w:szCs w:val="28"/>
        </w:rPr>
      </w:pPr>
      <w:bookmarkStart w:id="13" w:name="_heading=h.26in1rg" w:colFirst="0" w:colLast="0"/>
      <w:bookmarkEnd w:id="13"/>
      <w:r>
        <w:t xml:space="preserve">  Portfolio sizes/Exposure/Populations/Regions/Products</w:t>
      </w:r>
    </w:p>
    <w:p w14:paraId="00000137" w14:textId="77777777" w:rsidR="00DF1E4C" w:rsidRDefault="00000000">
      <w:pPr>
        <w:tabs>
          <w:tab w:val="left" w:pos="90"/>
        </w:tabs>
        <w:spacing w:line="360" w:lineRule="auto"/>
        <w:rPr>
          <w:color w:val="002060"/>
        </w:rPr>
      </w:pPr>
      <w:r>
        <w:rPr>
          <w:color w:val="002060"/>
        </w:rPr>
        <w:t>The customer of ThetaRay decides what will be the input of the data/ geographies in scope: ** Customer</w:t>
      </w:r>
      <w:r>
        <w:rPr>
          <w:b/>
          <w:color w:val="002060"/>
        </w:rPr>
        <w:t xml:space="preserve"> to attach documentation detailing the procedures performed to define the scope of the ThetaRay implementation</w:t>
      </w:r>
      <w:r>
        <w:rPr>
          <w:color w:val="002060"/>
        </w:rPr>
        <w:t>.</w:t>
      </w:r>
    </w:p>
    <w:p w14:paraId="00000138" w14:textId="77777777" w:rsidR="00DF1E4C" w:rsidRDefault="00DF1E4C">
      <w:pPr>
        <w:tabs>
          <w:tab w:val="left" w:pos="90"/>
        </w:tabs>
        <w:spacing w:line="360" w:lineRule="auto"/>
        <w:rPr>
          <w:color w:val="002060"/>
        </w:rPr>
      </w:pPr>
    </w:p>
    <w:p w14:paraId="00000139" w14:textId="77777777" w:rsidR="00DF1E4C" w:rsidRDefault="00000000">
      <w:pPr>
        <w:tabs>
          <w:tab w:val="left" w:pos="90"/>
        </w:tabs>
        <w:spacing w:line="360" w:lineRule="auto"/>
        <w:rPr>
          <w:color w:val="002060"/>
        </w:rPr>
      </w:pPr>
      <w:r>
        <w:rPr>
          <w:color w:val="002060"/>
        </w:rPr>
        <w:t>This scope may be updated from time to time, for additional use cases, businesses, or territories. For any new implementations, this document remains with its basic description of the ThetaRay platform while specific chapters that are use case related will be updated.</w:t>
      </w:r>
    </w:p>
    <w:p w14:paraId="0000013A" w14:textId="77777777" w:rsidR="00DF1E4C" w:rsidRDefault="00DF1E4C">
      <w:pPr>
        <w:tabs>
          <w:tab w:val="left" w:pos="90"/>
        </w:tabs>
        <w:spacing w:line="360" w:lineRule="auto"/>
        <w:rPr>
          <w:color w:val="002060"/>
        </w:rPr>
      </w:pPr>
    </w:p>
    <w:p w14:paraId="0000013B" w14:textId="77777777" w:rsidR="00DF1E4C" w:rsidRDefault="00DF1E4C">
      <w:pPr>
        <w:tabs>
          <w:tab w:val="left" w:pos="90"/>
        </w:tabs>
        <w:spacing w:line="360" w:lineRule="auto"/>
        <w:rPr>
          <w:color w:val="002060"/>
        </w:rPr>
      </w:pPr>
    </w:p>
    <w:p w14:paraId="0000013C" w14:textId="77777777" w:rsidR="00DF1E4C" w:rsidRDefault="00000000">
      <w:pPr>
        <w:pStyle w:val="Heading3"/>
        <w:numPr>
          <w:ilvl w:val="2"/>
          <w:numId w:val="20"/>
        </w:numPr>
        <w:tabs>
          <w:tab w:val="left" w:pos="90"/>
        </w:tabs>
        <w:ind w:left="630" w:hanging="630"/>
      </w:pPr>
      <w:bookmarkStart w:id="14" w:name="_heading=h.lnxbz9" w:colFirst="0" w:colLast="0"/>
      <w:bookmarkEnd w:id="14"/>
      <w:r>
        <w:t>Applicable regulatory requirements</w:t>
      </w:r>
    </w:p>
    <w:p w14:paraId="0000013D" w14:textId="77777777" w:rsidR="00DF1E4C" w:rsidRDefault="00DF1E4C">
      <w:pPr>
        <w:shd w:val="clear" w:color="auto" w:fill="FFFFFF"/>
        <w:tabs>
          <w:tab w:val="left" w:pos="90"/>
        </w:tabs>
        <w:spacing w:before="0" w:after="0" w:line="360" w:lineRule="auto"/>
        <w:ind w:left="720"/>
        <w:rPr>
          <w:color w:val="002060"/>
        </w:rPr>
      </w:pPr>
    </w:p>
    <w:p w14:paraId="0000013E" w14:textId="77777777" w:rsidR="00DF1E4C" w:rsidRDefault="00000000">
      <w:pPr>
        <w:shd w:val="clear" w:color="auto" w:fill="FFFFFF"/>
        <w:tabs>
          <w:tab w:val="left" w:pos="90"/>
        </w:tabs>
        <w:spacing w:before="0" w:after="0" w:line="360" w:lineRule="auto"/>
        <w:rPr>
          <w:b/>
          <w:color w:val="002060"/>
        </w:rPr>
      </w:pPr>
      <w:r>
        <w:rPr>
          <w:b/>
          <w:color w:val="002060"/>
        </w:rPr>
        <w:t>Customer to add any regulatory standards that are critical for the risk assessment performed and bank’s operations (C4001?).</w:t>
      </w:r>
    </w:p>
    <w:p w14:paraId="0000013F" w14:textId="77777777" w:rsidR="00DF1E4C" w:rsidRDefault="00000000">
      <w:pPr>
        <w:pStyle w:val="Heading3"/>
        <w:numPr>
          <w:ilvl w:val="2"/>
          <w:numId w:val="20"/>
        </w:numPr>
        <w:tabs>
          <w:tab w:val="left" w:pos="90"/>
        </w:tabs>
        <w:ind w:left="630" w:hanging="630"/>
      </w:pPr>
      <w:bookmarkStart w:id="15" w:name="_heading=h.35nkun2" w:colFirst="0" w:colLast="0"/>
      <w:bookmarkEnd w:id="15"/>
      <w:r>
        <w:t>Applicable internal policies and procedures</w:t>
      </w:r>
    </w:p>
    <w:p w14:paraId="00000140" w14:textId="77777777" w:rsidR="00DF1E4C" w:rsidRDefault="00000000">
      <w:pPr>
        <w:tabs>
          <w:tab w:val="left" w:pos="90"/>
        </w:tabs>
        <w:spacing w:line="360" w:lineRule="auto"/>
        <w:rPr>
          <w:b/>
        </w:rPr>
      </w:pPr>
      <w:r>
        <w:rPr>
          <w:b/>
        </w:rPr>
        <w:t xml:space="preserve">** </w:t>
      </w:r>
      <w:r>
        <w:rPr>
          <w:b/>
          <w:highlight w:val="yellow"/>
        </w:rPr>
        <w:t>Travelex’s policy states:</w:t>
      </w:r>
      <w:r>
        <w:rPr>
          <w:b/>
        </w:rPr>
        <w:t xml:space="preserve"> </w:t>
      </w:r>
    </w:p>
    <w:p w14:paraId="00000141" w14:textId="77777777" w:rsidR="00DF1E4C" w:rsidRDefault="00DF1E4C">
      <w:pPr>
        <w:tabs>
          <w:tab w:val="left" w:pos="90"/>
        </w:tabs>
        <w:spacing w:line="360" w:lineRule="auto"/>
        <w:rPr>
          <w:color w:val="20496E"/>
          <w:highlight w:val="white"/>
        </w:rPr>
      </w:pPr>
    </w:p>
    <w:p w14:paraId="00000142" w14:textId="77777777" w:rsidR="00DF1E4C" w:rsidRDefault="00000000">
      <w:pPr>
        <w:pStyle w:val="Heading2"/>
        <w:numPr>
          <w:ilvl w:val="1"/>
          <w:numId w:val="20"/>
        </w:numPr>
        <w:ind w:left="540" w:hanging="540"/>
      </w:pPr>
      <w:bookmarkStart w:id="16" w:name="_heading=h.1ksv4uv" w:colFirst="0" w:colLast="0"/>
      <w:bookmarkEnd w:id="16"/>
      <w:r>
        <w:t>Appropriateness, Completeness, and Accuracy of the Input Data</w:t>
      </w:r>
    </w:p>
    <w:p w14:paraId="00000143" w14:textId="77777777" w:rsidR="00DF1E4C" w:rsidRDefault="00000000">
      <w:pPr>
        <w:tabs>
          <w:tab w:val="left" w:pos="90"/>
        </w:tabs>
        <w:spacing w:before="0" w:after="0" w:line="360" w:lineRule="auto"/>
        <w:rPr>
          <w:color w:val="002060"/>
        </w:rPr>
      </w:pPr>
      <w:r>
        <w:rPr>
          <w:color w:val="002060"/>
        </w:rPr>
        <w:t>This section documents the general model development data, which is used to build, test, and calibrate models, and is distinct from data in the production.</w:t>
      </w:r>
    </w:p>
    <w:p w14:paraId="00000144" w14:textId="77777777" w:rsidR="00DF1E4C" w:rsidRDefault="00000000">
      <w:pPr>
        <w:tabs>
          <w:tab w:val="left" w:pos="90"/>
        </w:tabs>
        <w:spacing w:before="0" w:after="0" w:line="360" w:lineRule="auto"/>
        <w:rPr>
          <w:color w:val="002060"/>
        </w:rPr>
      </w:pPr>
      <w:r>
        <w:rPr>
          <w:color w:val="002060"/>
        </w:rPr>
        <w:t xml:space="preserve">Input data is selected and collected by ThetaRay customer, see clause 4.2.2 for the data selected and rationale. </w:t>
      </w:r>
    </w:p>
    <w:p w14:paraId="00000145" w14:textId="77777777" w:rsidR="00DF1E4C" w:rsidRDefault="00000000">
      <w:pPr>
        <w:pStyle w:val="Heading3"/>
        <w:numPr>
          <w:ilvl w:val="2"/>
          <w:numId w:val="20"/>
        </w:numPr>
        <w:tabs>
          <w:tab w:val="left" w:pos="90"/>
        </w:tabs>
        <w:ind w:left="630" w:hanging="630"/>
      </w:pPr>
      <w:bookmarkStart w:id="17" w:name="_heading=h.44sinio" w:colFirst="0" w:colLast="0"/>
      <w:bookmarkEnd w:id="17"/>
      <w:r>
        <w:t>Design of the development data</w:t>
      </w:r>
    </w:p>
    <w:p w14:paraId="00000146" w14:textId="77777777" w:rsidR="00DF1E4C" w:rsidRDefault="00000000">
      <w:pPr>
        <w:numPr>
          <w:ilvl w:val="0"/>
          <w:numId w:val="14"/>
        </w:numPr>
        <w:shd w:val="clear" w:color="auto" w:fill="FFFFFF"/>
        <w:tabs>
          <w:tab w:val="left" w:pos="90"/>
        </w:tabs>
        <w:spacing w:before="133" w:after="133" w:line="360" w:lineRule="auto"/>
        <w:ind w:left="270" w:hanging="270"/>
        <w:rPr>
          <w:color w:val="002060"/>
        </w:rPr>
      </w:pPr>
      <w:r>
        <w:rPr>
          <w:color w:val="002060"/>
        </w:rPr>
        <w:t>Data for analyzing Transactions in the context of AML requirements usually includes:</w:t>
      </w:r>
    </w:p>
    <w:p w14:paraId="00000147" w14:textId="77777777" w:rsidR="00DF1E4C" w:rsidRDefault="00000000">
      <w:pPr>
        <w:numPr>
          <w:ilvl w:val="0"/>
          <w:numId w:val="14"/>
        </w:numPr>
        <w:shd w:val="clear" w:color="auto" w:fill="FFFFFF"/>
        <w:tabs>
          <w:tab w:val="left" w:pos="90"/>
        </w:tabs>
        <w:spacing w:before="133" w:after="133" w:line="360" w:lineRule="auto"/>
        <w:ind w:left="270" w:hanging="270"/>
        <w:rPr>
          <w:color w:val="002060"/>
        </w:rPr>
      </w:pPr>
      <w:r>
        <w:rPr>
          <w:color w:val="002060"/>
        </w:rPr>
        <w:t>Transactional data, such as ISO 20022 Messages, SWIFT Messages, retail banking transactions, Payment formats etc.</w:t>
      </w:r>
    </w:p>
    <w:p w14:paraId="00000148" w14:textId="77777777" w:rsidR="00DF1E4C" w:rsidRDefault="00000000">
      <w:pPr>
        <w:numPr>
          <w:ilvl w:val="0"/>
          <w:numId w:val="14"/>
        </w:numPr>
        <w:shd w:val="clear" w:color="auto" w:fill="FFFFFF"/>
        <w:tabs>
          <w:tab w:val="left" w:pos="90"/>
        </w:tabs>
        <w:spacing w:before="133" w:after="133" w:line="360" w:lineRule="auto"/>
        <w:ind w:left="270" w:hanging="270"/>
        <w:rPr>
          <w:color w:val="002060"/>
        </w:rPr>
      </w:pPr>
      <w:r>
        <w:rPr>
          <w:color w:val="002060"/>
        </w:rPr>
        <w:t>Know Your Customer (KYC) information, such as customer information and segmentation based on predefined user business logic.</w:t>
      </w:r>
    </w:p>
    <w:p w14:paraId="00000149" w14:textId="77777777" w:rsidR="00DF1E4C" w:rsidRDefault="00000000">
      <w:pPr>
        <w:numPr>
          <w:ilvl w:val="0"/>
          <w:numId w:val="14"/>
        </w:numPr>
        <w:shd w:val="clear" w:color="auto" w:fill="FFFFFF"/>
        <w:tabs>
          <w:tab w:val="left" w:pos="90"/>
        </w:tabs>
        <w:spacing w:before="133" w:after="133" w:line="360" w:lineRule="auto"/>
        <w:ind w:left="270" w:hanging="270"/>
        <w:rPr>
          <w:color w:val="002060"/>
        </w:rPr>
      </w:pPr>
      <w:r>
        <w:rPr>
          <w:color w:val="002060"/>
        </w:rPr>
        <w:t>Reference tables, such as country risk ratings, industry risk ratings, tax haven indicators, keyword lists, etc.</w:t>
      </w:r>
    </w:p>
    <w:p w14:paraId="0000014A" w14:textId="77777777" w:rsidR="00DF1E4C" w:rsidRDefault="00DF1E4C">
      <w:pPr>
        <w:shd w:val="clear" w:color="auto" w:fill="FFFFFF"/>
        <w:tabs>
          <w:tab w:val="left" w:pos="90"/>
        </w:tabs>
        <w:spacing w:before="133" w:after="133" w:line="360" w:lineRule="auto"/>
        <w:ind w:left="270"/>
        <w:rPr>
          <w:color w:val="002060"/>
        </w:rPr>
      </w:pPr>
    </w:p>
    <w:p w14:paraId="0000014B" w14:textId="77777777" w:rsidR="00DF1E4C" w:rsidRDefault="00DF1E4C">
      <w:pPr>
        <w:shd w:val="clear" w:color="auto" w:fill="FFFFFF"/>
        <w:tabs>
          <w:tab w:val="left" w:pos="90"/>
        </w:tabs>
        <w:spacing w:before="133" w:after="133" w:line="360" w:lineRule="auto"/>
        <w:ind w:left="270"/>
        <w:rPr>
          <w:color w:val="002060"/>
        </w:rPr>
      </w:pPr>
    </w:p>
    <w:p w14:paraId="0000014C" w14:textId="77777777" w:rsidR="00DF1E4C" w:rsidRDefault="00DF1E4C">
      <w:pPr>
        <w:shd w:val="clear" w:color="auto" w:fill="FFFFFF"/>
        <w:tabs>
          <w:tab w:val="left" w:pos="90"/>
        </w:tabs>
        <w:spacing w:before="133" w:after="133" w:line="360" w:lineRule="auto"/>
        <w:ind w:left="270"/>
        <w:rPr>
          <w:color w:val="002060"/>
        </w:rPr>
      </w:pPr>
    </w:p>
    <w:p w14:paraId="0000014D" w14:textId="77777777" w:rsidR="00DF1E4C" w:rsidRDefault="00DF1E4C">
      <w:pPr>
        <w:shd w:val="clear" w:color="auto" w:fill="FFFFFF"/>
        <w:tabs>
          <w:tab w:val="left" w:pos="90"/>
        </w:tabs>
        <w:spacing w:before="133" w:after="133" w:line="360" w:lineRule="auto"/>
        <w:ind w:left="270"/>
        <w:rPr>
          <w:color w:val="002060"/>
        </w:rPr>
      </w:pPr>
    </w:p>
    <w:p w14:paraId="0000014E" w14:textId="77777777" w:rsidR="00DF1E4C" w:rsidRDefault="00000000">
      <w:pPr>
        <w:pStyle w:val="Heading3"/>
        <w:numPr>
          <w:ilvl w:val="2"/>
          <w:numId w:val="20"/>
        </w:numPr>
        <w:tabs>
          <w:tab w:val="left" w:pos="90"/>
        </w:tabs>
        <w:ind w:left="630" w:hanging="630"/>
      </w:pPr>
      <w:bookmarkStart w:id="18" w:name="_heading=h.2jxsxqh" w:colFirst="0" w:colLast="0"/>
      <w:bookmarkEnd w:id="18"/>
      <w:r>
        <w:t>Source of data (internal data and/or external data)</w:t>
      </w:r>
    </w:p>
    <w:p w14:paraId="0000014F" w14:textId="77777777" w:rsidR="00DF1E4C" w:rsidRDefault="00000000">
      <w:pPr>
        <w:shd w:val="clear" w:color="auto" w:fill="FFFFFF"/>
        <w:tabs>
          <w:tab w:val="left" w:pos="90"/>
        </w:tabs>
        <w:spacing w:before="133" w:after="133" w:line="360" w:lineRule="auto"/>
        <w:rPr>
          <w:color w:val="002060"/>
        </w:rPr>
      </w:pPr>
      <w:r>
        <w:rPr>
          <w:color w:val="002060"/>
        </w:rPr>
        <w:t>The tables below address the needs of the specific use case of Travelex. The data sources are intended to contend with the Payments challenges problem through the analyses described in the next chapter:</w:t>
      </w:r>
    </w:p>
    <w:p w14:paraId="00000150" w14:textId="77777777" w:rsidR="00DF1E4C" w:rsidRDefault="00000000">
      <w:pPr>
        <w:shd w:val="clear" w:color="auto" w:fill="FFFFFF"/>
        <w:tabs>
          <w:tab w:val="left" w:pos="90"/>
        </w:tabs>
        <w:spacing w:before="133" w:after="133" w:line="360" w:lineRule="auto"/>
        <w:rPr>
          <w:b/>
          <w:color w:val="002060"/>
          <w:u w:val="single"/>
        </w:rPr>
      </w:pPr>
      <w:r>
        <w:rPr>
          <w:b/>
          <w:color w:val="002060"/>
          <w:u w:val="single"/>
        </w:rPr>
        <w:t>Mass Payments - Remessadoras</w:t>
      </w:r>
    </w:p>
    <w:p w14:paraId="00000151" w14:textId="77777777" w:rsidR="00DF1E4C" w:rsidRDefault="00000000">
      <w:pPr>
        <w:shd w:val="clear" w:color="auto" w:fill="FFFFFF"/>
        <w:tabs>
          <w:tab w:val="left" w:pos="90"/>
        </w:tabs>
        <w:spacing w:before="133" w:after="133" w:line="360" w:lineRule="auto"/>
        <w:rPr>
          <w:color w:val="002060"/>
          <w:u w:val="single"/>
        </w:rPr>
      </w:pPr>
      <w:r>
        <w:rPr>
          <w:color w:val="002060"/>
          <w:u w:val="single"/>
        </w:rPr>
        <w:t>Source Transactions:</w:t>
      </w:r>
    </w:p>
    <w:tbl>
      <w:tblPr>
        <w:tblStyle w:val="aff0"/>
        <w:tblW w:w="4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0"/>
        <w:gridCol w:w="1575"/>
      </w:tblGrid>
      <w:tr w:rsidR="00DF1E4C" w14:paraId="65054396" w14:textId="77777777">
        <w:trPr>
          <w:trHeight w:val="300"/>
        </w:trPr>
        <w:tc>
          <w:tcPr>
            <w:tcW w:w="3360" w:type="dxa"/>
            <w:shd w:val="clear" w:color="auto" w:fill="auto"/>
            <w:vAlign w:val="bottom"/>
          </w:tcPr>
          <w:p w14:paraId="00000152" w14:textId="77777777" w:rsidR="00DF1E4C" w:rsidRDefault="00000000">
            <w:pPr>
              <w:spacing w:before="0" w:after="0"/>
              <w:rPr>
                <w:b/>
                <w:color w:val="002060"/>
              </w:rPr>
            </w:pPr>
            <w:r>
              <w:rPr>
                <w:b/>
                <w:color w:val="002060"/>
              </w:rPr>
              <w:t>field</w:t>
            </w:r>
          </w:p>
        </w:tc>
        <w:tc>
          <w:tcPr>
            <w:tcW w:w="1575" w:type="dxa"/>
            <w:shd w:val="clear" w:color="auto" w:fill="auto"/>
            <w:vAlign w:val="bottom"/>
          </w:tcPr>
          <w:p w14:paraId="00000153" w14:textId="77777777" w:rsidR="00DF1E4C" w:rsidRDefault="00000000">
            <w:pPr>
              <w:spacing w:before="0" w:after="0"/>
              <w:rPr>
                <w:b/>
                <w:color w:val="002060"/>
              </w:rPr>
            </w:pPr>
            <w:r>
              <w:rPr>
                <w:b/>
                <w:color w:val="002060"/>
              </w:rPr>
              <w:t>field_type</w:t>
            </w:r>
          </w:p>
        </w:tc>
      </w:tr>
      <w:tr w:rsidR="00DF1E4C" w14:paraId="15FEB8BF" w14:textId="77777777">
        <w:trPr>
          <w:trHeight w:val="300"/>
        </w:trPr>
        <w:tc>
          <w:tcPr>
            <w:tcW w:w="3360" w:type="dxa"/>
            <w:shd w:val="clear" w:color="auto" w:fill="auto"/>
            <w:vAlign w:val="bottom"/>
          </w:tcPr>
          <w:p w14:paraId="00000154" w14:textId="77777777" w:rsidR="00DF1E4C" w:rsidRDefault="00000000">
            <w:pPr>
              <w:spacing w:before="0" w:after="0"/>
              <w:rPr>
                <w:color w:val="002060"/>
              </w:rPr>
            </w:pPr>
            <w:r>
              <w:rPr>
                <w:color w:val="002060"/>
              </w:rPr>
              <w:t>id_cubo_remessadora</w:t>
            </w:r>
          </w:p>
        </w:tc>
        <w:tc>
          <w:tcPr>
            <w:tcW w:w="1575" w:type="dxa"/>
            <w:shd w:val="clear" w:color="auto" w:fill="auto"/>
            <w:vAlign w:val="bottom"/>
          </w:tcPr>
          <w:p w14:paraId="00000155" w14:textId="77777777" w:rsidR="00DF1E4C" w:rsidRDefault="00000000">
            <w:pPr>
              <w:spacing w:before="0" w:after="0"/>
              <w:rPr>
                <w:color w:val="002060"/>
              </w:rPr>
            </w:pPr>
            <w:r>
              <w:rPr>
                <w:color w:val="002060"/>
              </w:rPr>
              <w:t>string</w:t>
            </w:r>
          </w:p>
        </w:tc>
      </w:tr>
      <w:tr w:rsidR="00DF1E4C" w14:paraId="68023666" w14:textId="77777777">
        <w:trPr>
          <w:trHeight w:val="300"/>
        </w:trPr>
        <w:tc>
          <w:tcPr>
            <w:tcW w:w="3360" w:type="dxa"/>
            <w:shd w:val="clear" w:color="auto" w:fill="auto"/>
            <w:vAlign w:val="bottom"/>
          </w:tcPr>
          <w:p w14:paraId="00000156" w14:textId="77777777" w:rsidR="00DF1E4C" w:rsidRDefault="00000000">
            <w:pPr>
              <w:spacing w:before="0" w:after="0"/>
              <w:rPr>
                <w:color w:val="002060"/>
              </w:rPr>
            </w:pPr>
            <w:r>
              <w:rPr>
                <w:color w:val="002060"/>
              </w:rPr>
              <w:t>numero_remessa</w:t>
            </w:r>
          </w:p>
        </w:tc>
        <w:tc>
          <w:tcPr>
            <w:tcW w:w="1575" w:type="dxa"/>
            <w:shd w:val="clear" w:color="auto" w:fill="auto"/>
            <w:vAlign w:val="bottom"/>
          </w:tcPr>
          <w:p w14:paraId="00000157" w14:textId="77777777" w:rsidR="00DF1E4C" w:rsidRDefault="00000000">
            <w:pPr>
              <w:spacing w:before="0" w:after="0"/>
              <w:rPr>
                <w:color w:val="002060"/>
              </w:rPr>
            </w:pPr>
            <w:r>
              <w:rPr>
                <w:color w:val="002060"/>
              </w:rPr>
              <w:t>string</w:t>
            </w:r>
          </w:p>
        </w:tc>
      </w:tr>
      <w:tr w:rsidR="00DF1E4C" w14:paraId="37EDDE0B" w14:textId="77777777">
        <w:trPr>
          <w:trHeight w:val="300"/>
        </w:trPr>
        <w:tc>
          <w:tcPr>
            <w:tcW w:w="3360" w:type="dxa"/>
            <w:shd w:val="clear" w:color="auto" w:fill="auto"/>
            <w:vAlign w:val="bottom"/>
          </w:tcPr>
          <w:p w14:paraId="00000158" w14:textId="77777777" w:rsidR="00DF1E4C" w:rsidRDefault="00000000">
            <w:pPr>
              <w:spacing w:before="0" w:after="0"/>
              <w:rPr>
                <w:color w:val="002060"/>
              </w:rPr>
            </w:pPr>
            <w:r>
              <w:rPr>
                <w:color w:val="002060"/>
              </w:rPr>
              <w:t>operacao</w:t>
            </w:r>
          </w:p>
        </w:tc>
        <w:tc>
          <w:tcPr>
            <w:tcW w:w="1575" w:type="dxa"/>
            <w:shd w:val="clear" w:color="auto" w:fill="auto"/>
            <w:vAlign w:val="bottom"/>
          </w:tcPr>
          <w:p w14:paraId="00000159" w14:textId="77777777" w:rsidR="00DF1E4C" w:rsidRDefault="00000000">
            <w:pPr>
              <w:spacing w:before="0" w:after="0"/>
              <w:rPr>
                <w:color w:val="002060"/>
              </w:rPr>
            </w:pPr>
            <w:r>
              <w:rPr>
                <w:color w:val="002060"/>
              </w:rPr>
              <w:t>string</w:t>
            </w:r>
          </w:p>
        </w:tc>
      </w:tr>
      <w:tr w:rsidR="00DF1E4C" w14:paraId="3B6C108E" w14:textId="77777777">
        <w:trPr>
          <w:trHeight w:val="300"/>
        </w:trPr>
        <w:tc>
          <w:tcPr>
            <w:tcW w:w="3360" w:type="dxa"/>
            <w:shd w:val="clear" w:color="auto" w:fill="auto"/>
            <w:vAlign w:val="bottom"/>
          </w:tcPr>
          <w:p w14:paraId="0000015A" w14:textId="77777777" w:rsidR="00DF1E4C" w:rsidRDefault="00000000">
            <w:pPr>
              <w:spacing w:before="0" w:after="0"/>
              <w:rPr>
                <w:color w:val="002060"/>
              </w:rPr>
            </w:pPr>
            <w:r>
              <w:rPr>
                <w:color w:val="002060"/>
              </w:rPr>
              <w:t>transacao_data</w:t>
            </w:r>
          </w:p>
        </w:tc>
        <w:tc>
          <w:tcPr>
            <w:tcW w:w="1575" w:type="dxa"/>
            <w:shd w:val="clear" w:color="auto" w:fill="auto"/>
            <w:vAlign w:val="bottom"/>
          </w:tcPr>
          <w:p w14:paraId="0000015B" w14:textId="77777777" w:rsidR="00DF1E4C" w:rsidRDefault="00000000">
            <w:pPr>
              <w:spacing w:before="0" w:after="0"/>
              <w:rPr>
                <w:color w:val="002060"/>
              </w:rPr>
            </w:pPr>
            <w:r>
              <w:rPr>
                <w:color w:val="002060"/>
              </w:rPr>
              <w:t>TIMESTAMP</w:t>
            </w:r>
          </w:p>
        </w:tc>
      </w:tr>
      <w:tr w:rsidR="00DF1E4C" w14:paraId="3BC3F925" w14:textId="77777777">
        <w:trPr>
          <w:trHeight w:val="300"/>
        </w:trPr>
        <w:tc>
          <w:tcPr>
            <w:tcW w:w="3360" w:type="dxa"/>
            <w:shd w:val="clear" w:color="auto" w:fill="auto"/>
            <w:vAlign w:val="bottom"/>
          </w:tcPr>
          <w:p w14:paraId="0000015C" w14:textId="77777777" w:rsidR="00DF1E4C" w:rsidRDefault="00000000">
            <w:pPr>
              <w:spacing w:before="0" w:after="0"/>
              <w:rPr>
                <w:color w:val="002060"/>
              </w:rPr>
            </w:pPr>
            <w:r>
              <w:rPr>
                <w:color w:val="002060"/>
              </w:rPr>
              <w:t>documento_originador</w:t>
            </w:r>
          </w:p>
        </w:tc>
        <w:tc>
          <w:tcPr>
            <w:tcW w:w="1575" w:type="dxa"/>
            <w:shd w:val="clear" w:color="auto" w:fill="auto"/>
            <w:vAlign w:val="bottom"/>
          </w:tcPr>
          <w:p w14:paraId="0000015D" w14:textId="77777777" w:rsidR="00DF1E4C" w:rsidRDefault="00000000">
            <w:pPr>
              <w:spacing w:before="0" w:after="0"/>
              <w:rPr>
                <w:color w:val="002060"/>
              </w:rPr>
            </w:pPr>
            <w:r>
              <w:rPr>
                <w:color w:val="002060"/>
              </w:rPr>
              <w:t>string</w:t>
            </w:r>
          </w:p>
        </w:tc>
      </w:tr>
      <w:tr w:rsidR="00DF1E4C" w14:paraId="6839C6F2" w14:textId="77777777">
        <w:trPr>
          <w:trHeight w:val="300"/>
        </w:trPr>
        <w:tc>
          <w:tcPr>
            <w:tcW w:w="3360" w:type="dxa"/>
            <w:shd w:val="clear" w:color="auto" w:fill="auto"/>
            <w:vAlign w:val="bottom"/>
          </w:tcPr>
          <w:p w14:paraId="0000015E" w14:textId="77777777" w:rsidR="00DF1E4C" w:rsidRDefault="00000000">
            <w:pPr>
              <w:spacing w:before="0" w:after="0"/>
              <w:rPr>
                <w:color w:val="002060"/>
              </w:rPr>
            </w:pPr>
            <w:r>
              <w:rPr>
                <w:color w:val="002060"/>
              </w:rPr>
              <w:t>nome_originador</w:t>
            </w:r>
          </w:p>
        </w:tc>
        <w:tc>
          <w:tcPr>
            <w:tcW w:w="1575" w:type="dxa"/>
            <w:shd w:val="clear" w:color="auto" w:fill="auto"/>
            <w:vAlign w:val="bottom"/>
          </w:tcPr>
          <w:p w14:paraId="0000015F" w14:textId="77777777" w:rsidR="00DF1E4C" w:rsidRDefault="00000000">
            <w:pPr>
              <w:spacing w:before="0" w:after="0"/>
              <w:rPr>
                <w:color w:val="002060"/>
              </w:rPr>
            </w:pPr>
            <w:r>
              <w:rPr>
                <w:color w:val="002060"/>
              </w:rPr>
              <w:t>string</w:t>
            </w:r>
          </w:p>
        </w:tc>
      </w:tr>
      <w:tr w:rsidR="00DF1E4C" w14:paraId="0B922F33" w14:textId="77777777">
        <w:trPr>
          <w:trHeight w:val="300"/>
        </w:trPr>
        <w:tc>
          <w:tcPr>
            <w:tcW w:w="3360" w:type="dxa"/>
            <w:shd w:val="clear" w:color="auto" w:fill="auto"/>
            <w:vAlign w:val="bottom"/>
          </w:tcPr>
          <w:p w14:paraId="00000160" w14:textId="77777777" w:rsidR="00DF1E4C" w:rsidRDefault="00000000">
            <w:pPr>
              <w:spacing w:before="0" w:after="0"/>
              <w:rPr>
                <w:color w:val="002060"/>
              </w:rPr>
            </w:pPr>
            <w:r>
              <w:rPr>
                <w:color w:val="002060"/>
              </w:rPr>
              <w:t>tipo_documento_originador</w:t>
            </w:r>
          </w:p>
        </w:tc>
        <w:tc>
          <w:tcPr>
            <w:tcW w:w="1575" w:type="dxa"/>
            <w:shd w:val="clear" w:color="auto" w:fill="auto"/>
            <w:vAlign w:val="bottom"/>
          </w:tcPr>
          <w:p w14:paraId="00000161" w14:textId="77777777" w:rsidR="00DF1E4C" w:rsidRDefault="00000000">
            <w:pPr>
              <w:spacing w:before="0" w:after="0"/>
              <w:rPr>
                <w:color w:val="002060"/>
              </w:rPr>
            </w:pPr>
            <w:r>
              <w:rPr>
                <w:color w:val="002060"/>
              </w:rPr>
              <w:t>string</w:t>
            </w:r>
          </w:p>
        </w:tc>
      </w:tr>
      <w:tr w:rsidR="00DF1E4C" w14:paraId="02295F9E" w14:textId="77777777">
        <w:trPr>
          <w:trHeight w:val="300"/>
        </w:trPr>
        <w:tc>
          <w:tcPr>
            <w:tcW w:w="3360" w:type="dxa"/>
            <w:shd w:val="clear" w:color="auto" w:fill="auto"/>
            <w:vAlign w:val="bottom"/>
          </w:tcPr>
          <w:p w14:paraId="00000162" w14:textId="77777777" w:rsidR="00DF1E4C" w:rsidRDefault="00000000">
            <w:pPr>
              <w:spacing w:before="0" w:after="0"/>
              <w:rPr>
                <w:color w:val="002060"/>
              </w:rPr>
            </w:pPr>
            <w:r>
              <w:rPr>
                <w:color w:val="002060"/>
              </w:rPr>
              <w:t>cidade_originador</w:t>
            </w:r>
          </w:p>
        </w:tc>
        <w:tc>
          <w:tcPr>
            <w:tcW w:w="1575" w:type="dxa"/>
            <w:shd w:val="clear" w:color="auto" w:fill="auto"/>
            <w:vAlign w:val="bottom"/>
          </w:tcPr>
          <w:p w14:paraId="00000163" w14:textId="77777777" w:rsidR="00DF1E4C" w:rsidRDefault="00000000">
            <w:pPr>
              <w:spacing w:before="0" w:after="0"/>
              <w:rPr>
                <w:color w:val="002060"/>
              </w:rPr>
            </w:pPr>
            <w:r>
              <w:rPr>
                <w:color w:val="002060"/>
              </w:rPr>
              <w:t>string</w:t>
            </w:r>
          </w:p>
        </w:tc>
      </w:tr>
      <w:tr w:rsidR="00DF1E4C" w14:paraId="0845EAB2" w14:textId="77777777">
        <w:trPr>
          <w:trHeight w:val="300"/>
        </w:trPr>
        <w:tc>
          <w:tcPr>
            <w:tcW w:w="3360" w:type="dxa"/>
            <w:shd w:val="clear" w:color="auto" w:fill="auto"/>
            <w:vAlign w:val="bottom"/>
          </w:tcPr>
          <w:p w14:paraId="00000164" w14:textId="77777777" w:rsidR="00DF1E4C" w:rsidRDefault="00000000">
            <w:pPr>
              <w:spacing w:before="0" w:after="0"/>
              <w:rPr>
                <w:color w:val="002060"/>
              </w:rPr>
            </w:pPr>
            <w:r>
              <w:rPr>
                <w:color w:val="002060"/>
              </w:rPr>
              <w:t>estado_originador</w:t>
            </w:r>
          </w:p>
        </w:tc>
        <w:tc>
          <w:tcPr>
            <w:tcW w:w="1575" w:type="dxa"/>
            <w:shd w:val="clear" w:color="auto" w:fill="auto"/>
            <w:vAlign w:val="bottom"/>
          </w:tcPr>
          <w:p w14:paraId="00000165" w14:textId="77777777" w:rsidR="00DF1E4C" w:rsidRDefault="00000000">
            <w:pPr>
              <w:spacing w:before="0" w:after="0"/>
              <w:rPr>
                <w:color w:val="002060"/>
              </w:rPr>
            </w:pPr>
            <w:r>
              <w:rPr>
                <w:color w:val="002060"/>
              </w:rPr>
              <w:t>string</w:t>
            </w:r>
          </w:p>
        </w:tc>
      </w:tr>
      <w:tr w:rsidR="00DF1E4C" w14:paraId="7D496E47" w14:textId="77777777">
        <w:trPr>
          <w:trHeight w:val="300"/>
        </w:trPr>
        <w:tc>
          <w:tcPr>
            <w:tcW w:w="3360" w:type="dxa"/>
            <w:shd w:val="clear" w:color="auto" w:fill="auto"/>
            <w:vAlign w:val="bottom"/>
          </w:tcPr>
          <w:p w14:paraId="00000166" w14:textId="77777777" w:rsidR="00DF1E4C" w:rsidRDefault="00000000">
            <w:pPr>
              <w:spacing w:before="0" w:after="0"/>
              <w:rPr>
                <w:color w:val="002060"/>
              </w:rPr>
            </w:pPr>
            <w:r>
              <w:rPr>
                <w:color w:val="002060"/>
              </w:rPr>
              <w:t>pais_originador</w:t>
            </w:r>
          </w:p>
        </w:tc>
        <w:tc>
          <w:tcPr>
            <w:tcW w:w="1575" w:type="dxa"/>
            <w:shd w:val="clear" w:color="auto" w:fill="auto"/>
            <w:vAlign w:val="bottom"/>
          </w:tcPr>
          <w:p w14:paraId="00000167" w14:textId="77777777" w:rsidR="00DF1E4C" w:rsidRDefault="00000000">
            <w:pPr>
              <w:spacing w:before="0" w:after="0"/>
              <w:rPr>
                <w:color w:val="002060"/>
              </w:rPr>
            </w:pPr>
            <w:r>
              <w:rPr>
                <w:color w:val="002060"/>
              </w:rPr>
              <w:t>string</w:t>
            </w:r>
          </w:p>
        </w:tc>
      </w:tr>
      <w:tr w:rsidR="00DF1E4C" w14:paraId="051892CC" w14:textId="77777777">
        <w:trPr>
          <w:trHeight w:val="300"/>
        </w:trPr>
        <w:tc>
          <w:tcPr>
            <w:tcW w:w="3360" w:type="dxa"/>
            <w:shd w:val="clear" w:color="auto" w:fill="auto"/>
            <w:vAlign w:val="bottom"/>
          </w:tcPr>
          <w:p w14:paraId="00000168" w14:textId="77777777" w:rsidR="00DF1E4C" w:rsidRDefault="00000000">
            <w:pPr>
              <w:spacing w:before="0" w:after="0"/>
              <w:rPr>
                <w:color w:val="002060"/>
              </w:rPr>
            </w:pPr>
            <w:r>
              <w:rPr>
                <w:color w:val="002060"/>
              </w:rPr>
              <w:t>tipo_documento_favorecido</w:t>
            </w:r>
          </w:p>
        </w:tc>
        <w:tc>
          <w:tcPr>
            <w:tcW w:w="1575" w:type="dxa"/>
            <w:shd w:val="clear" w:color="auto" w:fill="auto"/>
            <w:vAlign w:val="bottom"/>
          </w:tcPr>
          <w:p w14:paraId="00000169" w14:textId="77777777" w:rsidR="00DF1E4C" w:rsidRDefault="00000000">
            <w:pPr>
              <w:spacing w:before="0" w:after="0"/>
              <w:rPr>
                <w:color w:val="002060"/>
              </w:rPr>
            </w:pPr>
            <w:r>
              <w:rPr>
                <w:color w:val="002060"/>
              </w:rPr>
              <w:t>string</w:t>
            </w:r>
          </w:p>
        </w:tc>
      </w:tr>
      <w:tr w:rsidR="00DF1E4C" w14:paraId="1AC44DCA" w14:textId="77777777">
        <w:trPr>
          <w:trHeight w:val="300"/>
        </w:trPr>
        <w:tc>
          <w:tcPr>
            <w:tcW w:w="3360" w:type="dxa"/>
            <w:shd w:val="clear" w:color="auto" w:fill="auto"/>
            <w:vAlign w:val="bottom"/>
          </w:tcPr>
          <w:p w14:paraId="0000016A" w14:textId="77777777" w:rsidR="00DF1E4C" w:rsidRDefault="00000000">
            <w:pPr>
              <w:spacing w:before="0" w:after="0"/>
              <w:rPr>
                <w:color w:val="002060"/>
              </w:rPr>
            </w:pPr>
            <w:r>
              <w:rPr>
                <w:color w:val="002060"/>
              </w:rPr>
              <w:t>documento_favorecido</w:t>
            </w:r>
          </w:p>
        </w:tc>
        <w:tc>
          <w:tcPr>
            <w:tcW w:w="1575" w:type="dxa"/>
            <w:shd w:val="clear" w:color="auto" w:fill="auto"/>
            <w:vAlign w:val="bottom"/>
          </w:tcPr>
          <w:p w14:paraId="0000016B" w14:textId="77777777" w:rsidR="00DF1E4C" w:rsidRDefault="00000000">
            <w:pPr>
              <w:spacing w:before="0" w:after="0"/>
              <w:rPr>
                <w:color w:val="002060"/>
              </w:rPr>
            </w:pPr>
            <w:r>
              <w:rPr>
                <w:color w:val="002060"/>
              </w:rPr>
              <w:t>long</w:t>
            </w:r>
          </w:p>
        </w:tc>
      </w:tr>
      <w:tr w:rsidR="00DF1E4C" w14:paraId="77E90244" w14:textId="77777777">
        <w:trPr>
          <w:trHeight w:val="300"/>
        </w:trPr>
        <w:tc>
          <w:tcPr>
            <w:tcW w:w="3360" w:type="dxa"/>
            <w:shd w:val="clear" w:color="auto" w:fill="auto"/>
            <w:vAlign w:val="bottom"/>
          </w:tcPr>
          <w:p w14:paraId="0000016C" w14:textId="77777777" w:rsidR="00DF1E4C" w:rsidRDefault="00000000">
            <w:pPr>
              <w:spacing w:before="0" w:after="0"/>
              <w:rPr>
                <w:color w:val="002060"/>
              </w:rPr>
            </w:pPr>
            <w:r>
              <w:rPr>
                <w:color w:val="002060"/>
              </w:rPr>
              <w:t>nome_favorecido</w:t>
            </w:r>
          </w:p>
        </w:tc>
        <w:tc>
          <w:tcPr>
            <w:tcW w:w="1575" w:type="dxa"/>
            <w:shd w:val="clear" w:color="auto" w:fill="auto"/>
            <w:vAlign w:val="bottom"/>
          </w:tcPr>
          <w:p w14:paraId="0000016D" w14:textId="77777777" w:rsidR="00DF1E4C" w:rsidRDefault="00000000">
            <w:pPr>
              <w:spacing w:before="0" w:after="0"/>
              <w:rPr>
                <w:color w:val="002060"/>
              </w:rPr>
            </w:pPr>
            <w:r>
              <w:rPr>
                <w:color w:val="002060"/>
              </w:rPr>
              <w:t>long</w:t>
            </w:r>
          </w:p>
        </w:tc>
      </w:tr>
      <w:tr w:rsidR="00DF1E4C" w14:paraId="4108DA46" w14:textId="77777777">
        <w:trPr>
          <w:trHeight w:val="300"/>
        </w:trPr>
        <w:tc>
          <w:tcPr>
            <w:tcW w:w="3360" w:type="dxa"/>
            <w:shd w:val="clear" w:color="auto" w:fill="auto"/>
            <w:vAlign w:val="bottom"/>
          </w:tcPr>
          <w:p w14:paraId="0000016E" w14:textId="77777777" w:rsidR="00DF1E4C" w:rsidRDefault="00000000">
            <w:pPr>
              <w:spacing w:before="0" w:after="0"/>
              <w:rPr>
                <w:color w:val="002060"/>
              </w:rPr>
            </w:pPr>
            <w:r>
              <w:rPr>
                <w:color w:val="002060"/>
              </w:rPr>
              <w:t>pais_favorecido</w:t>
            </w:r>
          </w:p>
        </w:tc>
        <w:tc>
          <w:tcPr>
            <w:tcW w:w="1575" w:type="dxa"/>
            <w:shd w:val="clear" w:color="auto" w:fill="auto"/>
            <w:vAlign w:val="bottom"/>
          </w:tcPr>
          <w:p w14:paraId="0000016F" w14:textId="77777777" w:rsidR="00DF1E4C" w:rsidRDefault="00000000">
            <w:pPr>
              <w:spacing w:before="0" w:after="0"/>
              <w:rPr>
                <w:color w:val="002060"/>
              </w:rPr>
            </w:pPr>
            <w:r>
              <w:rPr>
                <w:color w:val="002060"/>
              </w:rPr>
              <w:t>long</w:t>
            </w:r>
          </w:p>
        </w:tc>
      </w:tr>
      <w:tr w:rsidR="00DF1E4C" w14:paraId="0BAA74BE" w14:textId="77777777">
        <w:trPr>
          <w:trHeight w:val="300"/>
        </w:trPr>
        <w:tc>
          <w:tcPr>
            <w:tcW w:w="3360" w:type="dxa"/>
            <w:shd w:val="clear" w:color="auto" w:fill="auto"/>
            <w:vAlign w:val="bottom"/>
          </w:tcPr>
          <w:p w14:paraId="00000170" w14:textId="77777777" w:rsidR="00DF1E4C" w:rsidRDefault="00000000">
            <w:pPr>
              <w:spacing w:before="0" w:after="0"/>
              <w:rPr>
                <w:color w:val="002060"/>
              </w:rPr>
            </w:pPr>
            <w:r>
              <w:rPr>
                <w:color w:val="002060"/>
              </w:rPr>
              <w:t>moeda</w:t>
            </w:r>
          </w:p>
        </w:tc>
        <w:tc>
          <w:tcPr>
            <w:tcW w:w="1575" w:type="dxa"/>
            <w:shd w:val="clear" w:color="auto" w:fill="auto"/>
            <w:vAlign w:val="bottom"/>
          </w:tcPr>
          <w:p w14:paraId="00000171" w14:textId="77777777" w:rsidR="00DF1E4C" w:rsidRDefault="00000000">
            <w:pPr>
              <w:spacing w:before="0" w:after="0"/>
              <w:rPr>
                <w:color w:val="002060"/>
              </w:rPr>
            </w:pPr>
            <w:r>
              <w:rPr>
                <w:color w:val="002060"/>
              </w:rPr>
              <w:t>string</w:t>
            </w:r>
          </w:p>
        </w:tc>
      </w:tr>
      <w:tr w:rsidR="00DF1E4C" w14:paraId="254D512D" w14:textId="77777777">
        <w:trPr>
          <w:trHeight w:val="300"/>
        </w:trPr>
        <w:tc>
          <w:tcPr>
            <w:tcW w:w="3360" w:type="dxa"/>
            <w:shd w:val="clear" w:color="auto" w:fill="auto"/>
            <w:vAlign w:val="bottom"/>
          </w:tcPr>
          <w:p w14:paraId="00000172" w14:textId="77777777" w:rsidR="00DF1E4C" w:rsidRDefault="00000000">
            <w:pPr>
              <w:spacing w:before="0" w:after="0"/>
              <w:rPr>
                <w:color w:val="002060"/>
              </w:rPr>
            </w:pPr>
            <w:r>
              <w:rPr>
                <w:color w:val="002060"/>
              </w:rPr>
              <w:t>valor_moeda</w:t>
            </w:r>
          </w:p>
        </w:tc>
        <w:tc>
          <w:tcPr>
            <w:tcW w:w="1575" w:type="dxa"/>
            <w:shd w:val="clear" w:color="auto" w:fill="auto"/>
            <w:vAlign w:val="bottom"/>
          </w:tcPr>
          <w:p w14:paraId="00000173" w14:textId="77777777" w:rsidR="00DF1E4C" w:rsidRDefault="00000000">
            <w:pPr>
              <w:spacing w:before="0" w:after="0"/>
              <w:rPr>
                <w:color w:val="002060"/>
              </w:rPr>
            </w:pPr>
            <w:r>
              <w:rPr>
                <w:color w:val="002060"/>
              </w:rPr>
              <w:t>DOUBLE</w:t>
            </w:r>
          </w:p>
        </w:tc>
      </w:tr>
      <w:tr w:rsidR="00DF1E4C" w14:paraId="222FEF03" w14:textId="77777777">
        <w:trPr>
          <w:trHeight w:val="300"/>
        </w:trPr>
        <w:tc>
          <w:tcPr>
            <w:tcW w:w="3360" w:type="dxa"/>
            <w:shd w:val="clear" w:color="auto" w:fill="auto"/>
            <w:vAlign w:val="bottom"/>
          </w:tcPr>
          <w:p w14:paraId="00000174" w14:textId="77777777" w:rsidR="00DF1E4C" w:rsidRDefault="00000000">
            <w:pPr>
              <w:spacing w:before="0" w:after="0"/>
              <w:rPr>
                <w:color w:val="002060"/>
              </w:rPr>
            </w:pPr>
            <w:r>
              <w:rPr>
                <w:color w:val="002060"/>
              </w:rPr>
              <w:t>valor_reais</w:t>
            </w:r>
          </w:p>
        </w:tc>
        <w:tc>
          <w:tcPr>
            <w:tcW w:w="1575" w:type="dxa"/>
            <w:shd w:val="clear" w:color="auto" w:fill="auto"/>
            <w:vAlign w:val="bottom"/>
          </w:tcPr>
          <w:p w14:paraId="00000175" w14:textId="77777777" w:rsidR="00DF1E4C" w:rsidRDefault="00000000">
            <w:pPr>
              <w:spacing w:before="0" w:after="0"/>
              <w:rPr>
                <w:color w:val="002060"/>
              </w:rPr>
            </w:pPr>
            <w:r>
              <w:rPr>
                <w:color w:val="002060"/>
              </w:rPr>
              <w:t>DOUBLE</w:t>
            </w:r>
          </w:p>
        </w:tc>
      </w:tr>
      <w:tr w:rsidR="00DF1E4C" w14:paraId="23F0FA64" w14:textId="77777777">
        <w:trPr>
          <w:trHeight w:val="300"/>
        </w:trPr>
        <w:tc>
          <w:tcPr>
            <w:tcW w:w="3360" w:type="dxa"/>
            <w:shd w:val="clear" w:color="auto" w:fill="auto"/>
            <w:vAlign w:val="bottom"/>
          </w:tcPr>
          <w:p w14:paraId="00000176" w14:textId="77777777" w:rsidR="00DF1E4C" w:rsidRDefault="00000000">
            <w:pPr>
              <w:spacing w:before="0" w:after="0"/>
              <w:rPr>
                <w:color w:val="002060"/>
              </w:rPr>
            </w:pPr>
            <w:r>
              <w:rPr>
                <w:color w:val="002060"/>
              </w:rPr>
              <w:t>remessadora_nome</w:t>
            </w:r>
          </w:p>
        </w:tc>
        <w:tc>
          <w:tcPr>
            <w:tcW w:w="1575" w:type="dxa"/>
            <w:shd w:val="clear" w:color="auto" w:fill="auto"/>
            <w:vAlign w:val="bottom"/>
          </w:tcPr>
          <w:p w14:paraId="00000177" w14:textId="77777777" w:rsidR="00DF1E4C" w:rsidRDefault="00000000">
            <w:pPr>
              <w:spacing w:before="0" w:after="0"/>
              <w:rPr>
                <w:color w:val="002060"/>
              </w:rPr>
            </w:pPr>
            <w:r>
              <w:rPr>
                <w:color w:val="002060"/>
              </w:rPr>
              <w:t>string</w:t>
            </w:r>
          </w:p>
        </w:tc>
      </w:tr>
      <w:tr w:rsidR="00DF1E4C" w14:paraId="6EC29FEC" w14:textId="77777777">
        <w:trPr>
          <w:trHeight w:val="300"/>
        </w:trPr>
        <w:tc>
          <w:tcPr>
            <w:tcW w:w="3360" w:type="dxa"/>
            <w:shd w:val="clear" w:color="auto" w:fill="auto"/>
            <w:vAlign w:val="bottom"/>
          </w:tcPr>
          <w:p w14:paraId="00000178" w14:textId="77777777" w:rsidR="00DF1E4C" w:rsidRDefault="00000000">
            <w:pPr>
              <w:spacing w:before="0" w:after="0"/>
              <w:rPr>
                <w:color w:val="002060"/>
              </w:rPr>
            </w:pPr>
            <w:r>
              <w:rPr>
                <w:color w:val="002060"/>
              </w:rPr>
              <w:t>falecido</w:t>
            </w:r>
          </w:p>
        </w:tc>
        <w:tc>
          <w:tcPr>
            <w:tcW w:w="1575" w:type="dxa"/>
            <w:shd w:val="clear" w:color="auto" w:fill="auto"/>
            <w:vAlign w:val="bottom"/>
          </w:tcPr>
          <w:p w14:paraId="00000179" w14:textId="77777777" w:rsidR="00DF1E4C" w:rsidRDefault="00000000">
            <w:pPr>
              <w:spacing w:before="0" w:after="0"/>
              <w:rPr>
                <w:color w:val="002060"/>
              </w:rPr>
            </w:pPr>
            <w:r>
              <w:rPr>
                <w:color w:val="002060"/>
              </w:rPr>
              <w:t>string</w:t>
            </w:r>
          </w:p>
        </w:tc>
      </w:tr>
      <w:tr w:rsidR="00DF1E4C" w14:paraId="3B7E1985" w14:textId="77777777">
        <w:trPr>
          <w:trHeight w:val="300"/>
        </w:trPr>
        <w:tc>
          <w:tcPr>
            <w:tcW w:w="3360" w:type="dxa"/>
            <w:shd w:val="clear" w:color="auto" w:fill="auto"/>
            <w:vAlign w:val="bottom"/>
          </w:tcPr>
          <w:p w14:paraId="0000017A" w14:textId="77777777" w:rsidR="00DF1E4C" w:rsidRDefault="00000000">
            <w:pPr>
              <w:spacing w:before="0" w:after="0"/>
              <w:rPr>
                <w:color w:val="002060"/>
              </w:rPr>
            </w:pPr>
            <w:r>
              <w:rPr>
                <w:color w:val="002060"/>
              </w:rPr>
              <w:t>transacionou_banco</w:t>
            </w:r>
          </w:p>
        </w:tc>
        <w:tc>
          <w:tcPr>
            <w:tcW w:w="1575" w:type="dxa"/>
            <w:shd w:val="clear" w:color="auto" w:fill="auto"/>
            <w:vAlign w:val="bottom"/>
          </w:tcPr>
          <w:p w14:paraId="0000017B" w14:textId="77777777" w:rsidR="00DF1E4C" w:rsidRDefault="00000000">
            <w:pPr>
              <w:spacing w:before="0" w:after="0"/>
              <w:rPr>
                <w:color w:val="002060"/>
              </w:rPr>
            </w:pPr>
            <w:r>
              <w:rPr>
                <w:color w:val="002060"/>
              </w:rPr>
              <w:t>string</w:t>
            </w:r>
          </w:p>
        </w:tc>
      </w:tr>
      <w:tr w:rsidR="00DF1E4C" w14:paraId="6FA5D5A9" w14:textId="77777777">
        <w:trPr>
          <w:trHeight w:val="300"/>
        </w:trPr>
        <w:tc>
          <w:tcPr>
            <w:tcW w:w="3360" w:type="dxa"/>
            <w:shd w:val="clear" w:color="auto" w:fill="auto"/>
            <w:vAlign w:val="bottom"/>
          </w:tcPr>
          <w:p w14:paraId="0000017C" w14:textId="77777777" w:rsidR="00DF1E4C" w:rsidRDefault="00000000">
            <w:pPr>
              <w:spacing w:before="0" w:after="0"/>
              <w:rPr>
                <w:color w:val="002060"/>
              </w:rPr>
            </w:pPr>
            <w:r>
              <w:rPr>
                <w:color w:val="002060"/>
              </w:rPr>
              <w:t>transacionou_corretora</w:t>
            </w:r>
          </w:p>
        </w:tc>
        <w:tc>
          <w:tcPr>
            <w:tcW w:w="1575" w:type="dxa"/>
            <w:shd w:val="clear" w:color="auto" w:fill="auto"/>
            <w:vAlign w:val="bottom"/>
          </w:tcPr>
          <w:p w14:paraId="0000017D" w14:textId="77777777" w:rsidR="00DF1E4C" w:rsidRDefault="00000000">
            <w:pPr>
              <w:spacing w:before="0" w:after="0"/>
              <w:rPr>
                <w:color w:val="002060"/>
              </w:rPr>
            </w:pPr>
            <w:r>
              <w:rPr>
                <w:color w:val="002060"/>
              </w:rPr>
              <w:t>string</w:t>
            </w:r>
          </w:p>
        </w:tc>
      </w:tr>
      <w:tr w:rsidR="00DF1E4C" w14:paraId="4802A623" w14:textId="77777777">
        <w:trPr>
          <w:trHeight w:val="300"/>
        </w:trPr>
        <w:tc>
          <w:tcPr>
            <w:tcW w:w="3360" w:type="dxa"/>
            <w:shd w:val="clear" w:color="auto" w:fill="auto"/>
            <w:vAlign w:val="bottom"/>
          </w:tcPr>
          <w:p w14:paraId="0000017E" w14:textId="77777777" w:rsidR="00DF1E4C" w:rsidRDefault="00000000">
            <w:pPr>
              <w:spacing w:before="0" w:after="0"/>
              <w:rPr>
                <w:color w:val="002060"/>
              </w:rPr>
            </w:pPr>
            <w:r>
              <w:rPr>
                <w:color w:val="002060"/>
              </w:rPr>
              <w:t>aml_pep</w:t>
            </w:r>
          </w:p>
        </w:tc>
        <w:tc>
          <w:tcPr>
            <w:tcW w:w="1575" w:type="dxa"/>
            <w:shd w:val="clear" w:color="auto" w:fill="auto"/>
            <w:vAlign w:val="bottom"/>
          </w:tcPr>
          <w:p w14:paraId="0000017F" w14:textId="77777777" w:rsidR="00DF1E4C" w:rsidRDefault="00000000">
            <w:pPr>
              <w:spacing w:before="0" w:after="0"/>
              <w:rPr>
                <w:color w:val="002060"/>
              </w:rPr>
            </w:pPr>
            <w:r>
              <w:rPr>
                <w:color w:val="002060"/>
              </w:rPr>
              <w:t>string</w:t>
            </w:r>
          </w:p>
        </w:tc>
      </w:tr>
    </w:tbl>
    <w:p w14:paraId="00000180" w14:textId="77777777" w:rsidR="00DF1E4C" w:rsidRDefault="00000000">
      <w:pPr>
        <w:shd w:val="clear" w:color="auto" w:fill="FFFFFF"/>
        <w:tabs>
          <w:tab w:val="left" w:pos="90"/>
        </w:tabs>
        <w:spacing w:before="133" w:after="133" w:line="360" w:lineRule="auto"/>
        <w:rPr>
          <w:color w:val="002060"/>
          <w:u w:val="single"/>
        </w:rPr>
      </w:pPr>
      <w:r>
        <w:rPr>
          <w:color w:val="002060"/>
          <w:u w:val="single"/>
        </w:rPr>
        <w:t>Client KYC:</w:t>
      </w:r>
    </w:p>
    <w:tbl>
      <w:tblPr>
        <w:tblStyle w:val="aff1"/>
        <w:tblW w:w="5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5"/>
        <w:gridCol w:w="1395"/>
      </w:tblGrid>
      <w:tr w:rsidR="00DF1E4C" w14:paraId="28AC5C5E" w14:textId="77777777">
        <w:trPr>
          <w:trHeight w:val="300"/>
        </w:trPr>
        <w:tc>
          <w:tcPr>
            <w:tcW w:w="3915" w:type="dxa"/>
            <w:shd w:val="clear" w:color="auto" w:fill="auto"/>
            <w:vAlign w:val="bottom"/>
          </w:tcPr>
          <w:p w14:paraId="00000181" w14:textId="77777777" w:rsidR="00DF1E4C" w:rsidRDefault="00000000">
            <w:pPr>
              <w:spacing w:before="0" w:after="0"/>
              <w:rPr>
                <w:b/>
                <w:color w:val="002060"/>
              </w:rPr>
            </w:pPr>
            <w:r>
              <w:rPr>
                <w:b/>
                <w:color w:val="002060"/>
              </w:rPr>
              <w:t>field</w:t>
            </w:r>
          </w:p>
        </w:tc>
        <w:tc>
          <w:tcPr>
            <w:tcW w:w="1395" w:type="dxa"/>
            <w:shd w:val="clear" w:color="auto" w:fill="auto"/>
            <w:vAlign w:val="bottom"/>
          </w:tcPr>
          <w:p w14:paraId="00000182" w14:textId="77777777" w:rsidR="00DF1E4C" w:rsidRDefault="00000000">
            <w:pPr>
              <w:spacing w:before="0" w:after="0"/>
              <w:rPr>
                <w:b/>
                <w:color w:val="002060"/>
              </w:rPr>
            </w:pPr>
            <w:r>
              <w:rPr>
                <w:b/>
                <w:color w:val="002060"/>
              </w:rPr>
              <w:t>field_type</w:t>
            </w:r>
          </w:p>
        </w:tc>
      </w:tr>
      <w:tr w:rsidR="00DF1E4C" w14:paraId="776038D8" w14:textId="77777777">
        <w:trPr>
          <w:trHeight w:val="300"/>
        </w:trPr>
        <w:tc>
          <w:tcPr>
            <w:tcW w:w="3915" w:type="dxa"/>
            <w:shd w:val="clear" w:color="auto" w:fill="auto"/>
            <w:vAlign w:val="bottom"/>
          </w:tcPr>
          <w:p w14:paraId="00000183" w14:textId="77777777" w:rsidR="00DF1E4C" w:rsidRDefault="00000000">
            <w:pPr>
              <w:spacing w:before="0" w:after="0"/>
              <w:rPr>
                <w:color w:val="002060"/>
              </w:rPr>
            </w:pPr>
            <w:r>
              <w:rPr>
                <w:color w:val="002060"/>
              </w:rPr>
              <w:t>pessoa_id</w:t>
            </w:r>
          </w:p>
        </w:tc>
        <w:tc>
          <w:tcPr>
            <w:tcW w:w="1395" w:type="dxa"/>
            <w:shd w:val="clear" w:color="auto" w:fill="auto"/>
            <w:vAlign w:val="bottom"/>
          </w:tcPr>
          <w:p w14:paraId="00000184" w14:textId="77777777" w:rsidR="00DF1E4C" w:rsidRDefault="00000000">
            <w:pPr>
              <w:spacing w:before="0" w:after="0"/>
              <w:rPr>
                <w:color w:val="002060"/>
              </w:rPr>
            </w:pPr>
            <w:r>
              <w:rPr>
                <w:color w:val="002060"/>
              </w:rPr>
              <w:t>string</w:t>
            </w:r>
          </w:p>
        </w:tc>
      </w:tr>
      <w:tr w:rsidR="00DF1E4C" w14:paraId="4171A73C" w14:textId="77777777">
        <w:trPr>
          <w:trHeight w:val="300"/>
        </w:trPr>
        <w:tc>
          <w:tcPr>
            <w:tcW w:w="3915" w:type="dxa"/>
            <w:shd w:val="clear" w:color="auto" w:fill="auto"/>
            <w:vAlign w:val="bottom"/>
          </w:tcPr>
          <w:p w14:paraId="00000185" w14:textId="77777777" w:rsidR="00DF1E4C" w:rsidRDefault="00000000">
            <w:pPr>
              <w:spacing w:before="0" w:after="0"/>
              <w:rPr>
                <w:color w:val="002060"/>
              </w:rPr>
            </w:pPr>
            <w:r>
              <w:rPr>
                <w:color w:val="002060"/>
              </w:rPr>
              <w:t>pessoa_nome</w:t>
            </w:r>
          </w:p>
        </w:tc>
        <w:tc>
          <w:tcPr>
            <w:tcW w:w="1395" w:type="dxa"/>
            <w:shd w:val="clear" w:color="auto" w:fill="auto"/>
            <w:vAlign w:val="bottom"/>
          </w:tcPr>
          <w:p w14:paraId="00000186" w14:textId="77777777" w:rsidR="00DF1E4C" w:rsidRDefault="00000000">
            <w:pPr>
              <w:spacing w:before="0" w:after="0"/>
              <w:rPr>
                <w:color w:val="002060"/>
              </w:rPr>
            </w:pPr>
            <w:r>
              <w:rPr>
                <w:color w:val="002060"/>
              </w:rPr>
              <w:t>string</w:t>
            </w:r>
          </w:p>
        </w:tc>
      </w:tr>
      <w:tr w:rsidR="00DF1E4C" w14:paraId="402990DF" w14:textId="77777777">
        <w:trPr>
          <w:trHeight w:val="300"/>
        </w:trPr>
        <w:tc>
          <w:tcPr>
            <w:tcW w:w="3915" w:type="dxa"/>
            <w:shd w:val="clear" w:color="auto" w:fill="auto"/>
            <w:vAlign w:val="bottom"/>
          </w:tcPr>
          <w:p w14:paraId="00000187" w14:textId="77777777" w:rsidR="00DF1E4C" w:rsidRDefault="00000000">
            <w:pPr>
              <w:spacing w:before="0" w:after="0"/>
              <w:rPr>
                <w:color w:val="002060"/>
              </w:rPr>
            </w:pPr>
            <w:r>
              <w:rPr>
                <w:color w:val="002060"/>
              </w:rPr>
              <w:t>pessoa_data_cadastro</w:t>
            </w:r>
          </w:p>
        </w:tc>
        <w:tc>
          <w:tcPr>
            <w:tcW w:w="1395" w:type="dxa"/>
            <w:shd w:val="clear" w:color="auto" w:fill="auto"/>
            <w:vAlign w:val="bottom"/>
          </w:tcPr>
          <w:p w14:paraId="00000188" w14:textId="77777777" w:rsidR="00DF1E4C" w:rsidRDefault="00000000">
            <w:pPr>
              <w:spacing w:before="0" w:after="0"/>
              <w:rPr>
                <w:color w:val="002060"/>
              </w:rPr>
            </w:pPr>
            <w:r>
              <w:rPr>
                <w:color w:val="002060"/>
              </w:rPr>
              <w:t>string</w:t>
            </w:r>
          </w:p>
        </w:tc>
      </w:tr>
      <w:tr w:rsidR="00DF1E4C" w14:paraId="15A7A051" w14:textId="77777777">
        <w:trPr>
          <w:trHeight w:val="300"/>
        </w:trPr>
        <w:tc>
          <w:tcPr>
            <w:tcW w:w="3915" w:type="dxa"/>
            <w:shd w:val="clear" w:color="auto" w:fill="auto"/>
            <w:vAlign w:val="bottom"/>
          </w:tcPr>
          <w:p w14:paraId="00000189" w14:textId="77777777" w:rsidR="00DF1E4C" w:rsidRDefault="00000000">
            <w:pPr>
              <w:spacing w:before="0" w:after="0"/>
              <w:rPr>
                <w:color w:val="002060"/>
              </w:rPr>
            </w:pPr>
            <w:r>
              <w:rPr>
                <w:color w:val="002060"/>
              </w:rPr>
              <w:t>pessoa_data_ultima_atualizacao</w:t>
            </w:r>
          </w:p>
        </w:tc>
        <w:tc>
          <w:tcPr>
            <w:tcW w:w="1395" w:type="dxa"/>
            <w:shd w:val="clear" w:color="auto" w:fill="auto"/>
            <w:vAlign w:val="bottom"/>
          </w:tcPr>
          <w:p w14:paraId="0000018A" w14:textId="77777777" w:rsidR="00DF1E4C" w:rsidRDefault="00000000">
            <w:pPr>
              <w:spacing w:before="0" w:after="0"/>
              <w:rPr>
                <w:color w:val="002060"/>
              </w:rPr>
            </w:pPr>
            <w:r>
              <w:rPr>
                <w:color w:val="002060"/>
              </w:rPr>
              <w:t>string</w:t>
            </w:r>
          </w:p>
        </w:tc>
      </w:tr>
      <w:tr w:rsidR="00DF1E4C" w14:paraId="5ABE0D14" w14:textId="77777777">
        <w:trPr>
          <w:trHeight w:val="300"/>
        </w:trPr>
        <w:tc>
          <w:tcPr>
            <w:tcW w:w="3915" w:type="dxa"/>
            <w:shd w:val="clear" w:color="auto" w:fill="auto"/>
            <w:vAlign w:val="bottom"/>
          </w:tcPr>
          <w:p w14:paraId="0000018B" w14:textId="77777777" w:rsidR="00DF1E4C" w:rsidRDefault="00000000">
            <w:pPr>
              <w:spacing w:before="0" w:after="0"/>
              <w:rPr>
                <w:color w:val="002060"/>
              </w:rPr>
            </w:pPr>
            <w:r>
              <w:rPr>
                <w:color w:val="002060"/>
              </w:rPr>
              <w:t>pessoa_data_primeira_operacao_corretor</w:t>
            </w:r>
          </w:p>
        </w:tc>
        <w:tc>
          <w:tcPr>
            <w:tcW w:w="1395" w:type="dxa"/>
            <w:shd w:val="clear" w:color="auto" w:fill="auto"/>
            <w:vAlign w:val="bottom"/>
          </w:tcPr>
          <w:p w14:paraId="0000018C" w14:textId="77777777" w:rsidR="00DF1E4C" w:rsidRDefault="00000000">
            <w:pPr>
              <w:spacing w:before="0" w:after="0"/>
              <w:rPr>
                <w:color w:val="002060"/>
              </w:rPr>
            </w:pPr>
            <w:r>
              <w:rPr>
                <w:color w:val="002060"/>
              </w:rPr>
              <w:t>string</w:t>
            </w:r>
          </w:p>
        </w:tc>
      </w:tr>
      <w:tr w:rsidR="00DF1E4C" w14:paraId="4808A74F" w14:textId="77777777">
        <w:trPr>
          <w:trHeight w:val="300"/>
        </w:trPr>
        <w:tc>
          <w:tcPr>
            <w:tcW w:w="3915" w:type="dxa"/>
            <w:shd w:val="clear" w:color="auto" w:fill="auto"/>
            <w:vAlign w:val="bottom"/>
          </w:tcPr>
          <w:p w14:paraId="0000018D" w14:textId="77777777" w:rsidR="00DF1E4C" w:rsidRDefault="00000000">
            <w:pPr>
              <w:spacing w:before="0" w:after="0"/>
              <w:rPr>
                <w:color w:val="002060"/>
              </w:rPr>
            </w:pPr>
            <w:r>
              <w:rPr>
                <w:color w:val="002060"/>
              </w:rPr>
              <w:t>pessoa_loja_cadastro_id</w:t>
            </w:r>
          </w:p>
        </w:tc>
        <w:tc>
          <w:tcPr>
            <w:tcW w:w="1395" w:type="dxa"/>
            <w:shd w:val="clear" w:color="auto" w:fill="auto"/>
            <w:vAlign w:val="bottom"/>
          </w:tcPr>
          <w:p w14:paraId="0000018E" w14:textId="77777777" w:rsidR="00DF1E4C" w:rsidRDefault="00000000">
            <w:pPr>
              <w:spacing w:before="0" w:after="0"/>
              <w:rPr>
                <w:color w:val="002060"/>
              </w:rPr>
            </w:pPr>
            <w:r>
              <w:rPr>
                <w:color w:val="002060"/>
              </w:rPr>
              <w:t>string</w:t>
            </w:r>
          </w:p>
        </w:tc>
      </w:tr>
      <w:tr w:rsidR="00DF1E4C" w14:paraId="0F0762E2" w14:textId="77777777">
        <w:trPr>
          <w:trHeight w:val="300"/>
        </w:trPr>
        <w:tc>
          <w:tcPr>
            <w:tcW w:w="3915" w:type="dxa"/>
            <w:shd w:val="clear" w:color="auto" w:fill="auto"/>
            <w:vAlign w:val="bottom"/>
          </w:tcPr>
          <w:p w14:paraId="0000018F" w14:textId="77777777" w:rsidR="00DF1E4C" w:rsidRDefault="00000000">
            <w:pPr>
              <w:spacing w:before="0" w:after="0"/>
              <w:rPr>
                <w:color w:val="002060"/>
              </w:rPr>
            </w:pPr>
            <w:r>
              <w:rPr>
                <w:color w:val="002060"/>
              </w:rPr>
              <w:t>pessoa_tipo</w:t>
            </w:r>
          </w:p>
        </w:tc>
        <w:tc>
          <w:tcPr>
            <w:tcW w:w="1395" w:type="dxa"/>
            <w:shd w:val="clear" w:color="auto" w:fill="auto"/>
            <w:vAlign w:val="bottom"/>
          </w:tcPr>
          <w:p w14:paraId="00000190" w14:textId="77777777" w:rsidR="00DF1E4C" w:rsidRDefault="00000000">
            <w:pPr>
              <w:spacing w:before="0" w:after="0"/>
              <w:rPr>
                <w:color w:val="002060"/>
              </w:rPr>
            </w:pPr>
            <w:r>
              <w:rPr>
                <w:color w:val="002060"/>
              </w:rPr>
              <w:t>string</w:t>
            </w:r>
          </w:p>
        </w:tc>
      </w:tr>
      <w:tr w:rsidR="00DF1E4C" w14:paraId="29694222" w14:textId="77777777">
        <w:trPr>
          <w:trHeight w:val="300"/>
        </w:trPr>
        <w:tc>
          <w:tcPr>
            <w:tcW w:w="3915" w:type="dxa"/>
            <w:shd w:val="clear" w:color="auto" w:fill="auto"/>
            <w:vAlign w:val="bottom"/>
          </w:tcPr>
          <w:p w14:paraId="00000191" w14:textId="77777777" w:rsidR="00DF1E4C" w:rsidRDefault="00000000">
            <w:pPr>
              <w:spacing w:before="0" w:after="0"/>
              <w:rPr>
                <w:color w:val="002060"/>
              </w:rPr>
            </w:pPr>
            <w:r>
              <w:rPr>
                <w:color w:val="002060"/>
              </w:rPr>
              <w:t>pessoa_tipo_origem</w:t>
            </w:r>
          </w:p>
        </w:tc>
        <w:tc>
          <w:tcPr>
            <w:tcW w:w="1395" w:type="dxa"/>
            <w:shd w:val="clear" w:color="auto" w:fill="auto"/>
            <w:vAlign w:val="bottom"/>
          </w:tcPr>
          <w:p w14:paraId="00000192" w14:textId="77777777" w:rsidR="00DF1E4C" w:rsidRDefault="00000000">
            <w:pPr>
              <w:spacing w:before="0" w:after="0"/>
              <w:rPr>
                <w:color w:val="002060"/>
              </w:rPr>
            </w:pPr>
            <w:r>
              <w:rPr>
                <w:color w:val="002060"/>
              </w:rPr>
              <w:t>string</w:t>
            </w:r>
          </w:p>
        </w:tc>
      </w:tr>
      <w:tr w:rsidR="00DF1E4C" w14:paraId="461AD783" w14:textId="77777777">
        <w:trPr>
          <w:trHeight w:val="300"/>
        </w:trPr>
        <w:tc>
          <w:tcPr>
            <w:tcW w:w="3915" w:type="dxa"/>
            <w:shd w:val="clear" w:color="auto" w:fill="auto"/>
            <w:vAlign w:val="bottom"/>
          </w:tcPr>
          <w:p w14:paraId="00000193" w14:textId="77777777" w:rsidR="00DF1E4C" w:rsidRDefault="00000000">
            <w:pPr>
              <w:spacing w:before="0" w:after="0"/>
              <w:rPr>
                <w:color w:val="002060"/>
              </w:rPr>
            </w:pPr>
            <w:r>
              <w:rPr>
                <w:color w:val="002060"/>
              </w:rPr>
              <w:t>pessoa_juridica_capital_aberto</w:t>
            </w:r>
          </w:p>
        </w:tc>
        <w:tc>
          <w:tcPr>
            <w:tcW w:w="1395" w:type="dxa"/>
            <w:shd w:val="clear" w:color="auto" w:fill="auto"/>
            <w:vAlign w:val="bottom"/>
          </w:tcPr>
          <w:p w14:paraId="00000194" w14:textId="77777777" w:rsidR="00DF1E4C" w:rsidRDefault="00000000">
            <w:pPr>
              <w:spacing w:before="0" w:after="0"/>
              <w:rPr>
                <w:color w:val="002060"/>
              </w:rPr>
            </w:pPr>
            <w:r>
              <w:rPr>
                <w:color w:val="002060"/>
              </w:rPr>
              <w:t>string</w:t>
            </w:r>
          </w:p>
        </w:tc>
      </w:tr>
      <w:tr w:rsidR="00DF1E4C" w14:paraId="0ECA892B" w14:textId="77777777">
        <w:trPr>
          <w:trHeight w:val="300"/>
        </w:trPr>
        <w:tc>
          <w:tcPr>
            <w:tcW w:w="3915" w:type="dxa"/>
            <w:shd w:val="clear" w:color="auto" w:fill="auto"/>
            <w:vAlign w:val="bottom"/>
          </w:tcPr>
          <w:p w14:paraId="00000195" w14:textId="77777777" w:rsidR="00DF1E4C" w:rsidRDefault="00000000">
            <w:pPr>
              <w:spacing w:before="0" w:after="0"/>
              <w:rPr>
                <w:color w:val="002060"/>
              </w:rPr>
            </w:pPr>
            <w:r>
              <w:rPr>
                <w:color w:val="002060"/>
              </w:rPr>
              <w:t>pessoa_juridica_codigo_cnae</w:t>
            </w:r>
          </w:p>
        </w:tc>
        <w:tc>
          <w:tcPr>
            <w:tcW w:w="1395" w:type="dxa"/>
            <w:shd w:val="clear" w:color="auto" w:fill="auto"/>
            <w:vAlign w:val="bottom"/>
          </w:tcPr>
          <w:p w14:paraId="00000196" w14:textId="77777777" w:rsidR="00DF1E4C" w:rsidRDefault="00000000">
            <w:pPr>
              <w:spacing w:before="0" w:after="0"/>
              <w:rPr>
                <w:color w:val="002060"/>
              </w:rPr>
            </w:pPr>
            <w:r>
              <w:rPr>
                <w:color w:val="002060"/>
              </w:rPr>
              <w:t>string</w:t>
            </w:r>
          </w:p>
        </w:tc>
      </w:tr>
      <w:tr w:rsidR="00DF1E4C" w14:paraId="0AFD0287" w14:textId="77777777">
        <w:trPr>
          <w:trHeight w:val="300"/>
        </w:trPr>
        <w:tc>
          <w:tcPr>
            <w:tcW w:w="3915" w:type="dxa"/>
            <w:shd w:val="clear" w:color="auto" w:fill="auto"/>
            <w:vAlign w:val="bottom"/>
          </w:tcPr>
          <w:p w14:paraId="00000197" w14:textId="77777777" w:rsidR="00DF1E4C" w:rsidRDefault="00000000">
            <w:pPr>
              <w:spacing w:before="0" w:after="0"/>
              <w:rPr>
                <w:color w:val="002060"/>
              </w:rPr>
            </w:pPr>
            <w:r>
              <w:rPr>
                <w:color w:val="002060"/>
              </w:rPr>
              <w:t>pessoa_juridica_nome_cnae</w:t>
            </w:r>
          </w:p>
        </w:tc>
        <w:tc>
          <w:tcPr>
            <w:tcW w:w="1395" w:type="dxa"/>
            <w:shd w:val="clear" w:color="auto" w:fill="auto"/>
            <w:vAlign w:val="bottom"/>
          </w:tcPr>
          <w:p w14:paraId="00000198" w14:textId="77777777" w:rsidR="00DF1E4C" w:rsidRDefault="00000000">
            <w:pPr>
              <w:spacing w:before="0" w:after="0"/>
              <w:rPr>
                <w:color w:val="002060"/>
              </w:rPr>
            </w:pPr>
            <w:r>
              <w:rPr>
                <w:color w:val="002060"/>
              </w:rPr>
              <w:t>string</w:t>
            </w:r>
          </w:p>
        </w:tc>
      </w:tr>
      <w:tr w:rsidR="00DF1E4C" w14:paraId="2756A898" w14:textId="77777777">
        <w:trPr>
          <w:trHeight w:val="300"/>
        </w:trPr>
        <w:tc>
          <w:tcPr>
            <w:tcW w:w="3915" w:type="dxa"/>
            <w:shd w:val="clear" w:color="auto" w:fill="auto"/>
            <w:vAlign w:val="bottom"/>
          </w:tcPr>
          <w:p w14:paraId="00000199" w14:textId="77777777" w:rsidR="00DF1E4C" w:rsidRDefault="00000000">
            <w:pPr>
              <w:spacing w:before="0" w:after="0"/>
              <w:rPr>
                <w:color w:val="002060"/>
              </w:rPr>
            </w:pPr>
            <w:r>
              <w:rPr>
                <w:color w:val="002060"/>
              </w:rPr>
              <w:t>pessoa_juridica_data_cnpg</w:t>
            </w:r>
          </w:p>
        </w:tc>
        <w:tc>
          <w:tcPr>
            <w:tcW w:w="1395" w:type="dxa"/>
            <w:shd w:val="clear" w:color="auto" w:fill="auto"/>
            <w:vAlign w:val="bottom"/>
          </w:tcPr>
          <w:p w14:paraId="0000019A" w14:textId="77777777" w:rsidR="00DF1E4C" w:rsidRDefault="00000000">
            <w:pPr>
              <w:spacing w:before="0" w:after="0"/>
              <w:rPr>
                <w:color w:val="002060"/>
              </w:rPr>
            </w:pPr>
            <w:r>
              <w:rPr>
                <w:color w:val="002060"/>
              </w:rPr>
              <w:t>string</w:t>
            </w:r>
          </w:p>
        </w:tc>
      </w:tr>
      <w:tr w:rsidR="00DF1E4C" w14:paraId="428EA7DC" w14:textId="77777777">
        <w:trPr>
          <w:trHeight w:val="300"/>
        </w:trPr>
        <w:tc>
          <w:tcPr>
            <w:tcW w:w="3915" w:type="dxa"/>
            <w:shd w:val="clear" w:color="auto" w:fill="auto"/>
            <w:vAlign w:val="bottom"/>
          </w:tcPr>
          <w:p w14:paraId="0000019B" w14:textId="77777777" w:rsidR="00DF1E4C" w:rsidRDefault="00000000">
            <w:pPr>
              <w:spacing w:before="0" w:after="0"/>
              <w:rPr>
                <w:color w:val="002060"/>
              </w:rPr>
            </w:pPr>
            <w:r>
              <w:rPr>
                <w:color w:val="002060"/>
              </w:rPr>
              <w:t>pessoa_juridica_nome_fantasia</w:t>
            </w:r>
          </w:p>
        </w:tc>
        <w:tc>
          <w:tcPr>
            <w:tcW w:w="1395" w:type="dxa"/>
            <w:shd w:val="clear" w:color="auto" w:fill="auto"/>
            <w:vAlign w:val="bottom"/>
          </w:tcPr>
          <w:p w14:paraId="0000019C" w14:textId="77777777" w:rsidR="00DF1E4C" w:rsidRDefault="00000000">
            <w:pPr>
              <w:spacing w:before="0" w:after="0"/>
              <w:rPr>
                <w:color w:val="002060"/>
              </w:rPr>
            </w:pPr>
            <w:r>
              <w:rPr>
                <w:color w:val="002060"/>
              </w:rPr>
              <w:t>string</w:t>
            </w:r>
          </w:p>
        </w:tc>
      </w:tr>
      <w:tr w:rsidR="00DF1E4C" w14:paraId="75CA7830" w14:textId="77777777">
        <w:trPr>
          <w:trHeight w:val="300"/>
        </w:trPr>
        <w:tc>
          <w:tcPr>
            <w:tcW w:w="3915" w:type="dxa"/>
            <w:shd w:val="clear" w:color="auto" w:fill="auto"/>
            <w:vAlign w:val="bottom"/>
          </w:tcPr>
          <w:p w14:paraId="0000019D" w14:textId="77777777" w:rsidR="00DF1E4C" w:rsidRDefault="00000000">
            <w:pPr>
              <w:spacing w:before="0" w:after="0"/>
              <w:rPr>
                <w:color w:val="002060"/>
              </w:rPr>
            </w:pPr>
            <w:r>
              <w:rPr>
                <w:color w:val="002060"/>
              </w:rPr>
              <w:t>pessoa_juridica_tipo_capital</w:t>
            </w:r>
          </w:p>
        </w:tc>
        <w:tc>
          <w:tcPr>
            <w:tcW w:w="1395" w:type="dxa"/>
            <w:shd w:val="clear" w:color="auto" w:fill="auto"/>
            <w:vAlign w:val="bottom"/>
          </w:tcPr>
          <w:p w14:paraId="0000019E" w14:textId="77777777" w:rsidR="00DF1E4C" w:rsidRDefault="00000000">
            <w:pPr>
              <w:spacing w:before="0" w:after="0"/>
              <w:rPr>
                <w:color w:val="002060"/>
              </w:rPr>
            </w:pPr>
            <w:r>
              <w:rPr>
                <w:color w:val="002060"/>
              </w:rPr>
              <w:t>string</w:t>
            </w:r>
          </w:p>
        </w:tc>
      </w:tr>
      <w:tr w:rsidR="00DF1E4C" w14:paraId="7371BE66" w14:textId="77777777">
        <w:trPr>
          <w:trHeight w:val="300"/>
        </w:trPr>
        <w:tc>
          <w:tcPr>
            <w:tcW w:w="3915" w:type="dxa"/>
            <w:shd w:val="clear" w:color="auto" w:fill="auto"/>
            <w:vAlign w:val="bottom"/>
          </w:tcPr>
          <w:p w14:paraId="0000019F" w14:textId="77777777" w:rsidR="00DF1E4C" w:rsidRDefault="00000000">
            <w:pPr>
              <w:spacing w:before="0" w:after="0"/>
              <w:rPr>
                <w:color w:val="002060"/>
              </w:rPr>
            </w:pPr>
            <w:r>
              <w:rPr>
                <w:color w:val="002060"/>
              </w:rPr>
              <w:t>pessoa_juridica_tipo_porte</w:t>
            </w:r>
          </w:p>
        </w:tc>
        <w:tc>
          <w:tcPr>
            <w:tcW w:w="1395" w:type="dxa"/>
            <w:shd w:val="clear" w:color="auto" w:fill="auto"/>
            <w:vAlign w:val="bottom"/>
          </w:tcPr>
          <w:p w14:paraId="000001A0" w14:textId="77777777" w:rsidR="00DF1E4C" w:rsidRDefault="00000000">
            <w:pPr>
              <w:spacing w:before="0" w:after="0"/>
              <w:rPr>
                <w:color w:val="002060"/>
              </w:rPr>
            </w:pPr>
            <w:r>
              <w:rPr>
                <w:color w:val="002060"/>
              </w:rPr>
              <w:t>string</w:t>
            </w:r>
          </w:p>
        </w:tc>
      </w:tr>
      <w:tr w:rsidR="00DF1E4C" w14:paraId="6DA23DB9" w14:textId="77777777">
        <w:trPr>
          <w:trHeight w:val="300"/>
        </w:trPr>
        <w:tc>
          <w:tcPr>
            <w:tcW w:w="3915" w:type="dxa"/>
            <w:shd w:val="clear" w:color="auto" w:fill="auto"/>
            <w:vAlign w:val="bottom"/>
          </w:tcPr>
          <w:p w14:paraId="000001A1" w14:textId="77777777" w:rsidR="00DF1E4C" w:rsidRDefault="00000000">
            <w:pPr>
              <w:spacing w:before="0" w:after="0"/>
              <w:rPr>
                <w:color w:val="002060"/>
              </w:rPr>
            </w:pPr>
            <w:r>
              <w:rPr>
                <w:color w:val="002060"/>
              </w:rPr>
              <w:t>pessoa_juridica_descricao_ramo_atividade</w:t>
            </w:r>
          </w:p>
        </w:tc>
        <w:tc>
          <w:tcPr>
            <w:tcW w:w="1395" w:type="dxa"/>
            <w:shd w:val="clear" w:color="auto" w:fill="auto"/>
            <w:vAlign w:val="bottom"/>
          </w:tcPr>
          <w:p w14:paraId="000001A2" w14:textId="77777777" w:rsidR="00DF1E4C" w:rsidRDefault="00000000">
            <w:pPr>
              <w:spacing w:before="0" w:after="0"/>
              <w:rPr>
                <w:color w:val="002060"/>
              </w:rPr>
            </w:pPr>
            <w:r>
              <w:rPr>
                <w:color w:val="002060"/>
              </w:rPr>
              <w:t>string</w:t>
            </w:r>
          </w:p>
        </w:tc>
      </w:tr>
      <w:tr w:rsidR="00DF1E4C" w14:paraId="0426C6FD" w14:textId="77777777">
        <w:trPr>
          <w:trHeight w:val="300"/>
        </w:trPr>
        <w:tc>
          <w:tcPr>
            <w:tcW w:w="3915" w:type="dxa"/>
            <w:shd w:val="clear" w:color="auto" w:fill="auto"/>
            <w:vAlign w:val="bottom"/>
          </w:tcPr>
          <w:p w14:paraId="000001A3" w14:textId="77777777" w:rsidR="00DF1E4C" w:rsidRDefault="00000000">
            <w:pPr>
              <w:spacing w:before="0" w:after="0"/>
              <w:rPr>
                <w:color w:val="002060"/>
              </w:rPr>
            </w:pPr>
            <w:r>
              <w:rPr>
                <w:color w:val="002060"/>
              </w:rPr>
              <w:t>documento_tipo</w:t>
            </w:r>
          </w:p>
        </w:tc>
        <w:tc>
          <w:tcPr>
            <w:tcW w:w="1395" w:type="dxa"/>
            <w:shd w:val="clear" w:color="auto" w:fill="auto"/>
            <w:vAlign w:val="bottom"/>
          </w:tcPr>
          <w:p w14:paraId="000001A4" w14:textId="77777777" w:rsidR="00DF1E4C" w:rsidRDefault="00000000">
            <w:pPr>
              <w:spacing w:before="0" w:after="0"/>
              <w:rPr>
                <w:color w:val="002060"/>
              </w:rPr>
            </w:pPr>
            <w:r>
              <w:rPr>
                <w:color w:val="002060"/>
              </w:rPr>
              <w:t>string</w:t>
            </w:r>
          </w:p>
        </w:tc>
      </w:tr>
      <w:tr w:rsidR="00DF1E4C" w14:paraId="5EAC9739" w14:textId="77777777">
        <w:trPr>
          <w:trHeight w:val="300"/>
        </w:trPr>
        <w:tc>
          <w:tcPr>
            <w:tcW w:w="3915" w:type="dxa"/>
            <w:shd w:val="clear" w:color="auto" w:fill="auto"/>
            <w:vAlign w:val="bottom"/>
          </w:tcPr>
          <w:p w14:paraId="000001A5" w14:textId="77777777" w:rsidR="00DF1E4C" w:rsidRDefault="00000000">
            <w:pPr>
              <w:spacing w:before="0" w:after="0"/>
              <w:rPr>
                <w:color w:val="002060"/>
              </w:rPr>
            </w:pPr>
            <w:r>
              <w:rPr>
                <w:color w:val="002060"/>
              </w:rPr>
              <w:t>documento_numero</w:t>
            </w:r>
          </w:p>
        </w:tc>
        <w:tc>
          <w:tcPr>
            <w:tcW w:w="1395" w:type="dxa"/>
            <w:shd w:val="clear" w:color="auto" w:fill="auto"/>
            <w:vAlign w:val="bottom"/>
          </w:tcPr>
          <w:p w14:paraId="000001A6" w14:textId="77777777" w:rsidR="00DF1E4C" w:rsidRDefault="00000000">
            <w:pPr>
              <w:spacing w:before="0" w:after="0"/>
              <w:rPr>
                <w:color w:val="002060"/>
              </w:rPr>
            </w:pPr>
            <w:r>
              <w:rPr>
                <w:color w:val="002060"/>
              </w:rPr>
              <w:t>string</w:t>
            </w:r>
          </w:p>
        </w:tc>
      </w:tr>
      <w:tr w:rsidR="00DF1E4C" w14:paraId="1E325235" w14:textId="77777777">
        <w:trPr>
          <w:trHeight w:val="300"/>
        </w:trPr>
        <w:tc>
          <w:tcPr>
            <w:tcW w:w="3915" w:type="dxa"/>
            <w:shd w:val="clear" w:color="auto" w:fill="auto"/>
            <w:vAlign w:val="bottom"/>
          </w:tcPr>
          <w:p w14:paraId="000001A7" w14:textId="77777777" w:rsidR="00DF1E4C" w:rsidRDefault="00000000">
            <w:pPr>
              <w:spacing w:before="0" w:after="0"/>
              <w:rPr>
                <w:color w:val="002060"/>
              </w:rPr>
            </w:pPr>
            <w:r>
              <w:rPr>
                <w:color w:val="002060"/>
              </w:rPr>
              <w:t>documento_numero_sem_formato</w:t>
            </w:r>
          </w:p>
        </w:tc>
        <w:tc>
          <w:tcPr>
            <w:tcW w:w="1395" w:type="dxa"/>
            <w:shd w:val="clear" w:color="auto" w:fill="auto"/>
            <w:vAlign w:val="bottom"/>
          </w:tcPr>
          <w:p w14:paraId="000001A8" w14:textId="77777777" w:rsidR="00DF1E4C" w:rsidRDefault="00000000">
            <w:pPr>
              <w:spacing w:before="0" w:after="0"/>
              <w:rPr>
                <w:color w:val="002060"/>
              </w:rPr>
            </w:pPr>
            <w:r>
              <w:rPr>
                <w:color w:val="002060"/>
              </w:rPr>
              <w:t>string</w:t>
            </w:r>
          </w:p>
        </w:tc>
      </w:tr>
      <w:tr w:rsidR="00DF1E4C" w14:paraId="0B886F55" w14:textId="77777777">
        <w:trPr>
          <w:trHeight w:val="300"/>
        </w:trPr>
        <w:tc>
          <w:tcPr>
            <w:tcW w:w="3915" w:type="dxa"/>
            <w:shd w:val="clear" w:color="auto" w:fill="auto"/>
            <w:vAlign w:val="bottom"/>
          </w:tcPr>
          <w:p w14:paraId="000001A9" w14:textId="77777777" w:rsidR="00DF1E4C" w:rsidRDefault="00000000">
            <w:pPr>
              <w:spacing w:before="0" w:after="0"/>
              <w:rPr>
                <w:color w:val="002060"/>
              </w:rPr>
            </w:pPr>
            <w:r>
              <w:rPr>
                <w:color w:val="002060"/>
              </w:rPr>
              <w:t>endereco_principal_cidade</w:t>
            </w:r>
          </w:p>
        </w:tc>
        <w:tc>
          <w:tcPr>
            <w:tcW w:w="1395" w:type="dxa"/>
            <w:shd w:val="clear" w:color="auto" w:fill="auto"/>
            <w:vAlign w:val="bottom"/>
          </w:tcPr>
          <w:p w14:paraId="000001AA" w14:textId="77777777" w:rsidR="00DF1E4C" w:rsidRDefault="00000000">
            <w:pPr>
              <w:spacing w:before="0" w:after="0"/>
              <w:rPr>
                <w:color w:val="002060"/>
              </w:rPr>
            </w:pPr>
            <w:r>
              <w:rPr>
                <w:color w:val="002060"/>
              </w:rPr>
              <w:t>string</w:t>
            </w:r>
          </w:p>
        </w:tc>
      </w:tr>
      <w:tr w:rsidR="00DF1E4C" w14:paraId="0C23CC93" w14:textId="77777777">
        <w:trPr>
          <w:trHeight w:val="300"/>
        </w:trPr>
        <w:tc>
          <w:tcPr>
            <w:tcW w:w="3915" w:type="dxa"/>
            <w:shd w:val="clear" w:color="auto" w:fill="auto"/>
            <w:vAlign w:val="bottom"/>
          </w:tcPr>
          <w:p w14:paraId="000001AB" w14:textId="77777777" w:rsidR="00DF1E4C" w:rsidRDefault="00000000">
            <w:pPr>
              <w:spacing w:before="0" w:after="0"/>
              <w:rPr>
                <w:color w:val="002060"/>
              </w:rPr>
            </w:pPr>
            <w:r>
              <w:rPr>
                <w:color w:val="002060"/>
              </w:rPr>
              <w:t>endereco_principal_estado</w:t>
            </w:r>
          </w:p>
        </w:tc>
        <w:tc>
          <w:tcPr>
            <w:tcW w:w="1395" w:type="dxa"/>
            <w:shd w:val="clear" w:color="auto" w:fill="auto"/>
            <w:vAlign w:val="bottom"/>
          </w:tcPr>
          <w:p w14:paraId="000001AC" w14:textId="77777777" w:rsidR="00DF1E4C" w:rsidRDefault="00000000">
            <w:pPr>
              <w:spacing w:before="0" w:after="0"/>
              <w:rPr>
                <w:color w:val="002060"/>
              </w:rPr>
            </w:pPr>
            <w:r>
              <w:rPr>
                <w:color w:val="002060"/>
              </w:rPr>
              <w:t>string</w:t>
            </w:r>
          </w:p>
        </w:tc>
      </w:tr>
      <w:tr w:rsidR="00DF1E4C" w14:paraId="546BDBD3" w14:textId="77777777">
        <w:trPr>
          <w:trHeight w:val="300"/>
        </w:trPr>
        <w:tc>
          <w:tcPr>
            <w:tcW w:w="3915" w:type="dxa"/>
            <w:shd w:val="clear" w:color="auto" w:fill="auto"/>
            <w:vAlign w:val="bottom"/>
          </w:tcPr>
          <w:p w14:paraId="000001AD" w14:textId="77777777" w:rsidR="00DF1E4C" w:rsidRDefault="00000000">
            <w:pPr>
              <w:spacing w:before="0" w:after="0"/>
              <w:rPr>
                <w:color w:val="002060"/>
              </w:rPr>
            </w:pPr>
            <w:r>
              <w:rPr>
                <w:color w:val="002060"/>
              </w:rPr>
              <w:t>endereco_principal_cep</w:t>
            </w:r>
          </w:p>
        </w:tc>
        <w:tc>
          <w:tcPr>
            <w:tcW w:w="1395" w:type="dxa"/>
            <w:shd w:val="clear" w:color="auto" w:fill="auto"/>
            <w:vAlign w:val="bottom"/>
          </w:tcPr>
          <w:p w14:paraId="000001AE" w14:textId="77777777" w:rsidR="00DF1E4C" w:rsidRDefault="00000000">
            <w:pPr>
              <w:spacing w:before="0" w:after="0"/>
              <w:rPr>
                <w:color w:val="002060"/>
              </w:rPr>
            </w:pPr>
            <w:r>
              <w:rPr>
                <w:color w:val="002060"/>
              </w:rPr>
              <w:t>string</w:t>
            </w:r>
          </w:p>
        </w:tc>
      </w:tr>
      <w:tr w:rsidR="00DF1E4C" w14:paraId="48DCFEE0" w14:textId="77777777">
        <w:trPr>
          <w:trHeight w:val="300"/>
        </w:trPr>
        <w:tc>
          <w:tcPr>
            <w:tcW w:w="3915" w:type="dxa"/>
            <w:shd w:val="clear" w:color="auto" w:fill="auto"/>
            <w:vAlign w:val="bottom"/>
          </w:tcPr>
          <w:p w14:paraId="000001AF" w14:textId="77777777" w:rsidR="00DF1E4C" w:rsidRDefault="00000000">
            <w:pPr>
              <w:spacing w:before="0" w:after="0"/>
              <w:rPr>
                <w:color w:val="002060"/>
              </w:rPr>
            </w:pPr>
            <w:r>
              <w:rPr>
                <w:color w:val="002060"/>
              </w:rPr>
              <w:t>enderecoprincipalpais</w:t>
            </w:r>
          </w:p>
        </w:tc>
        <w:tc>
          <w:tcPr>
            <w:tcW w:w="1395" w:type="dxa"/>
            <w:shd w:val="clear" w:color="auto" w:fill="auto"/>
            <w:vAlign w:val="bottom"/>
          </w:tcPr>
          <w:p w14:paraId="000001B0" w14:textId="77777777" w:rsidR="00DF1E4C" w:rsidRDefault="00000000">
            <w:pPr>
              <w:spacing w:before="0" w:after="0"/>
              <w:rPr>
                <w:color w:val="002060"/>
              </w:rPr>
            </w:pPr>
            <w:r>
              <w:rPr>
                <w:color w:val="002060"/>
              </w:rPr>
              <w:t>string</w:t>
            </w:r>
          </w:p>
        </w:tc>
      </w:tr>
      <w:tr w:rsidR="00DF1E4C" w14:paraId="612AAD51" w14:textId="77777777">
        <w:trPr>
          <w:trHeight w:val="300"/>
        </w:trPr>
        <w:tc>
          <w:tcPr>
            <w:tcW w:w="3915" w:type="dxa"/>
            <w:shd w:val="clear" w:color="auto" w:fill="auto"/>
            <w:vAlign w:val="bottom"/>
          </w:tcPr>
          <w:p w14:paraId="000001B1" w14:textId="77777777" w:rsidR="00DF1E4C" w:rsidRDefault="00000000">
            <w:pPr>
              <w:spacing w:before="0" w:after="0"/>
              <w:rPr>
                <w:color w:val="002060"/>
              </w:rPr>
            </w:pPr>
            <w:r>
              <w:rPr>
                <w:color w:val="002060"/>
              </w:rPr>
              <w:t>pessoa_fisica_data_nascimento</w:t>
            </w:r>
          </w:p>
        </w:tc>
        <w:tc>
          <w:tcPr>
            <w:tcW w:w="1395" w:type="dxa"/>
            <w:shd w:val="clear" w:color="auto" w:fill="auto"/>
            <w:vAlign w:val="bottom"/>
          </w:tcPr>
          <w:p w14:paraId="000001B2" w14:textId="77777777" w:rsidR="00DF1E4C" w:rsidRDefault="00000000">
            <w:pPr>
              <w:spacing w:before="0" w:after="0"/>
              <w:rPr>
                <w:color w:val="002060"/>
              </w:rPr>
            </w:pPr>
            <w:r>
              <w:rPr>
                <w:color w:val="002060"/>
              </w:rPr>
              <w:t>string</w:t>
            </w:r>
          </w:p>
        </w:tc>
      </w:tr>
      <w:tr w:rsidR="00DF1E4C" w14:paraId="3D47E361" w14:textId="77777777">
        <w:trPr>
          <w:trHeight w:val="300"/>
        </w:trPr>
        <w:tc>
          <w:tcPr>
            <w:tcW w:w="3915" w:type="dxa"/>
            <w:shd w:val="clear" w:color="auto" w:fill="auto"/>
            <w:vAlign w:val="bottom"/>
          </w:tcPr>
          <w:p w14:paraId="000001B3" w14:textId="77777777" w:rsidR="00DF1E4C" w:rsidRDefault="00000000">
            <w:pPr>
              <w:spacing w:before="0" w:after="0"/>
              <w:rPr>
                <w:color w:val="002060"/>
              </w:rPr>
            </w:pPr>
            <w:r>
              <w:rPr>
                <w:color w:val="002060"/>
              </w:rPr>
              <w:t>profissao_descricao</w:t>
            </w:r>
          </w:p>
        </w:tc>
        <w:tc>
          <w:tcPr>
            <w:tcW w:w="1395" w:type="dxa"/>
            <w:shd w:val="clear" w:color="auto" w:fill="auto"/>
            <w:vAlign w:val="bottom"/>
          </w:tcPr>
          <w:p w14:paraId="000001B4" w14:textId="77777777" w:rsidR="00DF1E4C" w:rsidRDefault="00000000">
            <w:pPr>
              <w:spacing w:before="0" w:after="0"/>
              <w:rPr>
                <w:color w:val="002060"/>
              </w:rPr>
            </w:pPr>
            <w:r>
              <w:rPr>
                <w:color w:val="002060"/>
              </w:rPr>
              <w:t>string</w:t>
            </w:r>
          </w:p>
        </w:tc>
      </w:tr>
      <w:tr w:rsidR="00DF1E4C" w14:paraId="09EAC9BF" w14:textId="77777777">
        <w:trPr>
          <w:trHeight w:val="300"/>
        </w:trPr>
        <w:tc>
          <w:tcPr>
            <w:tcW w:w="3915" w:type="dxa"/>
            <w:shd w:val="clear" w:color="auto" w:fill="auto"/>
            <w:vAlign w:val="bottom"/>
          </w:tcPr>
          <w:p w14:paraId="000001B5" w14:textId="77777777" w:rsidR="00DF1E4C" w:rsidRDefault="00000000">
            <w:pPr>
              <w:spacing w:before="0" w:after="0"/>
              <w:rPr>
                <w:color w:val="002060"/>
              </w:rPr>
            </w:pPr>
            <w:r>
              <w:rPr>
                <w:color w:val="002060"/>
              </w:rPr>
              <w:t>pessoa_situacao_banco</w:t>
            </w:r>
          </w:p>
        </w:tc>
        <w:tc>
          <w:tcPr>
            <w:tcW w:w="1395" w:type="dxa"/>
            <w:shd w:val="clear" w:color="auto" w:fill="auto"/>
            <w:vAlign w:val="bottom"/>
          </w:tcPr>
          <w:p w14:paraId="000001B6" w14:textId="77777777" w:rsidR="00DF1E4C" w:rsidRDefault="00000000">
            <w:pPr>
              <w:spacing w:before="0" w:after="0"/>
              <w:rPr>
                <w:color w:val="002060"/>
              </w:rPr>
            </w:pPr>
            <w:r>
              <w:rPr>
                <w:color w:val="002060"/>
              </w:rPr>
              <w:t>string</w:t>
            </w:r>
          </w:p>
        </w:tc>
      </w:tr>
      <w:tr w:rsidR="00DF1E4C" w14:paraId="0F4A5F22" w14:textId="77777777">
        <w:trPr>
          <w:trHeight w:val="300"/>
        </w:trPr>
        <w:tc>
          <w:tcPr>
            <w:tcW w:w="3915" w:type="dxa"/>
            <w:shd w:val="clear" w:color="auto" w:fill="auto"/>
            <w:vAlign w:val="bottom"/>
          </w:tcPr>
          <w:p w14:paraId="000001B7" w14:textId="77777777" w:rsidR="00DF1E4C" w:rsidRDefault="00000000">
            <w:pPr>
              <w:spacing w:before="0" w:after="0"/>
              <w:rPr>
                <w:color w:val="002060"/>
              </w:rPr>
            </w:pPr>
            <w:r>
              <w:rPr>
                <w:color w:val="002060"/>
              </w:rPr>
              <w:t>pessoa_situacao_corretora</w:t>
            </w:r>
          </w:p>
        </w:tc>
        <w:tc>
          <w:tcPr>
            <w:tcW w:w="1395" w:type="dxa"/>
            <w:shd w:val="clear" w:color="auto" w:fill="auto"/>
            <w:vAlign w:val="bottom"/>
          </w:tcPr>
          <w:p w14:paraId="000001B8" w14:textId="77777777" w:rsidR="00DF1E4C" w:rsidRDefault="00000000">
            <w:pPr>
              <w:spacing w:before="0" w:after="0"/>
              <w:rPr>
                <w:color w:val="002060"/>
              </w:rPr>
            </w:pPr>
            <w:r>
              <w:rPr>
                <w:color w:val="002060"/>
              </w:rPr>
              <w:t>string</w:t>
            </w:r>
          </w:p>
        </w:tc>
      </w:tr>
      <w:tr w:rsidR="00DF1E4C" w14:paraId="33305E6A" w14:textId="77777777">
        <w:trPr>
          <w:trHeight w:val="300"/>
        </w:trPr>
        <w:tc>
          <w:tcPr>
            <w:tcW w:w="3915" w:type="dxa"/>
            <w:shd w:val="clear" w:color="auto" w:fill="auto"/>
            <w:vAlign w:val="bottom"/>
          </w:tcPr>
          <w:p w14:paraId="000001B9" w14:textId="77777777" w:rsidR="00DF1E4C" w:rsidRDefault="00000000">
            <w:pPr>
              <w:spacing w:before="0" w:after="0"/>
              <w:rPr>
                <w:color w:val="002060"/>
              </w:rPr>
            </w:pPr>
            <w:r>
              <w:rPr>
                <w:color w:val="002060"/>
              </w:rPr>
              <w:t>cliente_ccme</w:t>
            </w:r>
          </w:p>
        </w:tc>
        <w:tc>
          <w:tcPr>
            <w:tcW w:w="1395" w:type="dxa"/>
            <w:shd w:val="clear" w:color="auto" w:fill="auto"/>
            <w:vAlign w:val="bottom"/>
          </w:tcPr>
          <w:p w14:paraId="000001BA" w14:textId="77777777" w:rsidR="00DF1E4C" w:rsidRDefault="00000000">
            <w:pPr>
              <w:spacing w:before="0" w:after="0"/>
              <w:rPr>
                <w:color w:val="002060"/>
              </w:rPr>
            </w:pPr>
            <w:r>
              <w:rPr>
                <w:color w:val="002060"/>
              </w:rPr>
              <w:t>long</w:t>
            </w:r>
          </w:p>
        </w:tc>
      </w:tr>
      <w:tr w:rsidR="00DF1E4C" w14:paraId="61A2D1C9" w14:textId="77777777">
        <w:trPr>
          <w:trHeight w:val="300"/>
        </w:trPr>
        <w:tc>
          <w:tcPr>
            <w:tcW w:w="3915" w:type="dxa"/>
            <w:shd w:val="clear" w:color="auto" w:fill="auto"/>
            <w:vAlign w:val="bottom"/>
          </w:tcPr>
          <w:p w14:paraId="000001BB" w14:textId="77777777" w:rsidR="00DF1E4C" w:rsidRDefault="00000000">
            <w:pPr>
              <w:spacing w:before="0" w:after="0"/>
              <w:rPr>
                <w:color w:val="002060"/>
              </w:rPr>
            </w:pPr>
            <w:r>
              <w:rPr>
                <w:color w:val="002060"/>
              </w:rPr>
              <w:t>observacao_cadastro_banco</w:t>
            </w:r>
          </w:p>
        </w:tc>
        <w:tc>
          <w:tcPr>
            <w:tcW w:w="1395" w:type="dxa"/>
            <w:shd w:val="clear" w:color="auto" w:fill="auto"/>
            <w:vAlign w:val="bottom"/>
          </w:tcPr>
          <w:p w14:paraId="000001BC" w14:textId="77777777" w:rsidR="00DF1E4C" w:rsidRDefault="00000000">
            <w:pPr>
              <w:spacing w:before="0" w:after="0"/>
              <w:rPr>
                <w:color w:val="002060"/>
              </w:rPr>
            </w:pPr>
            <w:r>
              <w:rPr>
                <w:color w:val="002060"/>
              </w:rPr>
              <w:t>string</w:t>
            </w:r>
          </w:p>
        </w:tc>
      </w:tr>
      <w:tr w:rsidR="00DF1E4C" w14:paraId="3E56FE96" w14:textId="77777777">
        <w:trPr>
          <w:trHeight w:val="300"/>
        </w:trPr>
        <w:tc>
          <w:tcPr>
            <w:tcW w:w="3915" w:type="dxa"/>
            <w:shd w:val="clear" w:color="auto" w:fill="auto"/>
            <w:vAlign w:val="bottom"/>
          </w:tcPr>
          <w:p w14:paraId="000001BD" w14:textId="77777777" w:rsidR="00DF1E4C" w:rsidRDefault="00000000">
            <w:pPr>
              <w:spacing w:before="0" w:after="0"/>
              <w:rPr>
                <w:color w:val="002060"/>
              </w:rPr>
            </w:pPr>
            <w:r>
              <w:rPr>
                <w:color w:val="002060"/>
              </w:rPr>
              <w:t>observacao_cadastro_corretora</w:t>
            </w:r>
          </w:p>
        </w:tc>
        <w:tc>
          <w:tcPr>
            <w:tcW w:w="1395" w:type="dxa"/>
            <w:shd w:val="clear" w:color="auto" w:fill="auto"/>
            <w:vAlign w:val="bottom"/>
          </w:tcPr>
          <w:p w14:paraId="000001BE" w14:textId="77777777" w:rsidR="00DF1E4C" w:rsidRDefault="00000000">
            <w:pPr>
              <w:spacing w:before="0" w:after="0"/>
              <w:rPr>
                <w:color w:val="002060"/>
              </w:rPr>
            </w:pPr>
            <w:r>
              <w:rPr>
                <w:color w:val="002060"/>
              </w:rPr>
              <w:t>string</w:t>
            </w:r>
          </w:p>
        </w:tc>
      </w:tr>
      <w:tr w:rsidR="00DF1E4C" w14:paraId="2A718FEB" w14:textId="77777777">
        <w:trPr>
          <w:trHeight w:val="300"/>
        </w:trPr>
        <w:tc>
          <w:tcPr>
            <w:tcW w:w="3915" w:type="dxa"/>
            <w:shd w:val="clear" w:color="auto" w:fill="auto"/>
            <w:vAlign w:val="bottom"/>
          </w:tcPr>
          <w:p w14:paraId="000001BF" w14:textId="77777777" w:rsidR="00DF1E4C" w:rsidRDefault="00000000">
            <w:pPr>
              <w:spacing w:before="0" w:after="0"/>
              <w:rPr>
                <w:color w:val="002060"/>
              </w:rPr>
            </w:pPr>
            <w:r>
              <w:rPr>
                <w:color w:val="002060"/>
              </w:rPr>
              <w:t>pessoa_cadastro_corretorandicador_ativo</w:t>
            </w:r>
          </w:p>
        </w:tc>
        <w:tc>
          <w:tcPr>
            <w:tcW w:w="1395" w:type="dxa"/>
            <w:shd w:val="clear" w:color="auto" w:fill="auto"/>
            <w:vAlign w:val="bottom"/>
          </w:tcPr>
          <w:p w14:paraId="000001C0" w14:textId="77777777" w:rsidR="00DF1E4C" w:rsidRDefault="00000000">
            <w:pPr>
              <w:spacing w:before="0" w:after="0"/>
              <w:rPr>
                <w:color w:val="002060"/>
              </w:rPr>
            </w:pPr>
            <w:r>
              <w:rPr>
                <w:color w:val="002060"/>
              </w:rPr>
              <w:t>string</w:t>
            </w:r>
          </w:p>
        </w:tc>
      </w:tr>
      <w:tr w:rsidR="00DF1E4C" w14:paraId="61AAF286" w14:textId="77777777">
        <w:trPr>
          <w:trHeight w:val="300"/>
        </w:trPr>
        <w:tc>
          <w:tcPr>
            <w:tcW w:w="3915" w:type="dxa"/>
            <w:shd w:val="clear" w:color="auto" w:fill="auto"/>
            <w:vAlign w:val="bottom"/>
          </w:tcPr>
          <w:p w14:paraId="000001C1" w14:textId="77777777" w:rsidR="00DF1E4C" w:rsidRDefault="00000000">
            <w:pPr>
              <w:spacing w:before="0" w:after="0"/>
              <w:rPr>
                <w:color w:val="002060"/>
              </w:rPr>
            </w:pPr>
            <w:r>
              <w:rPr>
                <w:color w:val="002060"/>
              </w:rPr>
              <w:t>pessoa_juridica_email</w:t>
            </w:r>
          </w:p>
        </w:tc>
        <w:tc>
          <w:tcPr>
            <w:tcW w:w="1395" w:type="dxa"/>
            <w:shd w:val="clear" w:color="auto" w:fill="auto"/>
            <w:vAlign w:val="bottom"/>
          </w:tcPr>
          <w:p w14:paraId="000001C2" w14:textId="77777777" w:rsidR="00DF1E4C" w:rsidRDefault="00000000">
            <w:pPr>
              <w:spacing w:before="0" w:after="0"/>
              <w:rPr>
                <w:color w:val="002060"/>
              </w:rPr>
            </w:pPr>
            <w:r>
              <w:rPr>
                <w:color w:val="002060"/>
              </w:rPr>
              <w:t>string</w:t>
            </w:r>
          </w:p>
        </w:tc>
      </w:tr>
      <w:tr w:rsidR="00DF1E4C" w14:paraId="7626FBCF" w14:textId="77777777">
        <w:trPr>
          <w:trHeight w:val="300"/>
        </w:trPr>
        <w:tc>
          <w:tcPr>
            <w:tcW w:w="3915" w:type="dxa"/>
            <w:shd w:val="clear" w:color="auto" w:fill="auto"/>
            <w:vAlign w:val="bottom"/>
          </w:tcPr>
          <w:p w14:paraId="000001C3" w14:textId="77777777" w:rsidR="00DF1E4C" w:rsidRDefault="00000000">
            <w:pPr>
              <w:spacing w:before="0" w:after="0"/>
              <w:rPr>
                <w:color w:val="002060"/>
              </w:rPr>
            </w:pPr>
            <w:r>
              <w:rPr>
                <w:color w:val="002060"/>
              </w:rPr>
              <w:t>pessoa_juridica_telefone_comercialddd</w:t>
            </w:r>
          </w:p>
        </w:tc>
        <w:tc>
          <w:tcPr>
            <w:tcW w:w="1395" w:type="dxa"/>
            <w:shd w:val="clear" w:color="auto" w:fill="auto"/>
            <w:vAlign w:val="bottom"/>
          </w:tcPr>
          <w:p w14:paraId="000001C4" w14:textId="77777777" w:rsidR="00DF1E4C" w:rsidRDefault="00000000">
            <w:pPr>
              <w:spacing w:before="0" w:after="0"/>
              <w:rPr>
                <w:color w:val="002060"/>
              </w:rPr>
            </w:pPr>
            <w:r>
              <w:rPr>
                <w:color w:val="002060"/>
              </w:rPr>
              <w:t>string</w:t>
            </w:r>
          </w:p>
        </w:tc>
      </w:tr>
      <w:tr w:rsidR="00DF1E4C" w14:paraId="50971B13" w14:textId="77777777">
        <w:trPr>
          <w:trHeight w:val="300"/>
        </w:trPr>
        <w:tc>
          <w:tcPr>
            <w:tcW w:w="3915" w:type="dxa"/>
            <w:shd w:val="clear" w:color="auto" w:fill="auto"/>
            <w:vAlign w:val="bottom"/>
          </w:tcPr>
          <w:p w14:paraId="000001C5" w14:textId="77777777" w:rsidR="00DF1E4C" w:rsidRDefault="00000000">
            <w:pPr>
              <w:spacing w:before="0" w:after="0"/>
              <w:rPr>
                <w:color w:val="002060"/>
              </w:rPr>
            </w:pPr>
            <w:r>
              <w:rPr>
                <w:color w:val="002060"/>
              </w:rPr>
              <w:t>pessoa_juridicatelefone_comercial</w:t>
            </w:r>
          </w:p>
        </w:tc>
        <w:tc>
          <w:tcPr>
            <w:tcW w:w="1395" w:type="dxa"/>
            <w:shd w:val="clear" w:color="auto" w:fill="auto"/>
            <w:vAlign w:val="bottom"/>
          </w:tcPr>
          <w:p w14:paraId="000001C6" w14:textId="77777777" w:rsidR="00DF1E4C" w:rsidRDefault="00000000">
            <w:pPr>
              <w:spacing w:before="0" w:after="0"/>
              <w:rPr>
                <w:color w:val="002060"/>
              </w:rPr>
            </w:pPr>
            <w:r>
              <w:rPr>
                <w:color w:val="002060"/>
              </w:rPr>
              <w:t>string</w:t>
            </w:r>
          </w:p>
        </w:tc>
      </w:tr>
      <w:tr w:rsidR="00DF1E4C" w14:paraId="4FF690E0" w14:textId="77777777">
        <w:trPr>
          <w:trHeight w:val="300"/>
        </w:trPr>
        <w:tc>
          <w:tcPr>
            <w:tcW w:w="3915" w:type="dxa"/>
            <w:shd w:val="clear" w:color="auto" w:fill="auto"/>
            <w:vAlign w:val="bottom"/>
          </w:tcPr>
          <w:p w14:paraId="000001C7" w14:textId="77777777" w:rsidR="00DF1E4C" w:rsidRDefault="00000000">
            <w:pPr>
              <w:spacing w:before="0" w:after="0"/>
              <w:rPr>
                <w:color w:val="002060"/>
              </w:rPr>
            </w:pPr>
            <w:r>
              <w:rPr>
                <w:color w:val="002060"/>
              </w:rPr>
              <w:t>pessoa_fisica_email</w:t>
            </w:r>
          </w:p>
        </w:tc>
        <w:tc>
          <w:tcPr>
            <w:tcW w:w="1395" w:type="dxa"/>
            <w:shd w:val="clear" w:color="auto" w:fill="auto"/>
            <w:vAlign w:val="bottom"/>
          </w:tcPr>
          <w:p w14:paraId="000001C8" w14:textId="77777777" w:rsidR="00DF1E4C" w:rsidRDefault="00000000">
            <w:pPr>
              <w:spacing w:before="0" w:after="0"/>
              <w:rPr>
                <w:color w:val="002060"/>
              </w:rPr>
            </w:pPr>
            <w:r>
              <w:rPr>
                <w:color w:val="002060"/>
              </w:rPr>
              <w:t>string</w:t>
            </w:r>
          </w:p>
        </w:tc>
      </w:tr>
      <w:tr w:rsidR="00DF1E4C" w14:paraId="4120CD92" w14:textId="77777777">
        <w:trPr>
          <w:trHeight w:val="300"/>
        </w:trPr>
        <w:tc>
          <w:tcPr>
            <w:tcW w:w="3915" w:type="dxa"/>
            <w:shd w:val="clear" w:color="auto" w:fill="auto"/>
            <w:vAlign w:val="bottom"/>
          </w:tcPr>
          <w:p w14:paraId="000001C9" w14:textId="77777777" w:rsidR="00DF1E4C" w:rsidRDefault="00000000">
            <w:pPr>
              <w:spacing w:before="0" w:after="0"/>
              <w:rPr>
                <w:color w:val="002060"/>
              </w:rPr>
            </w:pPr>
            <w:r>
              <w:rPr>
                <w:color w:val="002060"/>
              </w:rPr>
              <w:t>pessoa_fisica_telefone_comercialddd</w:t>
            </w:r>
          </w:p>
        </w:tc>
        <w:tc>
          <w:tcPr>
            <w:tcW w:w="1395" w:type="dxa"/>
            <w:shd w:val="clear" w:color="auto" w:fill="auto"/>
            <w:vAlign w:val="bottom"/>
          </w:tcPr>
          <w:p w14:paraId="000001CA" w14:textId="77777777" w:rsidR="00DF1E4C" w:rsidRDefault="00000000">
            <w:pPr>
              <w:spacing w:before="0" w:after="0"/>
              <w:rPr>
                <w:color w:val="002060"/>
              </w:rPr>
            </w:pPr>
            <w:r>
              <w:rPr>
                <w:color w:val="002060"/>
              </w:rPr>
              <w:t>string</w:t>
            </w:r>
          </w:p>
        </w:tc>
      </w:tr>
      <w:tr w:rsidR="00DF1E4C" w14:paraId="227B3EF8" w14:textId="77777777">
        <w:trPr>
          <w:trHeight w:val="300"/>
        </w:trPr>
        <w:tc>
          <w:tcPr>
            <w:tcW w:w="3915" w:type="dxa"/>
            <w:shd w:val="clear" w:color="auto" w:fill="auto"/>
            <w:vAlign w:val="bottom"/>
          </w:tcPr>
          <w:p w14:paraId="000001CB" w14:textId="77777777" w:rsidR="00DF1E4C" w:rsidRDefault="00000000">
            <w:pPr>
              <w:spacing w:before="0" w:after="0"/>
              <w:rPr>
                <w:color w:val="002060"/>
              </w:rPr>
            </w:pPr>
            <w:r>
              <w:rPr>
                <w:color w:val="002060"/>
              </w:rPr>
              <w:t>pessoa_fisica_telefone_comercial</w:t>
            </w:r>
          </w:p>
        </w:tc>
        <w:tc>
          <w:tcPr>
            <w:tcW w:w="1395" w:type="dxa"/>
            <w:shd w:val="clear" w:color="auto" w:fill="auto"/>
            <w:vAlign w:val="bottom"/>
          </w:tcPr>
          <w:p w14:paraId="000001CC" w14:textId="77777777" w:rsidR="00DF1E4C" w:rsidRDefault="00000000">
            <w:pPr>
              <w:spacing w:before="0" w:after="0"/>
              <w:rPr>
                <w:color w:val="002060"/>
              </w:rPr>
            </w:pPr>
            <w:r>
              <w:rPr>
                <w:color w:val="002060"/>
              </w:rPr>
              <w:t>string</w:t>
            </w:r>
          </w:p>
        </w:tc>
      </w:tr>
      <w:tr w:rsidR="00DF1E4C" w14:paraId="6D2B7D44" w14:textId="77777777">
        <w:trPr>
          <w:trHeight w:val="300"/>
        </w:trPr>
        <w:tc>
          <w:tcPr>
            <w:tcW w:w="3915" w:type="dxa"/>
            <w:shd w:val="clear" w:color="auto" w:fill="auto"/>
            <w:vAlign w:val="bottom"/>
          </w:tcPr>
          <w:p w14:paraId="000001CD" w14:textId="77777777" w:rsidR="00DF1E4C" w:rsidRDefault="00000000">
            <w:pPr>
              <w:spacing w:before="0" w:after="0"/>
              <w:rPr>
                <w:color w:val="002060"/>
              </w:rPr>
            </w:pPr>
            <w:r>
              <w:rPr>
                <w:color w:val="002060"/>
              </w:rPr>
              <w:t>pessoa_fisica_telefone_celularddd</w:t>
            </w:r>
          </w:p>
        </w:tc>
        <w:tc>
          <w:tcPr>
            <w:tcW w:w="1395" w:type="dxa"/>
            <w:shd w:val="clear" w:color="auto" w:fill="auto"/>
            <w:vAlign w:val="bottom"/>
          </w:tcPr>
          <w:p w14:paraId="000001CE" w14:textId="77777777" w:rsidR="00DF1E4C" w:rsidRDefault="00000000">
            <w:pPr>
              <w:spacing w:before="0" w:after="0"/>
              <w:rPr>
                <w:color w:val="002060"/>
              </w:rPr>
            </w:pPr>
            <w:r>
              <w:rPr>
                <w:color w:val="002060"/>
              </w:rPr>
              <w:t>string</w:t>
            </w:r>
          </w:p>
        </w:tc>
      </w:tr>
      <w:tr w:rsidR="00DF1E4C" w14:paraId="38719D5A" w14:textId="77777777">
        <w:trPr>
          <w:trHeight w:val="300"/>
        </w:trPr>
        <w:tc>
          <w:tcPr>
            <w:tcW w:w="3915" w:type="dxa"/>
            <w:shd w:val="clear" w:color="auto" w:fill="auto"/>
            <w:vAlign w:val="bottom"/>
          </w:tcPr>
          <w:p w14:paraId="000001CF" w14:textId="77777777" w:rsidR="00DF1E4C" w:rsidRDefault="00000000">
            <w:pPr>
              <w:spacing w:before="0" w:after="0"/>
              <w:rPr>
                <w:color w:val="002060"/>
              </w:rPr>
            </w:pPr>
            <w:r>
              <w:rPr>
                <w:color w:val="002060"/>
              </w:rPr>
              <w:t>pessoa_fisica_telefone_celular</w:t>
            </w:r>
          </w:p>
        </w:tc>
        <w:tc>
          <w:tcPr>
            <w:tcW w:w="1395" w:type="dxa"/>
            <w:shd w:val="clear" w:color="auto" w:fill="auto"/>
            <w:vAlign w:val="bottom"/>
          </w:tcPr>
          <w:p w14:paraId="000001D0" w14:textId="77777777" w:rsidR="00DF1E4C" w:rsidRDefault="00000000">
            <w:pPr>
              <w:spacing w:before="0" w:after="0"/>
              <w:rPr>
                <w:color w:val="002060"/>
              </w:rPr>
            </w:pPr>
            <w:r>
              <w:rPr>
                <w:color w:val="002060"/>
              </w:rPr>
              <w:t>string</w:t>
            </w:r>
          </w:p>
        </w:tc>
      </w:tr>
      <w:tr w:rsidR="00DF1E4C" w14:paraId="79AE6513" w14:textId="77777777">
        <w:trPr>
          <w:trHeight w:val="300"/>
        </w:trPr>
        <w:tc>
          <w:tcPr>
            <w:tcW w:w="3915" w:type="dxa"/>
            <w:shd w:val="clear" w:color="auto" w:fill="auto"/>
            <w:vAlign w:val="bottom"/>
          </w:tcPr>
          <w:p w14:paraId="000001D1" w14:textId="77777777" w:rsidR="00DF1E4C" w:rsidRDefault="00000000">
            <w:pPr>
              <w:spacing w:before="0" w:after="0"/>
              <w:rPr>
                <w:color w:val="002060"/>
              </w:rPr>
            </w:pPr>
            <w:r>
              <w:rPr>
                <w:color w:val="002060"/>
              </w:rPr>
              <w:t>primeira_operacao_banco</w:t>
            </w:r>
          </w:p>
        </w:tc>
        <w:tc>
          <w:tcPr>
            <w:tcW w:w="1395" w:type="dxa"/>
            <w:shd w:val="clear" w:color="auto" w:fill="auto"/>
            <w:vAlign w:val="bottom"/>
          </w:tcPr>
          <w:p w14:paraId="000001D2" w14:textId="77777777" w:rsidR="00DF1E4C" w:rsidRDefault="00000000">
            <w:pPr>
              <w:spacing w:before="0" w:after="0"/>
              <w:rPr>
                <w:color w:val="002060"/>
              </w:rPr>
            </w:pPr>
            <w:r>
              <w:rPr>
                <w:color w:val="002060"/>
              </w:rPr>
              <w:t>string</w:t>
            </w:r>
          </w:p>
        </w:tc>
      </w:tr>
      <w:tr w:rsidR="00DF1E4C" w14:paraId="326892DF" w14:textId="77777777">
        <w:trPr>
          <w:trHeight w:val="300"/>
        </w:trPr>
        <w:tc>
          <w:tcPr>
            <w:tcW w:w="3915" w:type="dxa"/>
            <w:shd w:val="clear" w:color="auto" w:fill="auto"/>
            <w:vAlign w:val="bottom"/>
          </w:tcPr>
          <w:p w14:paraId="000001D3" w14:textId="77777777" w:rsidR="00DF1E4C" w:rsidRDefault="00000000">
            <w:pPr>
              <w:spacing w:before="0" w:after="0"/>
              <w:rPr>
                <w:color w:val="002060"/>
              </w:rPr>
            </w:pPr>
            <w:r>
              <w:rPr>
                <w:color w:val="002060"/>
              </w:rPr>
              <w:t>ultima_operacao_banco</w:t>
            </w:r>
          </w:p>
        </w:tc>
        <w:tc>
          <w:tcPr>
            <w:tcW w:w="1395" w:type="dxa"/>
            <w:shd w:val="clear" w:color="auto" w:fill="auto"/>
            <w:vAlign w:val="bottom"/>
          </w:tcPr>
          <w:p w14:paraId="000001D4" w14:textId="77777777" w:rsidR="00DF1E4C" w:rsidRDefault="00000000">
            <w:pPr>
              <w:spacing w:before="0" w:after="0"/>
              <w:rPr>
                <w:color w:val="002060"/>
              </w:rPr>
            </w:pPr>
            <w:r>
              <w:rPr>
                <w:color w:val="002060"/>
              </w:rPr>
              <w:t>string</w:t>
            </w:r>
          </w:p>
        </w:tc>
      </w:tr>
      <w:tr w:rsidR="00DF1E4C" w14:paraId="70D75059" w14:textId="77777777">
        <w:trPr>
          <w:trHeight w:val="300"/>
        </w:trPr>
        <w:tc>
          <w:tcPr>
            <w:tcW w:w="3915" w:type="dxa"/>
            <w:shd w:val="clear" w:color="auto" w:fill="auto"/>
            <w:vAlign w:val="bottom"/>
          </w:tcPr>
          <w:p w14:paraId="000001D5" w14:textId="77777777" w:rsidR="00DF1E4C" w:rsidRDefault="00000000">
            <w:pPr>
              <w:spacing w:before="0" w:after="0"/>
              <w:rPr>
                <w:color w:val="002060"/>
              </w:rPr>
            </w:pPr>
            <w:r>
              <w:rPr>
                <w:color w:val="002060"/>
              </w:rPr>
              <w:t>primeira_operacao_corretora</w:t>
            </w:r>
          </w:p>
        </w:tc>
        <w:tc>
          <w:tcPr>
            <w:tcW w:w="1395" w:type="dxa"/>
            <w:shd w:val="clear" w:color="auto" w:fill="auto"/>
            <w:vAlign w:val="bottom"/>
          </w:tcPr>
          <w:p w14:paraId="000001D6" w14:textId="77777777" w:rsidR="00DF1E4C" w:rsidRDefault="00000000">
            <w:pPr>
              <w:spacing w:before="0" w:after="0"/>
              <w:rPr>
                <w:color w:val="002060"/>
              </w:rPr>
            </w:pPr>
            <w:r>
              <w:rPr>
                <w:color w:val="002060"/>
              </w:rPr>
              <w:t>string</w:t>
            </w:r>
          </w:p>
        </w:tc>
      </w:tr>
      <w:tr w:rsidR="00DF1E4C" w14:paraId="0F325049" w14:textId="77777777">
        <w:trPr>
          <w:trHeight w:val="300"/>
        </w:trPr>
        <w:tc>
          <w:tcPr>
            <w:tcW w:w="3915" w:type="dxa"/>
            <w:shd w:val="clear" w:color="auto" w:fill="auto"/>
            <w:vAlign w:val="bottom"/>
          </w:tcPr>
          <w:p w14:paraId="000001D7" w14:textId="77777777" w:rsidR="00DF1E4C" w:rsidRDefault="00000000">
            <w:pPr>
              <w:spacing w:before="0" w:after="0"/>
              <w:rPr>
                <w:color w:val="002060"/>
              </w:rPr>
            </w:pPr>
            <w:r>
              <w:rPr>
                <w:color w:val="002060"/>
              </w:rPr>
              <w:t>ultima_operacao_corretora</w:t>
            </w:r>
          </w:p>
        </w:tc>
        <w:tc>
          <w:tcPr>
            <w:tcW w:w="1395" w:type="dxa"/>
            <w:shd w:val="clear" w:color="auto" w:fill="auto"/>
            <w:vAlign w:val="bottom"/>
          </w:tcPr>
          <w:p w14:paraId="000001D8" w14:textId="77777777" w:rsidR="00DF1E4C" w:rsidRDefault="00000000">
            <w:pPr>
              <w:spacing w:before="0" w:after="0"/>
              <w:rPr>
                <w:color w:val="002060"/>
              </w:rPr>
            </w:pPr>
            <w:r>
              <w:rPr>
                <w:color w:val="002060"/>
              </w:rPr>
              <w:t>string</w:t>
            </w:r>
          </w:p>
        </w:tc>
      </w:tr>
      <w:tr w:rsidR="00DF1E4C" w14:paraId="183EAE01" w14:textId="77777777">
        <w:trPr>
          <w:trHeight w:val="300"/>
        </w:trPr>
        <w:tc>
          <w:tcPr>
            <w:tcW w:w="3915" w:type="dxa"/>
            <w:shd w:val="clear" w:color="auto" w:fill="auto"/>
            <w:vAlign w:val="bottom"/>
          </w:tcPr>
          <w:p w14:paraId="000001D9" w14:textId="77777777" w:rsidR="00DF1E4C" w:rsidRDefault="00000000">
            <w:pPr>
              <w:spacing w:before="0" w:after="0"/>
              <w:rPr>
                <w:color w:val="002060"/>
              </w:rPr>
            </w:pPr>
            <w:r>
              <w:rPr>
                <w:color w:val="002060"/>
              </w:rPr>
              <w:t>pessoa_fisica_sexo</w:t>
            </w:r>
          </w:p>
        </w:tc>
        <w:tc>
          <w:tcPr>
            <w:tcW w:w="1395" w:type="dxa"/>
            <w:shd w:val="clear" w:color="auto" w:fill="auto"/>
            <w:vAlign w:val="bottom"/>
          </w:tcPr>
          <w:p w14:paraId="000001DA" w14:textId="77777777" w:rsidR="00DF1E4C" w:rsidRDefault="00000000">
            <w:pPr>
              <w:spacing w:before="0" w:after="0"/>
              <w:rPr>
                <w:color w:val="002060"/>
              </w:rPr>
            </w:pPr>
            <w:r>
              <w:rPr>
                <w:color w:val="002060"/>
              </w:rPr>
              <w:t>string</w:t>
            </w:r>
          </w:p>
        </w:tc>
      </w:tr>
      <w:tr w:rsidR="00DF1E4C" w14:paraId="37A619A8" w14:textId="77777777">
        <w:trPr>
          <w:trHeight w:val="300"/>
        </w:trPr>
        <w:tc>
          <w:tcPr>
            <w:tcW w:w="3915" w:type="dxa"/>
            <w:shd w:val="clear" w:color="auto" w:fill="auto"/>
            <w:vAlign w:val="bottom"/>
          </w:tcPr>
          <w:p w14:paraId="000001DB" w14:textId="77777777" w:rsidR="00DF1E4C" w:rsidRDefault="00000000">
            <w:pPr>
              <w:spacing w:before="0" w:after="0"/>
              <w:rPr>
                <w:color w:val="002060"/>
              </w:rPr>
            </w:pPr>
            <w:r>
              <w:rPr>
                <w:color w:val="002060"/>
              </w:rPr>
              <w:t>pessoa_fisica_nacionalidade</w:t>
            </w:r>
          </w:p>
        </w:tc>
        <w:tc>
          <w:tcPr>
            <w:tcW w:w="1395" w:type="dxa"/>
            <w:shd w:val="clear" w:color="auto" w:fill="auto"/>
            <w:vAlign w:val="bottom"/>
          </w:tcPr>
          <w:p w14:paraId="000001DC" w14:textId="77777777" w:rsidR="00DF1E4C" w:rsidRDefault="00000000">
            <w:pPr>
              <w:spacing w:before="0" w:after="0"/>
              <w:rPr>
                <w:color w:val="002060"/>
              </w:rPr>
            </w:pPr>
            <w:r>
              <w:rPr>
                <w:color w:val="002060"/>
              </w:rPr>
              <w:t>string</w:t>
            </w:r>
          </w:p>
        </w:tc>
      </w:tr>
      <w:tr w:rsidR="00DF1E4C" w14:paraId="7A330BD5" w14:textId="77777777">
        <w:trPr>
          <w:trHeight w:val="300"/>
        </w:trPr>
        <w:tc>
          <w:tcPr>
            <w:tcW w:w="3915" w:type="dxa"/>
            <w:shd w:val="clear" w:color="auto" w:fill="auto"/>
            <w:vAlign w:val="bottom"/>
          </w:tcPr>
          <w:p w14:paraId="000001DD" w14:textId="77777777" w:rsidR="00DF1E4C" w:rsidRDefault="00000000">
            <w:pPr>
              <w:spacing w:before="0" w:after="0"/>
              <w:rPr>
                <w:color w:val="002060"/>
              </w:rPr>
            </w:pPr>
            <w:r>
              <w:rPr>
                <w:color w:val="002060"/>
              </w:rPr>
              <w:t>clienteccme_novo</w:t>
            </w:r>
          </w:p>
        </w:tc>
        <w:tc>
          <w:tcPr>
            <w:tcW w:w="1395" w:type="dxa"/>
            <w:shd w:val="clear" w:color="auto" w:fill="auto"/>
            <w:vAlign w:val="bottom"/>
          </w:tcPr>
          <w:p w14:paraId="000001DE" w14:textId="77777777" w:rsidR="00DF1E4C" w:rsidRDefault="00000000">
            <w:pPr>
              <w:spacing w:before="0" w:after="0"/>
              <w:rPr>
                <w:color w:val="002060"/>
              </w:rPr>
            </w:pPr>
            <w:r>
              <w:rPr>
                <w:color w:val="002060"/>
              </w:rPr>
              <w:t>string</w:t>
            </w:r>
          </w:p>
        </w:tc>
      </w:tr>
      <w:tr w:rsidR="00DF1E4C" w14:paraId="1359E75D" w14:textId="77777777">
        <w:trPr>
          <w:trHeight w:val="300"/>
        </w:trPr>
        <w:tc>
          <w:tcPr>
            <w:tcW w:w="3915" w:type="dxa"/>
            <w:shd w:val="clear" w:color="auto" w:fill="auto"/>
            <w:vAlign w:val="bottom"/>
          </w:tcPr>
          <w:p w14:paraId="000001DF" w14:textId="77777777" w:rsidR="00DF1E4C" w:rsidRDefault="00000000">
            <w:pPr>
              <w:spacing w:before="0" w:after="0"/>
              <w:rPr>
                <w:color w:val="002060"/>
              </w:rPr>
            </w:pPr>
            <w:r>
              <w:rPr>
                <w:color w:val="002060"/>
              </w:rPr>
              <w:t>risco_ceppld</w:t>
            </w:r>
          </w:p>
        </w:tc>
        <w:tc>
          <w:tcPr>
            <w:tcW w:w="1395" w:type="dxa"/>
            <w:shd w:val="clear" w:color="auto" w:fill="auto"/>
            <w:vAlign w:val="bottom"/>
          </w:tcPr>
          <w:p w14:paraId="000001E0" w14:textId="77777777" w:rsidR="00DF1E4C" w:rsidRDefault="00000000">
            <w:pPr>
              <w:spacing w:before="0" w:after="0"/>
              <w:rPr>
                <w:color w:val="002060"/>
              </w:rPr>
            </w:pPr>
            <w:r>
              <w:rPr>
                <w:color w:val="002060"/>
              </w:rPr>
              <w:t>string</w:t>
            </w:r>
          </w:p>
        </w:tc>
      </w:tr>
      <w:tr w:rsidR="00DF1E4C" w14:paraId="7B0D8D5C" w14:textId="77777777">
        <w:trPr>
          <w:trHeight w:val="300"/>
        </w:trPr>
        <w:tc>
          <w:tcPr>
            <w:tcW w:w="3915" w:type="dxa"/>
            <w:shd w:val="clear" w:color="auto" w:fill="auto"/>
            <w:vAlign w:val="bottom"/>
          </w:tcPr>
          <w:p w14:paraId="000001E1" w14:textId="77777777" w:rsidR="00DF1E4C" w:rsidRDefault="00000000">
            <w:pPr>
              <w:spacing w:before="0" w:after="0"/>
              <w:rPr>
                <w:color w:val="002060"/>
              </w:rPr>
            </w:pPr>
            <w:r>
              <w:rPr>
                <w:color w:val="002060"/>
              </w:rPr>
              <w:t>pessoa_grau_risco</w:t>
            </w:r>
          </w:p>
        </w:tc>
        <w:tc>
          <w:tcPr>
            <w:tcW w:w="1395" w:type="dxa"/>
            <w:shd w:val="clear" w:color="auto" w:fill="auto"/>
            <w:vAlign w:val="bottom"/>
          </w:tcPr>
          <w:p w14:paraId="000001E2" w14:textId="77777777" w:rsidR="00DF1E4C" w:rsidRDefault="00000000">
            <w:pPr>
              <w:spacing w:before="0" w:after="0"/>
              <w:rPr>
                <w:color w:val="002060"/>
              </w:rPr>
            </w:pPr>
            <w:r>
              <w:rPr>
                <w:color w:val="002060"/>
              </w:rPr>
              <w:t>string</w:t>
            </w:r>
          </w:p>
        </w:tc>
      </w:tr>
    </w:tbl>
    <w:p w14:paraId="000001E3" w14:textId="77777777" w:rsidR="00DF1E4C" w:rsidRDefault="00DF1E4C">
      <w:pPr>
        <w:pBdr>
          <w:top w:val="nil"/>
          <w:left w:val="nil"/>
          <w:bottom w:val="nil"/>
          <w:right w:val="nil"/>
          <w:between w:val="nil"/>
        </w:pBdr>
        <w:tabs>
          <w:tab w:val="left" w:pos="90"/>
        </w:tabs>
        <w:spacing w:after="0"/>
        <w:rPr>
          <w:sz w:val="22"/>
          <w:szCs w:val="22"/>
        </w:rPr>
      </w:pPr>
    </w:p>
    <w:p w14:paraId="000001E4" w14:textId="77777777" w:rsidR="00DF1E4C" w:rsidRDefault="00DF1E4C">
      <w:pPr>
        <w:pBdr>
          <w:top w:val="nil"/>
          <w:left w:val="nil"/>
          <w:bottom w:val="nil"/>
          <w:right w:val="nil"/>
          <w:between w:val="nil"/>
        </w:pBdr>
        <w:tabs>
          <w:tab w:val="left" w:pos="90"/>
        </w:tabs>
        <w:spacing w:after="0"/>
        <w:rPr>
          <w:sz w:val="22"/>
          <w:szCs w:val="22"/>
        </w:rPr>
      </w:pPr>
    </w:p>
    <w:p w14:paraId="000001E5" w14:textId="77777777" w:rsidR="00DF1E4C" w:rsidRDefault="00DF1E4C">
      <w:pPr>
        <w:pBdr>
          <w:top w:val="nil"/>
          <w:left w:val="nil"/>
          <w:bottom w:val="nil"/>
          <w:right w:val="nil"/>
          <w:between w:val="nil"/>
        </w:pBdr>
        <w:tabs>
          <w:tab w:val="left" w:pos="90"/>
        </w:tabs>
        <w:spacing w:after="0"/>
        <w:rPr>
          <w:sz w:val="22"/>
          <w:szCs w:val="22"/>
        </w:rPr>
      </w:pPr>
    </w:p>
    <w:p w14:paraId="000001E6" w14:textId="77777777" w:rsidR="00DF1E4C" w:rsidRDefault="00DF1E4C">
      <w:pPr>
        <w:pBdr>
          <w:top w:val="nil"/>
          <w:left w:val="nil"/>
          <w:bottom w:val="nil"/>
          <w:right w:val="nil"/>
          <w:between w:val="nil"/>
        </w:pBdr>
        <w:tabs>
          <w:tab w:val="left" w:pos="90"/>
        </w:tabs>
        <w:spacing w:after="0"/>
        <w:rPr>
          <w:sz w:val="22"/>
          <w:szCs w:val="22"/>
        </w:rPr>
      </w:pPr>
    </w:p>
    <w:p w14:paraId="000001E7" w14:textId="77777777" w:rsidR="00DF1E4C" w:rsidRDefault="00DF1E4C">
      <w:pPr>
        <w:pBdr>
          <w:top w:val="nil"/>
          <w:left w:val="nil"/>
          <w:bottom w:val="nil"/>
          <w:right w:val="nil"/>
          <w:between w:val="nil"/>
        </w:pBdr>
        <w:tabs>
          <w:tab w:val="left" w:pos="90"/>
        </w:tabs>
        <w:spacing w:after="0"/>
        <w:rPr>
          <w:sz w:val="22"/>
          <w:szCs w:val="22"/>
        </w:rPr>
      </w:pPr>
    </w:p>
    <w:p w14:paraId="000001E8" w14:textId="77777777" w:rsidR="00DF1E4C" w:rsidRDefault="00DF1E4C">
      <w:pPr>
        <w:pBdr>
          <w:top w:val="nil"/>
          <w:left w:val="nil"/>
          <w:bottom w:val="nil"/>
          <w:right w:val="nil"/>
          <w:between w:val="nil"/>
        </w:pBdr>
        <w:tabs>
          <w:tab w:val="left" w:pos="90"/>
        </w:tabs>
        <w:spacing w:after="0"/>
        <w:rPr>
          <w:sz w:val="22"/>
          <w:szCs w:val="22"/>
        </w:rPr>
      </w:pPr>
    </w:p>
    <w:p w14:paraId="000001E9" w14:textId="77777777" w:rsidR="00DF1E4C" w:rsidRDefault="00DF1E4C">
      <w:pPr>
        <w:pBdr>
          <w:top w:val="nil"/>
          <w:left w:val="nil"/>
          <w:bottom w:val="nil"/>
          <w:right w:val="nil"/>
          <w:between w:val="nil"/>
        </w:pBdr>
        <w:tabs>
          <w:tab w:val="left" w:pos="90"/>
        </w:tabs>
        <w:spacing w:after="0"/>
        <w:rPr>
          <w:sz w:val="22"/>
          <w:szCs w:val="22"/>
        </w:rPr>
      </w:pPr>
    </w:p>
    <w:p w14:paraId="000001EA" w14:textId="77777777" w:rsidR="00DF1E4C" w:rsidRDefault="00DF1E4C">
      <w:pPr>
        <w:pBdr>
          <w:top w:val="nil"/>
          <w:left w:val="nil"/>
          <w:bottom w:val="nil"/>
          <w:right w:val="nil"/>
          <w:between w:val="nil"/>
        </w:pBdr>
        <w:tabs>
          <w:tab w:val="left" w:pos="90"/>
        </w:tabs>
        <w:spacing w:after="0"/>
        <w:rPr>
          <w:sz w:val="22"/>
          <w:szCs w:val="22"/>
        </w:rPr>
      </w:pPr>
    </w:p>
    <w:p w14:paraId="000001EB" w14:textId="77777777" w:rsidR="00DF1E4C" w:rsidRDefault="00DF1E4C">
      <w:pPr>
        <w:pBdr>
          <w:top w:val="nil"/>
          <w:left w:val="nil"/>
          <w:bottom w:val="nil"/>
          <w:right w:val="nil"/>
          <w:between w:val="nil"/>
        </w:pBdr>
        <w:tabs>
          <w:tab w:val="left" w:pos="90"/>
        </w:tabs>
        <w:spacing w:after="0"/>
        <w:rPr>
          <w:sz w:val="22"/>
          <w:szCs w:val="22"/>
        </w:rPr>
      </w:pPr>
    </w:p>
    <w:p w14:paraId="000001EC" w14:textId="77777777" w:rsidR="00DF1E4C" w:rsidRDefault="00DF1E4C">
      <w:pPr>
        <w:pBdr>
          <w:top w:val="nil"/>
          <w:left w:val="nil"/>
          <w:bottom w:val="nil"/>
          <w:right w:val="nil"/>
          <w:between w:val="nil"/>
        </w:pBdr>
        <w:tabs>
          <w:tab w:val="left" w:pos="90"/>
        </w:tabs>
        <w:spacing w:after="0"/>
        <w:rPr>
          <w:sz w:val="22"/>
          <w:szCs w:val="22"/>
        </w:rPr>
      </w:pPr>
    </w:p>
    <w:p w14:paraId="000001ED" w14:textId="77777777" w:rsidR="00DF1E4C" w:rsidRDefault="00DF1E4C">
      <w:pPr>
        <w:pBdr>
          <w:top w:val="nil"/>
          <w:left w:val="nil"/>
          <w:bottom w:val="nil"/>
          <w:right w:val="nil"/>
          <w:between w:val="nil"/>
        </w:pBdr>
        <w:tabs>
          <w:tab w:val="left" w:pos="90"/>
        </w:tabs>
        <w:spacing w:after="0"/>
        <w:rPr>
          <w:sz w:val="22"/>
          <w:szCs w:val="22"/>
        </w:rPr>
      </w:pPr>
    </w:p>
    <w:p w14:paraId="000001EE" w14:textId="77777777" w:rsidR="00DF1E4C" w:rsidRDefault="00DF1E4C">
      <w:pPr>
        <w:pBdr>
          <w:top w:val="nil"/>
          <w:left w:val="nil"/>
          <w:bottom w:val="nil"/>
          <w:right w:val="nil"/>
          <w:between w:val="nil"/>
        </w:pBdr>
        <w:tabs>
          <w:tab w:val="left" w:pos="90"/>
        </w:tabs>
        <w:spacing w:after="0"/>
        <w:rPr>
          <w:sz w:val="22"/>
          <w:szCs w:val="22"/>
        </w:rPr>
      </w:pPr>
    </w:p>
    <w:p w14:paraId="000001EF" w14:textId="77777777" w:rsidR="00DF1E4C" w:rsidRDefault="00000000">
      <w:pPr>
        <w:tabs>
          <w:tab w:val="left" w:pos="90"/>
        </w:tabs>
        <w:spacing w:before="0" w:after="0"/>
        <w:rPr>
          <w:color w:val="002060"/>
          <w:u w:val="single"/>
        </w:rPr>
      </w:pPr>
      <w:r>
        <w:rPr>
          <w:color w:val="002060"/>
          <w:u w:val="single"/>
        </w:rPr>
        <w:t>Bad Guys Info:</w:t>
      </w:r>
    </w:p>
    <w:p w14:paraId="000001F0" w14:textId="77777777" w:rsidR="00DF1E4C" w:rsidRDefault="00DF1E4C">
      <w:pPr>
        <w:tabs>
          <w:tab w:val="left" w:pos="90"/>
        </w:tabs>
        <w:spacing w:before="0" w:after="0"/>
      </w:pPr>
    </w:p>
    <w:tbl>
      <w:tblPr>
        <w:tblStyle w:val="aff2"/>
        <w:tblW w:w="5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35"/>
        <w:gridCol w:w="1950"/>
      </w:tblGrid>
      <w:tr w:rsidR="00DF1E4C" w14:paraId="51F4F390" w14:textId="77777777">
        <w:trPr>
          <w:trHeight w:val="300"/>
        </w:trPr>
        <w:tc>
          <w:tcPr>
            <w:tcW w:w="3735" w:type="dxa"/>
            <w:shd w:val="clear" w:color="auto" w:fill="auto"/>
            <w:vAlign w:val="bottom"/>
          </w:tcPr>
          <w:p w14:paraId="000001F1" w14:textId="77777777" w:rsidR="00DF1E4C" w:rsidRDefault="00000000">
            <w:pPr>
              <w:spacing w:before="0" w:after="0"/>
              <w:rPr>
                <w:b/>
                <w:color w:val="002060"/>
              </w:rPr>
            </w:pPr>
            <w:r>
              <w:rPr>
                <w:b/>
                <w:color w:val="002060"/>
              </w:rPr>
              <w:t>field</w:t>
            </w:r>
          </w:p>
        </w:tc>
        <w:tc>
          <w:tcPr>
            <w:tcW w:w="1950" w:type="dxa"/>
            <w:shd w:val="clear" w:color="auto" w:fill="auto"/>
            <w:vAlign w:val="bottom"/>
          </w:tcPr>
          <w:p w14:paraId="000001F2" w14:textId="77777777" w:rsidR="00DF1E4C" w:rsidRDefault="00000000">
            <w:pPr>
              <w:spacing w:before="0" w:after="0"/>
              <w:rPr>
                <w:b/>
                <w:color w:val="002060"/>
              </w:rPr>
            </w:pPr>
            <w:r>
              <w:rPr>
                <w:b/>
                <w:color w:val="002060"/>
              </w:rPr>
              <w:t>field_type</w:t>
            </w:r>
          </w:p>
        </w:tc>
      </w:tr>
      <w:tr w:rsidR="00DF1E4C" w14:paraId="3D30BFF1" w14:textId="77777777">
        <w:trPr>
          <w:trHeight w:val="300"/>
        </w:trPr>
        <w:tc>
          <w:tcPr>
            <w:tcW w:w="3735" w:type="dxa"/>
            <w:shd w:val="clear" w:color="auto" w:fill="auto"/>
            <w:vAlign w:val="bottom"/>
          </w:tcPr>
          <w:p w14:paraId="000001F3" w14:textId="77777777" w:rsidR="00DF1E4C" w:rsidRDefault="00000000">
            <w:pPr>
              <w:spacing w:before="0" w:after="0"/>
              <w:rPr>
                <w:color w:val="002060"/>
              </w:rPr>
            </w:pPr>
            <w:r>
              <w:rPr>
                <w:color w:val="002060"/>
              </w:rPr>
              <w:t>lista_negativa_id</w:t>
            </w:r>
          </w:p>
        </w:tc>
        <w:tc>
          <w:tcPr>
            <w:tcW w:w="1950" w:type="dxa"/>
            <w:shd w:val="clear" w:color="auto" w:fill="auto"/>
            <w:vAlign w:val="bottom"/>
          </w:tcPr>
          <w:p w14:paraId="000001F4" w14:textId="77777777" w:rsidR="00DF1E4C" w:rsidRDefault="00000000">
            <w:pPr>
              <w:spacing w:before="0" w:after="0"/>
              <w:rPr>
                <w:color w:val="002060"/>
              </w:rPr>
            </w:pPr>
            <w:r>
              <w:rPr>
                <w:color w:val="002060"/>
              </w:rPr>
              <w:t>string</w:t>
            </w:r>
          </w:p>
        </w:tc>
      </w:tr>
      <w:tr w:rsidR="00DF1E4C" w14:paraId="12405838" w14:textId="77777777">
        <w:trPr>
          <w:trHeight w:val="300"/>
        </w:trPr>
        <w:tc>
          <w:tcPr>
            <w:tcW w:w="3735" w:type="dxa"/>
            <w:shd w:val="clear" w:color="auto" w:fill="auto"/>
            <w:vAlign w:val="bottom"/>
          </w:tcPr>
          <w:p w14:paraId="000001F5" w14:textId="77777777" w:rsidR="00DF1E4C" w:rsidRDefault="00000000">
            <w:pPr>
              <w:spacing w:before="0" w:after="0"/>
              <w:rPr>
                <w:color w:val="002060"/>
              </w:rPr>
            </w:pPr>
            <w:r>
              <w:rPr>
                <w:color w:val="002060"/>
              </w:rPr>
              <w:t>lista_negativa_ativa</w:t>
            </w:r>
          </w:p>
        </w:tc>
        <w:tc>
          <w:tcPr>
            <w:tcW w:w="1950" w:type="dxa"/>
            <w:shd w:val="clear" w:color="auto" w:fill="auto"/>
            <w:vAlign w:val="bottom"/>
          </w:tcPr>
          <w:p w14:paraId="000001F6" w14:textId="77777777" w:rsidR="00DF1E4C" w:rsidRDefault="00000000">
            <w:pPr>
              <w:spacing w:before="0" w:after="0"/>
              <w:rPr>
                <w:color w:val="002060"/>
              </w:rPr>
            </w:pPr>
            <w:r>
              <w:rPr>
                <w:color w:val="002060"/>
              </w:rPr>
              <w:t>string</w:t>
            </w:r>
          </w:p>
        </w:tc>
      </w:tr>
      <w:tr w:rsidR="00DF1E4C" w14:paraId="498523C0" w14:textId="77777777">
        <w:trPr>
          <w:trHeight w:val="300"/>
        </w:trPr>
        <w:tc>
          <w:tcPr>
            <w:tcW w:w="3735" w:type="dxa"/>
            <w:shd w:val="clear" w:color="auto" w:fill="auto"/>
            <w:vAlign w:val="bottom"/>
          </w:tcPr>
          <w:p w14:paraId="000001F7" w14:textId="77777777" w:rsidR="00DF1E4C" w:rsidRDefault="00000000">
            <w:pPr>
              <w:spacing w:before="0" w:after="0"/>
              <w:rPr>
                <w:color w:val="002060"/>
              </w:rPr>
            </w:pPr>
            <w:r>
              <w:rPr>
                <w:color w:val="002060"/>
              </w:rPr>
              <w:t>lista_negativa_data_inclusao</w:t>
            </w:r>
          </w:p>
        </w:tc>
        <w:tc>
          <w:tcPr>
            <w:tcW w:w="1950" w:type="dxa"/>
            <w:shd w:val="clear" w:color="auto" w:fill="auto"/>
            <w:vAlign w:val="bottom"/>
          </w:tcPr>
          <w:p w14:paraId="000001F8" w14:textId="77777777" w:rsidR="00DF1E4C" w:rsidRDefault="00000000">
            <w:pPr>
              <w:spacing w:before="0" w:after="0"/>
              <w:rPr>
                <w:color w:val="002060"/>
              </w:rPr>
            </w:pPr>
            <w:r>
              <w:rPr>
                <w:color w:val="002060"/>
              </w:rPr>
              <w:t>string</w:t>
            </w:r>
          </w:p>
        </w:tc>
      </w:tr>
      <w:tr w:rsidR="00DF1E4C" w14:paraId="13B95A90" w14:textId="77777777">
        <w:trPr>
          <w:trHeight w:val="300"/>
        </w:trPr>
        <w:tc>
          <w:tcPr>
            <w:tcW w:w="3735" w:type="dxa"/>
            <w:shd w:val="clear" w:color="auto" w:fill="auto"/>
            <w:vAlign w:val="bottom"/>
          </w:tcPr>
          <w:p w14:paraId="000001F9" w14:textId="77777777" w:rsidR="00DF1E4C" w:rsidRDefault="00000000">
            <w:pPr>
              <w:spacing w:before="0" w:after="0"/>
              <w:rPr>
                <w:color w:val="002060"/>
              </w:rPr>
            </w:pPr>
            <w:r>
              <w:rPr>
                <w:color w:val="002060"/>
              </w:rPr>
              <w:t>lista_negativa_nome</w:t>
            </w:r>
          </w:p>
        </w:tc>
        <w:tc>
          <w:tcPr>
            <w:tcW w:w="1950" w:type="dxa"/>
            <w:shd w:val="clear" w:color="auto" w:fill="auto"/>
            <w:vAlign w:val="bottom"/>
          </w:tcPr>
          <w:p w14:paraId="000001FA" w14:textId="77777777" w:rsidR="00DF1E4C" w:rsidRDefault="00000000">
            <w:pPr>
              <w:spacing w:before="0" w:after="0"/>
              <w:rPr>
                <w:color w:val="002060"/>
              </w:rPr>
            </w:pPr>
            <w:r>
              <w:rPr>
                <w:color w:val="002060"/>
              </w:rPr>
              <w:t>string</w:t>
            </w:r>
          </w:p>
        </w:tc>
      </w:tr>
      <w:tr w:rsidR="00DF1E4C" w14:paraId="48D409AC" w14:textId="77777777">
        <w:trPr>
          <w:trHeight w:val="300"/>
        </w:trPr>
        <w:tc>
          <w:tcPr>
            <w:tcW w:w="3735" w:type="dxa"/>
            <w:shd w:val="clear" w:color="auto" w:fill="auto"/>
            <w:vAlign w:val="bottom"/>
          </w:tcPr>
          <w:p w14:paraId="000001FB" w14:textId="77777777" w:rsidR="00DF1E4C" w:rsidRDefault="00000000">
            <w:pPr>
              <w:spacing w:before="0" w:after="0"/>
              <w:rPr>
                <w:color w:val="002060"/>
              </w:rPr>
            </w:pPr>
            <w:r>
              <w:rPr>
                <w:color w:val="002060"/>
              </w:rPr>
              <w:t>lista_negativa_numero_documento</w:t>
            </w:r>
          </w:p>
        </w:tc>
        <w:tc>
          <w:tcPr>
            <w:tcW w:w="1950" w:type="dxa"/>
            <w:shd w:val="clear" w:color="auto" w:fill="auto"/>
            <w:vAlign w:val="bottom"/>
          </w:tcPr>
          <w:p w14:paraId="000001FC" w14:textId="77777777" w:rsidR="00DF1E4C" w:rsidRDefault="00000000">
            <w:pPr>
              <w:spacing w:before="0" w:after="0"/>
              <w:rPr>
                <w:color w:val="002060"/>
              </w:rPr>
            </w:pPr>
            <w:r>
              <w:rPr>
                <w:color w:val="002060"/>
              </w:rPr>
              <w:t>string</w:t>
            </w:r>
          </w:p>
        </w:tc>
      </w:tr>
      <w:tr w:rsidR="00DF1E4C" w14:paraId="0983F0A4" w14:textId="77777777">
        <w:trPr>
          <w:trHeight w:val="300"/>
        </w:trPr>
        <w:tc>
          <w:tcPr>
            <w:tcW w:w="3735" w:type="dxa"/>
            <w:shd w:val="clear" w:color="auto" w:fill="auto"/>
            <w:vAlign w:val="bottom"/>
          </w:tcPr>
          <w:p w14:paraId="000001FD" w14:textId="77777777" w:rsidR="00DF1E4C" w:rsidRDefault="00000000">
            <w:pPr>
              <w:spacing w:before="0" w:after="0"/>
              <w:rPr>
                <w:color w:val="002060"/>
              </w:rPr>
            </w:pPr>
            <w:r>
              <w:rPr>
                <w:color w:val="002060"/>
              </w:rPr>
              <w:t>lista_negativa_numero_documento_sem_formatacao</w:t>
            </w:r>
          </w:p>
        </w:tc>
        <w:tc>
          <w:tcPr>
            <w:tcW w:w="1950" w:type="dxa"/>
            <w:shd w:val="clear" w:color="auto" w:fill="auto"/>
            <w:vAlign w:val="bottom"/>
          </w:tcPr>
          <w:p w14:paraId="000001FE" w14:textId="77777777" w:rsidR="00DF1E4C" w:rsidRDefault="00000000">
            <w:pPr>
              <w:spacing w:before="0" w:after="0"/>
              <w:rPr>
                <w:color w:val="002060"/>
              </w:rPr>
            </w:pPr>
            <w:r>
              <w:rPr>
                <w:color w:val="002060"/>
              </w:rPr>
              <w:t>string</w:t>
            </w:r>
          </w:p>
        </w:tc>
      </w:tr>
      <w:tr w:rsidR="00DF1E4C" w14:paraId="25B37F4C" w14:textId="77777777">
        <w:trPr>
          <w:trHeight w:val="300"/>
        </w:trPr>
        <w:tc>
          <w:tcPr>
            <w:tcW w:w="3735" w:type="dxa"/>
            <w:shd w:val="clear" w:color="auto" w:fill="auto"/>
            <w:vAlign w:val="bottom"/>
          </w:tcPr>
          <w:p w14:paraId="000001FF" w14:textId="77777777" w:rsidR="00DF1E4C" w:rsidRDefault="00000000">
            <w:pPr>
              <w:spacing w:before="0" w:after="0"/>
              <w:rPr>
                <w:color w:val="002060"/>
              </w:rPr>
            </w:pPr>
            <w:r>
              <w:rPr>
                <w:color w:val="002060"/>
              </w:rPr>
              <w:t>lista_negativa_tipo_documento</w:t>
            </w:r>
          </w:p>
        </w:tc>
        <w:tc>
          <w:tcPr>
            <w:tcW w:w="1950" w:type="dxa"/>
            <w:shd w:val="clear" w:color="auto" w:fill="auto"/>
            <w:vAlign w:val="bottom"/>
          </w:tcPr>
          <w:p w14:paraId="00000200" w14:textId="77777777" w:rsidR="00DF1E4C" w:rsidRDefault="00000000">
            <w:pPr>
              <w:spacing w:before="0" w:after="0"/>
              <w:rPr>
                <w:color w:val="002060"/>
              </w:rPr>
            </w:pPr>
            <w:r>
              <w:rPr>
                <w:color w:val="002060"/>
              </w:rPr>
              <w:t>string</w:t>
            </w:r>
          </w:p>
        </w:tc>
      </w:tr>
      <w:tr w:rsidR="00DF1E4C" w14:paraId="72275787" w14:textId="77777777">
        <w:trPr>
          <w:trHeight w:val="300"/>
        </w:trPr>
        <w:tc>
          <w:tcPr>
            <w:tcW w:w="3735" w:type="dxa"/>
            <w:shd w:val="clear" w:color="auto" w:fill="auto"/>
            <w:vAlign w:val="bottom"/>
          </w:tcPr>
          <w:p w14:paraId="00000201" w14:textId="77777777" w:rsidR="00DF1E4C" w:rsidRDefault="00000000">
            <w:pPr>
              <w:spacing w:before="0" w:after="0"/>
              <w:rPr>
                <w:color w:val="002060"/>
              </w:rPr>
            </w:pPr>
            <w:r>
              <w:rPr>
                <w:color w:val="002060"/>
              </w:rPr>
              <w:t>lista_negativa_pais_id</w:t>
            </w:r>
          </w:p>
        </w:tc>
        <w:tc>
          <w:tcPr>
            <w:tcW w:w="1950" w:type="dxa"/>
            <w:shd w:val="clear" w:color="auto" w:fill="auto"/>
            <w:vAlign w:val="bottom"/>
          </w:tcPr>
          <w:p w14:paraId="00000202" w14:textId="77777777" w:rsidR="00DF1E4C" w:rsidRDefault="00000000">
            <w:pPr>
              <w:spacing w:before="0" w:after="0"/>
              <w:rPr>
                <w:color w:val="002060"/>
              </w:rPr>
            </w:pPr>
            <w:r>
              <w:rPr>
                <w:color w:val="002060"/>
              </w:rPr>
              <w:t>string</w:t>
            </w:r>
          </w:p>
        </w:tc>
      </w:tr>
      <w:tr w:rsidR="00DF1E4C" w14:paraId="6A55DCD6" w14:textId="77777777">
        <w:trPr>
          <w:trHeight w:val="300"/>
        </w:trPr>
        <w:tc>
          <w:tcPr>
            <w:tcW w:w="3735" w:type="dxa"/>
            <w:shd w:val="clear" w:color="auto" w:fill="auto"/>
            <w:vAlign w:val="bottom"/>
          </w:tcPr>
          <w:p w14:paraId="00000203" w14:textId="77777777" w:rsidR="00DF1E4C" w:rsidRDefault="00000000">
            <w:pPr>
              <w:spacing w:before="0" w:after="0"/>
              <w:rPr>
                <w:color w:val="002060"/>
              </w:rPr>
            </w:pPr>
            <w:r>
              <w:rPr>
                <w:color w:val="002060"/>
              </w:rPr>
              <w:t>lista_negativa_observacao</w:t>
            </w:r>
          </w:p>
        </w:tc>
        <w:tc>
          <w:tcPr>
            <w:tcW w:w="1950" w:type="dxa"/>
            <w:shd w:val="clear" w:color="auto" w:fill="auto"/>
            <w:vAlign w:val="bottom"/>
          </w:tcPr>
          <w:p w14:paraId="00000204" w14:textId="77777777" w:rsidR="00DF1E4C" w:rsidRDefault="00000000">
            <w:pPr>
              <w:spacing w:before="0" w:after="0"/>
              <w:rPr>
                <w:color w:val="002060"/>
              </w:rPr>
            </w:pPr>
            <w:r>
              <w:rPr>
                <w:color w:val="002060"/>
              </w:rPr>
              <w:t>string</w:t>
            </w:r>
          </w:p>
        </w:tc>
      </w:tr>
      <w:tr w:rsidR="00DF1E4C" w14:paraId="7B05F540" w14:textId="77777777">
        <w:trPr>
          <w:trHeight w:val="300"/>
        </w:trPr>
        <w:tc>
          <w:tcPr>
            <w:tcW w:w="3735" w:type="dxa"/>
            <w:shd w:val="clear" w:color="auto" w:fill="auto"/>
            <w:vAlign w:val="bottom"/>
          </w:tcPr>
          <w:p w14:paraId="00000205" w14:textId="77777777" w:rsidR="00DF1E4C" w:rsidRDefault="00000000">
            <w:pPr>
              <w:spacing w:before="0" w:after="0"/>
              <w:rPr>
                <w:color w:val="002060"/>
              </w:rPr>
            </w:pPr>
            <w:r>
              <w:rPr>
                <w:color w:val="002060"/>
              </w:rPr>
              <w:t>lista_negativa_usuario_ultima_alteracao_id</w:t>
            </w:r>
          </w:p>
        </w:tc>
        <w:tc>
          <w:tcPr>
            <w:tcW w:w="1950" w:type="dxa"/>
            <w:shd w:val="clear" w:color="auto" w:fill="auto"/>
            <w:vAlign w:val="bottom"/>
          </w:tcPr>
          <w:p w14:paraId="00000206" w14:textId="77777777" w:rsidR="00DF1E4C" w:rsidRDefault="00000000">
            <w:pPr>
              <w:spacing w:before="0" w:after="0"/>
              <w:rPr>
                <w:color w:val="002060"/>
              </w:rPr>
            </w:pPr>
            <w:r>
              <w:rPr>
                <w:color w:val="002060"/>
              </w:rPr>
              <w:t>string</w:t>
            </w:r>
          </w:p>
        </w:tc>
      </w:tr>
      <w:tr w:rsidR="00DF1E4C" w14:paraId="2E9E8D97" w14:textId="77777777">
        <w:trPr>
          <w:trHeight w:val="300"/>
        </w:trPr>
        <w:tc>
          <w:tcPr>
            <w:tcW w:w="3735" w:type="dxa"/>
            <w:shd w:val="clear" w:color="auto" w:fill="auto"/>
            <w:vAlign w:val="bottom"/>
          </w:tcPr>
          <w:p w14:paraId="00000207" w14:textId="77777777" w:rsidR="00DF1E4C" w:rsidRDefault="00000000">
            <w:pPr>
              <w:spacing w:before="0" w:after="0"/>
              <w:rPr>
                <w:color w:val="002060"/>
              </w:rPr>
            </w:pPr>
            <w:r>
              <w:rPr>
                <w:color w:val="002060"/>
              </w:rPr>
              <w:t>lista_negativa_ultima_alteracao</w:t>
            </w:r>
          </w:p>
        </w:tc>
        <w:tc>
          <w:tcPr>
            <w:tcW w:w="1950" w:type="dxa"/>
            <w:shd w:val="clear" w:color="auto" w:fill="auto"/>
            <w:vAlign w:val="bottom"/>
          </w:tcPr>
          <w:p w14:paraId="00000208" w14:textId="77777777" w:rsidR="00DF1E4C" w:rsidRDefault="00000000">
            <w:pPr>
              <w:spacing w:before="0" w:after="0"/>
              <w:rPr>
                <w:color w:val="002060"/>
              </w:rPr>
            </w:pPr>
            <w:r>
              <w:rPr>
                <w:color w:val="002060"/>
              </w:rPr>
              <w:t>string</w:t>
            </w:r>
          </w:p>
        </w:tc>
      </w:tr>
      <w:tr w:rsidR="00DF1E4C" w14:paraId="13AA9EB8" w14:textId="77777777">
        <w:trPr>
          <w:trHeight w:val="300"/>
        </w:trPr>
        <w:tc>
          <w:tcPr>
            <w:tcW w:w="3735" w:type="dxa"/>
            <w:shd w:val="clear" w:color="auto" w:fill="auto"/>
            <w:vAlign w:val="bottom"/>
          </w:tcPr>
          <w:p w14:paraId="00000209" w14:textId="77777777" w:rsidR="00DF1E4C" w:rsidRDefault="00000000">
            <w:pPr>
              <w:spacing w:before="0" w:after="0"/>
              <w:rPr>
                <w:color w:val="002060"/>
              </w:rPr>
            </w:pPr>
            <w:r>
              <w:rPr>
                <w:color w:val="002060"/>
              </w:rPr>
              <w:t>lista_negativa_ultima_origem</w:t>
            </w:r>
          </w:p>
        </w:tc>
        <w:tc>
          <w:tcPr>
            <w:tcW w:w="1950" w:type="dxa"/>
            <w:shd w:val="clear" w:color="auto" w:fill="auto"/>
            <w:vAlign w:val="bottom"/>
          </w:tcPr>
          <w:p w14:paraId="0000020A" w14:textId="77777777" w:rsidR="00DF1E4C" w:rsidRDefault="00000000">
            <w:pPr>
              <w:spacing w:before="0" w:after="0"/>
              <w:rPr>
                <w:color w:val="002060"/>
              </w:rPr>
            </w:pPr>
            <w:r>
              <w:rPr>
                <w:color w:val="002060"/>
              </w:rPr>
              <w:t>string</w:t>
            </w:r>
          </w:p>
        </w:tc>
      </w:tr>
      <w:tr w:rsidR="00DF1E4C" w14:paraId="1397A98D" w14:textId="77777777">
        <w:trPr>
          <w:trHeight w:val="300"/>
        </w:trPr>
        <w:tc>
          <w:tcPr>
            <w:tcW w:w="3735" w:type="dxa"/>
            <w:shd w:val="clear" w:color="auto" w:fill="auto"/>
            <w:vAlign w:val="bottom"/>
          </w:tcPr>
          <w:p w14:paraId="0000020B" w14:textId="77777777" w:rsidR="00DF1E4C" w:rsidRDefault="00000000">
            <w:pPr>
              <w:spacing w:before="0" w:after="0"/>
              <w:rPr>
                <w:color w:val="002060"/>
              </w:rPr>
            </w:pPr>
            <w:r>
              <w:rPr>
                <w:color w:val="002060"/>
              </w:rPr>
              <w:t>lista_negativa_ultima_tipo_id</w:t>
            </w:r>
          </w:p>
        </w:tc>
        <w:tc>
          <w:tcPr>
            <w:tcW w:w="1950" w:type="dxa"/>
            <w:shd w:val="clear" w:color="auto" w:fill="auto"/>
            <w:vAlign w:val="bottom"/>
          </w:tcPr>
          <w:p w14:paraId="0000020C" w14:textId="77777777" w:rsidR="00DF1E4C" w:rsidRDefault="00000000">
            <w:pPr>
              <w:spacing w:before="0" w:after="0"/>
              <w:rPr>
                <w:color w:val="002060"/>
              </w:rPr>
            </w:pPr>
            <w:r>
              <w:rPr>
                <w:color w:val="002060"/>
              </w:rPr>
              <w:t>string</w:t>
            </w:r>
          </w:p>
        </w:tc>
      </w:tr>
      <w:tr w:rsidR="00DF1E4C" w14:paraId="3C503C3F" w14:textId="77777777">
        <w:trPr>
          <w:trHeight w:val="300"/>
        </w:trPr>
        <w:tc>
          <w:tcPr>
            <w:tcW w:w="3735" w:type="dxa"/>
            <w:shd w:val="clear" w:color="auto" w:fill="auto"/>
            <w:vAlign w:val="bottom"/>
          </w:tcPr>
          <w:p w14:paraId="0000020D" w14:textId="77777777" w:rsidR="00DF1E4C" w:rsidRDefault="00000000">
            <w:pPr>
              <w:spacing w:before="0" w:after="0"/>
              <w:rPr>
                <w:color w:val="002060"/>
              </w:rPr>
            </w:pPr>
            <w:r>
              <w:rPr>
                <w:color w:val="002060"/>
              </w:rPr>
              <w:t>dtm_last_change</w:t>
            </w:r>
          </w:p>
        </w:tc>
        <w:tc>
          <w:tcPr>
            <w:tcW w:w="1950" w:type="dxa"/>
            <w:shd w:val="clear" w:color="auto" w:fill="auto"/>
            <w:vAlign w:val="bottom"/>
          </w:tcPr>
          <w:p w14:paraId="0000020E" w14:textId="77777777" w:rsidR="00DF1E4C" w:rsidRDefault="00000000">
            <w:pPr>
              <w:spacing w:before="0" w:after="0"/>
              <w:rPr>
                <w:color w:val="002060"/>
              </w:rPr>
            </w:pPr>
            <w:r>
              <w:rPr>
                <w:color w:val="002060"/>
              </w:rPr>
              <w:t>string</w:t>
            </w:r>
          </w:p>
        </w:tc>
      </w:tr>
    </w:tbl>
    <w:p w14:paraId="0000020F" w14:textId="77777777" w:rsidR="00DF1E4C" w:rsidRDefault="00DF1E4C">
      <w:pPr>
        <w:tabs>
          <w:tab w:val="left" w:pos="90"/>
        </w:tabs>
        <w:spacing w:before="0" w:after="0"/>
        <w:rPr>
          <w:b/>
          <w:color w:val="002060"/>
          <w:sz w:val="28"/>
          <w:szCs w:val="28"/>
        </w:rPr>
      </w:pPr>
    </w:p>
    <w:p w14:paraId="00000210" w14:textId="77777777" w:rsidR="00DF1E4C" w:rsidRDefault="00000000">
      <w:pPr>
        <w:tabs>
          <w:tab w:val="left" w:pos="90"/>
        </w:tabs>
        <w:spacing w:before="0" w:after="0"/>
        <w:rPr>
          <w:color w:val="002060"/>
          <w:u w:val="single"/>
        </w:rPr>
      </w:pPr>
      <w:r>
        <w:rPr>
          <w:color w:val="002060"/>
          <w:u w:val="single"/>
        </w:rPr>
        <w:t>Country risk:</w:t>
      </w:r>
    </w:p>
    <w:p w14:paraId="00000211" w14:textId="77777777" w:rsidR="00DF1E4C" w:rsidRDefault="00DF1E4C">
      <w:pPr>
        <w:tabs>
          <w:tab w:val="left" w:pos="90"/>
        </w:tabs>
        <w:spacing w:before="0" w:after="0"/>
      </w:pPr>
    </w:p>
    <w:tbl>
      <w:tblPr>
        <w:tblStyle w:val="aff3"/>
        <w:tblW w:w="5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65"/>
        <w:gridCol w:w="1650"/>
      </w:tblGrid>
      <w:tr w:rsidR="00DF1E4C" w14:paraId="6D24154D" w14:textId="77777777">
        <w:trPr>
          <w:trHeight w:val="300"/>
        </w:trPr>
        <w:tc>
          <w:tcPr>
            <w:tcW w:w="3465" w:type="dxa"/>
            <w:shd w:val="clear" w:color="auto" w:fill="auto"/>
            <w:vAlign w:val="bottom"/>
          </w:tcPr>
          <w:p w14:paraId="00000212" w14:textId="77777777" w:rsidR="00DF1E4C" w:rsidRDefault="00000000">
            <w:pPr>
              <w:spacing w:before="0" w:after="0"/>
              <w:rPr>
                <w:b/>
                <w:color w:val="002060"/>
              </w:rPr>
            </w:pPr>
            <w:r>
              <w:rPr>
                <w:b/>
                <w:color w:val="002060"/>
              </w:rPr>
              <w:t>field</w:t>
            </w:r>
          </w:p>
        </w:tc>
        <w:tc>
          <w:tcPr>
            <w:tcW w:w="1650" w:type="dxa"/>
            <w:shd w:val="clear" w:color="auto" w:fill="auto"/>
            <w:vAlign w:val="bottom"/>
          </w:tcPr>
          <w:p w14:paraId="00000213" w14:textId="77777777" w:rsidR="00DF1E4C" w:rsidRDefault="00000000">
            <w:pPr>
              <w:spacing w:before="0" w:after="0"/>
              <w:rPr>
                <w:b/>
                <w:color w:val="002060"/>
              </w:rPr>
            </w:pPr>
            <w:r>
              <w:rPr>
                <w:b/>
                <w:color w:val="002060"/>
              </w:rPr>
              <w:t>field_type</w:t>
            </w:r>
          </w:p>
        </w:tc>
      </w:tr>
      <w:tr w:rsidR="00DF1E4C" w14:paraId="1C5211B4" w14:textId="77777777">
        <w:trPr>
          <w:trHeight w:val="300"/>
        </w:trPr>
        <w:tc>
          <w:tcPr>
            <w:tcW w:w="3465" w:type="dxa"/>
            <w:shd w:val="clear" w:color="auto" w:fill="auto"/>
            <w:vAlign w:val="bottom"/>
          </w:tcPr>
          <w:p w14:paraId="00000214" w14:textId="77777777" w:rsidR="00DF1E4C" w:rsidRDefault="00000000">
            <w:pPr>
              <w:spacing w:before="0" w:after="0"/>
              <w:rPr>
                <w:color w:val="002060"/>
              </w:rPr>
            </w:pPr>
            <w:r>
              <w:rPr>
                <w:color w:val="002060"/>
              </w:rPr>
              <w:t>country</w:t>
            </w:r>
          </w:p>
        </w:tc>
        <w:tc>
          <w:tcPr>
            <w:tcW w:w="1650" w:type="dxa"/>
            <w:shd w:val="clear" w:color="auto" w:fill="auto"/>
            <w:vAlign w:val="bottom"/>
          </w:tcPr>
          <w:p w14:paraId="00000215" w14:textId="77777777" w:rsidR="00DF1E4C" w:rsidRDefault="00000000">
            <w:pPr>
              <w:spacing w:before="0" w:after="0"/>
              <w:rPr>
                <w:color w:val="002060"/>
              </w:rPr>
            </w:pPr>
            <w:r>
              <w:rPr>
                <w:color w:val="002060"/>
              </w:rPr>
              <w:t>string</w:t>
            </w:r>
          </w:p>
        </w:tc>
      </w:tr>
      <w:tr w:rsidR="00DF1E4C" w14:paraId="137DDB11" w14:textId="77777777">
        <w:trPr>
          <w:trHeight w:val="300"/>
        </w:trPr>
        <w:tc>
          <w:tcPr>
            <w:tcW w:w="3465" w:type="dxa"/>
            <w:shd w:val="clear" w:color="auto" w:fill="auto"/>
            <w:vAlign w:val="bottom"/>
          </w:tcPr>
          <w:p w14:paraId="00000216" w14:textId="77777777" w:rsidR="00DF1E4C" w:rsidRDefault="00000000">
            <w:pPr>
              <w:spacing w:before="0" w:after="0"/>
              <w:rPr>
                <w:color w:val="002060"/>
              </w:rPr>
            </w:pPr>
            <w:r>
              <w:rPr>
                <w:color w:val="002060"/>
              </w:rPr>
              <w:t>risk_classification</w:t>
            </w:r>
          </w:p>
        </w:tc>
        <w:tc>
          <w:tcPr>
            <w:tcW w:w="1650" w:type="dxa"/>
            <w:shd w:val="clear" w:color="auto" w:fill="auto"/>
          </w:tcPr>
          <w:p w14:paraId="00000217" w14:textId="77777777" w:rsidR="00DF1E4C" w:rsidRDefault="00000000">
            <w:pPr>
              <w:spacing w:before="0" w:after="0"/>
              <w:rPr>
                <w:color w:val="002060"/>
              </w:rPr>
            </w:pPr>
            <w:r>
              <w:rPr>
                <w:color w:val="002060"/>
              </w:rPr>
              <w:t>string</w:t>
            </w:r>
          </w:p>
        </w:tc>
      </w:tr>
      <w:tr w:rsidR="00DF1E4C" w14:paraId="5E49E940" w14:textId="77777777">
        <w:trPr>
          <w:trHeight w:val="300"/>
        </w:trPr>
        <w:tc>
          <w:tcPr>
            <w:tcW w:w="3465" w:type="dxa"/>
            <w:shd w:val="clear" w:color="auto" w:fill="auto"/>
            <w:vAlign w:val="bottom"/>
          </w:tcPr>
          <w:p w14:paraId="00000218" w14:textId="77777777" w:rsidR="00DF1E4C" w:rsidRDefault="00000000">
            <w:pPr>
              <w:spacing w:before="0" w:after="0"/>
              <w:rPr>
                <w:color w:val="002060"/>
              </w:rPr>
            </w:pPr>
            <w:r>
              <w:rPr>
                <w:color w:val="002060"/>
              </w:rPr>
              <w:t>source_of_information</w:t>
            </w:r>
          </w:p>
        </w:tc>
        <w:tc>
          <w:tcPr>
            <w:tcW w:w="1650" w:type="dxa"/>
            <w:shd w:val="clear" w:color="auto" w:fill="auto"/>
          </w:tcPr>
          <w:p w14:paraId="00000219" w14:textId="77777777" w:rsidR="00DF1E4C" w:rsidRDefault="00000000">
            <w:pPr>
              <w:spacing w:before="0" w:after="0"/>
              <w:rPr>
                <w:color w:val="002060"/>
              </w:rPr>
            </w:pPr>
            <w:r>
              <w:rPr>
                <w:color w:val="002060"/>
              </w:rPr>
              <w:t>string</w:t>
            </w:r>
          </w:p>
        </w:tc>
      </w:tr>
      <w:tr w:rsidR="00DF1E4C" w14:paraId="5486206E" w14:textId="77777777">
        <w:trPr>
          <w:trHeight w:val="300"/>
        </w:trPr>
        <w:tc>
          <w:tcPr>
            <w:tcW w:w="3465" w:type="dxa"/>
            <w:shd w:val="clear" w:color="auto" w:fill="auto"/>
            <w:vAlign w:val="bottom"/>
          </w:tcPr>
          <w:p w14:paraId="0000021A" w14:textId="77777777" w:rsidR="00DF1E4C" w:rsidRDefault="00000000">
            <w:pPr>
              <w:spacing w:before="0" w:after="0"/>
              <w:rPr>
                <w:color w:val="002060"/>
              </w:rPr>
            </w:pPr>
            <w:r>
              <w:rPr>
                <w:color w:val="002060"/>
              </w:rPr>
              <w:t>isso_code_2_letras</w:t>
            </w:r>
          </w:p>
        </w:tc>
        <w:tc>
          <w:tcPr>
            <w:tcW w:w="1650" w:type="dxa"/>
            <w:shd w:val="clear" w:color="auto" w:fill="auto"/>
          </w:tcPr>
          <w:p w14:paraId="0000021B" w14:textId="77777777" w:rsidR="00DF1E4C" w:rsidRDefault="00000000">
            <w:pPr>
              <w:spacing w:before="0" w:after="0"/>
              <w:rPr>
                <w:color w:val="002060"/>
              </w:rPr>
            </w:pPr>
            <w:r>
              <w:rPr>
                <w:color w:val="002060"/>
              </w:rPr>
              <w:t>string</w:t>
            </w:r>
          </w:p>
        </w:tc>
      </w:tr>
      <w:tr w:rsidR="00DF1E4C" w14:paraId="3896F02E" w14:textId="77777777">
        <w:trPr>
          <w:trHeight w:val="300"/>
        </w:trPr>
        <w:tc>
          <w:tcPr>
            <w:tcW w:w="3465" w:type="dxa"/>
            <w:shd w:val="clear" w:color="auto" w:fill="auto"/>
            <w:vAlign w:val="bottom"/>
          </w:tcPr>
          <w:p w14:paraId="0000021C" w14:textId="77777777" w:rsidR="00DF1E4C" w:rsidRDefault="00000000">
            <w:pPr>
              <w:spacing w:before="0" w:after="0"/>
              <w:rPr>
                <w:color w:val="002060"/>
              </w:rPr>
            </w:pPr>
            <w:r>
              <w:rPr>
                <w:color w:val="002060"/>
              </w:rPr>
              <w:t>isso_code_numerico</w:t>
            </w:r>
          </w:p>
        </w:tc>
        <w:tc>
          <w:tcPr>
            <w:tcW w:w="1650" w:type="dxa"/>
            <w:shd w:val="clear" w:color="auto" w:fill="auto"/>
          </w:tcPr>
          <w:p w14:paraId="0000021D" w14:textId="77777777" w:rsidR="00DF1E4C" w:rsidRDefault="00000000">
            <w:pPr>
              <w:spacing w:before="0" w:after="0"/>
              <w:rPr>
                <w:color w:val="002060"/>
              </w:rPr>
            </w:pPr>
            <w:r>
              <w:rPr>
                <w:color w:val="002060"/>
              </w:rPr>
              <w:t>string</w:t>
            </w:r>
          </w:p>
        </w:tc>
      </w:tr>
      <w:tr w:rsidR="00DF1E4C" w14:paraId="1188F4D9" w14:textId="77777777">
        <w:trPr>
          <w:trHeight w:val="300"/>
        </w:trPr>
        <w:tc>
          <w:tcPr>
            <w:tcW w:w="3465" w:type="dxa"/>
            <w:shd w:val="clear" w:color="auto" w:fill="auto"/>
            <w:vAlign w:val="bottom"/>
          </w:tcPr>
          <w:p w14:paraId="0000021E" w14:textId="77777777" w:rsidR="00DF1E4C" w:rsidRDefault="00000000">
            <w:pPr>
              <w:spacing w:before="0" w:after="0"/>
              <w:rPr>
                <w:color w:val="002060"/>
              </w:rPr>
            </w:pPr>
            <w:r>
              <w:rPr>
                <w:color w:val="002060"/>
              </w:rPr>
              <w:t>isso_code_letra</w:t>
            </w:r>
          </w:p>
        </w:tc>
        <w:tc>
          <w:tcPr>
            <w:tcW w:w="1650" w:type="dxa"/>
            <w:shd w:val="clear" w:color="auto" w:fill="auto"/>
          </w:tcPr>
          <w:p w14:paraId="0000021F" w14:textId="77777777" w:rsidR="00DF1E4C" w:rsidRDefault="00000000">
            <w:pPr>
              <w:spacing w:before="0" w:after="0"/>
              <w:rPr>
                <w:color w:val="002060"/>
              </w:rPr>
            </w:pPr>
            <w:r>
              <w:rPr>
                <w:color w:val="002060"/>
              </w:rPr>
              <w:t>string</w:t>
            </w:r>
          </w:p>
        </w:tc>
      </w:tr>
      <w:tr w:rsidR="00DF1E4C" w14:paraId="4E25DE08" w14:textId="77777777">
        <w:trPr>
          <w:trHeight w:val="300"/>
        </w:trPr>
        <w:tc>
          <w:tcPr>
            <w:tcW w:w="3465" w:type="dxa"/>
            <w:shd w:val="clear" w:color="auto" w:fill="auto"/>
            <w:vAlign w:val="bottom"/>
          </w:tcPr>
          <w:p w14:paraId="00000220" w14:textId="77777777" w:rsidR="00DF1E4C" w:rsidRDefault="00000000">
            <w:pPr>
              <w:spacing w:before="0" w:after="0"/>
              <w:rPr>
                <w:color w:val="002060"/>
              </w:rPr>
            </w:pPr>
            <w:r>
              <w:rPr>
                <w:color w:val="002060"/>
              </w:rPr>
              <w:t>start_date</w:t>
            </w:r>
          </w:p>
        </w:tc>
        <w:tc>
          <w:tcPr>
            <w:tcW w:w="1650" w:type="dxa"/>
            <w:shd w:val="clear" w:color="auto" w:fill="auto"/>
          </w:tcPr>
          <w:p w14:paraId="00000221" w14:textId="77777777" w:rsidR="00DF1E4C" w:rsidRDefault="00000000">
            <w:pPr>
              <w:spacing w:before="0" w:after="0"/>
              <w:rPr>
                <w:color w:val="002060"/>
              </w:rPr>
            </w:pPr>
            <w:r>
              <w:rPr>
                <w:color w:val="002060"/>
              </w:rPr>
              <w:t>TIMESTAMP</w:t>
            </w:r>
          </w:p>
        </w:tc>
      </w:tr>
      <w:tr w:rsidR="00DF1E4C" w14:paraId="1DC3B166" w14:textId="77777777">
        <w:trPr>
          <w:trHeight w:val="300"/>
        </w:trPr>
        <w:tc>
          <w:tcPr>
            <w:tcW w:w="3465" w:type="dxa"/>
            <w:shd w:val="clear" w:color="auto" w:fill="auto"/>
            <w:vAlign w:val="bottom"/>
          </w:tcPr>
          <w:p w14:paraId="00000222" w14:textId="77777777" w:rsidR="00DF1E4C" w:rsidRDefault="00000000">
            <w:pPr>
              <w:spacing w:before="0" w:after="0"/>
              <w:rPr>
                <w:color w:val="002060"/>
              </w:rPr>
            </w:pPr>
            <w:r>
              <w:rPr>
                <w:color w:val="002060"/>
              </w:rPr>
              <w:t>end_date</w:t>
            </w:r>
          </w:p>
        </w:tc>
        <w:tc>
          <w:tcPr>
            <w:tcW w:w="1650" w:type="dxa"/>
            <w:shd w:val="clear" w:color="auto" w:fill="auto"/>
          </w:tcPr>
          <w:p w14:paraId="00000223" w14:textId="77777777" w:rsidR="00DF1E4C" w:rsidRDefault="00000000">
            <w:pPr>
              <w:spacing w:before="0" w:after="0"/>
              <w:rPr>
                <w:color w:val="002060"/>
              </w:rPr>
            </w:pPr>
            <w:r>
              <w:rPr>
                <w:color w:val="002060"/>
              </w:rPr>
              <w:t>TIMESTAMP</w:t>
            </w:r>
          </w:p>
        </w:tc>
      </w:tr>
    </w:tbl>
    <w:p w14:paraId="00000224" w14:textId="77777777" w:rsidR="00DF1E4C" w:rsidRDefault="00DF1E4C">
      <w:pPr>
        <w:tabs>
          <w:tab w:val="left" w:pos="90"/>
        </w:tabs>
        <w:spacing w:before="0" w:after="0"/>
        <w:rPr>
          <w:b/>
          <w:color w:val="002060"/>
          <w:sz w:val="28"/>
          <w:szCs w:val="28"/>
        </w:rPr>
      </w:pPr>
    </w:p>
    <w:p w14:paraId="00000225" w14:textId="77777777" w:rsidR="00DF1E4C" w:rsidRDefault="00DF1E4C">
      <w:pPr>
        <w:tabs>
          <w:tab w:val="left" w:pos="90"/>
        </w:tabs>
        <w:spacing w:before="0" w:after="0"/>
        <w:rPr>
          <w:b/>
          <w:color w:val="002060"/>
          <w:sz w:val="28"/>
          <w:szCs w:val="28"/>
        </w:rPr>
      </w:pPr>
    </w:p>
    <w:p w14:paraId="00000226" w14:textId="77777777" w:rsidR="00DF1E4C" w:rsidRDefault="00000000">
      <w:pPr>
        <w:tabs>
          <w:tab w:val="left" w:pos="90"/>
        </w:tabs>
        <w:spacing w:before="0" w:after="0"/>
        <w:rPr>
          <w:color w:val="002060"/>
          <w:u w:val="single"/>
        </w:rPr>
      </w:pPr>
      <w:r>
        <w:rPr>
          <w:color w:val="002060"/>
          <w:u w:val="single"/>
        </w:rPr>
        <w:t>Tax Havens:</w:t>
      </w:r>
    </w:p>
    <w:p w14:paraId="00000227" w14:textId="77777777" w:rsidR="00DF1E4C" w:rsidRDefault="00DF1E4C">
      <w:pPr>
        <w:tabs>
          <w:tab w:val="left" w:pos="90"/>
        </w:tabs>
        <w:spacing w:before="0" w:after="0"/>
      </w:pPr>
    </w:p>
    <w:tbl>
      <w:tblPr>
        <w:tblStyle w:val="aff4"/>
        <w:tblW w:w="5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65"/>
        <w:gridCol w:w="1650"/>
      </w:tblGrid>
      <w:tr w:rsidR="00DF1E4C" w14:paraId="77795D62" w14:textId="77777777">
        <w:trPr>
          <w:trHeight w:val="300"/>
        </w:trPr>
        <w:tc>
          <w:tcPr>
            <w:tcW w:w="3465" w:type="dxa"/>
            <w:shd w:val="clear" w:color="auto" w:fill="auto"/>
            <w:vAlign w:val="bottom"/>
          </w:tcPr>
          <w:p w14:paraId="00000228" w14:textId="77777777" w:rsidR="00DF1E4C" w:rsidRDefault="00000000">
            <w:pPr>
              <w:spacing w:before="0" w:after="0"/>
              <w:rPr>
                <w:b/>
                <w:color w:val="002060"/>
              </w:rPr>
            </w:pPr>
            <w:r>
              <w:rPr>
                <w:b/>
                <w:color w:val="002060"/>
              </w:rPr>
              <w:t>field</w:t>
            </w:r>
          </w:p>
        </w:tc>
        <w:tc>
          <w:tcPr>
            <w:tcW w:w="1650" w:type="dxa"/>
            <w:shd w:val="clear" w:color="auto" w:fill="auto"/>
            <w:vAlign w:val="bottom"/>
          </w:tcPr>
          <w:p w14:paraId="00000229" w14:textId="77777777" w:rsidR="00DF1E4C" w:rsidRDefault="00000000">
            <w:pPr>
              <w:spacing w:before="0" w:after="0"/>
              <w:rPr>
                <w:b/>
                <w:color w:val="002060"/>
              </w:rPr>
            </w:pPr>
            <w:r>
              <w:rPr>
                <w:b/>
                <w:color w:val="002060"/>
              </w:rPr>
              <w:t>field_type</w:t>
            </w:r>
          </w:p>
        </w:tc>
      </w:tr>
      <w:tr w:rsidR="00DF1E4C" w14:paraId="060075D0" w14:textId="77777777">
        <w:trPr>
          <w:trHeight w:val="300"/>
        </w:trPr>
        <w:tc>
          <w:tcPr>
            <w:tcW w:w="3465" w:type="dxa"/>
            <w:shd w:val="clear" w:color="auto" w:fill="auto"/>
            <w:vAlign w:val="bottom"/>
          </w:tcPr>
          <w:p w14:paraId="0000022A" w14:textId="77777777" w:rsidR="00DF1E4C" w:rsidRDefault="00000000">
            <w:pPr>
              <w:spacing w:before="0" w:after="0"/>
              <w:rPr>
                <w:color w:val="002060"/>
              </w:rPr>
            </w:pPr>
            <w:r>
              <w:rPr>
                <w:color w:val="002060"/>
              </w:rPr>
              <w:t>country_code</w:t>
            </w:r>
          </w:p>
        </w:tc>
        <w:tc>
          <w:tcPr>
            <w:tcW w:w="1650" w:type="dxa"/>
            <w:shd w:val="clear" w:color="auto" w:fill="auto"/>
            <w:vAlign w:val="bottom"/>
          </w:tcPr>
          <w:p w14:paraId="0000022B" w14:textId="77777777" w:rsidR="00DF1E4C" w:rsidRDefault="00000000">
            <w:pPr>
              <w:spacing w:before="0" w:after="0"/>
              <w:rPr>
                <w:color w:val="002060"/>
              </w:rPr>
            </w:pPr>
            <w:r>
              <w:rPr>
                <w:color w:val="002060"/>
              </w:rPr>
              <w:t>string</w:t>
            </w:r>
          </w:p>
        </w:tc>
      </w:tr>
      <w:tr w:rsidR="00DF1E4C" w14:paraId="5AB44DC1" w14:textId="77777777">
        <w:trPr>
          <w:trHeight w:val="300"/>
        </w:trPr>
        <w:tc>
          <w:tcPr>
            <w:tcW w:w="3465" w:type="dxa"/>
            <w:shd w:val="clear" w:color="auto" w:fill="auto"/>
            <w:vAlign w:val="bottom"/>
          </w:tcPr>
          <w:p w14:paraId="0000022C" w14:textId="77777777" w:rsidR="00DF1E4C" w:rsidRDefault="00000000">
            <w:pPr>
              <w:spacing w:before="0" w:after="0"/>
              <w:rPr>
                <w:color w:val="002060"/>
              </w:rPr>
            </w:pPr>
            <w:r>
              <w:rPr>
                <w:color w:val="002060"/>
              </w:rPr>
              <w:t>country_name</w:t>
            </w:r>
          </w:p>
        </w:tc>
        <w:tc>
          <w:tcPr>
            <w:tcW w:w="1650" w:type="dxa"/>
            <w:shd w:val="clear" w:color="auto" w:fill="auto"/>
          </w:tcPr>
          <w:p w14:paraId="0000022D" w14:textId="77777777" w:rsidR="00DF1E4C" w:rsidRDefault="00000000">
            <w:pPr>
              <w:spacing w:before="0" w:after="0"/>
              <w:rPr>
                <w:color w:val="002060"/>
              </w:rPr>
            </w:pPr>
            <w:r>
              <w:rPr>
                <w:color w:val="002060"/>
              </w:rPr>
              <w:t>string</w:t>
            </w:r>
          </w:p>
        </w:tc>
      </w:tr>
      <w:tr w:rsidR="00DF1E4C" w14:paraId="5217D0DC" w14:textId="77777777">
        <w:trPr>
          <w:trHeight w:val="300"/>
        </w:trPr>
        <w:tc>
          <w:tcPr>
            <w:tcW w:w="3465" w:type="dxa"/>
            <w:shd w:val="clear" w:color="auto" w:fill="auto"/>
            <w:vAlign w:val="bottom"/>
          </w:tcPr>
          <w:p w14:paraId="0000022E" w14:textId="77777777" w:rsidR="00DF1E4C" w:rsidRDefault="00000000">
            <w:pPr>
              <w:spacing w:before="0" w:after="0"/>
              <w:rPr>
                <w:color w:val="002060"/>
              </w:rPr>
            </w:pPr>
            <w:r>
              <w:rPr>
                <w:color w:val="002060"/>
              </w:rPr>
              <w:t>start_date</w:t>
            </w:r>
          </w:p>
        </w:tc>
        <w:tc>
          <w:tcPr>
            <w:tcW w:w="1650" w:type="dxa"/>
            <w:shd w:val="clear" w:color="auto" w:fill="auto"/>
          </w:tcPr>
          <w:p w14:paraId="0000022F" w14:textId="77777777" w:rsidR="00DF1E4C" w:rsidRDefault="00000000">
            <w:pPr>
              <w:spacing w:before="0" w:after="0"/>
              <w:rPr>
                <w:color w:val="002060"/>
              </w:rPr>
            </w:pPr>
            <w:r>
              <w:rPr>
                <w:color w:val="002060"/>
              </w:rPr>
              <w:t>TIMESTAMP</w:t>
            </w:r>
          </w:p>
        </w:tc>
      </w:tr>
      <w:tr w:rsidR="00DF1E4C" w14:paraId="76B46967" w14:textId="77777777">
        <w:trPr>
          <w:trHeight w:val="300"/>
        </w:trPr>
        <w:tc>
          <w:tcPr>
            <w:tcW w:w="3465" w:type="dxa"/>
            <w:shd w:val="clear" w:color="auto" w:fill="auto"/>
            <w:vAlign w:val="bottom"/>
          </w:tcPr>
          <w:p w14:paraId="00000230" w14:textId="77777777" w:rsidR="00DF1E4C" w:rsidRDefault="00000000">
            <w:pPr>
              <w:spacing w:before="0" w:after="0"/>
              <w:rPr>
                <w:color w:val="002060"/>
              </w:rPr>
            </w:pPr>
            <w:r>
              <w:rPr>
                <w:color w:val="002060"/>
              </w:rPr>
              <w:t>end_date</w:t>
            </w:r>
          </w:p>
        </w:tc>
        <w:tc>
          <w:tcPr>
            <w:tcW w:w="1650" w:type="dxa"/>
            <w:shd w:val="clear" w:color="auto" w:fill="auto"/>
          </w:tcPr>
          <w:p w14:paraId="00000231" w14:textId="77777777" w:rsidR="00DF1E4C" w:rsidRDefault="00000000">
            <w:pPr>
              <w:spacing w:before="0" w:after="0"/>
              <w:rPr>
                <w:color w:val="002060"/>
              </w:rPr>
            </w:pPr>
            <w:r>
              <w:rPr>
                <w:color w:val="002060"/>
              </w:rPr>
              <w:t>TIMESTAMP</w:t>
            </w:r>
          </w:p>
        </w:tc>
      </w:tr>
    </w:tbl>
    <w:p w14:paraId="00000232" w14:textId="77777777" w:rsidR="00DF1E4C" w:rsidRDefault="00DF1E4C">
      <w:pPr>
        <w:tabs>
          <w:tab w:val="left" w:pos="90"/>
        </w:tabs>
        <w:spacing w:before="0" w:after="0"/>
        <w:rPr>
          <w:b/>
          <w:color w:val="002060"/>
          <w:sz w:val="28"/>
          <w:szCs w:val="28"/>
        </w:rPr>
      </w:pPr>
    </w:p>
    <w:p w14:paraId="00000233" w14:textId="77777777" w:rsidR="00DF1E4C" w:rsidRDefault="00000000">
      <w:pPr>
        <w:tabs>
          <w:tab w:val="left" w:pos="90"/>
        </w:tabs>
        <w:spacing w:before="0" w:after="0"/>
        <w:rPr>
          <w:color w:val="002060"/>
          <w:u w:val="single"/>
        </w:rPr>
      </w:pPr>
      <w:r>
        <w:rPr>
          <w:color w:val="002060"/>
          <w:u w:val="single"/>
        </w:rPr>
        <w:t>Currency Exchange Rate</w:t>
      </w:r>
    </w:p>
    <w:p w14:paraId="00000234" w14:textId="77777777" w:rsidR="00DF1E4C" w:rsidRDefault="00DF1E4C">
      <w:pPr>
        <w:tabs>
          <w:tab w:val="left" w:pos="90"/>
        </w:tabs>
        <w:spacing w:before="0" w:after="0"/>
      </w:pPr>
    </w:p>
    <w:tbl>
      <w:tblPr>
        <w:tblStyle w:val="aff5"/>
        <w:tblW w:w="5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65"/>
        <w:gridCol w:w="1650"/>
      </w:tblGrid>
      <w:tr w:rsidR="00DF1E4C" w14:paraId="023C7A53" w14:textId="77777777">
        <w:trPr>
          <w:trHeight w:val="300"/>
        </w:trPr>
        <w:tc>
          <w:tcPr>
            <w:tcW w:w="3465" w:type="dxa"/>
            <w:shd w:val="clear" w:color="auto" w:fill="auto"/>
            <w:vAlign w:val="bottom"/>
          </w:tcPr>
          <w:p w14:paraId="00000235" w14:textId="77777777" w:rsidR="00DF1E4C" w:rsidRDefault="00000000">
            <w:pPr>
              <w:spacing w:before="0" w:after="0"/>
              <w:rPr>
                <w:b/>
                <w:color w:val="002060"/>
              </w:rPr>
            </w:pPr>
            <w:r>
              <w:rPr>
                <w:b/>
                <w:color w:val="002060"/>
              </w:rPr>
              <w:t>field</w:t>
            </w:r>
          </w:p>
        </w:tc>
        <w:tc>
          <w:tcPr>
            <w:tcW w:w="1650" w:type="dxa"/>
            <w:shd w:val="clear" w:color="auto" w:fill="auto"/>
            <w:vAlign w:val="bottom"/>
          </w:tcPr>
          <w:p w14:paraId="00000236" w14:textId="77777777" w:rsidR="00DF1E4C" w:rsidRDefault="00000000">
            <w:pPr>
              <w:spacing w:before="0" w:after="0"/>
              <w:rPr>
                <w:b/>
                <w:color w:val="002060"/>
              </w:rPr>
            </w:pPr>
            <w:r>
              <w:rPr>
                <w:b/>
                <w:color w:val="002060"/>
              </w:rPr>
              <w:t>field_type</w:t>
            </w:r>
          </w:p>
        </w:tc>
      </w:tr>
      <w:tr w:rsidR="00DF1E4C" w14:paraId="652D76D3" w14:textId="77777777">
        <w:trPr>
          <w:trHeight w:val="300"/>
        </w:trPr>
        <w:tc>
          <w:tcPr>
            <w:tcW w:w="3465" w:type="dxa"/>
            <w:shd w:val="clear" w:color="auto" w:fill="auto"/>
            <w:vAlign w:val="bottom"/>
          </w:tcPr>
          <w:p w14:paraId="00000237" w14:textId="77777777" w:rsidR="00DF1E4C" w:rsidRDefault="00000000">
            <w:pPr>
              <w:spacing w:before="0" w:after="0"/>
              <w:rPr>
                <w:color w:val="002060"/>
              </w:rPr>
            </w:pPr>
            <w:r>
              <w:rPr>
                <w:color w:val="002060"/>
              </w:rPr>
              <w:t>source_currency</w:t>
            </w:r>
          </w:p>
        </w:tc>
        <w:tc>
          <w:tcPr>
            <w:tcW w:w="1650" w:type="dxa"/>
            <w:shd w:val="clear" w:color="auto" w:fill="auto"/>
            <w:vAlign w:val="bottom"/>
          </w:tcPr>
          <w:p w14:paraId="00000238" w14:textId="77777777" w:rsidR="00DF1E4C" w:rsidRDefault="00000000">
            <w:pPr>
              <w:spacing w:before="0" w:after="0"/>
              <w:rPr>
                <w:color w:val="002060"/>
              </w:rPr>
            </w:pPr>
            <w:r>
              <w:rPr>
                <w:color w:val="002060"/>
              </w:rPr>
              <w:t>string</w:t>
            </w:r>
          </w:p>
        </w:tc>
      </w:tr>
      <w:tr w:rsidR="00DF1E4C" w14:paraId="1C347119" w14:textId="77777777">
        <w:trPr>
          <w:trHeight w:val="300"/>
        </w:trPr>
        <w:tc>
          <w:tcPr>
            <w:tcW w:w="3465" w:type="dxa"/>
            <w:shd w:val="clear" w:color="auto" w:fill="auto"/>
            <w:vAlign w:val="bottom"/>
          </w:tcPr>
          <w:p w14:paraId="00000239" w14:textId="77777777" w:rsidR="00DF1E4C" w:rsidRDefault="00000000">
            <w:pPr>
              <w:spacing w:before="0" w:after="0"/>
              <w:rPr>
                <w:color w:val="002060"/>
              </w:rPr>
            </w:pPr>
            <w:r>
              <w:rPr>
                <w:color w:val="002060"/>
              </w:rPr>
              <w:t>target_currency</w:t>
            </w:r>
          </w:p>
        </w:tc>
        <w:tc>
          <w:tcPr>
            <w:tcW w:w="1650" w:type="dxa"/>
            <w:shd w:val="clear" w:color="auto" w:fill="auto"/>
          </w:tcPr>
          <w:p w14:paraId="0000023A" w14:textId="77777777" w:rsidR="00DF1E4C" w:rsidRDefault="00000000">
            <w:pPr>
              <w:spacing w:before="0" w:after="0"/>
              <w:rPr>
                <w:color w:val="002060"/>
              </w:rPr>
            </w:pPr>
            <w:r>
              <w:rPr>
                <w:color w:val="002060"/>
              </w:rPr>
              <w:t>string</w:t>
            </w:r>
          </w:p>
        </w:tc>
      </w:tr>
      <w:tr w:rsidR="00DF1E4C" w14:paraId="22E37A8A" w14:textId="77777777">
        <w:trPr>
          <w:trHeight w:val="300"/>
        </w:trPr>
        <w:tc>
          <w:tcPr>
            <w:tcW w:w="3465" w:type="dxa"/>
            <w:shd w:val="clear" w:color="auto" w:fill="auto"/>
            <w:vAlign w:val="bottom"/>
          </w:tcPr>
          <w:p w14:paraId="0000023B" w14:textId="77777777" w:rsidR="00DF1E4C" w:rsidRDefault="00000000">
            <w:pPr>
              <w:spacing w:before="0" w:after="0"/>
              <w:rPr>
                <w:color w:val="002060"/>
              </w:rPr>
            </w:pPr>
            <w:r>
              <w:rPr>
                <w:color w:val="002060"/>
              </w:rPr>
              <w:t>date</w:t>
            </w:r>
          </w:p>
        </w:tc>
        <w:tc>
          <w:tcPr>
            <w:tcW w:w="1650" w:type="dxa"/>
            <w:shd w:val="clear" w:color="auto" w:fill="auto"/>
          </w:tcPr>
          <w:p w14:paraId="0000023C" w14:textId="77777777" w:rsidR="00DF1E4C" w:rsidRDefault="00000000">
            <w:pPr>
              <w:spacing w:before="0" w:after="0"/>
              <w:rPr>
                <w:color w:val="002060"/>
              </w:rPr>
            </w:pPr>
            <w:r>
              <w:rPr>
                <w:color w:val="002060"/>
              </w:rPr>
              <w:t>TIMESTAMP</w:t>
            </w:r>
          </w:p>
        </w:tc>
      </w:tr>
      <w:tr w:rsidR="00DF1E4C" w14:paraId="0BE0CB4A" w14:textId="77777777">
        <w:trPr>
          <w:trHeight w:val="300"/>
        </w:trPr>
        <w:tc>
          <w:tcPr>
            <w:tcW w:w="3465" w:type="dxa"/>
            <w:shd w:val="clear" w:color="auto" w:fill="auto"/>
            <w:vAlign w:val="bottom"/>
          </w:tcPr>
          <w:p w14:paraId="0000023D" w14:textId="77777777" w:rsidR="00DF1E4C" w:rsidRDefault="00000000">
            <w:pPr>
              <w:spacing w:before="0" w:after="0"/>
              <w:rPr>
                <w:color w:val="002060"/>
              </w:rPr>
            </w:pPr>
            <w:r>
              <w:rPr>
                <w:color w:val="002060"/>
              </w:rPr>
              <w:t>exchange_rate</w:t>
            </w:r>
          </w:p>
        </w:tc>
        <w:tc>
          <w:tcPr>
            <w:tcW w:w="1650" w:type="dxa"/>
            <w:shd w:val="clear" w:color="auto" w:fill="auto"/>
          </w:tcPr>
          <w:p w14:paraId="0000023E" w14:textId="77777777" w:rsidR="00DF1E4C" w:rsidRDefault="00000000">
            <w:pPr>
              <w:spacing w:before="0" w:after="0"/>
              <w:rPr>
                <w:color w:val="002060"/>
              </w:rPr>
            </w:pPr>
            <w:r>
              <w:rPr>
                <w:color w:val="002060"/>
              </w:rPr>
              <w:t>DOUBLE</w:t>
            </w:r>
          </w:p>
        </w:tc>
      </w:tr>
    </w:tbl>
    <w:p w14:paraId="0000023F" w14:textId="77777777" w:rsidR="00DF1E4C" w:rsidRDefault="00DF1E4C">
      <w:pPr>
        <w:tabs>
          <w:tab w:val="left" w:pos="90"/>
        </w:tabs>
        <w:spacing w:before="0" w:after="0"/>
        <w:rPr>
          <w:b/>
          <w:color w:val="002060"/>
          <w:sz w:val="28"/>
          <w:szCs w:val="28"/>
        </w:rPr>
      </w:pPr>
    </w:p>
    <w:p w14:paraId="00000240" w14:textId="77777777" w:rsidR="00DF1E4C" w:rsidRDefault="00000000">
      <w:pPr>
        <w:shd w:val="clear" w:color="auto" w:fill="FFFFFF"/>
        <w:tabs>
          <w:tab w:val="left" w:pos="90"/>
        </w:tabs>
        <w:spacing w:before="133" w:after="133" w:line="360" w:lineRule="auto"/>
        <w:rPr>
          <w:b/>
          <w:color w:val="002060"/>
          <w:u w:val="single"/>
        </w:rPr>
      </w:pPr>
      <w:r>
        <w:rPr>
          <w:b/>
          <w:color w:val="002060"/>
          <w:u w:val="single"/>
        </w:rPr>
        <w:t>Confidence - Forex + Remesas</w:t>
      </w:r>
    </w:p>
    <w:p w14:paraId="00000241" w14:textId="77777777" w:rsidR="00DF1E4C" w:rsidRDefault="00000000">
      <w:pPr>
        <w:tabs>
          <w:tab w:val="left" w:pos="90"/>
        </w:tabs>
        <w:spacing w:before="0" w:after="0"/>
        <w:rPr>
          <w:color w:val="002060"/>
          <w:u w:val="single"/>
        </w:rPr>
      </w:pPr>
      <w:r>
        <w:rPr>
          <w:color w:val="002060"/>
          <w:u w:val="single"/>
        </w:rPr>
        <w:t>Source Transactions</w:t>
      </w:r>
    </w:p>
    <w:p w14:paraId="00000242" w14:textId="77777777" w:rsidR="00DF1E4C" w:rsidRDefault="00DF1E4C">
      <w:pPr>
        <w:tabs>
          <w:tab w:val="left" w:pos="90"/>
        </w:tabs>
        <w:spacing w:before="0" w:after="0"/>
        <w:rPr>
          <w:color w:val="002060"/>
        </w:rPr>
      </w:pPr>
    </w:p>
    <w:p w14:paraId="00000243" w14:textId="77777777" w:rsidR="00DF1E4C" w:rsidRDefault="00000000">
      <w:pPr>
        <w:tabs>
          <w:tab w:val="left" w:pos="90"/>
        </w:tabs>
        <w:spacing w:before="0" w:after="0"/>
        <w:rPr>
          <w:color w:val="002060"/>
        </w:rPr>
      </w:pPr>
      <w:r>
        <w:rPr>
          <w:color w:val="002060"/>
        </w:rPr>
        <w:t>built from 4 different datasets with shared schema:</w:t>
      </w:r>
    </w:p>
    <w:p w14:paraId="00000244" w14:textId="77777777" w:rsidR="00DF1E4C" w:rsidRDefault="00000000">
      <w:pPr>
        <w:numPr>
          <w:ilvl w:val="0"/>
          <w:numId w:val="15"/>
        </w:numPr>
        <w:tabs>
          <w:tab w:val="left" w:pos="90"/>
        </w:tabs>
        <w:spacing w:before="0" w:after="0"/>
        <w:rPr>
          <w:color w:val="002060"/>
        </w:rPr>
      </w:pPr>
      <w:r>
        <w:rPr>
          <w:color w:val="002060"/>
        </w:rPr>
        <w:t>trx_ppc</w:t>
      </w:r>
    </w:p>
    <w:p w14:paraId="00000245" w14:textId="77777777" w:rsidR="00DF1E4C" w:rsidRDefault="00000000">
      <w:pPr>
        <w:numPr>
          <w:ilvl w:val="0"/>
          <w:numId w:val="15"/>
        </w:numPr>
        <w:tabs>
          <w:tab w:val="left" w:pos="90"/>
        </w:tabs>
        <w:spacing w:before="0" w:after="0"/>
        <w:rPr>
          <w:color w:val="002060"/>
        </w:rPr>
      </w:pPr>
      <w:r>
        <w:rPr>
          <w:color w:val="002060"/>
        </w:rPr>
        <w:t>trx_especie</w:t>
      </w:r>
    </w:p>
    <w:p w14:paraId="00000246" w14:textId="77777777" w:rsidR="00DF1E4C" w:rsidRDefault="00000000">
      <w:pPr>
        <w:numPr>
          <w:ilvl w:val="0"/>
          <w:numId w:val="15"/>
        </w:numPr>
        <w:tabs>
          <w:tab w:val="left" w:pos="90"/>
        </w:tabs>
        <w:spacing w:before="0" w:after="0"/>
        <w:rPr>
          <w:color w:val="002060"/>
        </w:rPr>
      </w:pPr>
      <w:r>
        <w:rPr>
          <w:color w:val="002060"/>
        </w:rPr>
        <w:t>trx_corretora_remmitance</w:t>
      </w:r>
    </w:p>
    <w:p w14:paraId="00000247" w14:textId="77777777" w:rsidR="00DF1E4C" w:rsidRDefault="00000000">
      <w:pPr>
        <w:numPr>
          <w:ilvl w:val="0"/>
          <w:numId w:val="15"/>
        </w:numPr>
        <w:tabs>
          <w:tab w:val="left" w:pos="90"/>
        </w:tabs>
        <w:spacing w:before="0" w:after="0"/>
        <w:rPr>
          <w:color w:val="002060"/>
        </w:rPr>
      </w:pPr>
      <w:r>
        <w:rPr>
          <w:color w:val="002060"/>
        </w:rPr>
        <w:t>trx_forex</w:t>
      </w:r>
    </w:p>
    <w:p w14:paraId="00000248" w14:textId="77777777" w:rsidR="00DF1E4C" w:rsidRDefault="00DF1E4C">
      <w:pPr>
        <w:tabs>
          <w:tab w:val="left" w:pos="90"/>
        </w:tabs>
        <w:spacing w:before="0" w:after="0"/>
        <w:rPr>
          <w:color w:val="002060"/>
        </w:rPr>
      </w:pPr>
    </w:p>
    <w:p w14:paraId="00000249" w14:textId="77777777" w:rsidR="00DF1E4C" w:rsidRDefault="00DF1E4C">
      <w:pPr>
        <w:tabs>
          <w:tab w:val="left" w:pos="90"/>
        </w:tabs>
        <w:spacing w:before="0" w:after="0"/>
      </w:pPr>
    </w:p>
    <w:tbl>
      <w:tblPr>
        <w:tblStyle w:val="aff6"/>
        <w:tblW w:w="5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5"/>
        <w:gridCol w:w="1575"/>
      </w:tblGrid>
      <w:tr w:rsidR="00DF1E4C" w14:paraId="49E3907A" w14:textId="77777777">
        <w:trPr>
          <w:trHeight w:val="300"/>
        </w:trPr>
        <w:tc>
          <w:tcPr>
            <w:tcW w:w="3855" w:type="dxa"/>
            <w:shd w:val="clear" w:color="auto" w:fill="auto"/>
            <w:vAlign w:val="bottom"/>
          </w:tcPr>
          <w:p w14:paraId="0000024A" w14:textId="77777777" w:rsidR="00DF1E4C" w:rsidRDefault="00000000">
            <w:pPr>
              <w:spacing w:before="0" w:after="0"/>
              <w:rPr>
                <w:b/>
                <w:color w:val="002060"/>
              </w:rPr>
            </w:pPr>
            <w:r>
              <w:rPr>
                <w:b/>
                <w:color w:val="002060"/>
              </w:rPr>
              <w:t>field</w:t>
            </w:r>
          </w:p>
        </w:tc>
        <w:tc>
          <w:tcPr>
            <w:tcW w:w="1575" w:type="dxa"/>
            <w:shd w:val="clear" w:color="auto" w:fill="auto"/>
            <w:vAlign w:val="bottom"/>
          </w:tcPr>
          <w:p w14:paraId="0000024B" w14:textId="77777777" w:rsidR="00DF1E4C" w:rsidRDefault="00000000">
            <w:pPr>
              <w:spacing w:before="0" w:after="0"/>
              <w:rPr>
                <w:b/>
                <w:color w:val="002060"/>
              </w:rPr>
            </w:pPr>
            <w:r>
              <w:rPr>
                <w:b/>
                <w:color w:val="002060"/>
              </w:rPr>
              <w:t>field_type</w:t>
            </w:r>
          </w:p>
        </w:tc>
      </w:tr>
      <w:tr w:rsidR="00DF1E4C" w14:paraId="3A2A73CF" w14:textId="77777777">
        <w:trPr>
          <w:trHeight w:val="300"/>
        </w:trPr>
        <w:tc>
          <w:tcPr>
            <w:tcW w:w="3855" w:type="dxa"/>
            <w:shd w:val="clear" w:color="auto" w:fill="auto"/>
            <w:vAlign w:val="bottom"/>
          </w:tcPr>
          <w:p w14:paraId="0000024C" w14:textId="77777777" w:rsidR="00DF1E4C" w:rsidRDefault="00000000">
            <w:pPr>
              <w:spacing w:before="0" w:after="0"/>
              <w:rPr>
                <w:color w:val="002060"/>
              </w:rPr>
            </w:pPr>
            <w:r>
              <w:rPr>
                <w:color w:val="002060"/>
              </w:rPr>
              <w:t>operacao_id</w:t>
            </w:r>
          </w:p>
        </w:tc>
        <w:tc>
          <w:tcPr>
            <w:tcW w:w="1575" w:type="dxa"/>
            <w:shd w:val="clear" w:color="auto" w:fill="auto"/>
            <w:vAlign w:val="bottom"/>
          </w:tcPr>
          <w:p w14:paraId="0000024D" w14:textId="77777777" w:rsidR="00DF1E4C" w:rsidRDefault="00000000">
            <w:pPr>
              <w:spacing w:before="0" w:after="0"/>
              <w:rPr>
                <w:color w:val="002060"/>
              </w:rPr>
            </w:pPr>
            <w:r>
              <w:rPr>
                <w:color w:val="002060"/>
              </w:rPr>
              <w:t>string</w:t>
            </w:r>
          </w:p>
        </w:tc>
      </w:tr>
      <w:tr w:rsidR="00DF1E4C" w14:paraId="09A99DBA" w14:textId="77777777">
        <w:trPr>
          <w:trHeight w:val="300"/>
        </w:trPr>
        <w:tc>
          <w:tcPr>
            <w:tcW w:w="3855" w:type="dxa"/>
            <w:shd w:val="clear" w:color="auto" w:fill="auto"/>
            <w:vAlign w:val="bottom"/>
          </w:tcPr>
          <w:p w14:paraId="0000024E" w14:textId="77777777" w:rsidR="00DF1E4C" w:rsidRDefault="00000000">
            <w:pPr>
              <w:spacing w:before="0" w:after="0"/>
              <w:rPr>
                <w:color w:val="002060"/>
              </w:rPr>
            </w:pPr>
            <w:r>
              <w:rPr>
                <w:color w:val="002060"/>
              </w:rPr>
              <w:t>numero_proposta</w:t>
            </w:r>
          </w:p>
        </w:tc>
        <w:tc>
          <w:tcPr>
            <w:tcW w:w="1575" w:type="dxa"/>
            <w:shd w:val="clear" w:color="auto" w:fill="auto"/>
          </w:tcPr>
          <w:p w14:paraId="0000024F" w14:textId="77777777" w:rsidR="00DF1E4C" w:rsidRDefault="00000000">
            <w:pPr>
              <w:spacing w:before="0" w:after="0"/>
              <w:rPr>
                <w:color w:val="002060"/>
              </w:rPr>
            </w:pPr>
            <w:r>
              <w:rPr>
                <w:color w:val="002060"/>
              </w:rPr>
              <w:t>string</w:t>
            </w:r>
          </w:p>
        </w:tc>
      </w:tr>
      <w:tr w:rsidR="00DF1E4C" w14:paraId="4B148DA9" w14:textId="77777777">
        <w:trPr>
          <w:trHeight w:val="300"/>
        </w:trPr>
        <w:tc>
          <w:tcPr>
            <w:tcW w:w="3855" w:type="dxa"/>
            <w:shd w:val="clear" w:color="auto" w:fill="auto"/>
            <w:vAlign w:val="bottom"/>
          </w:tcPr>
          <w:p w14:paraId="00000250" w14:textId="77777777" w:rsidR="00DF1E4C" w:rsidRDefault="00000000">
            <w:pPr>
              <w:spacing w:before="0" w:after="0"/>
              <w:rPr>
                <w:color w:val="002060"/>
              </w:rPr>
            </w:pPr>
            <w:r>
              <w:rPr>
                <w:color w:val="002060"/>
              </w:rPr>
              <w:t>proposta_id</w:t>
            </w:r>
          </w:p>
        </w:tc>
        <w:tc>
          <w:tcPr>
            <w:tcW w:w="1575" w:type="dxa"/>
            <w:shd w:val="clear" w:color="auto" w:fill="auto"/>
          </w:tcPr>
          <w:p w14:paraId="00000251" w14:textId="77777777" w:rsidR="00DF1E4C" w:rsidRDefault="00000000">
            <w:pPr>
              <w:spacing w:before="0" w:after="0"/>
              <w:rPr>
                <w:color w:val="002060"/>
              </w:rPr>
            </w:pPr>
            <w:r>
              <w:rPr>
                <w:color w:val="002060"/>
              </w:rPr>
              <w:t>string</w:t>
            </w:r>
          </w:p>
        </w:tc>
      </w:tr>
      <w:tr w:rsidR="00DF1E4C" w14:paraId="6E8B62DC" w14:textId="77777777">
        <w:trPr>
          <w:trHeight w:val="300"/>
        </w:trPr>
        <w:tc>
          <w:tcPr>
            <w:tcW w:w="3855" w:type="dxa"/>
            <w:shd w:val="clear" w:color="auto" w:fill="auto"/>
            <w:vAlign w:val="bottom"/>
          </w:tcPr>
          <w:p w14:paraId="00000252" w14:textId="77777777" w:rsidR="00DF1E4C" w:rsidRDefault="00000000">
            <w:pPr>
              <w:spacing w:before="0" w:after="0"/>
              <w:rPr>
                <w:color w:val="002060"/>
              </w:rPr>
            </w:pPr>
            <w:r>
              <w:rPr>
                <w:color w:val="002060"/>
              </w:rPr>
              <w:t>numero_operacao</w:t>
            </w:r>
          </w:p>
        </w:tc>
        <w:tc>
          <w:tcPr>
            <w:tcW w:w="1575" w:type="dxa"/>
            <w:shd w:val="clear" w:color="auto" w:fill="auto"/>
          </w:tcPr>
          <w:p w14:paraId="00000253" w14:textId="77777777" w:rsidR="00DF1E4C" w:rsidRDefault="00000000">
            <w:pPr>
              <w:spacing w:before="0" w:after="0"/>
              <w:rPr>
                <w:color w:val="002060"/>
              </w:rPr>
            </w:pPr>
            <w:r>
              <w:rPr>
                <w:color w:val="002060"/>
              </w:rPr>
              <w:t>string</w:t>
            </w:r>
          </w:p>
        </w:tc>
      </w:tr>
      <w:tr w:rsidR="00DF1E4C" w14:paraId="745C8349" w14:textId="77777777">
        <w:trPr>
          <w:trHeight w:val="300"/>
        </w:trPr>
        <w:tc>
          <w:tcPr>
            <w:tcW w:w="3855" w:type="dxa"/>
            <w:shd w:val="clear" w:color="auto" w:fill="auto"/>
            <w:vAlign w:val="bottom"/>
          </w:tcPr>
          <w:p w14:paraId="00000254" w14:textId="77777777" w:rsidR="00DF1E4C" w:rsidRDefault="00000000">
            <w:pPr>
              <w:spacing w:before="0" w:after="0"/>
              <w:rPr>
                <w:color w:val="002060"/>
              </w:rPr>
            </w:pPr>
            <w:r>
              <w:rPr>
                <w:color w:val="002060"/>
              </w:rPr>
              <w:t>data_boleto</w:t>
            </w:r>
          </w:p>
        </w:tc>
        <w:tc>
          <w:tcPr>
            <w:tcW w:w="1575" w:type="dxa"/>
            <w:shd w:val="clear" w:color="auto" w:fill="auto"/>
          </w:tcPr>
          <w:p w14:paraId="00000255" w14:textId="77777777" w:rsidR="00DF1E4C" w:rsidRDefault="00000000">
            <w:pPr>
              <w:spacing w:before="0" w:after="0"/>
              <w:rPr>
                <w:color w:val="002060"/>
              </w:rPr>
            </w:pPr>
            <w:r>
              <w:rPr>
                <w:color w:val="002060"/>
              </w:rPr>
              <w:t>string</w:t>
            </w:r>
          </w:p>
        </w:tc>
      </w:tr>
      <w:tr w:rsidR="00DF1E4C" w14:paraId="1C2580FB" w14:textId="77777777">
        <w:trPr>
          <w:trHeight w:val="300"/>
        </w:trPr>
        <w:tc>
          <w:tcPr>
            <w:tcW w:w="3855" w:type="dxa"/>
            <w:shd w:val="clear" w:color="auto" w:fill="auto"/>
            <w:vAlign w:val="bottom"/>
          </w:tcPr>
          <w:p w14:paraId="00000256" w14:textId="77777777" w:rsidR="00DF1E4C" w:rsidRDefault="00000000">
            <w:pPr>
              <w:spacing w:before="0" w:after="0"/>
              <w:rPr>
                <w:color w:val="002060"/>
              </w:rPr>
            </w:pPr>
            <w:r>
              <w:rPr>
                <w:color w:val="002060"/>
              </w:rPr>
              <w:t>proposta_data_hora_criacao</w:t>
            </w:r>
          </w:p>
        </w:tc>
        <w:tc>
          <w:tcPr>
            <w:tcW w:w="1575" w:type="dxa"/>
            <w:shd w:val="clear" w:color="auto" w:fill="auto"/>
          </w:tcPr>
          <w:p w14:paraId="00000257" w14:textId="77777777" w:rsidR="00DF1E4C" w:rsidRDefault="00000000">
            <w:pPr>
              <w:spacing w:before="0" w:after="0"/>
              <w:rPr>
                <w:color w:val="002060"/>
              </w:rPr>
            </w:pPr>
            <w:r>
              <w:rPr>
                <w:color w:val="002060"/>
              </w:rPr>
              <w:t>TIMESTAMP</w:t>
            </w:r>
          </w:p>
        </w:tc>
      </w:tr>
      <w:tr w:rsidR="00DF1E4C" w14:paraId="65D1E197" w14:textId="77777777">
        <w:trPr>
          <w:trHeight w:val="300"/>
        </w:trPr>
        <w:tc>
          <w:tcPr>
            <w:tcW w:w="3855" w:type="dxa"/>
            <w:shd w:val="clear" w:color="auto" w:fill="auto"/>
            <w:vAlign w:val="bottom"/>
          </w:tcPr>
          <w:p w14:paraId="00000258" w14:textId="77777777" w:rsidR="00DF1E4C" w:rsidRDefault="00000000">
            <w:pPr>
              <w:spacing w:before="0" w:after="0"/>
              <w:rPr>
                <w:color w:val="002060"/>
              </w:rPr>
            </w:pPr>
            <w:r>
              <w:rPr>
                <w:color w:val="002060"/>
              </w:rPr>
              <w:t>ano_operacao</w:t>
            </w:r>
          </w:p>
        </w:tc>
        <w:tc>
          <w:tcPr>
            <w:tcW w:w="1575" w:type="dxa"/>
            <w:shd w:val="clear" w:color="auto" w:fill="auto"/>
          </w:tcPr>
          <w:p w14:paraId="00000259" w14:textId="77777777" w:rsidR="00DF1E4C" w:rsidRDefault="00000000">
            <w:pPr>
              <w:spacing w:before="0" w:after="0"/>
              <w:rPr>
                <w:color w:val="002060"/>
              </w:rPr>
            </w:pPr>
            <w:r>
              <w:rPr>
                <w:color w:val="002060"/>
              </w:rPr>
              <w:t>string</w:t>
            </w:r>
          </w:p>
        </w:tc>
      </w:tr>
      <w:tr w:rsidR="00DF1E4C" w14:paraId="3FC857D7" w14:textId="77777777">
        <w:trPr>
          <w:trHeight w:val="300"/>
        </w:trPr>
        <w:tc>
          <w:tcPr>
            <w:tcW w:w="3855" w:type="dxa"/>
            <w:shd w:val="clear" w:color="auto" w:fill="auto"/>
            <w:vAlign w:val="bottom"/>
          </w:tcPr>
          <w:p w14:paraId="0000025A" w14:textId="77777777" w:rsidR="00DF1E4C" w:rsidRDefault="00000000">
            <w:pPr>
              <w:spacing w:before="0" w:after="0"/>
              <w:rPr>
                <w:color w:val="002060"/>
              </w:rPr>
            </w:pPr>
            <w:r>
              <w:rPr>
                <w:color w:val="002060"/>
              </w:rPr>
              <w:t>mes_operacao</w:t>
            </w:r>
          </w:p>
        </w:tc>
        <w:tc>
          <w:tcPr>
            <w:tcW w:w="1575" w:type="dxa"/>
            <w:shd w:val="clear" w:color="auto" w:fill="auto"/>
          </w:tcPr>
          <w:p w14:paraId="0000025B" w14:textId="77777777" w:rsidR="00DF1E4C" w:rsidRDefault="00000000">
            <w:pPr>
              <w:spacing w:before="0" w:after="0"/>
              <w:rPr>
                <w:color w:val="002060"/>
              </w:rPr>
            </w:pPr>
            <w:r>
              <w:rPr>
                <w:color w:val="002060"/>
              </w:rPr>
              <w:t>string</w:t>
            </w:r>
          </w:p>
        </w:tc>
      </w:tr>
      <w:tr w:rsidR="00DF1E4C" w14:paraId="03DEA1DC" w14:textId="77777777">
        <w:trPr>
          <w:trHeight w:val="300"/>
        </w:trPr>
        <w:tc>
          <w:tcPr>
            <w:tcW w:w="3855" w:type="dxa"/>
            <w:shd w:val="clear" w:color="auto" w:fill="auto"/>
            <w:vAlign w:val="bottom"/>
          </w:tcPr>
          <w:p w14:paraId="0000025C" w14:textId="77777777" w:rsidR="00DF1E4C" w:rsidRDefault="00000000">
            <w:pPr>
              <w:spacing w:before="0" w:after="0"/>
              <w:rPr>
                <w:color w:val="002060"/>
              </w:rPr>
            </w:pPr>
            <w:r>
              <w:rPr>
                <w:color w:val="002060"/>
              </w:rPr>
              <w:t>dia_operacao</w:t>
            </w:r>
          </w:p>
        </w:tc>
        <w:tc>
          <w:tcPr>
            <w:tcW w:w="1575" w:type="dxa"/>
            <w:shd w:val="clear" w:color="auto" w:fill="auto"/>
          </w:tcPr>
          <w:p w14:paraId="0000025D" w14:textId="77777777" w:rsidR="00DF1E4C" w:rsidRDefault="00000000">
            <w:pPr>
              <w:spacing w:before="0" w:after="0"/>
              <w:rPr>
                <w:color w:val="002060"/>
              </w:rPr>
            </w:pPr>
            <w:r>
              <w:rPr>
                <w:color w:val="002060"/>
              </w:rPr>
              <w:t>string</w:t>
            </w:r>
          </w:p>
        </w:tc>
      </w:tr>
      <w:tr w:rsidR="00DF1E4C" w14:paraId="0EF424BB" w14:textId="77777777">
        <w:trPr>
          <w:trHeight w:val="300"/>
        </w:trPr>
        <w:tc>
          <w:tcPr>
            <w:tcW w:w="3855" w:type="dxa"/>
            <w:shd w:val="clear" w:color="auto" w:fill="auto"/>
            <w:vAlign w:val="bottom"/>
          </w:tcPr>
          <w:p w14:paraId="0000025E" w14:textId="77777777" w:rsidR="00DF1E4C" w:rsidRDefault="00000000">
            <w:pPr>
              <w:spacing w:before="0" w:after="0"/>
              <w:rPr>
                <w:color w:val="002060"/>
              </w:rPr>
            </w:pPr>
            <w:r>
              <w:rPr>
                <w:color w:val="002060"/>
              </w:rPr>
              <w:t>data_mes_operacao</w:t>
            </w:r>
          </w:p>
        </w:tc>
        <w:tc>
          <w:tcPr>
            <w:tcW w:w="1575" w:type="dxa"/>
            <w:shd w:val="clear" w:color="auto" w:fill="auto"/>
          </w:tcPr>
          <w:p w14:paraId="0000025F" w14:textId="77777777" w:rsidR="00DF1E4C" w:rsidRDefault="00000000">
            <w:pPr>
              <w:spacing w:before="0" w:after="0"/>
              <w:rPr>
                <w:color w:val="002060"/>
              </w:rPr>
            </w:pPr>
            <w:r>
              <w:rPr>
                <w:color w:val="002060"/>
              </w:rPr>
              <w:t>string</w:t>
            </w:r>
          </w:p>
        </w:tc>
      </w:tr>
      <w:tr w:rsidR="00DF1E4C" w14:paraId="4731C910" w14:textId="77777777">
        <w:trPr>
          <w:trHeight w:val="300"/>
        </w:trPr>
        <w:tc>
          <w:tcPr>
            <w:tcW w:w="3855" w:type="dxa"/>
            <w:shd w:val="clear" w:color="auto" w:fill="auto"/>
            <w:vAlign w:val="bottom"/>
          </w:tcPr>
          <w:p w14:paraId="00000260" w14:textId="77777777" w:rsidR="00DF1E4C" w:rsidRDefault="00000000">
            <w:pPr>
              <w:spacing w:before="0" w:after="0"/>
              <w:rPr>
                <w:color w:val="002060"/>
              </w:rPr>
            </w:pPr>
            <w:r>
              <w:rPr>
                <w:color w:val="002060"/>
              </w:rPr>
              <w:t>data_operacao</w:t>
            </w:r>
          </w:p>
        </w:tc>
        <w:tc>
          <w:tcPr>
            <w:tcW w:w="1575" w:type="dxa"/>
            <w:shd w:val="clear" w:color="auto" w:fill="auto"/>
          </w:tcPr>
          <w:p w14:paraId="00000261" w14:textId="77777777" w:rsidR="00DF1E4C" w:rsidRDefault="00000000">
            <w:pPr>
              <w:spacing w:before="0" w:after="0"/>
              <w:rPr>
                <w:color w:val="002060"/>
              </w:rPr>
            </w:pPr>
            <w:r>
              <w:rPr>
                <w:color w:val="002060"/>
              </w:rPr>
              <w:t>TIMESTAMP</w:t>
            </w:r>
          </w:p>
        </w:tc>
      </w:tr>
      <w:tr w:rsidR="00DF1E4C" w14:paraId="5BFB4E51" w14:textId="77777777">
        <w:trPr>
          <w:trHeight w:val="300"/>
        </w:trPr>
        <w:tc>
          <w:tcPr>
            <w:tcW w:w="3855" w:type="dxa"/>
            <w:shd w:val="clear" w:color="auto" w:fill="auto"/>
            <w:vAlign w:val="bottom"/>
          </w:tcPr>
          <w:p w14:paraId="00000262" w14:textId="77777777" w:rsidR="00DF1E4C" w:rsidRDefault="00000000">
            <w:pPr>
              <w:spacing w:before="0" w:after="0"/>
              <w:rPr>
                <w:color w:val="002060"/>
              </w:rPr>
            </w:pPr>
            <w:r>
              <w:rPr>
                <w:color w:val="002060"/>
              </w:rPr>
              <w:t>tipo_parceria</w:t>
            </w:r>
          </w:p>
        </w:tc>
        <w:tc>
          <w:tcPr>
            <w:tcW w:w="1575" w:type="dxa"/>
            <w:shd w:val="clear" w:color="auto" w:fill="auto"/>
          </w:tcPr>
          <w:p w14:paraId="00000263" w14:textId="77777777" w:rsidR="00DF1E4C" w:rsidRDefault="00000000">
            <w:pPr>
              <w:spacing w:before="0" w:after="0"/>
              <w:rPr>
                <w:color w:val="002060"/>
              </w:rPr>
            </w:pPr>
            <w:r>
              <w:rPr>
                <w:color w:val="002060"/>
              </w:rPr>
              <w:t>string</w:t>
            </w:r>
          </w:p>
        </w:tc>
      </w:tr>
      <w:tr w:rsidR="00DF1E4C" w14:paraId="52F85BA8" w14:textId="77777777">
        <w:trPr>
          <w:trHeight w:val="300"/>
        </w:trPr>
        <w:tc>
          <w:tcPr>
            <w:tcW w:w="3855" w:type="dxa"/>
            <w:shd w:val="clear" w:color="auto" w:fill="auto"/>
            <w:vAlign w:val="bottom"/>
          </w:tcPr>
          <w:p w14:paraId="00000264" w14:textId="77777777" w:rsidR="00DF1E4C" w:rsidRDefault="00000000">
            <w:pPr>
              <w:spacing w:before="0" w:after="0"/>
              <w:rPr>
                <w:color w:val="002060"/>
              </w:rPr>
            </w:pPr>
            <w:r>
              <w:rPr>
                <w:color w:val="002060"/>
              </w:rPr>
              <w:t>tipo_operacao</w:t>
            </w:r>
          </w:p>
        </w:tc>
        <w:tc>
          <w:tcPr>
            <w:tcW w:w="1575" w:type="dxa"/>
            <w:shd w:val="clear" w:color="auto" w:fill="auto"/>
          </w:tcPr>
          <w:p w14:paraId="00000265" w14:textId="77777777" w:rsidR="00DF1E4C" w:rsidRDefault="00000000">
            <w:pPr>
              <w:spacing w:before="0" w:after="0"/>
              <w:rPr>
                <w:color w:val="002060"/>
              </w:rPr>
            </w:pPr>
            <w:r>
              <w:rPr>
                <w:color w:val="002060"/>
              </w:rPr>
              <w:t>string</w:t>
            </w:r>
          </w:p>
        </w:tc>
      </w:tr>
      <w:tr w:rsidR="00DF1E4C" w14:paraId="1CE11AE5" w14:textId="77777777">
        <w:trPr>
          <w:trHeight w:val="300"/>
        </w:trPr>
        <w:tc>
          <w:tcPr>
            <w:tcW w:w="3855" w:type="dxa"/>
            <w:shd w:val="clear" w:color="auto" w:fill="auto"/>
            <w:vAlign w:val="bottom"/>
          </w:tcPr>
          <w:p w14:paraId="00000266" w14:textId="77777777" w:rsidR="00DF1E4C" w:rsidRDefault="00000000">
            <w:pPr>
              <w:spacing w:before="0" w:after="0"/>
              <w:rPr>
                <w:color w:val="002060"/>
              </w:rPr>
            </w:pPr>
            <w:r>
              <w:rPr>
                <w:color w:val="002060"/>
              </w:rPr>
              <w:t>remessadora</w:t>
            </w:r>
          </w:p>
        </w:tc>
        <w:tc>
          <w:tcPr>
            <w:tcW w:w="1575" w:type="dxa"/>
            <w:shd w:val="clear" w:color="auto" w:fill="auto"/>
          </w:tcPr>
          <w:p w14:paraId="00000267" w14:textId="77777777" w:rsidR="00DF1E4C" w:rsidRDefault="00000000">
            <w:pPr>
              <w:spacing w:before="0" w:after="0"/>
              <w:rPr>
                <w:color w:val="002060"/>
              </w:rPr>
            </w:pPr>
            <w:r>
              <w:rPr>
                <w:color w:val="002060"/>
              </w:rPr>
              <w:t>string</w:t>
            </w:r>
          </w:p>
        </w:tc>
      </w:tr>
      <w:tr w:rsidR="00DF1E4C" w14:paraId="02D17506" w14:textId="77777777">
        <w:trPr>
          <w:trHeight w:val="300"/>
        </w:trPr>
        <w:tc>
          <w:tcPr>
            <w:tcW w:w="3855" w:type="dxa"/>
            <w:shd w:val="clear" w:color="auto" w:fill="auto"/>
            <w:vAlign w:val="bottom"/>
          </w:tcPr>
          <w:p w14:paraId="00000268" w14:textId="77777777" w:rsidR="00DF1E4C" w:rsidRDefault="00000000">
            <w:pPr>
              <w:spacing w:before="0" w:after="0"/>
              <w:rPr>
                <w:color w:val="002060"/>
              </w:rPr>
            </w:pPr>
            <w:r>
              <w:rPr>
                <w:color w:val="002060"/>
              </w:rPr>
              <w:t>produto</w:t>
            </w:r>
          </w:p>
        </w:tc>
        <w:tc>
          <w:tcPr>
            <w:tcW w:w="1575" w:type="dxa"/>
            <w:shd w:val="clear" w:color="auto" w:fill="auto"/>
          </w:tcPr>
          <w:p w14:paraId="00000269" w14:textId="77777777" w:rsidR="00DF1E4C" w:rsidRDefault="00000000">
            <w:pPr>
              <w:spacing w:before="0" w:after="0"/>
              <w:rPr>
                <w:color w:val="002060"/>
              </w:rPr>
            </w:pPr>
            <w:r>
              <w:rPr>
                <w:color w:val="002060"/>
              </w:rPr>
              <w:t>string</w:t>
            </w:r>
          </w:p>
        </w:tc>
      </w:tr>
      <w:tr w:rsidR="00DF1E4C" w14:paraId="388312A4" w14:textId="77777777">
        <w:trPr>
          <w:trHeight w:val="300"/>
        </w:trPr>
        <w:tc>
          <w:tcPr>
            <w:tcW w:w="3855" w:type="dxa"/>
            <w:shd w:val="clear" w:color="auto" w:fill="auto"/>
            <w:vAlign w:val="bottom"/>
          </w:tcPr>
          <w:p w14:paraId="0000026A" w14:textId="77777777" w:rsidR="00DF1E4C" w:rsidRDefault="00000000">
            <w:pPr>
              <w:spacing w:before="0" w:after="0"/>
              <w:rPr>
                <w:color w:val="002060"/>
              </w:rPr>
            </w:pPr>
            <w:r>
              <w:rPr>
                <w:color w:val="002060"/>
              </w:rPr>
              <w:t>moeda</w:t>
            </w:r>
          </w:p>
        </w:tc>
        <w:tc>
          <w:tcPr>
            <w:tcW w:w="1575" w:type="dxa"/>
            <w:shd w:val="clear" w:color="auto" w:fill="auto"/>
          </w:tcPr>
          <w:p w14:paraId="0000026B" w14:textId="77777777" w:rsidR="00DF1E4C" w:rsidRDefault="00000000">
            <w:pPr>
              <w:spacing w:before="0" w:after="0"/>
              <w:rPr>
                <w:color w:val="002060"/>
              </w:rPr>
            </w:pPr>
            <w:r>
              <w:rPr>
                <w:color w:val="002060"/>
              </w:rPr>
              <w:t>string</w:t>
            </w:r>
          </w:p>
        </w:tc>
      </w:tr>
      <w:tr w:rsidR="00DF1E4C" w14:paraId="176EDE8C" w14:textId="77777777">
        <w:trPr>
          <w:trHeight w:val="300"/>
        </w:trPr>
        <w:tc>
          <w:tcPr>
            <w:tcW w:w="3855" w:type="dxa"/>
            <w:shd w:val="clear" w:color="auto" w:fill="auto"/>
            <w:vAlign w:val="bottom"/>
          </w:tcPr>
          <w:p w14:paraId="0000026C" w14:textId="77777777" w:rsidR="00DF1E4C" w:rsidRDefault="00000000">
            <w:pPr>
              <w:spacing w:before="0" w:after="0"/>
              <w:rPr>
                <w:color w:val="002060"/>
              </w:rPr>
            </w:pPr>
            <w:r>
              <w:rPr>
                <w:color w:val="002060"/>
              </w:rPr>
              <w:t>codigo_promocao</w:t>
            </w:r>
          </w:p>
        </w:tc>
        <w:tc>
          <w:tcPr>
            <w:tcW w:w="1575" w:type="dxa"/>
            <w:shd w:val="clear" w:color="auto" w:fill="auto"/>
          </w:tcPr>
          <w:p w14:paraId="0000026D" w14:textId="77777777" w:rsidR="00DF1E4C" w:rsidRDefault="00000000">
            <w:pPr>
              <w:spacing w:before="0" w:after="0"/>
              <w:rPr>
                <w:color w:val="002060"/>
              </w:rPr>
            </w:pPr>
            <w:r>
              <w:rPr>
                <w:color w:val="002060"/>
              </w:rPr>
              <w:t>string</w:t>
            </w:r>
          </w:p>
        </w:tc>
      </w:tr>
      <w:tr w:rsidR="00DF1E4C" w14:paraId="135C577C" w14:textId="77777777">
        <w:trPr>
          <w:trHeight w:val="300"/>
        </w:trPr>
        <w:tc>
          <w:tcPr>
            <w:tcW w:w="3855" w:type="dxa"/>
            <w:shd w:val="clear" w:color="auto" w:fill="auto"/>
            <w:vAlign w:val="bottom"/>
          </w:tcPr>
          <w:p w14:paraId="0000026E" w14:textId="77777777" w:rsidR="00DF1E4C" w:rsidRDefault="00000000">
            <w:pPr>
              <w:spacing w:before="0" w:after="0"/>
              <w:rPr>
                <w:color w:val="002060"/>
              </w:rPr>
            </w:pPr>
            <w:r>
              <w:rPr>
                <w:color w:val="002060"/>
              </w:rPr>
              <w:t>descricao_promocao</w:t>
            </w:r>
          </w:p>
        </w:tc>
        <w:tc>
          <w:tcPr>
            <w:tcW w:w="1575" w:type="dxa"/>
            <w:shd w:val="clear" w:color="auto" w:fill="auto"/>
          </w:tcPr>
          <w:p w14:paraId="0000026F" w14:textId="77777777" w:rsidR="00DF1E4C" w:rsidRDefault="00000000">
            <w:pPr>
              <w:spacing w:before="0" w:after="0"/>
              <w:rPr>
                <w:color w:val="002060"/>
              </w:rPr>
            </w:pPr>
            <w:r>
              <w:rPr>
                <w:color w:val="002060"/>
              </w:rPr>
              <w:t>string</w:t>
            </w:r>
          </w:p>
        </w:tc>
      </w:tr>
      <w:tr w:rsidR="00DF1E4C" w14:paraId="5894F37B" w14:textId="77777777">
        <w:trPr>
          <w:trHeight w:val="300"/>
        </w:trPr>
        <w:tc>
          <w:tcPr>
            <w:tcW w:w="3855" w:type="dxa"/>
            <w:shd w:val="clear" w:color="auto" w:fill="auto"/>
            <w:vAlign w:val="bottom"/>
          </w:tcPr>
          <w:p w14:paraId="00000270" w14:textId="77777777" w:rsidR="00DF1E4C" w:rsidRDefault="00000000">
            <w:pPr>
              <w:spacing w:before="0" w:after="0"/>
              <w:rPr>
                <w:color w:val="002060"/>
              </w:rPr>
            </w:pPr>
            <w:r>
              <w:rPr>
                <w:color w:val="002060"/>
              </w:rPr>
              <w:t>status_proposta</w:t>
            </w:r>
          </w:p>
        </w:tc>
        <w:tc>
          <w:tcPr>
            <w:tcW w:w="1575" w:type="dxa"/>
            <w:shd w:val="clear" w:color="auto" w:fill="auto"/>
          </w:tcPr>
          <w:p w14:paraId="00000271" w14:textId="77777777" w:rsidR="00DF1E4C" w:rsidRDefault="00000000">
            <w:pPr>
              <w:spacing w:before="0" w:after="0"/>
              <w:rPr>
                <w:color w:val="002060"/>
              </w:rPr>
            </w:pPr>
            <w:r>
              <w:rPr>
                <w:color w:val="002060"/>
              </w:rPr>
              <w:t>string</w:t>
            </w:r>
          </w:p>
        </w:tc>
      </w:tr>
      <w:tr w:rsidR="00DF1E4C" w14:paraId="654DA1CE" w14:textId="77777777">
        <w:trPr>
          <w:trHeight w:val="300"/>
        </w:trPr>
        <w:tc>
          <w:tcPr>
            <w:tcW w:w="3855" w:type="dxa"/>
            <w:shd w:val="clear" w:color="auto" w:fill="auto"/>
            <w:vAlign w:val="bottom"/>
          </w:tcPr>
          <w:p w14:paraId="00000272" w14:textId="77777777" w:rsidR="00DF1E4C" w:rsidRDefault="00000000">
            <w:pPr>
              <w:spacing w:before="0" w:after="0"/>
              <w:rPr>
                <w:color w:val="002060"/>
              </w:rPr>
            </w:pPr>
            <w:r>
              <w:rPr>
                <w:color w:val="002060"/>
              </w:rPr>
              <w:t>operacao_cancelada_apos_bacen</w:t>
            </w:r>
          </w:p>
        </w:tc>
        <w:tc>
          <w:tcPr>
            <w:tcW w:w="1575" w:type="dxa"/>
            <w:shd w:val="clear" w:color="auto" w:fill="auto"/>
          </w:tcPr>
          <w:p w14:paraId="00000273" w14:textId="77777777" w:rsidR="00DF1E4C" w:rsidRDefault="00000000">
            <w:pPr>
              <w:spacing w:before="0" w:after="0"/>
              <w:rPr>
                <w:color w:val="002060"/>
              </w:rPr>
            </w:pPr>
            <w:r>
              <w:rPr>
                <w:color w:val="002060"/>
              </w:rPr>
              <w:t>string</w:t>
            </w:r>
          </w:p>
        </w:tc>
      </w:tr>
      <w:tr w:rsidR="00DF1E4C" w14:paraId="6E4539CB" w14:textId="77777777">
        <w:trPr>
          <w:trHeight w:val="300"/>
        </w:trPr>
        <w:tc>
          <w:tcPr>
            <w:tcW w:w="3855" w:type="dxa"/>
            <w:shd w:val="clear" w:color="auto" w:fill="auto"/>
            <w:vAlign w:val="bottom"/>
          </w:tcPr>
          <w:p w14:paraId="00000274" w14:textId="77777777" w:rsidR="00DF1E4C" w:rsidRDefault="00000000">
            <w:pPr>
              <w:spacing w:before="0" w:after="0"/>
              <w:rPr>
                <w:color w:val="002060"/>
              </w:rPr>
            </w:pPr>
            <w:r>
              <w:rPr>
                <w:color w:val="002060"/>
              </w:rPr>
              <w:t>reportado_bacen</w:t>
            </w:r>
          </w:p>
        </w:tc>
        <w:tc>
          <w:tcPr>
            <w:tcW w:w="1575" w:type="dxa"/>
            <w:shd w:val="clear" w:color="auto" w:fill="auto"/>
          </w:tcPr>
          <w:p w14:paraId="00000275" w14:textId="77777777" w:rsidR="00DF1E4C" w:rsidRDefault="00000000">
            <w:pPr>
              <w:spacing w:before="0" w:after="0"/>
              <w:rPr>
                <w:color w:val="002060"/>
              </w:rPr>
            </w:pPr>
            <w:r>
              <w:rPr>
                <w:color w:val="002060"/>
              </w:rPr>
              <w:t>string</w:t>
            </w:r>
          </w:p>
        </w:tc>
      </w:tr>
      <w:tr w:rsidR="00DF1E4C" w14:paraId="70C71867" w14:textId="77777777">
        <w:trPr>
          <w:trHeight w:val="300"/>
        </w:trPr>
        <w:tc>
          <w:tcPr>
            <w:tcW w:w="3855" w:type="dxa"/>
            <w:shd w:val="clear" w:color="auto" w:fill="auto"/>
            <w:vAlign w:val="bottom"/>
          </w:tcPr>
          <w:p w14:paraId="00000276" w14:textId="77777777" w:rsidR="00DF1E4C" w:rsidRDefault="00000000">
            <w:pPr>
              <w:spacing w:before="0" w:after="0"/>
              <w:rPr>
                <w:color w:val="002060"/>
              </w:rPr>
            </w:pPr>
            <w:r>
              <w:rPr>
                <w:color w:val="002060"/>
              </w:rPr>
              <w:t>nome_loja_previsao_entrega</w:t>
            </w:r>
          </w:p>
        </w:tc>
        <w:tc>
          <w:tcPr>
            <w:tcW w:w="1575" w:type="dxa"/>
            <w:shd w:val="clear" w:color="auto" w:fill="auto"/>
          </w:tcPr>
          <w:p w14:paraId="00000277" w14:textId="77777777" w:rsidR="00DF1E4C" w:rsidRDefault="00000000">
            <w:pPr>
              <w:spacing w:before="0" w:after="0"/>
              <w:rPr>
                <w:color w:val="002060"/>
              </w:rPr>
            </w:pPr>
            <w:r>
              <w:rPr>
                <w:color w:val="002060"/>
              </w:rPr>
              <w:t>string</w:t>
            </w:r>
          </w:p>
        </w:tc>
      </w:tr>
      <w:tr w:rsidR="00DF1E4C" w14:paraId="21002AC5" w14:textId="77777777">
        <w:trPr>
          <w:trHeight w:val="300"/>
        </w:trPr>
        <w:tc>
          <w:tcPr>
            <w:tcW w:w="3855" w:type="dxa"/>
            <w:shd w:val="clear" w:color="auto" w:fill="auto"/>
            <w:vAlign w:val="bottom"/>
          </w:tcPr>
          <w:p w14:paraId="00000278" w14:textId="77777777" w:rsidR="00DF1E4C" w:rsidRDefault="00000000">
            <w:pPr>
              <w:spacing w:before="0" w:after="0"/>
              <w:rPr>
                <w:color w:val="002060"/>
              </w:rPr>
            </w:pPr>
            <w:r>
              <w:rPr>
                <w:color w:val="002060"/>
              </w:rPr>
              <w:t>fato</w:t>
            </w:r>
          </w:p>
        </w:tc>
        <w:tc>
          <w:tcPr>
            <w:tcW w:w="1575" w:type="dxa"/>
            <w:shd w:val="clear" w:color="auto" w:fill="auto"/>
          </w:tcPr>
          <w:p w14:paraId="00000279" w14:textId="77777777" w:rsidR="00DF1E4C" w:rsidRDefault="00000000">
            <w:pPr>
              <w:spacing w:before="0" w:after="0"/>
              <w:rPr>
                <w:color w:val="002060"/>
              </w:rPr>
            </w:pPr>
            <w:r>
              <w:rPr>
                <w:color w:val="002060"/>
              </w:rPr>
              <w:t>string</w:t>
            </w:r>
          </w:p>
        </w:tc>
      </w:tr>
      <w:tr w:rsidR="00DF1E4C" w14:paraId="1E758B14" w14:textId="77777777">
        <w:trPr>
          <w:trHeight w:val="300"/>
        </w:trPr>
        <w:tc>
          <w:tcPr>
            <w:tcW w:w="3855" w:type="dxa"/>
            <w:shd w:val="clear" w:color="auto" w:fill="auto"/>
            <w:vAlign w:val="bottom"/>
          </w:tcPr>
          <w:p w14:paraId="0000027A" w14:textId="77777777" w:rsidR="00DF1E4C" w:rsidRDefault="00000000">
            <w:pPr>
              <w:spacing w:before="0" w:after="0"/>
              <w:rPr>
                <w:color w:val="002060"/>
              </w:rPr>
            </w:pPr>
            <w:r>
              <w:rPr>
                <w:color w:val="002060"/>
              </w:rPr>
              <w:t>fato_codigo</w:t>
            </w:r>
          </w:p>
        </w:tc>
        <w:tc>
          <w:tcPr>
            <w:tcW w:w="1575" w:type="dxa"/>
            <w:shd w:val="clear" w:color="auto" w:fill="auto"/>
          </w:tcPr>
          <w:p w14:paraId="0000027B" w14:textId="77777777" w:rsidR="00DF1E4C" w:rsidRDefault="00000000">
            <w:pPr>
              <w:spacing w:before="0" w:after="0"/>
              <w:rPr>
                <w:color w:val="002060"/>
              </w:rPr>
            </w:pPr>
            <w:r>
              <w:rPr>
                <w:color w:val="002060"/>
              </w:rPr>
              <w:t>string</w:t>
            </w:r>
          </w:p>
        </w:tc>
      </w:tr>
      <w:tr w:rsidR="00DF1E4C" w14:paraId="1E654AFF" w14:textId="77777777">
        <w:trPr>
          <w:trHeight w:val="300"/>
        </w:trPr>
        <w:tc>
          <w:tcPr>
            <w:tcW w:w="3855" w:type="dxa"/>
            <w:shd w:val="clear" w:color="auto" w:fill="auto"/>
            <w:vAlign w:val="bottom"/>
          </w:tcPr>
          <w:p w14:paraId="0000027C" w14:textId="77777777" w:rsidR="00DF1E4C" w:rsidRDefault="00000000">
            <w:pPr>
              <w:spacing w:before="0" w:after="0"/>
              <w:rPr>
                <w:color w:val="002060"/>
              </w:rPr>
            </w:pPr>
            <w:r>
              <w:rPr>
                <w:color w:val="002060"/>
              </w:rPr>
              <w:t>flag_loja_diferente</w:t>
            </w:r>
          </w:p>
        </w:tc>
        <w:tc>
          <w:tcPr>
            <w:tcW w:w="1575" w:type="dxa"/>
            <w:shd w:val="clear" w:color="auto" w:fill="auto"/>
          </w:tcPr>
          <w:p w14:paraId="0000027D" w14:textId="77777777" w:rsidR="00DF1E4C" w:rsidRDefault="00000000">
            <w:pPr>
              <w:spacing w:before="0" w:after="0"/>
              <w:rPr>
                <w:color w:val="002060"/>
              </w:rPr>
            </w:pPr>
            <w:r>
              <w:rPr>
                <w:color w:val="002060"/>
              </w:rPr>
              <w:t>string</w:t>
            </w:r>
          </w:p>
        </w:tc>
      </w:tr>
      <w:tr w:rsidR="00DF1E4C" w14:paraId="2EFACC1D" w14:textId="77777777">
        <w:trPr>
          <w:trHeight w:val="300"/>
        </w:trPr>
        <w:tc>
          <w:tcPr>
            <w:tcW w:w="3855" w:type="dxa"/>
            <w:shd w:val="clear" w:color="auto" w:fill="auto"/>
            <w:vAlign w:val="bottom"/>
          </w:tcPr>
          <w:p w14:paraId="0000027E" w14:textId="77777777" w:rsidR="00DF1E4C" w:rsidRDefault="00000000">
            <w:pPr>
              <w:spacing w:before="0" w:after="0"/>
              <w:rPr>
                <w:color w:val="002060"/>
              </w:rPr>
            </w:pPr>
            <w:r>
              <w:rPr>
                <w:color w:val="002060"/>
              </w:rPr>
              <w:t>flag_canal_diferente</w:t>
            </w:r>
          </w:p>
        </w:tc>
        <w:tc>
          <w:tcPr>
            <w:tcW w:w="1575" w:type="dxa"/>
            <w:shd w:val="clear" w:color="auto" w:fill="auto"/>
          </w:tcPr>
          <w:p w14:paraId="0000027F" w14:textId="77777777" w:rsidR="00DF1E4C" w:rsidRDefault="00000000">
            <w:pPr>
              <w:spacing w:before="0" w:after="0"/>
              <w:rPr>
                <w:color w:val="002060"/>
              </w:rPr>
            </w:pPr>
            <w:r>
              <w:rPr>
                <w:color w:val="002060"/>
              </w:rPr>
              <w:t>string</w:t>
            </w:r>
          </w:p>
        </w:tc>
      </w:tr>
      <w:tr w:rsidR="00DF1E4C" w14:paraId="66754634" w14:textId="77777777">
        <w:trPr>
          <w:trHeight w:val="300"/>
        </w:trPr>
        <w:tc>
          <w:tcPr>
            <w:tcW w:w="3855" w:type="dxa"/>
            <w:shd w:val="clear" w:color="auto" w:fill="auto"/>
            <w:vAlign w:val="bottom"/>
          </w:tcPr>
          <w:p w14:paraId="00000280" w14:textId="77777777" w:rsidR="00DF1E4C" w:rsidRDefault="00000000">
            <w:pPr>
              <w:spacing w:before="0" w:after="0"/>
              <w:rPr>
                <w:color w:val="002060"/>
              </w:rPr>
            </w:pPr>
            <w:r>
              <w:rPr>
                <w:color w:val="002060"/>
              </w:rPr>
              <w:t>receita_bruta</w:t>
            </w:r>
          </w:p>
        </w:tc>
        <w:tc>
          <w:tcPr>
            <w:tcW w:w="1575" w:type="dxa"/>
            <w:shd w:val="clear" w:color="auto" w:fill="auto"/>
          </w:tcPr>
          <w:p w14:paraId="00000281" w14:textId="77777777" w:rsidR="00DF1E4C" w:rsidRDefault="00000000">
            <w:pPr>
              <w:spacing w:before="0" w:after="0"/>
              <w:rPr>
                <w:color w:val="002060"/>
              </w:rPr>
            </w:pPr>
            <w:r>
              <w:rPr>
                <w:color w:val="002060"/>
              </w:rPr>
              <w:t>string</w:t>
            </w:r>
          </w:p>
        </w:tc>
      </w:tr>
      <w:tr w:rsidR="00DF1E4C" w14:paraId="3C1338A5" w14:textId="77777777">
        <w:trPr>
          <w:trHeight w:val="300"/>
        </w:trPr>
        <w:tc>
          <w:tcPr>
            <w:tcW w:w="3855" w:type="dxa"/>
            <w:shd w:val="clear" w:color="auto" w:fill="auto"/>
            <w:vAlign w:val="bottom"/>
          </w:tcPr>
          <w:p w14:paraId="00000282" w14:textId="77777777" w:rsidR="00DF1E4C" w:rsidRDefault="00000000">
            <w:pPr>
              <w:spacing w:before="0" w:after="0"/>
              <w:rPr>
                <w:color w:val="002060"/>
              </w:rPr>
            </w:pPr>
            <w:r>
              <w:rPr>
                <w:color w:val="002060"/>
              </w:rPr>
              <w:t>volume</w:t>
            </w:r>
          </w:p>
        </w:tc>
        <w:tc>
          <w:tcPr>
            <w:tcW w:w="1575" w:type="dxa"/>
            <w:shd w:val="clear" w:color="auto" w:fill="auto"/>
          </w:tcPr>
          <w:p w14:paraId="00000283" w14:textId="77777777" w:rsidR="00DF1E4C" w:rsidRDefault="00000000">
            <w:pPr>
              <w:spacing w:before="0" w:after="0"/>
              <w:rPr>
                <w:color w:val="002060"/>
              </w:rPr>
            </w:pPr>
            <w:r>
              <w:rPr>
                <w:color w:val="002060"/>
              </w:rPr>
              <w:t>DOUBLE</w:t>
            </w:r>
          </w:p>
        </w:tc>
      </w:tr>
      <w:tr w:rsidR="00DF1E4C" w14:paraId="4870E02B" w14:textId="77777777">
        <w:trPr>
          <w:trHeight w:val="300"/>
        </w:trPr>
        <w:tc>
          <w:tcPr>
            <w:tcW w:w="3855" w:type="dxa"/>
            <w:shd w:val="clear" w:color="auto" w:fill="auto"/>
            <w:vAlign w:val="bottom"/>
          </w:tcPr>
          <w:p w14:paraId="00000284" w14:textId="77777777" w:rsidR="00DF1E4C" w:rsidRDefault="00000000">
            <w:pPr>
              <w:spacing w:before="0" w:after="0"/>
              <w:rPr>
                <w:color w:val="002060"/>
              </w:rPr>
            </w:pPr>
            <w:r>
              <w:rPr>
                <w:color w:val="002060"/>
              </w:rPr>
              <w:t>volume_usd</w:t>
            </w:r>
          </w:p>
        </w:tc>
        <w:tc>
          <w:tcPr>
            <w:tcW w:w="1575" w:type="dxa"/>
            <w:shd w:val="clear" w:color="auto" w:fill="auto"/>
          </w:tcPr>
          <w:p w14:paraId="00000285" w14:textId="77777777" w:rsidR="00DF1E4C" w:rsidRDefault="00000000">
            <w:pPr>
              <w:spacing w:before="0" w:after="0"/>
              <w:rPr>
                <w:color w:val="002060"/>
              </w:rPr>
            </w:pPr>
            <w:r>
              <w:rPr>
                <w:color w:val="002060"/>
              </w:rPr>
              <w:t>DOUBLE</w:t>
            </w:r>
          </w:p>
        </w:tc>
      </w:tr>
      <w:tr w:rsidR="00DF1E4C" w14:paraId="2D549D60" w14:textId="77777777">
        <w:trPr>
          <w:trHeight w:val="300"/>
        </w:trPr>
        <w:tc>
          <w:tcPr>
            <w:tcW w:w="3855" w:type="dxa"/>
            <w:shd w:val="clear" w:color="auto" w:fill="auto"/>
            <w:vAlign w:val="bottom"/>
          </w:tcPr>
          <w:p w14:paraId="00000286" w14:textId="77777777" w:rsidR="00DF1E4C" w:rsidRDefault="00000000">
            <w:pPr>
              <w:spacing w:before="0" w:after="0"/>
              <w:rPr>
                <w:color w:val="002060"/>
              </w:rPr>
            </w:pPr>
            <w:r>
              <w:rPr>
                <w:color w:val="002060"/>
              </w:rPr>
              <w:t>lucro_partner</w:t>
            </w:r>
          </w:p>
        </w:tc>
        <w:tc>
          <w:tcPr>
            <w:tcW w:w="1575" w:type="dxa"/>
            <w:shd w:val="clear" w:color="auto" w:fill="auto"/>
          </w:tcPr>
          <w:p w14:paraId="00000287" w14:textId="77777777" w:rsidR="00DF1E4C" w:rsidRDefault="00000000">
            <w:pPr>
              <w:spacing w:before="0" w:after="0"/>
              <w:rPr>
                <w:color w:val="002060"/>
              </w:rPr>
            </w:pPr>
            <w:r>
              <w:rPr>
                <w:color w:val="002060"/>
              </w:rPr>
              <w:t>string</w:t>
            </w:r>
          </w:p>
        </w:tc>
      </w:tr>
      <w:tr w:rsidR="00DF1E4C" w14:paraId="222637DB" w14:textId="77777777">
        <w:trPr>
          <w:trHeight w:val="300"/>
        </w:trPr>
        <w:tc>
          <w:tcPr>
            <w:tcW w:w="3855" w:type="dxa"/>
            <w:shd w:val="clear" w:color="auto" w:fill="auto"/>
            <w:vAlign w:val="bottom"/>
          </w:tcPr>
          <w:p w14:paraId="00000288" w14:textId="77777777" w:rsidR="00DF1E4C" w:rsidRDefault="00000000">
            <w:pPr>
              <w:spacing w:before="0" w:after="0"/>
              <w:rPr>
                <w:color w:val="002060"/>
              </w:rPr>
            </w:pPr>
            <w:r>
              <w:rPr>
                <w:color w:val="002060"/>
              </w:rPr>
              <w:t>taxa_minima</w:t>
            </w:r>
          </w:p>
        </w:tc>
        <w:tc>
          <w:tcPr>
            <w:tcW w:w="1575" w:type="dxa"/>
            <w:shd w:val="clear" w:color="auto" w:fill="auto"/>
          </w:tcPr>
          <w:p w14:paraId="00000289" w14:textId="77777777" w:rsidR="00DF1E4C" w:rsidRDefault="00000000">
            <w:pPr>
              <w:spacing w:before="0" w:after="0"/>
              <w:rPr>
                <w:color w:val="002060"/>
              </w:rPr>
            </w:pPr>
            <w:r>
              <w:rPr>
                <w:color w:val="002060"/>
              </w:rPr>
              <w:t>DOUBLE</w:t>
            </w:r>
          </w:p>
        </w:tc>
      </w:tr>
      <w:tr w:rsidR="00DF1E4C" w14:paraId="2F398714" w14:textId="77777777">
        <w:trPr>
          <w:trHeight w:val="300"/>
        </w:trPr>
        <w:tc>
          <w:tcPr>
            <w:tcW w:w="3855" w:type="dxa"/>
            <w:shd w:val="clear" w:color="auto" w:fill="auto"/>
            <w:vAlign w:val="bottom"/>
          </w:tcPr>
          <w:p w14:paraId="0000028A" w14:textId="77777777" w:rsidR="00DF1E4C" w:rsidRDefault="00000000">
            <w:pPr>
              <w:spacing w:before="0" w:after="0"/>
              <w:rPr>
                <w:color w:val="002060"/>
              </w:rPr>
            </w:pPr>
            <w:r>
              <w:rPr>
                <w:color w:val="002060"/>
              </w:rPr>
              <w:t>volume_me</w:t>
            </w:r>
          </w:p>
        </w:tc>
        <w:tc>
          <w:tcPr>
            <w:tcW w:w="1575" w:type="dxa"/>
            <w:shd w:val="clear" w:color="auto" w:fill="auto"/>
          </w:tcPr>
          <w:p w14:paraId="0000028B" w14:textId="77777777" w:rsidR="00DF1E4C" w:rsidRDefault="00000000">
            <w:pPr>
              <w:spacing w:before="0" w:after="0"/>
              <w:rPr>
                <w:color w:val="002060"/>
              </w:rPr>
            </w:pPr>
            <w:r>
              <w:rPr>
                <w:color w:val="002060"/>
              </w:rPr>
              <w:t>DOUBLE</w:t>
            </w:r>
          </w:p>
        </w:tc>
      </w:tr>
      <w:tr w:rsidR="00DF1E4C" w14:paraId="4CFFDEC9" w14:textId="77777777">
        <w:trPr>
          <w:trHeight w:val="300"/>
        </w:trPr>
        <w:tc>
          <w:tcPr>
            <w:tcW w:w="3855" w:type="dxa"/>
            <w:shd w:val="clear" w:color="auto" w:fill="auto"/>
            <w:vAlign w:val="bottom"/>
          </w:tcPr>
          <w:p w14:paraId="0000028C" w14:textId="77777777" w:rsidR="00DF1E4C" w:rsidRDefault="00000000">
            <w:pPr>
              <w:spacing w:before="0" w:after="0"/>
              <w:rPr>
                <w:color w:val="002060"/>
              </w:rPr>
            </w:pPr>
            <w:r>
              <w:rPr>
                <w:color w:val="002060"/>
              </w:rPr>
              <w:t>taxa_sugerida</w:t>
            </w:r>
          </w:p>
        </w:tc>
        <w:tc>
          <w:tcPr>
            <w:tcW w:w="1575" w:type="dxa"/>
            <w:shd w:val="clear" w:color="auto" w:fill="auto"/>
          </w:tcPr>
          <w:p w14:paraId="0000028D" w14:textId="77777777" w:rsidR="00DF1E4C" w:rsidRDefault="00000000">
            <w:pPr>
              <w:spacing w:before="0" w:after="0"/>
              <w:rPr>
                <w:color w:val="002060"/>
              </w:rPr>
            </w:pPr>
            <w:r>
              <w:rPr>
                <w:color w:val="002060"/>
              </w:rPr>
              <w:t>DOUBLE</w:t>
            </w:r>
          </w:p>
        </w:tc>
      </w:tr>
      <w:tr w:rsidR="00DF1E4C" w14:paraId="0F129AAA" w14:textId="77777777">
        <w:trPr>
          <w:trHeight w:val="300"/>
        </w:trPr>
        <w:tc>
          <w:tcPr>
            <w:tcW w:w="3855" w:type="dxa"/>
            <w:shd w:val="clear" w:color="auto" w:fill="auto"/>
            <w:vAlign w:val="bottom"/>
          </w:tcPr>
          <w:p w14:paraId="0000028E" w14:textId="77777777" w:rsidR="00DF1E4C" w:rsidRDefault="00000000">
            <w:pPr>
              <w:spacing w:before="0" w:after="0"/>
              <w:rPr>
                <w:color w:val="002060"/>
              </w:rPr>
            </w:pPr>
            <w:r>
              <w:rPr>
                <w:color w:val="002060"/>
              </w:rPr>
              <w:t>tarifa_operacao</w:t>
            </w:r>
          </w:p>
        </w:tc>
        <w:tc>
          <w:tcPr>
            <w:tcW w:w="1575" w:type="dxa"/>
            <w:shd w:val="clear" w:color="auto" w:fill="auto"/>
          </w:tcPr>
          <w:p w14:paraId="0000028F" w14:textId="77777777" w:rsidR="00DF1E4C" w:rsidRDefault="00000000">
            <w:pPr>
              <w:spacing w:before="0" w:after="0"/>
              <w:rPr>
                <w:color w:val="002060"/>
              </w:rPr>
            </w:pPr>
            <w:r>
              <w:rPr>
                <w:color w:val="002060"/>
              </w:rPr>
              <w:t>string</w:t>
            </w:r>
          </w:p>
        </w:tc>
      </w:tr>
      <w:tr w:rsidR="00DF1E4C" w14:paraId="57C436D6" w14:textId="77777777">
        <w:trPr>
          <w:trHeight w:val="300"/>
        </w:trPr>
        <w:tc>
          <w:tcPr>
            <w:tcW w:w="3855" w:type="dxa"/>
            <w:shd w:val="clear" w:color="auto" w:fill="auto"/>
            <w:vAlign w:val="bottom"/>
          </w:tcPr>
          <w:p w14:paraId="00000290" w14:textId="77777777" w:rsidR="00DF1E4C" w:rsidRDefault="00000000">
            <w:pPr>
              <w:spacing w:before="0" w:after="0"/>
              <w:rPr>
                <w:color w:val="002060"/>
              </w:rPr>
            </w:pPr>
            <w:r>
              <w:rPr>
                <w:color w:val="002060"/>
              </w:rPr>
              <w:t>tarifa_admcartao_credito_debito</w:t>
            </w:r>
          </w:p>
        </w:tc>
        <w:tc>
          <w:tcPr>
            <w:tcW w:w="1575" w:type="dxa"/>
            <w:shd w:val="clear" w:color="auto" w:fill="auto"/>
          </w:tcPr>
          <w:p w14:paraId="00000291" w14:textId="77777777" w:rsidR="00DF1E4C" w:rsidRDefault="00000000">
            <w:pPr>
              <w:spacing w:before="0" w:after="0"/>
              <w:rPr>
                <w:color w:val="002060"/>
              </w:rPr>
            </w:pPr>
            <w:r>
              <w:rPr>
                <w:color w:val="002060"/>
              </w:rPr>
              <w:t>string</w:t>
            </w:r>
          </w:p>
        </w:tc>
      </w:tr>
      <w:tr w:rsidR="00DF1E4C" w14:paraId="1D7889BC" w14:textId="77777777">
        <w:trPr>
          <w:trHeight w:val="300"/>
        </w:trPr>
        <w:tc>
          <w:tcPr>
            <w:tcW w:w="3855" w:type="dxa"/>
            <w:shd w:val="clear" w:color="auto" w:fill="auto"/>
            <w:vAlign w:val="bottom"/>
          </w:tcPr>
          <w:p w14:paraId="00000292" w14:textId="77777777" w:rsidR="00DF1E4C" w:rsidRDefault="00000000">
            <w:pPr>
              <w:spacing w:before="0" w:after="0"/>
              <w:rPr>
                <w:color w:val="002060"/>
              </w:rPr>
            </w:pPr>
            <w:r>
              <w:rPr>
                <w:color w:val="002060"/>
              </w:rPr>
              <w:t>taxa_negociada</w:t>
            </w:r>
          </w:p>
        </w:tc>
        <w:tc>
          <w:tcPr>
            <w:tcW w:w="1575" w:type="dxa"/>
            <w:shd w:val="clear" w:color="auto" w:fill="auto"/>
          </w:tcPr>
          <w:p w14:paraId="00000293" w14:textId="77777777" w:rsidR="00DF1E4C" w:rsidRDefault="00000000">
            <w:pPr>
              <w:spacing w:before="0" w:after="0"/>
              <w:rPr>
                <w:color w:val="002060"/>
              </w:rPr>
            </w:pPr>
            <w:r>
              <w:rPr>
                <w:color w:val="002060"/>
              </w:rPr>
              <w:t>DOUBLE</w:t>
            </w:r>
          </w:p>
        </w:tc>
      </w:tr>
      <w:tr w:rsidR="00DF1E4C" w14:paraId="3448AA8B" w14:textId="77777777">
        <w:trPr>
          <w:trHeight w:val="300"/>
        </w:trPr>
        <w:tc>
          <w:tcPr>
            <w:tcW w:w="3855" w:type="dxa"/>
            <w:shd w:val="clear" w:color="auto" w:fill="auto"/>
            <w:vAlign w:val="bottom"/>
          </w:tcPr>
          <w:p w14:paraId="00000294" w14:textId="77777777" w:rsidR="00DF1E4C" w:rsidRDefault="00000000">
            <w:pPr>
              <w:spacing w:before="0" w:after="0"/>
              <w:rPr>
                <w:color w:val="002060"/>
              </w:rPr>
            </w:pPr>
            <w:r>
              <w:rPr>
                <w:color w:val="002060"/>
              </w:rPr>
              <w:t>custo_oportunidade</w:t>
            </w:r>
          </w:p>
        </w:tc>
        <w:tc>
          <w:tcPr>
            <w:tcW w:w="1575" w:type="dxa"/>
            <w:shd w:val="clear" w:color="auto" w:fill="auto"/>
          </w:tcPr>
          <w:p w14:paraId="00000295" w14:textId="77777777" w:rsidR="00DF1E4C" w:rsidRDefault="00000000">
            <w:pPr>
              <w:spacing w:before="0" w:after="0"/>
              <w:rPr>
                <w:color w:val="002060"/>
              </w:rPr>
            </w:pPr>
            <w:r>
              <w:rPr>
                <w:color w:val="002060"/>
              </w:rPr>
              <w:t>DOUBLE</w:t>
            </w:r>
          </w:p>
        </w:tc>
      </w:tr>
      <w:tr w:rsidR="00DF1E4C" w14:paraId="62C367A4" w14:textId="77777777">
        <w:trPr>
          <w:trHeight w:val="300"/>
        </w:trPr>
        <w:tc>
          <w:tcPr>
            <w:tcW w:w="3855" w:type="dxa"/>
            <w:shd w:val="clear" w:color="auto" w:fill="auto"/>
            <w:vAlign w:val="bottom"/>
          </w:tcPr>
          <w:p w14:paraId="00000296" w14:textId="77777777" w:rsidR="00DF1E4C" w:rsidRDefault="00000000">
            <w:pPr>
              <w:spacing w:before="0" w:after="0"/>
              <w:rPr>
                <w:color w:val="002060"/>
              </w:rPr>
            </w:pPr>
            <w:r>
              <w:rPr>
                <w:color w:val="002060"/>
              </w:rPr>
              <w:t>comissao_operacao</w:t>
            </w:r>
          </w:p>
        </w:tc>
        <w:tc>
          <w:tcPr>
            <w:tcW w:w="1575" w:type="dxa"/>
            <w:shd w:val="clear" w:color="auto" w:fill="auto"/>
          </w:tcPr>
          <w:p w14:paraId="00000297" w14:textId="77777777" w:rsidR="00DF1E4C" w:rsidRDefault="00000000">
            <w:pPr>
              <w:spacing w:before="0" w:after="0"/>
              <w:rPr>
                <w:color w:val="002060"/>
              </w:rPr>
            </w:pPr>
            <w:r>
              <w:rPr>
                <w:color w:val="002060"/>
              </w:rPr>
              <w:t>string</w:t>
            </w:r>
          </w:p>
        </w:tc>
      </w:tr>
      <w:tr w:rsidR="00DF1E4C" w14:paraId="7D6BF3EA" w14:textId="77777777">
        <w:trPr>
          <w:trHeight w:val="300"/>
        </w:trPr>
        <w:tc>
          <w:tcPr>
            <w:tcW w:w="3855" w:type="dxa"/>
            <w:shd w:val="clear" w:color="auto" w:fill="auto"/>
            <w:vAlign w:val="bottom"/>
          </w:tcPr>
          <w:p w14:paraId="00000298" w14:textId="77777777" w:rsidR="00DF1E4C" w:rsidRDefault="00000000">
            <w:pPr>
              <w:spacing w:before="0" w:after="0"/>
              <w:rPr>
                <w:color w:val="002060"/>
              </w:rPr>
            </w:pPr>
            <w:r>
              <w:rPr>
                <w:color w:val="002060"/>
              </w:rPr>
              <w:t>parametro_comissao</w:t>
            </w:r>
          </w:p>
        </w:tc>
        <w:tc>
          <w:tcPr>
            <w:tcW w:w="1575" w:type="dxa"/>
            <w:shd w:val="clear" w:color="auto" w:fill="auto"/>
          </w:tcPr>
          <w:p w14:paraId="00000299" w14:textId="77777777" w:rsidR="00DF1E4C" w:rsidRDefault="00000000">
            <w:pPr>
              <w:spacing w:before="0" w:after="0"/>
              <w:rPr>
                <w:color w:val="002060"/>
              </w:rPr>
            </w:pPr>
            <w:r>
              <w:rPr>
                <w:color w:val="002060"/>
              </w:rPr>
              <w:t>string</w:t>
            </w:r>
          </w:p>
        </w:tc>
      </w:tr>
      <w:tr w:rsidR="00DF1E4C" w14:paraId="31794315" w14:textId="77777777">
        <w:trPr>
          <w:trHeight w:val="300"/>
        </w:trPr>
        <w:tc>
          <w:tcPr>
            <w:tcW w:w="3855" w:type="dxa"/>
            <w:shd w:val="clear" w:color="auto" w:fill="auto"/>
            <w:vAlign w:val="bottom"/>
          </w:tcPr>
          <w:p w14:paraId="0000029A" w14:textId="77777777" w:rsidR="00DF1E4C" w:rsidRDefault="00000000">
            <w:pPr>
              <w:spacing w:before="0" w:after="0"/>
              <w:rPr>
                <w:color w:val="002060"/>
              </w:rPr>
            </w:pPr>
            <w:r>
              <w:rPr>
                <w:color w:val="002060"/>
              </w:rPr>
              <w:t>percentual_comissao_operacao</w:t>
            </w:r>
          </w:p>
        </w:tc>
        <w:tc>
          <w:tcPr>
            <w:tcW w:w="1575" w:type="dxa"/>
            <w:shd w:val="clear" w:color="auto" w:fill="auto"/>
          </w:tcPr>
          <w:p w14:paraId="0000029B" w14:textId="77777777" w:rsidR="00DF1E4C" w:rsidRDefault="00000000">
            <w:pPr>
              <w:spacing w:before="0" w:after="0"/>
              <w:rPr>
                <w:color w:val="002060"/>
              </w:rPr>
            </w:pPr>
            <w:r>
              <w:rPr>
                <w:color w:val="002060"/>
              </w:rPr>
              <w:t>string</w:t>
            </w:r>
          </w:p>
        </w:tc>
      </w:tr>
      <w:tr w:rsidR="00DF1E4C" w14:paraId="140F45D6" w14:textId="77777777">
        <w:trPr>
          <w:trHeight w:val="300"/>
        </w:trPr>
        <w:tc>
          <w:tcPr>
            <w:tcW w:w="3855" w:type="dxa"/>
            <w:shd w:val="clear" w:color="auto" w:fill="auto"/>
            <w:vAlign w:val="bottom"/>
          </w:tcPr>
          <w:p w14:paraId="0000029C" w14:textId="77777777" w:rsidR="00DF1E4C" w:rsidRDefault="00000000">
            <w:pPr>
              <w:spacing w:before="0" w:after="0"/>
              <w:rPr>
                <w:color w:val="002060"/>
              </w:rPr>
            </w:pPr>
            <w:r>
              <w:rPr>
                <w:color w:val="002060"/>
              </w:rPr>
              <w:t>grupo_produto</w:t>
            </w:r>
          </w:p>
        </w:tc>
        <w:tc>
          <w:tcPr>
            <w:tcW w:w="1575" w:type="dxa"/>
            <w:shd w:val="clear" w:color="auto" w:fill="auto"/>
          </w:tcPr>
          <w:p w14:paraId="0000029D" w14:textId="77777777" w:rsidR="00DF1E4C" w:rsidRDefault="00000000">
            <w:pPr>
              <w:spacing w:before="0" w:after="0"/>
              <w:rPr>
                <w:color w:val="002060"/>
              </w:rPr>
            </w:pPr>
            <w:r>
              <w:rPr>
                <w:color w:val="002060"/>
              </w:rPr>
              <w:t>string</w:t>
            </w:r>
          </w:p>
        </w:tc>
      </w:tr>
      <w:tr w:rsidR="00DF1E4C" w14:paraId="28F6E7FA" w14:textId="77777777">
        <w:trPr>
          <w:trHeight w:val="300"/>
        </w:trPr>
        <w:tc>
          <w:tcPr>
            <w:tcW w:w="3855" w:type="dxa"/>
            <w:shd w:val="clear" w:color="auto" w:fill="auto"/>
            <w:vAlign w:val="bottom"/>
          </w:tcPr>
          <w:p w14:paraId="0000029E" w14:textId="77777777" w:rsidR="00DF1E4C" w:rsidRDefault="00000000">
            <w:pPr>
              <w:spacing w:before="0" w:after="0"/>
              <w:rPr>
                <w:color w:val="002060"/>
              </w:rPr>
            </w:pPr>
            <w:r>
              <w:rPr>
                <w:color w:val="002060"/>
              </w:rPr>
              <w:t>cliente_id</w:t>
            </w:r>
          </w:p>
        </w:tc>
        <w:tc>
          <w:tcPr>
            <w:tcW w:w="1575" w:type="dxa"/>
            <w:shd w:val="clear" w:color="auto" w:fill="auto"/>
          </w:tcPr>
          <w:p w14:paraId="0000029F" w14:textId="77777777" w:rsidR="00DF1E4C" w:rsidRDefault="00000000">
            <w:pPr>
              <w:spacing w:before="0" w:after="0"/>
              <w:rPr>
                <w:color w:val="002060"/>
              </w:rPr>
            </w:pPr>
            <w:r>
              <w:rPr>
                <w:color w:val="002060"/>
              </w:rPr>
              <w:t>string</w:t>
            </w:r>
          </w:p>
        </w:tc>
      </w:tr>
      <w:tr w:rsidR="00DF1E4C" w14:paraId="232E355E" w14:textId="77777777">
        <w:trPr>
          <w:trHeight w:val="300"/>
        </w:trPr>
        <w:tc>
          <w:tcPr>
            <w:tcW w:w="3855" w:type="dxa"/>
            <w:shd w:val="clear" w:color="auto" w:fill="auto"/>
            <w:vAlign w:val="bottom"/>
          </w:tcPr>
          <w:p w14:paraId="000002A0" w14:textId="77777777" w:rsidR="00DF1E4C" w:rsidRDefault="00000000">
            <w:pPr>
              <w:spacing w:before="0" w:after="0"/>
              <w:rPr>
                <w:color w:val="002060"/>
              </w:rPr>
            </w:pPr>
            <w:r>
              <w:rPr>
                <w:color w:val="002060"/>
              </w:rPr>
              <w:t>operador_proposta_id</w:t>
            </w:r>
          </w:p>
        </w:tc>
        <w:tc>
          <w:tcPr>
            <w:tcW w:w="1575" w:type="dxa"/>
            <w:shd w:val="clear" w:color="auto" w:fill="auto"/>
          </w:tcPr>
          <w:p w14:paraId="000002A1" w14:textId="77777777" w:rsidR="00DF1E4C" w:rsidRDefault="00000000">
            <w:pPr>
              <w:spacing w:before="0" w:after="0"/>
              <w:rPr>
                <w:color w:val="002060"/>
              </w:rPr>
            </w:pPr>
            <w:r>
              <w:rPr>
                <w:color w:val="002060"/>
              </w:rPr>
              <w:t>string</w:t>
            </w:r>
          </w:p>
        </w:tc>
      </w:tr>
      <w:tr w:rsidR="00DF1E4C" w14:paraId="3EC21EEE" w14:textId="77777777">
        <w:trPr>
          <w:trHeight w:val="300"/>
        </w:trPr>
        <w:tc>
          <w:tcPr>
            <w:tcW w:w="3855" w:type="dxa"/>
            <w:shd w:val="clear" w:color="auto" w:fill="auto"/>
            <w:vAlign w:val="bottom"/>
          </w:tcPr>
          <w:p w14:paraId="000002A2" w14:textId="77777777" w:rsidR="00DF1E4C" w:rsidRDefault="00000000">
            <w:pPr>
              <w:spacing w:before="0" w:after="0"/>
              <w:rPr>
                <w:color w:val="002060"/>
              </w:rPr>
            </w:pPr>
            <w:r>
              <w:rPr>
                <w:color w:val="002060"/>
              </w:rPr>
              <w:t>operador_boleto_id</w:t>
            </w:r>
          </w:p>
        </w:tc>
        <w:tc>
          <w:tcPr>
            <w:tcW w:w="1575" w:type="dxa"/>
            <w:shd w:val="clear" w:color="auto" w:fill="auto"/>
          </w:tcPr>
          <w:p w14:paraId="000002A3" w14:textId="77777777" w:rsidR="00DF1E4C" w:rsidRDefault="00000000">
            <w:pPr>
              <w:spacing w:before="0" w:after="0"/>
              <w:rPr>
                <w:color w:val="002060"/>
              </w:rPr>
            </w:pPr>
            <w:r>
              <w:rPr>
                <w:color w:val="002060"/>
              </w:rPr>
              <w:t>string</w:t>
            </w:r>
          </w:p>
        </w:tc>
      </w:tr>
      <w:tr w:rsidR="00DF1E4C" w14:paraId="38296AC0" w14:textId="77777777">
        <w:trPr>
          <w:trHeight w:val="397"/>
        </w:trPr>
        <w:tc>
          <w:tcPr>
            <w:tcW w:w="3855" w:type="dxa"/>
            <w:shd w:val="clear" w:color="auto" w:fill="auto"/>
            <w:vAlign w:val="bottom"/>
          </w:tcPr>
          <w:p w14:paraId="000002A4" w14:textId="77777777" w:rsidR="00DF1E4C" w:rsidRDefault="00000000">
            <w:pPr>
              <w:spacing w:before="0" w:after="0"/>
              <w:rPr>
                <w:color w:val="002060"/>
              </w:rPr>
            </w:pPr>
            <w:r>
              <w:rPr>
                <w:color w:val="002060"/>
              </w:rPr>
              <w:t>loja_criacao_id</w:t>
            </w:r>
          </w:p>
        </w:tc>
        <w:tc>
          <w:tcPr>
            <w:tcW w:w="1575" w:type="dxa"/>
            <w:shd w:val="clear" w:color="auto" w:fill="auto"/>
          </w:tcPr>
          <w:p w14:paraId="000002A5" w14:textId="77777777" w:rsidR="00DF1E4C" w:rsidRDefault="00000000">
            <w:pPr>
              <w:spacing w:before="0" w:after="0"/>
              <w:rPr>
                <w:color w:val="002060"/>
              </w:rPr>
            </w:pPr>
            <w:r>
              <w:rPr>
                <w:color w:val="002060"/>
              </w:rPr>
              <w:t>string</w:t>
            </w:r>
          </w:p>
        </w:tc>
      </w:tr>
      <w:tr w:rsidR="00DF1E4C" w14:paraId="27F11CDF" w14:textId="77777777">
        <w:trPr>
          <w:trHeight w:val="300"/>
        </w:trPr>
        <w:tc>
          <w:tcPr>
            <w:tcW w:w="3855" w:type="dxa"/>
            <w:shd w:val="clear" w:color="auto" w:fill="auto"/>
            <w:vAlign w:val="bottom"/>
          </w:tcPr>
          <w:p w14:paraId="000002A6" w14:textId="77777777" w:rsidR="00DF1E4C" w:rsidRDefault="00000000">
            <w:pPr>
              <w:spacing w:before="0" w:after="0"/>
              <w:rPr>
                <w:color w:val="002060"/>
              </w:rPr>
            </w:pPr>
            <w:r>
              <w:rPr>
                <w:color w:val="002060"/>
              </w:rPr>
              <w:t>loja_finalizada_id</w:t>
            </w:r>
          </w:p>
        </w:tc>
        <w:tc>
          <w:tcPr>
            <w:tcW w:w="1575" w:type="dxa"/>
            <w:shd w:val="clear" w:color="auto" w:fill="auto"/>
          </w:tcPr>
          <w:p w14:paraId="000002A7" w14:textId="77777777" w:rsidR="00DF1E4C" w:rsidRDefault="00000000">
            <w:pPr>
              <w:spacing w:before="0" w:after="0"/>
              <w:rPr>
                <w:color w:val="002060"/>
              </w:rPr>
            </w:pPr>
            <w:r>
              <w:rPr>
                <w:color w:val="002060"/>
              </w:rPr>
              <w:t>string</w:t>
            </w:r>
          </w:p>
        </w:tc>
      </w:tr>
      <w:tr w:rsidR="00DF1E4C" w14:paraId="67ED57AC" w14:textId="77777777">
        <w:trPr>
          <w:trHeight w:val="300"/>
        </w:trPr>
        <w:tc>
          <w:tcPr>
            <w:tcW w:w="3855" w:type="dxa"/>
            <w:shd w:val="clear" w:color="auto" w:fill="auto"/>
            <w:vAlign w:val="bottom"/>
          </w:tcPr>
          <w:p w14:paraId="000002A8" w14:textId="77777777" w:rsidR="00DF1E4C" w:rsidRDefault="00000000">
            <w:pPr>
              <w:spacing w:before="0" w:after="0"/>
              <w:rPr>
                <w:color w:val="002060"/>
              </w:rPr>
            </w:pPr>
            <w:r>
              <w:rPr>
                <w:color w:val="002060"/>
              </w:rPr>
              <w:t>indicador_operacao_cliente_id</w:t>
            </w:r>
          </w:p>
        </w:tc>
        <w:tc>
          <w:tcPr>
            <w:tcW w:w="1575" w:type="dxa"/>
            <w:shd w:val="clear" w:color="auto" w:fill="auto"/>
          </w:tcPr>
          <w:p w14:paraId="000002A9" w14:textId="77777777" w:rsidR="00DF1E4C" w:rsidRDefault="00000000">
            <w:pPr>
              <w:spacing w:before="0" w:after="0"/>
              <w:rPr>
                <w:color w:val="002060"/>
              </w:rPr>
            </w:pPr>
            <w:r>
              <w:rPr>
                <w:color w:val="002060"/>
              </w:rPr>
              <w:t>string</w:t>
            </w:r>
          </w:p>
        </w:tc>
      </w:tr>
      <w:tr w:rsidR="00DF1E4C" w14:paraId="17495853" w14:textId="77777777">
        <w:trPr>
          <w:trHeight w:val="300"/>
        </w:trPr>
        <w:tc>
          <w:tcPr>
            <w:tcW w:w="3855" w:type="dxa"/>
            <w:shd w:val="clear" w:color="auto" w:fill="auto"/>
            <w:vAlign w:val="bottom"/>
          </w:tcPr>
          <w:p w14:paraId="000002AA" w14:textId="77777777" w:rsidR="00DF1E4C" w:rsidRDefault="00000000">
            <w:pPr>
              <w:spacing w:before="0" w:after="0"/>
              <w:rPr>
                <w:color w:val="002060"/>
              </w:rPr>
            </w:pPr>
            <w:r>
              <w:rPr>
                <w:color w:val="002060"/>
              </w:rPr>
              <w:t>comercial_responsavel_cadastro_cliente_id</w:t>
            </w:r>
          </w:p>
        </w:tc>
        <w:tc>
          <w:tcPr>
            <w:tcW w:w="1575" w:type="dxa"/>
            <w:shd w:val="clear" w:color="auto" w:fill="auto"/>
          </w:tcPr>
          <w:p w14:paraId="000002AB" w14:textId="77777777" w:rsidR="00DF1E4C" w:rsidRDefault="00000000">
            <w:pPr>
              <w:spacing w:before="0" w:after="0"/>
              <w:rPr>
                <w:color w:val="002060"/>
              </w:rPr>
            </w:pPr>
            <w:r>
              <w:rPr>
                <w:color w:val="002060"/>
              </w:rPr>
              <w:t>string</w:t>
            </w:r>
          </w:p>
        </w:tc>
      </w:tr>
      <w:tr w:rsidR="00DF1E4C" w14:paraId="73CE1EC6" w14:textId="77777777">
        <w:trPr>
          <w:trHeight w:val="300"/>
        </w:trPr>
        <w:tc>
          <w:tcPr>
            <w:tcW w:w="3855" w:type="dxa"/>
            <w:shd w:val="clear" w:color="auto" w:fill="auto"/>
            <w:vAlign w:val="bottom"/>
          </w:tcPr>
          <w:p w14:paraId="000002AC" w14:textId="77777777" w:rsidR="00DF1E4C" w:rsidRDefault="00000000">
            <w:pPr>
              <w:spacing w:before="0" w:after="0"/>
              <w:rPr>
                <w:color w:val="002060"/>
              </w:rPr>
            </w:pPr>
            <w:r>
              <w:rPr>
                <w:color w:val="002060"/>
              </w:rPr>
              <w:t>indicador_cadastro_cliente_id</w:t>
            </w:r>
          </w:p>
        </w:tc>
        <w:tc>
          <w:tcPr>
            <w:tcW w:w="1575" w:type="dxa"/>
            <w:shd w:val="clear" w:color="auto" w:fill="auto"/>
          </w:tcPr>
          <w:p w14:paraId="000002AD" w14:textId="77777777" w:rsidR="00DF1E4C" w:rsidRDefault="00000000">
            <w:pPr>
              <w:spacing w:before="0" w:after="0"/>
              <w:rPr>
                <w:color w:val="002060"/>
              </w:rPr>
            </w:pPr>
            <w:r>
              <w:rPr>
                <w:color w:val="002060"/>
              </w:rPr>
              <w:t>string</w:t>
            </w:r>
          </w:p>
        </w:tc>
      </w:tr>
      <w:tr w:rsidR="00DF1E4C" w14:paraId="457F7BBA" w14:textId="77777777">
        <w:trPr>
          <w:trHeight w:val="300"/>
        </w:trPr>
        <w:tc>
          <w:tcPr>
            <w:tcW w:w="3855" w:type="dxa"/>
            <w:shd w:val="clear" w:color="auto" w:fill="auto"/>
            <w:vAlign w:val="bottom"/>
          </w:tcPr>
          <w:p w14:paraId="000002AE" w14:textId="77777777" w:rsidR="00DF1E4C" w:rsidRDefault="00000000">
            <w:pPr>
              <w:spacing w:before="0" w:after="0"/>
              <w:rPr>
                <w:color w:val="002060"/>
              </w:rPr>
            </w:pPr>
            <w:r>
              <w:rPr>
                <w:color w:val="002060"/>
              </w:rPr>
              <w:t>comercial_responsavel_indicador_cadastro_cliente_id</w:t>
            </w:r>
          </w:p>
        </w:tc>
        <w:tc>
          <w:tcPr>
            <w:tcW w:w="1575" w:type="dxa"/>
            <w:shd w:val="clear" w:color="auto" w:fill="auto"/>
          </w:tcPr>
          <w:p w14:paraId="000002AF" w14:textId="77777777" w:rsidR="00DF1E4C" w:rsidRDefault="00000000">
            <w:pPr>
              <w:spacing w:before="0" w:after="0"/>
              <w:rPr>
                <w:color w:val="002060"/>
              </w:rPr>
            </w:pPr>
            <w:r>
              <w:rPr>
                <w:color w:val="002060"/>
              </w:rPr>
              <w:t>string</w:t>
            </w:r>
          </w:p>
        </w:tc>
      </w:tr>
      <w:tr w:rsidR="00DF1E4C" w14:paraId="46BA7AB1" w14:textId="77777777">
        <w:trPr>
          <w:trHeight w:val="300"/>
        </w:trPr>
        <w:tc>
          <w:tcPr>
            <w:tcW w:w="3855" w:type="dxa"/>
            <w:shd w:val="clear" w:color="auto" w:fill="auto"/>
            <w:vAlign w:val="bottom"/>
          </w:tcPr>
          <w:p w14:paraId="000002B0" w14:textId="77777777" w:rsidR="00DF1E4C" w:rsidRDefault="00000000">
            <w:pPr>
              <w:spacing w:before="0" w:after="0"/>
              <w:rPr>
                <w:color w:val="002060"/>
              </w:rPr>
            </w:pPr>
            <w:r>
              <w:rPr>
                <w:color w:val="002060"/>
              </w:rPr>
              <w:t>comercial_responsavel_operacao_cliente_id</w:t>
            </w:r>
          </w:p>
        </w:tc>
        <w:tc>
          <w:tcPr>
            <w:tcW w:w="1575" w:type="dxa"/>
            <w:shd w:val="clear" w:color="auto" w:fill="auto"/>
          </w:tcPr>
          <w:p w14:paraId="000002B1" w14:textId="77777777" w:rsidR="00DF1E4C" w:rsidRDefault="00000000">
            <w:pPr>
              <w:spacing w:before="0" w:after="0"/>
              <w:rPr>
                <w:color w:val="002060"/>
              </w:rPr>
            </w:pPr>
            <w:r>
              <w:rPr>
                <w:color w:val="002060"/>
              </w:rPr>
              <w:t>string</w:t>
            </w:r>
          </w:p>
        </w:tc>
      </w:tr>
      <w:tr w:rsidR="00DF1E4C" w14:paraId="7B01B642" w14:textId="77777777">
        <w:trPr>
          <w:trHeight w:val="300"/>
        </w:trPr>
        <w:tc>
          <w:tcPr>
            <w:tcW w:w="3855" w:type="dxa"/>
            <w:shd w:val="clear" w:color="auto" w:fill="auto"/>
            <w:vAlign w:val="bottom"/>
          </w:tcPr>
          <w:p w14:paraId="000002B2" w14:textId="77777777" w:rsidR="00DF1E4C" w:rsidRDefault="00000000">
            <w:pPr>
              <w:spacing w:before="0" w:after="0"/>
              <w:rPr>
                <w:color w:val="002060"/>
              </w:rPr>
            </w:pPr>
            <w:r>
              <w:rPr>
                <w:color w:val="002060"/>
              </w:rPr>
              <w:t>comercial_responsavel_indicador_operacao_cliente_id</w:t>
            </w:r>
          </w:p>
        </w:tc>
        <w:tc>
          <w:tcPr>
            <w:tcW w:w="1575" w:type="dxa"/>
            <w:shd w:val="clear" w:color="auto" w:fill="auto"/>
          </w:tcPr>
          <w:p w14:paraId="000002B3" w14:textId="77777777" w:rsidR="00DF1E4C" w:rsidRDefault="00000000">
            <w:pPr>
              <w:spacing w:before="0" w:after="0"/>
              <w:rPr>
                <w:color w:val="002060"/>
              </w:rPr>
            </w:pPr>
            <w:r>
              <w:rPr>
                <w:color w:val="002060"/>
              </w:rPr>
              <w:t>string</w:t>
            </w:r>
          </w:p>
        </w:tc>
      </w:tr>
      <w:tr w:rsidR="00DF1E4C" w14:paraId="0BB9F9A4" w14:textId="77777777">
        <w:trPr>
          <w:trHeight w:val="300"/>
        </w:trPr>
        <w:tc>
          <w:tcPr>
            <w:tcW w:w="3855" w:type="dxa"/>
            <w:shd w:val="clear" w:color="auto" w:fill="auto"/>
            <w:vAlign w:val="bottom"/>
          </w:tcPr>
          <w:p w14:paraId="000002B4" w14:textId="77777777" w:rsidR="00DF1E4C" w:rsidRDefault="00000000">
            <w:pPr>
              <w:spacing w:before="0" w:after="0"/>
              <w:rPr>
                <w:color w:val="002060"/>
              </w:rPr>
            </w:pPr>
            <w:r>
              <w:rPr>
                <w:color w:val="002060"/>
              </w:rPr>
              <w:t>proposta_data_criacao</w:t>
            </w:r>
          </w:p>
        </w:tc>
        <w:tc>
          <w:tcPr>
            <w:tcW w:w="1575" w:type="dxa"/>
            <w:shd w:val="clear" w:color="auto" w:fill="auto"/>
          </w:tcPr>
          <w:p w14:paraId="000002B5" w14:textId="77777777" w:rsidR="00DF1E4C" w:rsidRDefault="00000000">
            <w:pPr>
              <w:spacing w:before="0" w:after="0"/>
              <w:rPr>
                <w:color w:val="002060"/>
              </w:rPr>
            </w:pPr>
            <w:r>
              <w:rPr>
                <w:color w:val="002060"/>
              </w:rPr>
              <w:t>string</w:t>
            </w:r>
          </w:p>
        </w:tc>
      </w:tr>
      <w:tr w:rsidR="00DF1E4C" w14:paraId="78AABF33" w14:textId="77777777">
        <w:trPr>
          <w:trHeight w:val="300"/>
        </w:trPr>
        <w:tc>
          <w:tcPr>
            <w:tcW w:w="3855" w:type="dxa"/>
            <w:shd w:val="clear" w:color="auto" w:fill="auto"/>
            <w:vAlign w:val="bottom"/>
          </w:tcPr>
          <w:p w14:paraId="000002B6" w14:textId="77777777" w:rsidR="00DF1E4C" w:rsidRDefault="00000000">
            <w:pPr>
              <w:spacing w:before="0" w:after="0"/>
              <w:rPr>
                <w:color w:val="002060"/>
              </w:rPr>
            </w:pPr>
            <w:r>
              <w:rPr>
                <w:color w:val="002060"/>
              </w:rPr>
              <w:t>proposta_boletada</w:t>
            </w:r>
          </w:p>
        </w:tc>
        <w:tc>
          <w:tcPr>
            <w:tcW w:w="1575" w:type="dxa"/>
            <w:shd w:val="clear" w:color="auto" w:fill="auto"/>
          </w:tcPr>
          <w:p w14:paraId="000002B7" w14:textId="77777777" w:rsidR="00DF1E4C" w:rsidRDefault="00000000">
            <w:pPr>
              <w:spacing w:before="0" w:after="0"/>
              <w:rPr>
                <w:color w:val="002060"/>
              </w:rPr>
            </w:pPr>
            <w:r>
              <w:rPr>
                <w:color w:val="002060"/>
              </w:rPr>
              <w:t>string</w:t>
            </w:r>
          </w:p>
        </w:tc>
      </w:tr>
      <w:tr w:rsidR="00DF1E4C" w14:paraId="4975F153" w14:textId="77777777">
        <w:trPr>
          <w:trHeight w:val="300"/>
        </w:trPr>
        <w:tc>
          <w:tcPr>
            <w:tcW w:w="3855" w:type="dxa"/>
            <w:shd w:val="clear" w:color="auto" w:fill="auto"/>
            <w:vAlign w:val="bottom"/>
          </w:tcPr>
          <w:p w14:paraId="000002B8" w14:textId="77777777" w:rsidR="00DF1E4C" w:rsidRDefault="00000000">
            <w:pPr>
              <w:spacing w:before="0" w:after="0"/>
              <w:rPr>
                <w:color w:val="002060"/>
              </w:rPr>
            </w:pPr>
            <w:r>
              <w:rPr>
                <w:color w:val="002060"/>
              </w:rPr>
              <w:t>operacao_cancelada</w:t>
            </w:r>
          </w:p>
        </w:tc>
        <w:tc>
          <w:tcPr>
            <w:tcW w:w="1575" w:type="dxa"/>
            <w:shd w:val="clear" w:color="auto" w:fill="auto"/>
          </w:tcPr>
          <w:p w14:paraId="000002B9" w14:textId="77777777" w:rsidR="00DF1E4C" w:rsidRDefault="00000000">
            <w:pPr>
              <w:spacing w:before="0" w:after="0"/>
              <w:rPr>
                <w:color w:val="002060"/>
              </w:rPr>
            </w:pPr>
            <w:r>
              <w:rPr>
                <w:color w:val="002060"/>
              </w:rPr>
              <w:t>string</w:t>
            </w:r>
          </w:p>
        </w:tc>
      </w:tr>
      <w:tr w:rsidR="00DF1E4C" w14:paraId="4CB7E946" w14:textId="77777777">
        <w:trPr>
          <w:trHeight w:val="300"/>
        </w:trPr>
        <w:tc>
          <w:tcPr>
            <w:tcW w:w="3855" w:type="dxa"/>
            <w:shd w:val="clear" w:color="auto" w:fill="auto"/>
            <w:vAlign w:val="bottom"/>
          </w:tcPr>
          <w:p w14:paraId="000002BA" w14:textId="77777777" w:rsidR="00DF1E4C" w:rsidRDefault="00000000">
            <w:pPr>
              <w:spacing w:before="0" w:after="0"/>
              <w:rPr>
                <w:color w:val="002060"/>
              </w:rPr>
            </w:pPr>
            <w:r>
              <w:rPr>
                <w:color w:val="002060"/>
              </w:rPr>
              <w:t>status_seguro</w:t>
            </w:r>
          </w:p>
        </w:tc>
        <w:tc>
          <w:tcPr>
            <w:tcW w:w="1575" w:type="dxa"/>
            <w:shd w:val="clear" w:color="auto" w:fill="auto"/>
          </w:tcPr>
          <w:p w14:paraId="000002BB" w14:textId="77777777" w:rsidR="00DF1E4C" w:rsidRDefault="00000000">
            <w:pPr>
              <w:spacing w:before="0" w:after="0"/>
              <w:rPr>
                <w:color w:val="002060"/>
              </w:rPr>
            </w:pPr>
            <w:r>
              <w:rPr>
                <w:color w:val="002060"/>
              </w:rPr>
              <w:t>string</w:t>
            </w:r>
          </w:p>
        </w:tc>
      </w:tr>
      <w:tr w:rsidR="00DF1E4C" w14:paraId="467D0064" w14:textId="77777777">
        <w:trPr>
          <w:trHeight w:val="300"/>
        </w:trPr>
        <w:tc>
          <w:tcPr>
            <w:tcW w:w="3855" w:type="dxa"/>
            <w:shd w:val="clear" w:color="auto" w:fill="auto"/>
            <w:vAlign w:val="bottom"/>
          </w:tcPr>
          <w:p w14:paraId="000002BC" w14:textId="77777777" w:rsidR="00DF1E4C" w:rsidRDefault="00000000">
            <w:pPr>
              <w:spacing w:before="0" w:after="0"/>
              <w:rPr>
                <w:color w:val="002060"/>
              </w:rPr>
            </w:pPr>
            <w:r>
              <w:rPr>
                <w:color w:val="002060"/>
              </w:rPr>
              <w:t>receita_liquida</w:t>
            </w:r>
          </w:p>
        </w:tc>
        <w:tc>
          <w:tcPr>
            <w:tcW w:w="1575" w:type="dxa"/>
            <w:shd w:val="clear" w:color="auto" w:fill="auto"/>
          </w:tcPr>
          <w:p w14:paraId="000002BD" w14:textId="77777777" w:rsidR="00DF1E4C" w:rsidRDefault="00000000">
            <w:pPr>
              <w:spacing w:before="0" w:after="0"/>
              <w:rPr>
                <w:color w:val="002060"/>
              </w:rPr>
            </w:pPr>
            <w:r>
              <w:rPr>
                <w:color w:val="002060"/>
              </w:rPr>
              <w:t>string</w:t>
            </w:r>
          </w:p>
        </w:tc>
      </w:tr>
      <w:tr w:rsidR="00DF1E4C" w14:paraId="4484CDA0" w14:textId="77777777">
        <w:trPr>
          <w:trHeight w:val="300"/>
        </w:trPr>
        <w:tc>
          <w:tcPr>
            <w:tcW w:w="3855" w:type="dxa"/>
            <w:shd w:val="clear" w:color="auto" w:fill="auto"/>
            <w:vAlign w:val="bottom"/>
          </w:tcPr>
          <w:p w14:paraId="000002BE" w14:textId="77777777" w:rsidR="00DF1E4C" w:rsidRDefault="00000000">
            <w:pPr>
              <w:spacing w:before="0" w:after="0"/>
              <w:rPr>
                <w:color w:val="002060"/>
              </w:rPr>
            </w:pPr>
            <w:r>
              <w:rPr>
                <w:color w:val="002060"/>
              </w:rPr>
              <w:t>rentabilidade_bruta</w:t>
            </w:r>
          </w:p>
        </w:tc>
        <w:tc>
          <w:tcPr>
            <w:tcW w:w="1575" w:type="dxa"/>
            <w:shd w:val="clear" w:color="auto" w:fill="auto"/>
          </w:tcPr>
          <w:p w14:paraId="000002BF" w14:textId="77777777" w:rsidR="00DF1E4C" w:rsidRDefault="00000000">
            <w:pPr>
              <w:spacing w:before="0" w:after="0"/>
              <w:rPr>
                <w:color w:val="002060"/>
              </w:rPr>
            </w:pPr>
            <w:r>
              <w:rPr>
                <w:color w:val="002060"/>
              </w:rPr>
              <w:t>string</w:t>
            </w:r>
          </w:p>
        </w:tc>
      </w:tr>
      <w:tr w:rsidR="00DF1E4C" w14:paraId="35D15009" w14:textId="77777777">
        <w:trPr>
          <w:trHeight w:val="300"/>
        </w:trPr>
        <w:tc>
          <w:tcPr>
            <w:tcW w:w="3855" w:type="dxa"/>
            <w:shd w:val="clear" w:color="auto" w:fill="auto"/>
            <w:vAlign w:val="bottom"/>
          </w:tcPr>
          <w:p w14:paraId="000002C0" w14:textId="77777777" w:rsidR="00DF1E4C" w:rsidRDefault="00000000">
            <w:pPr>
              <w:spacing w:before="0" w:after="0"/>
              <w:rPr>
                <w:color w:val="002060"/>
              </w:rPr>
            </w:pPr>
            <w:r>
              <w:rPr>
                <w:color w:val="002060"/>
              </w:rPr>
              <w:t>rentabilidade_liquida</w:t>
            </w:r>
          </w:p>
        </w:tc>
        <w:tc>
          <w:tcPr>
            <w:tcW w:w="1575" w:type="dxa"/>
            <w:shd w:val="clear" w:color="auto" w:fill="auto"/>
          </w:tcPr>
          <w:p w14:paraId="000002C1" w14:textId="77777777" w:rsidR="00DF1E4C" w:rsidRDefault="00000000">
            <w:pPr>
              <w:spacing w:before="0" w:after="0"/>
              <w:rPr>
                <w:color w:val="002060"/>
              </w:rPr>
            </w:pPr>
            <w:r>
              <w:rPr>
                <w:color w:val="002060"/>
              </w:rPr>
              <w:t>string</w:t>
            </w:r>
          </w:p>
        </w:tc>
      </w:tr>
      <w:tr w:rsidR="00DF1E4C" w14:paraId="39F84C1A" w14:textId="77777777">
        <w:trPr>
          <w:trHeight w:val="300"/>
        </w:trPr>
        <w:tc>
          <w:tcPr>
            <w:tcW w:w="3855" w:type="dxa"/>
            <w:shd w:val="clear" w:color="auto" w:fill="auto"/>
            <w:vAlign w:val="bottom"/>
          </w:tcPr>
          <w:p w14:paraId="000002C2" w14:textId="77777777" w:rsidR="00DF1E4C" w:rsidRDefault="00000000">
            <w:pPr>
              <w:spacing w:before="0" w:after="0"/>
              <w:rPr>
                <w:color w:val="002060"/>
              </w:rPr>
            </w:pPr>
            <w:r>
              <w:rPr>
                <w:color w:val="002060"/>
              </w:rPr>
              <w:t>segmento</w:t>
            </w:r>
          </w:p>
        </w:tc>
        <w:tc>
          <w:tcPr>
            <w:tcW w:w="1575" w:type="dxa"/>
            <w:shd w:val="clear" w:color="auto" w:fill="auto"/>
          </w:tcPr>
          <w:p w14:paraId="000002C3" w14:textId="77777777" w:rsidR="00DF1E4C" w:rsidRDefault="00000000">
            <w:pPr>
              <w:spacing w:before="0" w:after="0"/>
              <w:rPr>
                <w:color w:val="002060"/>
              </w:rPr>
            </w:pPr>
            <w:r>
              <w:rPr>
                <w:color w:val="002060"/>
              </w:rPr>
              <w:t>string</w:t>
            </w:r>
          </w:p>
        </w:tc>
      </w:tr>
      <w:tr w:rsidR="00DF1E4C" w14:paraId="058C4B54" w14:textId="77777777">
        <w:trPr>
          <w:trHeight w:val="300"/>
        </w:trPr>
        <w:tc>
          <w:tcPr>
            <w:tcW w:w="3855" w:type="dxa"/>
            <w:shd w:val="clear" w:color="auto" w:fill="auto"/>
            <w:vAlign w:val="bottom"/>
          </w:tcPr>
          <w:p w14:paraId="000002C4" w14:textId="77777777" w:rsidR="00DF1E4C" w:rsidRDefault="00000000">
            <w:pPr>
              <w:spacing w:before="0" w:after="0"/>
              <w:rPr>
                <w:color w:val="002060"/>
              </w:rPr>
            </w:pPr>
            <w:r>
              <w:rPr>
                <w:color w:val="002060"/>
              </w:rPr>
              <w:t>despesa_parceiro</w:t>
            </w:r>
          </w:p>
        </w:tc>
        <w:tc>
          <w:tcPr>
            <w:tcW w:w="1575" w:type="dxa"/>
            <w:shd w:val="clear" w:color="auto" w:fill="auto"/>
          </w:tcPr>
          <w:p w14:paraId="000002C5" w14:textId="77777777" w:rsidR="00DF1E4C" w:rsidRDefault="00000000">
            <w:pPr>
              <w:spacing w:before="0" w:after="0"/>
              <w:rPr>
                <w:color w:val="002060"/>
              </w:rPr>
            </w:pPr>
            <w:r>
              <w:rPr>
                <w:color w:val="002060"/>
              </w:rPr>
              <w:t>string</w:t>
            </w:r>
          </w:p>
        </w:tc>
      </w:tr>
      <w:tr w:rsidR="00DF1E4C" w14:paraId="72328CBC" w14:textId="77777777">
        <w:trPr>
          <w:trHeight w:val="300"/>
        </w:trPr>
        <w:tc>
          <w:tcPr>
            <w:tcW w:w="3855" w:type="dxa"/>
            <w:shd w:val="clear" w:color="auto" w:fill="auto"/>
            <w:vAlign w:val="bottom"/>
          </w:tcPr>
          <w:p w14:paraId="000002C6" w14:textId="77777777" w:rsidR="00DF1E4C" w:rsidRDefault="00000000">
            <w:pPr>
              <w:spacing w:before="0" w:after="0"/>
              <w:rPr>
                <w:color w:val="002060"/>
              </w:rPr>
            </w:pPr>
            <w:r>
              <w:rPr>
                <w:color w:val="002060"/>
              </w:rPr>
              <w:t>percentual_parceiro</w:t>
            </w:r>
          </w:p>
        </w:tc>
        <w:tc>
          <w:tcPr>
            <w:tcW w:w="1575" w:type="dxa"/>
            <w:shd w:val="clear" w:color="auto" w:fill="auto"/>
          </w:tcPr>
          <w:p w14:paraId="000002C7" w14:textId="77777777" w:rsidR="00DF1E4C" w:rsidRDefault="00000000">
            <w:pPr>
              <w:spacing w:before="0" w:after="0"/>
              <w:rPr>
                <w:color w:val="002060"/>
              </w:rPr>
            </w:pPr>
            <w:r>
              <w:rPr>
                <w:color w:val="002060"/>
              </w:rPr>
              <w:t>string</w:t>
            </w:r>
          </w:p>
        </w:tc>
      </w:tr>
      <w:tr w:rsidR="00DF1E4C" w14:paraId="184E037B" w14:textId="77777777">
        <w:trPr>
          <w:trHeight w:val="300"/>
        </w:trPr>
        <w:tc>
          <w:tcPr>
            <w:tcW w:w="3855" w:type="dxa"/>
            <w:shd w:val="clear" w:color="auto" w:fill="auto"/>
            <w:vAlign w:val="bottom"/>
          </w:tcPr>
          <w:p w14:paraId="000002C8" w14:textId="77777777" w:rsidR="00DF1E4C" w:rsidRDefault="00000000">
            <w:pPr>
              <w:spacing w:before="0" w:after="0"/>
              <w:rPr>
                <w:color w:val="002060"/>
              </w:rPr>
            </w:pPr>
            <w:r>
              <w:rPr>
                <w:color w:val="002060"/>
              </w:rPr>
              <w:t>percentual_matriz</w:t>
            </w:r>
          </w:p>
        </w:tc>
        <w:tc>
          <w:tcPr>
            <w:tcW w:w="1575" w:type="dxa"/>
            <w:shd w:val="clear" w:color="auto" w:fill="auto"/>
          </w:tcPr>
          <w:p w14:paraId="000002C9" w14:textId="77777777" w:rsidR="00DF1E4C" w:rsidRDefault="00000000">
            <w:pPr>
              <w:spacing w:before="0" w:after="0"/>
              <w:rPr>
                <w:color w:val="002060"/>
              </w:rPr>
            </w:pPr>
            <w:r>
              <w:rPr>
                <w:color w:val="002060"/>
              </w:rPr>
              <w:t>string</w:t>
            </w:r>
          </w:p>
        </w:tc>
      </w:tr>
      <w:tr w:rsidR="00DF1E4C" w14:paraId="03E850D7" w14:textId="77777777">
        <w:trPr>
          <w:trHeight w:val="300"/>
        </w:trPr>
        <w:tc>
          <w:tcPr>
            <w:tcW w:w="3855" w:type="dxa"/>
            <w:shd w:val="clear" w:color="auto" w:fill="auto"/>
            <w:vAlign w:val="bottom"/>
          </w:tcPr>
          <w:p w14:paraId="000002CA" w14:textId="77777777" w:rsidR="00DF1E4C" w:rsidRDefault="00000000">
            <w:pPr>
              <w:spacing w:before="0" w:after="0"/>
              <w:rPr>
                <w:color w:val="002060"/>
              </w:rPr>
            </w:pPr>
            <w:r>
              <w:rPr>
                <w:color w:val="002060"/>
              </w:rPr>
              <w:t>comissao_parceiro</w:t>
            </w:r>
          </w:p>
        </w:tc>
        <w:tc>
          <w:tcPr>
            <w:tcW w:w="1575" w:type="dxa"/>
            <w:shd w:val="clear" w:color="auto" w:fill="auto"/>
          </w:tcPr>
          <w:p w14:paraId="000002CB" w14:textId="77777777" w:rsidR="00DF1E4C" w:rsidRDefault="00000000">
            <w:pPr>
              <w:spacing w:before="0" w:after="0"/>
              <w:rPr>
                <w:color w:val="002060"/>
              </w:rPr>
            </w:pPr>
            <w:r>
              <w:rPr>
                <w:color w:val="002060"/>
              </w:rPr>
              <w:t>string</w:t>
            </w:r>
          </w:p>
        </w:tc>
      </w:tr>
      <w:tr w:rsidR="00DF1E4C" w14:paraId="027202B4" w14:textId="77777777">
        <w:trPr>
          <w:trHeight w:val="300"/>
        </w:trPr>
        <w:tc>
          <w:tcPr>
            <w:tcW w:w="3855" w:type="dxa"/>
            <w:shd w:val="clear" w:color="auto" w:fill="auto"/>
            <w:vAlign w:val="bottom"/>
          </w:tcPr>
          <w:p w14:paraId="000002CC" w14:textId="77777777" w:rsidR="00DF1E4C" w:rsidRDefault="00000000">
            <w:pPr>
              <w:spacing w:before="0" w:after="0"/>
              <w:rPr>
                <w:color w:val="002060"/>
              </w:rPr>
            </w:pPr>
            <w:r>
              <w:rPr>
                <w:color w:val="002060"/>
              </w:rPr>
              <w:t>comissao_matriz</w:t>
            </w:r>
          </w:p>
        </w:tc>
        <w:tc>
          <w:tcPr>
            <w:tcW w:w="1575" w:type="dxa"/>
            <w:shd w:val="clear" w:color="auto" w:fill="auto"/>
          </w:tcPr>
          <w:p w14:paraId="000002CD" w14:textId="77777777" w:rsidR="00DF1E4C" w:rsidRDefault="00000000">
            <w:pPr>
              <w:spacing w:before="0" w:after="0"/>
              <w:rPr>
                <w:color w:val="002060"/>
              </w:rPr>
            </w:pPr>
            <w:r>
              <w:rPr>
                <w:color w:val="002060"/>
              </w:rPr>
              <w:t>string</w:t>
            </w:r>
          </w:p>
        </w:tc>
      </w:tr>
      <w:tr w:rsidR="00DF1E4C" w14:paraId="6ADE6883" w14:textId="77777777">
        <w:trPr>
          <w:trHeight w:val="300"/>
        </w:trPr>
        <w:tc>
          <w:tcPr>
            <w:tcW w:w="3855" w:type="dxa"/>
            <w:shd w:val="clear" w:color="auto" w:fill="auto"/>
            <w:vAlign w:val="bottom"/>
          </w:tcPr>
          <w:p w14:paraId="000002CE" w14:textId="77777777" w:rsidR="00DF1E4C" w:rsidRDefault="00000000">
            <w:pPr>
              <w:spacing w:before="0" w:after="0"/>
              <w:rPr>
                <w:color w:val="002060"/>
              </w:rPr>
            </w:pPr>
            <w:r>
              <w:rPr>
                <w:color w:val="002060"/>
              </w:rPr>
              <w:t>tipo_recebimento</w:t>
            </w:r>
          </w:p>
        </w:tc>
        <w:tc>
          <w:tcPr>
            <w:tcW w:w="1575" w:type="dxa"/>
            <w:shd w:val="clear" w:color="auto" w:fill="auto"/>
          </w:tcPr>
          <w:p w14:paraId="000002CF" w14:textId="77777777" w:rsidR="00DF1E4C" w:rsidRDefault="00000000">
            <w:pPr>
              <w:spacing w:before="0" w:after="0"/>
              <w:rPr>
                <w:color w:val="002060"/>
              </w:rPr>
            </w:pPr>
            <w:r>
              <w:rPr>
                <w:color w:val="002060"/>
              </w:rPr>
              <w:t>string</w:t>
            </w:r>
          </w:p>
        </w:tc>
      </w:tr>
      <w:tr w:rsidR="00DF1E4C" w14:paraId="715C617A" w14:textId="77777777">
        <w:trPr>
          <w:trHeight w:val="300"/>
        </w:trPr>
        <w:tc>
          <w:tcPr>
            <w:tcW w:w="3855" w:type="dxa"/>
            <w:shd w:val="clear" w:color="auto" w:fill="auto"/>
            <w:vAlign w:val="bottom"/>
          </w:tcPr>
          <w:p w14:paraId="000002D0" w14:textId="77777777" w:rsidR="00DF1E4C" w:rsidRDefault="00000000">
            <w:pPr>
              <w:spacing w:before="0" w:after="0"/>
              <w:rPr>
                <w:color w:val="002060"/>
              </w:rPr>
            </w:pPr>
            <w:r>
              <w:rPr>
                <w:color w:val="002060"/>
              </w:rPr>
              <w:t>tipo_pagamento</w:t>
            </w:r>
          </w:p>
        </w:tc>
        <w:tc>
          <w:tcPr>
            <w:tcW w:w="1575" w:type="dxa"/>
            <w:shd w:val="clear" w:color="auto" w:fill="auto"/>
          </w:tcPr>
          <w:p w14:paraId="000002D1" w14:textId="77777777" w:rsidR="00DF1E4C" w:rsidRDefault="00000000">
            <w:pPr>
              <w:spacing w:before="0" w:after="0"/>
              <w:rPr>
                <w:color w:val="002060"/>
              </w:rPr>
            </w:pPr>
            <w:r>
              <w:rPr>
                <w:color w:val="002060"/>
              </w:rPr>
              <w:t>string</w:t>
            </w:r>
          </w:p>
        </w:tc>
      </w:tr>
      <w:tr w:rsidR="00DF1E4C" w14:paraId="001467DB" w14:textId="77777777">
        <w:trPr>
          <w:trHeight w:val="300"/>
        </w:trPr>
        <w:tc>
          <w:tcPr>
            <w:tcW w:w="3855" w:type="dxa"/>
            <w:shd w:val="clear" w:color="auto" w:fill="auto"/>
            <w:vAlign w:val="bottom"/>
          </w:tcPr>
          <w:p w14:paraId="000002D2" w14:textId="77777777" w:rsidR="00DF1E4C" w:rsidRDefault="00000000">
            <w:pPr>
              <w:spacing w:before="0" w:after="0"/>
              <w:rPr>
                <w:color w:val="002060"/>
              </w:rPr>
            </w:pPr>
            <w:r>
              <w:rPr>
                <w:color w:val="002060"/>
              </w:rPr>
              <w:t>receita_bpp</w:t>
            </w:r>
          </w:p>
        </w:tc>
        <w:tc>
          <w:tcPr>
            <w:tcW w:w="1575" w:type="dxa"/>
            <w:shd w:val="clear" w:color="auto" w:fill="auto"/>
          </w:tcPr>
          <w:p w14:paraId="000002D3" w14:textId="77777777" w:rsidR="00DF1E4C" w:rsidRDefault="00000000">
            <w:pPr>
              <w:spacing w:before="0" w:after="0"/>
              <w:rPr>
                <w:color w:val="002060"/>
              </w:rPr>
            </w:pPr>
            <w:r>
              <w:rPr>
                <w:color w:val="002060"/>
              </w:rPr>
              <w:t>string</w:t>
            </w:r>
          </w:p>
        </w:tc>
      </w:tr>
      <w:tr w:rsidR="00DF1E4C" w14:paraId="29E0EAA4" w14:textId="77777777">
        <w:trPr>
          <w:trHeight w:val="300"/>
        </w:trPr>
        <w:tc>
          <w:tcPr>
            <w:tcW w:w="3855" w:type="dxa"/>
            <w:shd w:val="clear" w:color="auto" w:fill="auto"/>
            <w:vAlign w:val="bottom"/>
          </w:tcPr>
          <w:p w14:paraId="000002D4" w14:textId="77777777" w:rsidR="00DF1E4C" w:rsidRDefault="00000000">
            <w:pPr>
              <w:spacing w:before="0" w:after="0"/>
              <w:rPr>
                <w:color w:val="002060"/>
              </w:rPr>
            </w:pPr>
            <w:r>
              <w:rPr>
                <w:color w:val="002060"/>
              </w:rPr>
              <w:t>numero_referencia_moneygram</w:t>
            </w:r>
          </w:p>
        </w:tc>
        <w:tc>
          <w:tcPr>
            <w:tcW w:w="1575" w:type="dxa"/>
            <w:shd w:val="clear" w:color="auto" w:fill="auto"/>
          </w:tcPr>
          <w:p w14:paraId="000002D5" w14:textId="77777777" w:rsidR="00DF1E4C" w:rsidRDefault="00000000">
            <w:pPr>
              <w:spacing w:before="0" w:after="0"/>
              <w:rPr>
                <w:color w:val="002060"/>
              </w:rPr>
            </w:pPr>
            <w:r>
              <w:rPr>
                <w:color w:val="002060"/>
              </w:rPr>
              <w:t>string</w:t>
            </w:r>
          </w:p>
        </w:tc>
      </w:tr>
      <w:tr w:rsidR="00DF1E4C" w14:paraId="34966441" w14:textId="77777777">
        <w:trPr>
          <w:trHeight w:val="300"/>
        </w:trPr>
        <w:tc>
          <w:tcPr>
            <w:tcW w:w="3855" w:type="dxa"/>
            <w:shd w:val="clear" w:color="auto" w:fill="auto"/>
            <w:vAlign w:val="bottom"/>
          </w:tcPr>
          <w:p w14:paraId="000002D6" w14:textId="77777777" w:rsidR="00DF1E4C" w:rsidRDefault="00000000">
            <w:pPr>
              <w:spacing w:before="0" w:after="0"/>
              <w:rPr>
                <w:color w:val="002060"/>
              </w:rPr>
            </w:pPr>
            <w:r>
              <w:rPr>
                <w:color w:val="002060"/>
              </w:rPr>
              <w:t>tarifa_moneygrammn</w:t>
            </w:r>
          </w:p>
        </w:tc>
        <w:tc>
          <w:tcPr>
            <w:tcW w:w="1575" w:type="dxa"/>
            <w:shd w:val="clear" w:color="auto" w:fill="auto"/>
          </w:tcPr>
          <w:p w14:paraId="000002D7" w14:textId="77777777" w:rsidR="00DF1E4C" w:rsidRDefault="00000000">
            <w:pPr>
              <w:spacing w:before="0" w:after="0"/>
              <w:rPr>
                <w:color w:val="002060"/>
              </w:rPr>
            </w:pPr>
            <w:r>
              <w:rPr>
                <w:color w:val="002060"/>
              </w:rPr>
              <w:t>string</w:t>
            </w:r>
          </w:p>
        </w:tc>
      </w:tr>
      <w:tr w:rsidR="00DF1E4C" w14:paraId="0890EE74" w14:textId="77777777">
        <w:trPr>
          <w:trHeight w:val="300"/>
        </w:trPr>
        <w:tc>
          <w:tcPr>
            <w:tcW w:w="3855" w:type="dxa"/>
            <w:shd w:val="clear" w:color="auto" w:fill="auto"/>
            <w:vAlign w:val="bottom"/>
          </w:tcPr>
          <w:p w14:paraId="000002D8" w14:textId="77777777" w:rsidR="00DF1E4C" w:rsidRDefault="00000000">
            <w:pPr>
              <w:spacing w:before="0" w:after="0"/>
              <w:rPr>
                <w:color w:val="002060"/>
              </w:rPr>
            </w:pPr>
            <w:r>
              <w:rPr>
                <w:color w:val="002060"/>
              </w:rPr>
              <w:t>comissao_moneygrammn</w:t>
            </w:r>
          </w:p>
        </w:tc>
        <w:tc>
          <w:tcPr>
            <w:tcW w:w="1575" w:type="dxa"/>
            <w:shd w:val="clear" w:color="auto" w:fill="auto"/>
          </w:tcPr>
          <w:p w14:paraId="000002D9" w14:textId="77777777" w:rsidR="00DF1E4C" w:rsidRDefault="00000000">
            <w:pPr>
              <w:spacing w:before="0" w:after="0"/>
              <w:rPr>
                <w:color w:val="002060"/>
              </w:rPr>
            </w:pPr>
            <w:r>
              <w:rPr>
                <w:color w:val="002060"/>
              </w:rPr>
              <w:t>string</w:t>
            </w:r>
          </w:p>
        </w:tc>
      </w:tr>
      <w:tr w:rsidR="00DF1E4C" w14:paraId="3B188DA4" w14:textId="77777777">
        <w:trPr>
          <w:trHeight w:val="300"/>
        </w:trPr>
        <w:tc>
          <w:tcPr>
            <w:tcW w:w="3855" w:type="dxa"/>
            <w:shd w:val="clear" w:color="auto" w:fill="auto"/>
            <w:vAlign w:val="bottom"/>
          </w:tcPr>
          <w:p w14:paraId="000002DA" w14:textId="77777777" w:rsidR="00DF1E4C" w:rsidRDefault="00000000">
            <w:pPr>
              <w:spacing w:before="0" w:after="0"/>
              <w:rPr>
                <w:color w:val="002060"/>
              </w:rPr>
            </w:pPr>
            <w:r>
              <w:rPr>
                <w:color w:val="002060"/>
              </w:rPr>
              <w:t>comissao_conf_sobre_tarifa_moneygrammn</w:t>
            </w:r>
          </w:p>
        </w:tc>
        <w:tc>
          <w:tcPr>
            <w:tcW w:w="1575" w:type="dxa"/>
            <w:shd w:val="clear" w:color="auto" w:fill="auto"/>
          </w:tcPr>
          <w:p w14:paraId="000002DB" w14:textId="77777777" w:rsidR="00DF1E4C" w:rsidRDefault="00000000">
            <w:pPr>
              <w:spacing w:before="0" w:after="0"/>
              <w:rPr>
                <w:color w:val="002060"/>
              </w:rPr>
            </w:pPr>
            <w:r>
              <w:rPr>
                <w:color w:val="002060"/>
              </w:rPr>
              <w:t>string</w:t>
            </w:r>
          </w:p>
        </w:tc>
      </w:tr>
      <w:tr w:rsidR="00DF1E4C" w14:paraId="37FE9A94" w14:textId="77777777">
        <w:trPr>
          <w:trHeight w:val="300"/>
        </w:trPr>
        <w:tc>
          <w:tcPr>
            <w:tcW w:w="3855" w:type="dxa"/>
            <w:shd w:val="clear" w:color="auto" w:fill="auto"/>
            <w:vAlign w:val="bottom"/>
          </w:tcPr>
          <w:p w14:paraId="000002DC" w14:textId="77777777" w:rsidR="00DF1E4C" w:rsidRDefault="00000000">
            <w:pPr>
              <w:spacing w:before="0" w:after="0"/>
              <w:rPr>
                <w:color w:val="002060"/>
              </w:rPr>
            </w:pPr>
            <w:r>
              <w:rPr>
                <w:color w:val="002060"/>
              </w:rPr>
              <w:t>pais_saida_entrada</w:t>
            </w:r>
          </w:p>
        </w:tc>
        <w:tc>
          <w:tcPr>
            <w:tcW w:w="1575" w:type="dxa"/>
            <w:shd w:val="clear" w:color="auto" w:fill="auto"/>
          </w:tcPr>
          <w:p w14:paraId="000002DD" w14:textId="77777777" w:rsidR="00DF1E4C" w:rsidRDefault="00000000">
            <w:pPr>
              <w:spacing w:before="0" w:after="0"/>
              <w:rPr>
                <w:color w:val="002060"/>
              </w:rPr>
            </w:pPr>
            <w:r>
              <w:rPr>
                <w:color w:val="002060"/>
              </w:rPr>
              <w:t>string</w:t>
            </w:r>
          </w:p>
        </w:tc>
      </w:tr>
      <w:tr w:rsidR="00DF1E4C" w14:paraId="3D7CFCFA" w14:textId="77777777">
        <w:trPr>
          <w:trHeight w:val="300"/>
        </w:trPr>
        <w:tc>
          <w:tcPr>
            <w:tcW w:w="3855" w:type="dxa"/>
            <w:shd w:val="clear" w:color="auto" w:fill="auto"/>
            <w:vAlign w:val="bottom"/>
          </w:tcPr>
          <w:p w14:paraId="000002DE" w14:textId="77777777" w:rsidR="00DF1E4C" w:rsidRDefault="00000000">
            <w:pPr>
              <w:spacing w:before="0" w:after="0"/>
              <w:rPr>
                <w:color w:val="002060"/>
              </w:rPr>
            </w:pPr>
            <w:r>
              <w:rPr>
                <w:color w:val="002060"/>
              </w:rPr>
              <w:t>originador_nome</w:t>
            </w:r>
          </w:p>
        </w:tc>
        <w:tc>
          <w:tcPr>
            <w:tcW w:w="1575" w:type="dxa"/>
            <w:shd w:val="clear" w:color="auto" w:fill="auto"/>
          </w:tcPr>
          <w:p w14:paraId="000002DF" w14:textId="77777777" w:rsidR="00DF1E4C" w:rsidRDefault="00000000">
            <w:pPr>
              <w:spacing w:before="0" w:after="0"/>
              <w:rPr>
                <w:color w:val="002060"/>
              </w:rPr>
            </w:pPr>
            <w:r>
              <w:rPr>
                <w:color w:val="002060"/>
              </w:rPr>
              <w:t>string</w:t>
            </w:r>
          </w:p>
        </w:tc>
      </w:tr>
      <w:tr w:rsidR="00DF1E4C" w14:paraId="7F01DB28" w14:textId="77777777">
        <w:trPr>
          <w:trHeight w:val="300"/>
        </w:trPr>
        <w:tc>
          <w:tcPr>
            <w:tcW w:w="3855" w:type="dxa"/>
            <w:shd w:val="clear" w:color="auto" w:fill="auto"/>
            <w:vAlign w:val="bottom"/>
          </w:tcPr>
          <w:p w14:paraId="000002E0" w14:textId="77777777" w:rsidR="00DF1E4C" w:rsidRDefault="00000000">
            <w:pPr>
              <w:spacing w:before="0" w:after="0"/>
              <w:rPr>
                <w:color w:val="002060"/>
              </w:rPr>
            </w:pPr>
            <w:r>
              <w:rPr>
                <w:color w:val="002060"/>
              </w:rPr>
              <w:t>originador_pais</w:t>
            </w:r>
          </w:p>
        </w:tc>
        <w:tc>
          <w:tcPr>
            <w:tcW w:w="1575" w:type="dxa"/>
            <w:shd w:val="clear" w:color="auto" w:fill="auto"/>
          </w:tcPr>
          <w:p w14:paraId="000002E1" w14:textId="77777777" w:rsidR="00DF1E4C" w:rsidRDefault="00000000">
            <w:pPr>
              <w:spacing w:before="0" w:after="0"/>
              <w:rPr>
                <w:color w:val="002060"/>
              </w:rPr>
            </w:pPr>
            <w:r>
              <w:rPr>
                <w:color w:val="002060"/>
              </w:rPr>
              <w:t>string</w:t>
            </w:r>
          </w:p>
        </w:tc>
      </w:tr>
      <w:tr w:rsidR="00DF1E4C" w14:paraId="054193A8" w14:textId="77777777">
        <w:trPr>
          <w:trHeight w:val="300"/>
        </w:trPr>
        <w:tc>
          <w:tcPr>
            <w:tcW w:w="3855" w:type="dxa"/>
            <w:shd w:val="clear" w:color="auto" w:fill="auto"/>
            <w:vAlign w:val="bottom"/>
          </w:tcPr>
          <w:p w14:paraId="000002E2" w14:textId="77777777" w:rsidR="00DF1E4C" w:rsidRDefault="00000000">
            <w:pPr>
              <w:spacing w:before="0" w:after="0"/>
              <w:rPr>
                <w:color w:val="002060"/>
              </w:rPr>
            </w:pPr>
            <w:r>
              <w:rPr>
                <w:color w:val="002060"/>
              </w:rPr>
              <w:t>favorecido_nome</w:t>
            </w:r>
          </w:p>
        </w:tc>
        <w:tc>
          <w:tcPr>
            <w:tcW w:w="1575" w:type="dxa"/>
            <w:shd w:val="clear" w:color="auto" w:fill="auto"/>
          </w:tcPr>
          <w:p w14:paraId="000002E3" w14:textId="77777777" w:rsidR="00DF1E4C" w:rsidRDefault="00000000">
            <w:pPr>
              <w:spacing w:before="0" w:after="0"/>
              <w:rPr>
                <w:color w:val="002060"/>
              </w:rPr>
            </w:pPr>
            <w:r>
              <w:rPr>
                <w:color w:val="002060"/>
              </w:rPr>
              <w:t>string</w:t>
            </w:r>
          </w:p>
        </w:tc>
      </w:tr>
      <w:tr w:rsidR="00DF1E4C" w14:paraId="3FCA4CE7" w14:textId="77777777">
        <w:trPr>
          <w:trHeight w:val="300"/>
        </w:trPr>
        <w:tc>
          <w:tcPr>
            <w:tcW w:w="3855" w:type="dxa"/>
            <w:shd w:val="clear" w:color="auto" w:fill="auto"/>
            <w:vAlign w:val="bottom"/>
          </w:tcPr>
          <w:p w14:paraId="000002E4" w14:textId="77777777" w:rsidR="00DF1E4C" w:rsidRDefault="00000000">
            <w:pPr>
              <w:spacing w:before="0" w:after="0"/>
              <w:rPr>
                <w:color w:val="002060"/>
              </w:rPr>
            </w:pPr>
            <w:r>
              <w:rPr>
                <w:color w:val="002060"/>
              </w:rPr>
              <w:t>favorecido_pais</w:t>
            </w:r>
          </w:p>
        </w:tc>
        <w:tc>
          <w:tcPr>
            <w:tcW w:w="1575" w:type="dxa"/>
            <w:shd w:val="clear" w:color="auto" w:fill="auto"/>
          </w:tcPr>
          <w:p w14:paraId="000002E5" w14:textId="77777777" w:rsidR="00DF1E4C" w:rsidRDefault="00000000">
            <w:pPr>
              <w:spacing w:before="0" w:after="0"/>
              <w:rPr>
                <w:color w:val="002060"/>
              </w:rPr>
            </w:pPr>
            <w:r>
              <w:rPr>
                <w:color w:val="002060"/>
              </w:rPr>
              <w:t>string</w:t>
            </w:r>
          </w:p>
        </w:tc>
      </w:tr>
      <w:tr w:rsidR="00DF1E4C" w14:paraId="4EF50E96" w14:textId="77777777">
        <w:trPr>
          <w:trHeight w:val="300"/>
        </w:trPr>
        <w:tc>
          <w:tcPr>
            <w:tcW w:w="3855" w:type="dxa"/>
            <w:shd w:val="clear" w:color="auto" w:fill="auto"/>
            <w:vAlign w:val="bottom"/>
          </w:tcPr>
          <w:p w14:paraId="000002E6" w14:textId="77777777" w:rsidR="00DF1E4C" w:rsidRDefault="00000000">
            <w:pPr>
              <w:spacing w:before="0" w:after="0"/>
              <w:rPr>
                <w:color w:val="002060"/>
              </w:rPr>
            </w:pPr>
            <w:r>
              <w:rPr>
                <w:color w:val="002060"/>
              </w:rPr>
              <w:t>loja_taxa_id</w:t>
            </w:r>
          </w:p>
        </w:tc>
        <w:tc>
          <w:tcPr>
            <w:tcW w:w="1575" w:type="dxa"/>
            <w:shd w:val="clear" w:color="auto" w:fill="auto"/>
          </w:tcPr>
          <w:p w14:paraId="000002E7" w14:textId="77777777" w:rsidR="00DF1E4C" w:rsidRDefault="00000000">
            <w:pPr>
              <w:spacing w:before="0" w:after="0"/>
              <w:rPr>
                <w:color w:val="002060"/>
              </w:rPr>
            </w:pPr>
            <w:r>
              <w:rPr>
                <w:color w:val="002060"/>
              </w:rPr>
              <w:t>string</w:t>
            </w:r>
          </w:p>
        </w:tc>
      </w:tr>
      <w:tr w:rsidR="00DF1E4C" w14:paraId="2A3D7413" w14:textId="77777777">
        <w:trPr>
          <w:trHeight w:val="300"/>
        </w:trPr>
        <w:tc>
          <w:tcPr>
            <w:tcW w:w="3855" w:type="dxa"/>
            <w:shd w:val="clear" w:color="auto" w:fill="auto"/>
            <w:vAlign w:val="bottom"/>
          </w:tcPr>
          <w:p w14:paraId="000002E8" w14:textId="77777777" w:rsidR="00DF1E4C" w:rsidRDefault="00000000">
            <w:pPr>
              <w:spacing w:before="0" w:after="0"/>
              <w:rPr>
                <w:color w:val="002060"/>
              </w:rPr>
            </w:pPr>
            <w:r>
              <w:rPr>
                <w:color w:val="002060"/>
              </w:rPr>
              <w:t>loja_cadastro_id</w:t>
            </w:r>
          </w:p>
        </w:tc>
        <w:tc>
          <w:tcPr>
            <w:tcW w:w="1575" w:type="dxa"/>
            <w:shd w:val="clear" w:color="auto" w:fill="auto"/>
          </w:tcPr>
          <w:p w14:paraId="000002E9" w14:textId="77777777" w:rsidR="00DF1E4C" w:rsidRDefault="00000000">
            <w:pPr>
              <w:spacing w:before="0" w:after="0"/>
              <w:rPr>
                <w:color w:val="002060"/>
              </w:rPr>
            </w:pPr>
            <w:r>
              <w:rPr>
                <w:color w:val="002060"/>
              </w:rPr>
              <w:t>string</w:t>
            </w:r>
          </w:p>
        </w:tc>
      </w:tr>
      <w:tr w:rsidR="00DF1E4C" w14:paraId="129ABFBE" w14:textId="77777777">
        <w:trPr>
          <w:trHeight w:val="300"/>
        </w:trPr>
        <w:tc>
          <w:tcPr>
            <w:tcW w:w="3855" w:type="dxa"/>
            <w:shd w:val="clear" w:color="auto" w:fill="auto"/>
            <w:vAlign w:val="bottom"/>
          </w:tcPr>
          <w:p w14:paraId="000002EA" w14:textId="77777777" w:rsidR="00DF1E4C" w:rsidRDefault="00000000">
            <w:pPr>
              <w:spacing w:before="0" w:after="0"/>
              <w:rPr>
                <w:color w:val="002060"/>
              </w:rPr>
            </w:pPr>
            <w:r>
              <w:rPr>
                <w:color w:val="002060"/>
              </w:rPr>
              <w:t>loja_boleto_id</w:t>
            </w:r>
          </w:p>
        </w:tc>
        <w:tc>
          <w:tcPr>
            <w:tcW w:w="1575" w:type="dxa"/>
            <w:shd w:val="clear" w:color="auto" w:fill="auto"/>
          </w:tcPr>
          <w:p w14:paraId="000002EB" w14:textId="77777777" w:rsidR="00DF1E4C" w:rsidRDefault="00000000">
            <w:pPr>
              <w:spacing w:before="0" w:after="0"/>
              <w:rPr>
                <w:color w:val="002060"/>
              </w:rPr>
            </w:pPr>
            <w:r>
              <w:rPr>
                <w:color w:val="002060"/>
              </w:rPr>
              <w:t>string</w:t>
            </w:r>
          </w:p>
        </w:tc>
      </w:tr>
      <w:tr w:rsidR="00DF1E4C" w14:paraId="55BA9066" w14:textId="77777777">
        <w:trPr>
          <w:trHeight w:val="300"/>
        </w:trPr>
        <w:tc>
          <w:tcPr>
            <w:tcW w:w="3855" w:type="dxa"/>
            <w:shd w:val="clear" w:color="auto" w:fill="auto"/>
            <w:vAlign w:val="bottom"/>
          </w:tcPr>
          <w:p w14:paraId="000002EC" w14:textId="77777777" w:rsidR="00DF1E4C" w:rsidRDefault="00000000">
            <w:pPr>
              <w:spacing w:before="0" w:after="0"/>
              <w:rPr>
                <w:color w:val="002060"/>
              </w:rPr>
            </w:pPr>
            <w:r>
              <w:rPr>
                <w:color w:val="002060"/>
              </w:rPr>
              <w:t>loja_previsao_entrega_id</w:t>
            </w:r>
          </w:p>
        </w:tc>
        <w:tc>
          <w:tcPr>
            <w:tcW w:w="1575" w:type="dxa"/>
            <w:shd w:val="clear" w:color="auto" w:fill="auto"/>
          </w:tcPr>
          <w:p w14:paraId="000002ED" w14:textId="77777777" w:rsidR="00DF1E4C" w:rsidRDefault="00000000">
            <w:pPr>
              <w:spacing w:before="0" w:after="0"/>
              <w:rPr>
                <w:color w:val="002060"/>
              </w:rPr>
            </w:pPr>
            <w:r>
              <w:rPr>
                <w:color w:val="002060"/>
              </w:rPr>
              <w:t>string</w:t>
            </w:r>
          </w:p>
        </w:tc>
      </w:tr>
      <w:tr w:rsidR="00DF1E4C" w14:paraId="7142719E" w14:textId="77777777">
        <w:trPr>
          <w:trHeight w:val="300"/>
        </w:trPr>
        <w:tc>
          <w:tcPr>
            <w:tcW w:w="3855" w:type="dxa"/>
            <w:shd w:val="clear" w:color="auto" w:fill="auto"/>
            <w:vAlign w:val="bottom"/>
          </w:tcPr>
          <w:p w14:paraId="000002EE" w14:textId="77777777" w:rsidR="00DF1E4C" w:rsidRDefault="00000000">
            <w:pPr>
              <w:spacing w:before="0" w:after="0"/>
              <w:rPr>
                <w:color w:val="002060"/>
              </w:rPr>
            </w:pPr>
            <w:r>
              <w:rPr>
                <w:color w:val="002060"/>
              </w:rPr>
              <w:t>margem</w:t>
            </w:r>
          </w:p>
        </w:tc>
        <w:tc>
          <w:tcPr>
            <w:tcW w:w="1575" w:type="dxa"/>
            <w:shd w:val="clear" w:color="auto" w:fill="auto"/>
          </w:tcPr>
          <w:p w14:paraId="000002EF" w14:textId="77777777" w:rsidR="00DF1E4C" w:rsidRDefault="00000000">
            <w:pPr>
              <w:spacing w:before="0" w:after="0"/>
              <w:rPr>
                <w:color w:val="002060"/>
              </w:rPr>
            </w:pPr>
            <w:r>
              <w:rPr>
                <w:color w:val="002060"/>
              </w:rPr>
              <w:t>string</w:t>
            </w:r>
          </w:p>
        </w:tc>
      </w:tr>
      <w:tr w:rsidR="00DF1E4C" w14:paraId="1D0DAF10" w14:textId="77777777">
        <w:trPr>
          <w:trHeight w:val="300"/>
        </w:trPr>
        <w:tc>
          <w:tcPr>
            <w:tcW w:w="3855" w:type="dxa"/>
            <w:shd w:val="clear" w:color="auto" w:fill="auto"/>
            <w:vAlign w:val="bottom"/>
          </w:tcPr>
          <w:p w14:paraId="000002F0" w14:textId="77777777" w:rsidR="00DF1E4C" w:rsidRDefault="00000000">
            <w:pPr>
              <w:spacing w:before="0" w:after="0"/>
              <w:rPr>
                <w:color w:val="002060"/>
              </w:rPr>
            </w:pPr>
            <w:r>
              <w:rPr>
                <w:color w:val="002060"/>
              </w:rPr>
              <w:t>operacao_iof</w:t>
            </w:r>
          </w:p>
        </w:tc>
        <w:tc>
          <w:tcPr>
            <w:tcW w:w="1575" w:type="dxa"/>
            <w:shd w:val="clear" w:color="auto" w:fill="auto"/>
          </w:tcPr>
          <w:p w14:paraId="000002F1" w14:textId="77777777" w:rsidR="00DF1E4C" w:rsidRDefault="00000000">
            <w:pPr>
              <w:spacing w:before="0" w:after="0"/>
              <w:rPr>
                <w:color w:val="002060"/>
              </w:rPr>
            </w:pPr>
            <w:r>
              <w:rPr>
                <w:color w:val="002060"/>
              </w:rPr>
              <w:t>string</w:t>
            </w:r>
          </w:p>
        </w:tc>
      </w:tr>
      <w:tr w:rsidR="00DF1E4C" w14:paraId="3101CB9C" w14:textId="77777777">
        <w:trPr>
          <w:trHeight w:val="300"/>
        </w:trPr>
        <w:tc>
          <w:tcPr>
            <w:tcW w:w="3855" w:type="dxa"/>
            <w:shd w:val="clear" w:color="auto" w:fill="auto"/>
            <w:vAlign w:val="bottom"/>
          </w:tcPr>
          <w:p w14:paraId="000002F2" w14:textId="77777777" w:rsidR="00DF1E4C" w:rsidRDefault="00000000">
            <w:pPr>
              <w:spacing w:before="0" w:after="0"/>
              <w:rPr>
                <w:color w:val="002060"/>
              </w:rPr>
            </w:pPr>
            <w:r>
              <w:rPr>
                <w:color w:val="002060"/>
              </w:rPr>
              <w:t>receita_controladoria</w:t>
            </w:r>
          </w:p>
        </w:tc>
        <w:tc>
          <w:tcPr>
            <w:tcW w:w="1575" w:type="dxa"/>
            <w:shd w:val="clear" w:color="auto" w:fill="auto"/>
          </w:tcPr>
          <w:p w14:paraId="000002F3" w14:textId="77777777" w:rsidR="00DF1E4C" w:rsidRDefault="00000000">
            <w:pPr>
              <w:spacing w:before="0" w:after="0"/>
              <w:rPr>
                <w:color w:val="002060"/>
              </w:rPr>
            </w:pPr>
            <w:r>
              <w:rPr>
                <w:color w:val="002060"/>
              </w:rPr>
              <w:t>string</w:t>
            </w:r>
          </w:p>
        </w:tc>
      </w:tr>
      <w:tr w:rsidR="00DF1E4C" w14:paraId="2CECEE7F" w14:textId="77777777">
        <w:trPr>
          <w:trHeight w:val="300"/>
        </w:trPr>
        <w:tc>
          <w:tcPr>
            <w:tcW w:w="3855" w:type="dxa"/>
            <w:shd w:val="clear" w:color="auto" w:fill="auto"/>
            <w:vAlign w:val="bottom"/>
          </w:tcPr>
          <w:p w14:paraId="000002F4" w14:textId="77777777" w:rsidR="00DF1E4C" w:rsidRDefault="00000000">
            <w:pPr>
              <w:spacing w:before="0" w:after="0"/>
              <w:rPr>
                <w:color w:val="002060"/>
              </w:rPr>
            </w:pPr>
            <w:r>
              <w:rPr>
                <w:color w:val="002060"/>
              </w:rPr>
              <w:t>socio_receita_parcial</w:t>
            </w:r>
          </w:p>
        </w:tc>
        <w:tc>
          <w:tcPr>
            <w:tcW w:w="1575" w:type="dxa"/>
            <w:shd w:val="clear" w:color="auto" w:fill="auto"/>
          </w:tcPr>
          <w:p w14:paraId="000002F5" w14:textId="77777777" w:rsidR="00DF1E4C" w:rsidRDefault="00000000">
            <w:pPr>
              <w:spacing w:before="0" w:after="0"/>
              <w:rPr>
                <w:color w:val="002060"/>
              </w:rPr>
            </w:pPr>
            <w:r>
              <w:rPr>
                <w:color w:val="002060"/>
              </w:rPr>
              <w:t>string</w:t>
            </w:r>
          </w:p>
        </w:tc>
      </w:tr>
      <w:tr w:rsidR="00DF1E4C" w14:paraId="18865B46" w14:textId="77777777">
        <w:trPr>
          <w:trHeight w:val="300"/>
        </w:trPr>
        <w:tc>
          <w:tcPr>
            <w:tcW w:w="3855" w:type="dxa"/>
            <w:shd w:val="clear" w:color="auto" w:fill="auto"/>
            <w:vAlign w:val="bottom"/>
          </w:tcPr>
          <w:p w14:paraId="000002F6" w14:textId="77777777" w:rsidR="00DF1E4C" w:rsidRDefault="00000000">
            <w:pPr>
              <w:spacing w:before="0" w:after="0"/>
              <w:rPr>
                <w:color w:val="002060"/>
              </w:rPr>
            </w:pPr>
            <w:r>
              <w:rPr>
                <w:color w:val="002060"/>
              </w:rPr>
              <w:t>socio_tarifa_operacao</w:t>
            </w:r>
          </w:p>
        </w:tc>
        <w:tc>
          <w:tcPr>
            <w:tcW w:w="1575" w:type="dxa"/>
            <w:shd w:val="clear" w:color="auto" w:fill="auto"/>
          </w:tcPr>
          <w:p w14:paraId="000002F7" w14:textId="77777777" w:rsidR="00DF1E4C" w:rsidRDefault="00000000">
            <w:pPr>
              <w:spacing w:before="0" w:after="0"/>
              <w:rPr>
                <w:color w:val="002060"/>
              </w:rPr>
            </w:pPr>
            <w:r>
              <w:rPr>
                <w:color w:val="002060"/>
              </w:rPr>
              <w:t>string</w:t>
            </w:r>
          </w:p>
        </w:tc>
      </w:tr>
      <w:tr w:rsidR="00DF1E4C" w14:paraId="75685DCD" w14:textId="77777777">
        <w:trPr>
          <w:trHeight w:val="300"/>
        </w:trPr>
        <w:tc>
          <w:tcPr>
            <w:tcW w:w="3855" w:type="dxa"/>
            <w:shd w:val="clear" w:color="auto" w:fill="auto"/>
            <w:vAlign w:val="bottom"/>
          </w:tcPr>
          <w:p w14:paraId="000002F8" w14:textId="77777777" w:rsidR="00DF1E4C" w:rsidRDefault="00000000">
            <w:pPr>
              <w:spacing w:before="0" w:after="0"/>
              <w:rPr>
                <w:color w:val="002060"/>
              </w:rPr>
            </w:pPr>
            <w:r>
              <w:rPr>
                <w:color w:val="002060"/>
              </w:rPr>
              <w:t>receita_confidence</w:t>
            </w:r>
          </w:p>
        </w:tc>
        <w:tc>
          <w:tcPr>
            <w:tcW w:w="1575" w:type="dxa"/>
            <w:shd w:val="clear" w:color="auto" w:fill="auto"/>
          </w:tcPr>
          <w:p w14:paraId="000002F9" w14:textId="77777777" w:rsidR="00DF1E4C" w:rsidRDefault="00000000">
            <w:pPr>
              <w:spacing w:before="0" w:after="0"/>
              <w:rPr>
                <w:color w:val="002060"/>
              </w:rPr>
            </w:pPr>
            <w:r>
              <w:rPr>
                <w:color w:val="002060"/>
              </w:rPr>
              <w:t>string</w:t>
            </w:r>
          </w:p>
        </w:tc>
      </w:tr>
      <w:tr w:rsidR="00DF1E4C" w14:paraId="3FE3655A" w14:textId="77777777">
        <w:trPr>
          <w:trHeight w:val="300"/>
        </w:trPr>
        <w:tc>
          <w:tcPr>
            <w:tcW w:w="3855" w:type="dxa"/>
            <w:shd w:val="clear" w:color="auto" w:fill="auto"/>
            <w:vAlign w:val="bottom"/>
          </w:tcPr>
          <w:p w14:paraId="000002FA" w14:textId="77777777" w:rsidR="00DF1E4C" w:rsidRDefault="00000000">
            <w:pPr>
              <w:spacing w:before="0" w:after="0"/>
              <w:rPr>
                <w:color w:val="002060"/>
              </w:rPr>
            </w:pPr>
            <w:r>
              <w:rPr>
                <w:color w:val="002060"/>
              </w:rPr>
              <w:t>receita_confidence_remessadoras</w:t>
            </w:r>
          </w:p>
        </w:tc>
        <w:tc>
          <w:tcPr>
            <w:tcW w:w="1575" w:type="dxa"/>
            <w:shd w:val="clear" w:color="auto" w:fill="auto"/>
          </w:tcPr>
          <w:p w14:paraId="000002FB" w14:textId="77777777" w:rsidR="00DF1E4C" w:rsidRDefault="00000000">
            <w:pPr>
              <w:spacing w:before="0" w:after="0"/>
              <w:rPr>
                <w:color w:val="002060"/>
              </w:rPr>
            </w:pPr>
            <w:r>
              <w:rPr>
                <w:color w:val="002060"/>
              </w:rPr>
              <w:t>string</w:t>
            </w:r>
          </w:p>
        </w:tc>
      </w:tr>
      <w:tr w:rsidR="00DF1E4C" w14:paraId="11B40C7C" w14:textId="77777777">
        <w:trPr>
          <w:trHeight w:val="300"/>
        </w:trPr>
        <w:tc>
          <w:tcPr>
            <w:tcW w:w="3855" w:type="dxa"/>
            <w:shd w:val="clear" w:color="auto" w:fill="auto"/>
            <w:vAlign w:val="bottom"/>
          </w:tcPr>
          <w:p w14:paraId="000002FC" w14:textId="77777777" w:rsidR="00DF1E4C" w:rsidRDefault="00000000">
            <w:pPr>
              <w:spacing w:before="0" w:after="0"/>
              <w:rPr>
                <w:color w:val="002060"/>
              </w:rPr>
            </w:pPr>
            <w:r>
              <w:rPr>
                <w:color w:val="002060"/>
              </w:rPr>
              <w:t>receita_smallworld</w:t>
            </w:r>
          </w:p>
        </w:tc>
        <w:tc>
          <w:tcPr>
            <w:tcW w:w="1575" w:type="dxa"/>
            <w:shd w:val="clear" w:color="auto" w:fill="auto"/>
          </w:tcPr>
          <w:p w14:paraId="000002FD" w14:textId="77777777" w:rsidR="00DF1E4C" w:rsidRDefault="00000000">
            <w:pPr>
              <w:spacing w:before="0" w:after="0"/>
              <w:rPr>
                <w:color w:val="002060"/>
              </w:rPr>
            </w:pPr>
            <w:r>
              <w:rPr>
                <w:color w:val="002060"/>
              </w:rPr>
              <w:t>string</w:t>
            </w:r>
          </w:p>
        </w:tc>
      </w:tr>
      <w:tr w:rsidR="00DF1E4C" w14:paraId="434F9BE8" w14:textId="77777777">
        <w:trPr>
          <w:trHeight w:val="300"/>
        </w:trPr>
        <w:tc>
          <w:tcPr>
            <w:tcW w:w="3855" w:type="dxa"/>
            <w:shd w:val="clear" w:color="auto" w:fill="auto"/>
            <w:vAlign w:val="bottom"/>
          </w:tcPr>
          <w:p w14:paraId="000002FE" w14:textId="77777777" w:rsidR="00DF1E4C" w:rsidRDefault="00000000">
            <w:pPr>
              <w:spacing w:before="0" w:after="0"/>
              <w:rPr>
                <w:color w:val="002060"/>
              </w:rPr>
            </w:pPr>
            <w:r>
              <w:rPr>
                <w:color w:val="002060"/>
              </w:rPr>
              <w:t>numero_cartao</w:t>
            </w:r>
          </w:p>
        </w:tc>
        <w:tc>
          <w:tcPr>
            <w:tcW w:w="1575" w:type="dxa"/>
            <w:shd w:val="clear" w:color="auto" w:fill="auto"/>
          </w:tcPr>
          <w:p w14:paraId="000002FF" w14:textId="77777777" w:rsidR="00DF1E4C" w:rsidRDefault="00000000">
            <w:pPr>
              <w:spacing w:before="0" w:after="0"/>
              <w:rPr>
                <w:color w:val="002060"/>
              </w:rPr>
            </w:pPr>
            <w:r>
              <w:rPr>
                <w:color w:val="002060"/>
              </w:rPr>
              <w:t>string</w:t>
            </w:r>
          </w:p>
        </w:tc>
      </w:tr>
      <w:tr w:rsidR="00DF1E4C" w14:paraId="601CE939" w14:textId="77777777">
        <w:trPr>
          <w:trHeight w:val="300"/>
        </w:trPr>
        <w:tc>
          <w:tcPr>
            <w:tcW w:w="3855" w:type="dxa"/>
            <w:shd w:val="clear" w:color="auto" w:fill="auto"/>
            <w:vAlign w:val="bottom"/>
          </w:tcPr>
          <w:p w14:paraId="00000300" w14:textId="77777777" w:rsidR="00DF1E4C" w:rsidRDefault="00000000">
            <w:pPr>
              <w:spacing w:before="0" w:after="0"/>
              <w:rPr>
                <w:color w:val="002060"/>
              </w:rPr>
            </w:pPr>
            <w:r>
              <w:rPr>
                <w:color w:val="002060"/>
              </w:rPr>
              <w:t>cartao_data_validade</w:t>
            </w:r>
          </w:p>
        </w:tc>
        <w:tc>
          <w:tcPr>
            <w:tcW w:w="1575" w:type="dxa"/>
            <w:shd w:val="clear" w:color="auto" w:fill="auto"/>
          </w:tcPr>
          <w:p w14:paraId="00000301" w14:textId="77777777" w:rsidR="00DF1E4C" w:rsidRDefault="00000000">
            <w:pPr>
              <w:spacing w:before="0" w:after="0"/>
              <w:rPr>
                <w:color w:val="002060"/>
              </w:rPr>
            </w:pPr>
            <w:r>
              <w:rPr>
                <w:color w:val="002060"/>
              </w:rPr>
              <w:t>string</w:t>
            </w:r>
          </w:p>
        </w:tc>
      </w:tr>
      <w:tr w:rsidR="00DF1E4C" w14:paraId="502C16A8" w14:textId="77777777">
        <w:trPr>
          <w:trHeight w:val="300"/>
        </w:trPr>
        <w:tc>
          <w:tcPr>
            <w:tcW w:w="3855" w:type="dxa"/>
            <w:shd w:val="clear" w:color="auto" w:fill="auto"/>
            <w:vAlign w:val="bottom"/>
          </w:tcPr>
          <w:p w14:paraId="00000302" w14:textId="77777777" w:rsidR="00DF1E4C" w:rsidRDefault="00000000">
            <w:pPr>
              <w:spacing w:before="0" w:after="0"/>
              <w:rPr>
                <w:color w:val="002060"/>
              </w:rPr>
            </w:pPr>
            <w:r>
              <w:rPr>
                <w:color w:val="002060"/>
              </w:rPr>
              <w:t>cartao_data_recebimento</w:t>
            </w:r>
          </w:p>
        </w:tc>
        <w:tc>
          <w:tcPr>
            <w:tcW w:w="1575" w:type="dxa"/>
            <w:shd w:val="clear" w:color="auto" w:fill="auto"/>
          </w:tcPr>
          <w:p w14:paraId="00000303" w14:textId="77777777" w:rsidR="00DF1E4C" w:rsidRDefault="00000000">
            <w:pPr>
              <w:spacing w:before="0" w:after="0"/>
              <w:rPr>
                <w:color w:val="002060"/>
              </w:rPr>
            </w:pPr>
            <w:r>
              <w:rPr>
                <w:color w:val="002060"/>
              </w:rPr>
              <w:t>string</w:t>
            </w:r>
          </w:p>
        </w:tc>
      </w:tr>
      <w:tr w:rsidR="00DF1E4C" w14:paraId="466E1AE6" w14:textId="77777777">
        <w:trPr>
          <w:trHeight w:val="300"/>
        </w:trPr>
        <w:tc>
          <w:tcPr>
            <w:tcW w:w="3855" w:type="dxa"/>
            <w:shd w:val="clear" w:color="auto" w:fill="auto"/>
            <w:vAlign w:val="bottom"/>
          </w:tcPr>
          <w:p w14:paraId="00000304" w14:textId="77777777" w:rsidR="00DF1E4C" w:rsidRDefault="00000000">
            <w:pPr>
              <w:spacing w:before="0" w:after="0"/>
              <w:rPr>
                <w:color w:val="002060"/>
              </w:rPr>
            </w:pPr>
            <w:r>
              <w:rPr>
                <w:color w:val="002060"/>
              </w:rPr>
              <w:t>cartao_migrado</w:t>
            </w:r>
          </w:p>
        </w:tc>
        <w:tc>
          <w:tcPr>
            <w:tcW w:w="1575" w:type="dxa"/>
            <w:shd w:val="clear" w:color="auto" w:fill="auto"/>
          </w:tcPr>
          <w:p w14:paraId="00000305" w14:textId="77777777" w:rsidR="00DF1E4C" w:rsidRDefault="00000000">
            <w:pPr>
              <w:spacing w:before="0" w:after="0"/>
              <w:rPr>
                <w:color w:val="002060"/>
              </w:rPr>
            </w:pPr>
            <w:r>
              <w:rPr>
                <w:color w:val="002060"/>
              </w:rPr>
              <w:t>string</w:t>
            </w:r>
          </w:p>
        </w:tc>
      </w:tr>
      <w:tr w:rsidR="00DF1E4C" w14:paraId="090ACAAA" w14:textId="77777777">
        <w:trPr>
          <w:trHeight w:val="300"/>
        </w:trPr>
        <w:tc>
          <w:tcPr>
            <w:tcW w:w="3855" w:type="dxa"/>
            <w:shd w:val="clear" w:color="auto" w:fill="auto"/>
            <w:vAlign w:val="bottom"/>
          </w:tcPr>
          <w:p w14:paraId="00000306" w14:textId="77777777" w:rsidR="00DF1E4C" w:rsidRDefault="00000000">
            <w:pPr>
              <w:spacing w:before="0" w:after="0"/>
              <w:rPr>
                <w:color w:val="002060"/>
              </w:rPr>
            </w:pPr>
            <w:r>
              <w:rPr>
                <w:color w:val="002060"/>
              </w:rPr>
              <w:t>cartao_status</w:t>
            </w:r>
          </w:p>
        </w:tc>
        <w:tc>
          <w:tcPr>
            <w:tcW w:w="1575" w:type="dxa"/>
            <w:shd w:val="clear" w:color="auto" w:fill="auto"/>
          </w:tcPr>
          <w:p w14:paraId="00000307" w14:textId="77777777" w:rsidR="00DF1E4C" w:rsidRDefault="00000000">
            <w:pPr>
              <w:spacing w:before="0" w:after="0"/>
              <w:rPr>
                <w:color w:val="002060"/>
              </w:rPr>
            </w:pPr>
            <w:r>
              <w:rPr>
                <w:color w:val="002060"/>
              </w:rPr>
              <w:t>string</w:t>
            </w:r>
          </w:p>
        </w:tc>
      </w:tr>
      <w:tr w:rsidR="00DF1E4C" w14:paraId="7E0D9ED1" w14:textId="77777777">
        <w:trPr>
          <w:trHeight w:val="300"/>
        </w:trPr>
        <w:tc>
          <w:tcPr>
            <w:tcW w:w="3855" w:type="dxa"/>
            <w:shd w:val="clear" w:color="auto" w:fill="auto"/>
            <w:vAlign w:val="bottom"/>
          </w:tcPr>
          <w:p w14:paraId="00000308" w14:textId="77777777" w:rsidR="00DF1E4C" w:rsidRDefault="00000000">
            <w:pPr>
              <w:spacing w:before="0" w:after="0"/>
              <w:rPr>
                <w:color w:val="002060"/>
              </w:rPr>
            </w:pPr>
            <w:r>
              <w:rPr>
                <w:color w:val="002060"/>
              </w:rPr>
              <w:t>consignado_para</w:t>
            </w:r>
          </w:p>
        </w:tc>
        <w:tc>
          <w:tcPr>
            <w:tcW w:w="1575" w:type="dxa"/>
            <w:shd w:val="clear" w:color="auto" w:fill="auto"/>
          </w:tcPr>
          <w:p w14:paraId="00000309" w14:textId="77777777" w:rsidR="00DF1E4C" w:rsidRDefault="00000000">
            <w:pPr>
              <w:spacing w:before="0" w:after="0"/>
              <w:rPr>
                <w:color w:val="002060"/>
              </w:rPr>
            </w:pPr>
            <w:r>
              <w:rPr>
                <w:color w:val="002060"/>
              </w:rPr>
              <w:t>string</w:t>
            </w:r>
          </w:p>
        </w:tc>
      </w:tr>
      <w:tr w:rsidR="00DF1E4C" w14:paraId="6B92A791" w14:textId="77777777">
        <w:trPr>
          <w:trHeight w:val="300"/>
        </w:trPr>
        <w:tc>
          <w:tcPr>
            <w:tcW w:w="3855" w:type="dxa"/>
            <w:shd w:val="clear" w:color="auto" w:fill="auto"/>
            <w:vAlign w:val="bottom"/>
          </w:tcPr>
          <w:p w14:paraId="0000030A" w14:textId="77777777" w:rsidR="00DF1E4C" w:rsidRDefault="00000000">
            <w:pPr>
              <w:spacing w:before="0" w:after="0"/>
              <w:rPr>
                <w:color w:val="002060"/>
              </w:rPr>
            </w:pPr>
            <w:r>
              <w:rPr>
                <w:color w:val="002060"/>
              </w:rPr>
              <w:t>tipo_documento_consignatario</w:t>
            </w:r>
          </w:p>
        </w:tc>
        <w:tc>
          <w:tcPr>
            <w:tcW w:w="1575" w:type="dxa"/>
            <w:shd w:val="clear" w:color="auto" w:fill="auto"/>
          </w:tcPr>
          <w:p w14:paraId="0000030B" w14:textId="77777777" w:rsidR="00DF1E4C" w:rsidRDefault="00000000">
            <w:pPr>
              <w:spacing w:before="0" w:after="0"/>
              <w:rPr>
                <w:color w:val="002060"/>
              </w:rPr>
            </w:pPr>
            <w:r>
              <w:rPr>
                <w:color w:val="002060"/>
              </w:rPr>
              <w:t>string</w:t>
            </w:r>
          </w:p>
        </w:tc>
      </w:tr>
      <w:tr w:rsidR="00DF1E4C" w14:paraId="74335863" w14:textId="77777777">
        <w:trPr>
          <w:trHeight w:val="300"/>
        </w:trPr>
        <w:tc>
          <w:tcPr>
            <w:tcW w:w="3855" w:type="dxa"/>
            <w:shd w:val="clear" w:color="auto" w:fill="auto"/>
            <w:vAlign w:val="bottom"/>
          </w:tcPr>
          <w:p w14:paraId="0000030C" w14:textId="77777777" w:rsidR="00DF1E4C" w:rsidRDefault="00000000">
            <w:pPr>
              <w:spacing w:before="0" w:after="0"/>
              <w:rPr>
                <w:color w:val="002060"/>
              </w:rPr>
            </w:pPr>
            <w:r>
              <w:rPr>
                <w:color w:val="002060"/>
              </w:rPr>
              <w:t>numero_documento_consignatario</w:t>
            </w:r>
          </w:p>
        </w:tc>
        <w:tc>
          <w:tcPr>
            <w:tcW w:w="1575" w:type="dxa"/>
            <w:shd w:val="clear" w:color="auto" w:fill="auto"/>
          </w:tcPr>
          <w:p w14:paraId="0000030D" w14:textId="77777777" w:rsidR="00DF1E4C" w:rsidRDefault="00000000">
            <w:pPr>
              <w:spacing w:before="0" w:after="0"/>
              <w:rPr>
                <w:color w:val="002060"/>
              </w:rPr>
            </w:pPr>
            <w:r>
              <w:rPr>
                <w:color w:val="002060"/>
              </w:rPr>
              <w:t>string</w:t>
            </w:r>
          </w:p>
        </w:tc>
      </w:tr>
      <w:tr w:rsidR="00DF1E4C" w14:paraId="70D2D1C3" w14:textId="77777777">
        <w:trPr>
          <w:trHeight w:val="300"/>
        </w:trPr>
        <w:tc>
          <w:tcPr>
            <w:tcW w:w="3855" w:type="dxa"/>
            <w:shd w:val="clear" w:color="auto" w:fill="auto"/>
            <w:vAlign w:val="bottom"/>
          </w:tcPr>
          <w:p w14:paraId="0000030E" w14:textId="77777777" w:rsidR="00DF1E4C" w:rsidRDefault="00000000">
            <w:pPr>
              <w:spacing w:before="0" w:after="0"/>
              <w:rPr>
                <w:color w:val="002060"/>
              </w:rPr>
            </w:pPr>
            <w:r>
              <w:rPr>
                <w:color w:val="002060"/>
              </w:rPr>
              <w:t>tipo_movimentacao_cartao</w:t>
            </w:r>
          </w:p>
        </w:tc>
        <w:tc>
          <w:tcPr>
            <w:tcW w:w="1575" w:type="dxa"/>
            <w:shd w:val="clear" w:color="auto" w:fill="auto"/>
          </w:tcPr>
          <w:p w14:paraId="0000030F" w14:textId="77777777" w:rsidR="00DF1E4C" w:rsidRDefault="00000000">
            <w:pPr>
              <w:spacing w:before="0" w:after="0"/>
              <w:rPr>
                <w:color w:val="002060"/>
              </w:rPr>
            </w:pPr>
            <w:r>
              <w:rPr>
                <w:color w:val="002060"/>
              </w:rPr>
              <w:t>string</w:t>
            </w:r>
          </w:p>
        </w:tc>
      </w:tr>
      <w:tr w:rsidR="00DF1E4C" w14:paraId="62C61329" w14:textId="77777777">
        <w:trPr>
          <w:trHeight w:val="300"/>
        </w:trPr>
        <w:tc>
          <w:tcPr>
            <w:tcW w:w="3855" w:type="dxa"/>
            <w:shd w:val="clear" w:color="auto" w:fill="auto"/>
            <w:vAlign w:val="bottom"/>
          </w:tcPr>
          <w:p w14:paraId="00000310" w14:textId="77777777" w:rsidR="00DF1E4C" w:rsidRDefault="00000000">
            <w:pPr>
              <w:spacing w:before="0" w:after="0"/>
              <w:rPr>
                <w:color w:val="002060"/>
              </w:rPr>
            </w:pPr>
            <w:r>
              <w:rPr>
                <w:color w:val="002060"/>
              </w:rPr>
              <w:t>proposta_link_parceiro</w:t>
            </w:r>
          </w:p>
        </w:tc>
        <w:tc>
          <w:tcPr>
            <w:tcW w:w="1575" w:type="dxa"/>
            <w:shd w:val="clear" w:color="auto" w:fill="auto"/>
          </w:tcPr>
          <w:p w14:paraId="00000311" w14:textId="77777777" w:rsidR="00DF1E4C" w:rsidRDefault="00000000">
            <w:pPr>
              <w:spacing w:before="0" w:after="0"/>
              <w:rPr>
                <w:color w:val="002060"/>
              </w:rPr>
            </w:pPr>
            <w:r>
              <w:rPr>
                <w:color w:val="002060"/>
              </w:rPr>
              <w:t>string</w:t>
            </w:r>
          </w:p>
        </w:tc>
      </w:tr>
      <w:tr w:rsidR="00DF1E4C" w14:paraId="63D9E655" w14:textId="77777777">
        <w:trPr>
          <w:trHeight w:val="300"/>
        </w:trPr>
        <w:tc>
          <w:tcPr>
            <w:tcW w:w="3855" w:type="dxa"/>
            <w:shd w:val="clear" w:color="auto" w:fill="auto"/>
            <w:vAlign w:val="bottom"/>
          </w:tcPr>
          <w:p w14:paraId="00000312" w14:textId="77777777" w:rsidR="00DF1E4C" w:rsidRDefault="00000000">
            <w:pPr>
              <w:spacing w:before="0" w:after="0"/>
              <w:rPr>
                <w:color w:val="002060"/>
              </w:rPr>
            </w:pPr>
            <w:r>
              <w:rPr>
                <w:color w:val="002060"/>
              </w:rPr>
              <w:t>valor_comercial</w:t>
            </w:r>
          </w:p>
        </w:tc>
        <w:tc>
          <w:tcPr>
            <w:tcW w:w="1575" w:type="dxa"/>
            <w:shd w:val="clear" w:color="auto" w:fill="auto"/>
          </w:tcPr>
          <w:p w14:paraId="00000313" w14:textId="77777777" w:rsidR="00DF1E4C" w:rsidRDefault="00000000">
            <w:pPr>
              <w:spacing w:before="0" w:after="0"/>
              <w:rPr>
                <w:color w:val="002060"/>
              </w:rPr>
            </w:pPr>
            <w:r>
              <w:rPr>
                <w:color w:val="002060"/>
              </w:rPr>
              <w:t>string</w:t>
            </w:r>
          </w:p>
        </w:tc>
      </w:tr>
      <w:tr w:rsidR="00DF1E4C" w14:paraId="39662DEF" w14:textId="77777777">
        <w:trPr>
          <w:trHeight w:val="300"/>
        </w:trPr>
        <w:tc>
          <w:tcPr>
            <w:tcW w:w="3855" w:type="dxa"/>
            <w:shd w:val="clear" w:color="auto" w:fill="auto"/>
            <w:vAlign w:val="bottom"/>
          </w:tcPr>
          <w:p w14:paraId="00000314" w14:textId="77777777" w:rsidR="00DF1E4C" w:rsidRDefault="00000000">
            <w:pPr>
              <w:spacing w:before="0" w:after="0"/>
              <w:rPr>
                <w:color w:val="002060"/>
              </w:rPr>
            </w:pPr>
            <w:r>
              <w:rPr>
                <w:color w:val="002060"/>
              </w:rPr>
              <w:t>valor_publicado_matriz</w:t>
            </w:r>
          </w:p>
        </w:tc>
        <w:tc>
          <w:tcPr>
            <w:tcW w:w="1575" w:type="dxa"/>
            <w:shd w:val="clear" w:color="auto" w:fill="auto"/>
          </w:tcPr>
          <w:p w14:paraId="00000315" w14:textId="77777777" w:rsidR="00DF1E4C" w:rsidRDefault="00000000">
            <w:pPr>
              <w:spacing w:before="0" w:after="0"/>
              <w:rPr>
                <w:color w:val="002060"/>
              </w:rPr>
            </w:pPr>
            <w:r>
              <w:rPr>
                <w:color w:val="002060"/>
              </w:rPr>
              <w:t>string</w:t>
            </w:r>
          </w:p>
        </w:tc>
      </w:tr>
      <w:tr w:rsidR="00DF1E4C" w14:paraId="1FFD089C" w14:textId="77777777">
        <w:trPr>
          <w:trHeight w:val="300"/>
        </w:trPr>
        <w:tc>
          <w:tcPr>
            <w:tcW w:w="3855" w:type="dxa"/>
            <w:shd w:val="clear" w:color="auto" w:fill="auto"/>
            <w:vAlign w:val="bottom"/>
          </w:tcPr>
          <w:p w14:paraId="00000316" w14:textId="77777777" w:rsidR="00DF1E4C" w:rsidRDefault="00000000">
            <w:pPr>
              <w:spacing w:before="0" w:after="0"/>
              <w:rPr>
                <w:color w:val="002060"/>
              </w:rPr>
            </w:pPr>
            <w:r>
              <w:rPr>
                <w:color w:val="002060"/>
              </w:rPr>
              <w:t>iof</w:t>
            </w:r>
          </w:p>
        </w:tc>
        <w:tc>
          <w:tcPr>
            <w:tcW w:w="1575" w:type="dxa"/>
            <w:shd w:val="clear" w:color="auto" w:fill="auto"/>
          </w:tcPr>
          <w:p w14:paraId="00000317" w14:textId="77777777" w:rsidR="00DF1E4C" w:rsidRDefault="00000000">
            <w:pPr>
              <w:spacing w:before="0" w:after="0"/>
              <w:rPr>
                <w:color w:val="002060"/>
              </w:rPr>
            </w:pPr>
            <w:r>
              <w:rPr>
                <w:color w:val="002060"/>
              </w:rPr>
              <w:t>string</w:t>
            </w:r>
          </w:p>
        </w:tc>
      </w:tr>
      <w:tr w:rsidR="00DF1E4C" w14:paraId="494019E5" w14:textId="77777777">
        <w:trPr>
          <w:trHeight w:val="300"/>
        </w:trPr>
        <w:tc>
          <w:tcPr>
            <w:tcW w:w="3855" w:type="dxa"/>
            <w:shd w:val="clear" w:color="auto" w:fill="auto"/>
            <w:vAlign w:val="bottom"/>
          </w:tcPr>
          <w:p w14:paraId="00000318" w14:textId="77777777" w:rsidR="00DF1E4C" w:rsidRDefault="00000000">
            <w:pPr>
              <w:spacing w:before="0" w:after="0"/>
              <w:rPr>
                <w:color w:val="002060"/>
              </w:rPr>
            </w:pPr>
            <w:r>
              <w:rPr>
                <w:color w:val="002060"/>
              </w:rPr>
              <w:t>seguradora</w:t>
            </w:r>
          </w:p>
        </w:tc>
        <w:tc>
          <w:tcPr>
            <w:tcW w:w="1575" w:type="dxa"/>
            <w:shd w:val="clear" w:color="auto" w:fill="auto"/>
          </w:tcPr>
          <w:p w14:paraId="00000319" w14:textId="77777777" w:rsidR="00DF1E4C" w:rsidRDefault="00000000">
            <w:pPr>
              <w:spacing w:before="0" w:after="0"/>
              <w:rPr>
                <w:color w:val="002060"/>
              </w:rPr>
            </w:pPr>
            <w:r>
              <w:rPr>
                <w:color w:val="002060"/>
              </w:rPr>
              <w:t>string</w:t>
            </w:r>
          </w:p>
        </w:tc>
      </w:tr>
      <w:tr w:rsidR="00DF1E4C" w14:paraId="3B2E3C23" w14:textId="77777777">
        <w:trPr>
          <w:trHeight w:val="300"/>
        </w:trPr>
        <w:tc>
          <w:tcPr>
            <w:tcW w:w="3855" w:type="dxa"/>
            <w:shd w:val="clear" w:color="auto" w:fill="auto"/>
            <w:vAlign w:val="bottom"/>
          </w:tcPr>
          <w:p w14:paraId="0000031A" w14:textId="77777777" w:rsidR="00DF1E4C" w:rsidRDefault="00000000">
            <w:pPr>
              <w:spacing w:before="0" w:after="0"/>
              <w:rPr>
                <w:color w:val="002060"/>
              </w:rPr>
            </w:pPr>
            <w:r>
              <w:rPr>
                <w:color w:val="002060"/>
              </w:rPr>
              <w:t>proposta_data_finalizada</w:t>
            </w:r>
          </w:p>
        </w:tc>
        <w:tc>
          <w:tcPr>
            <w:tcW w:w="1575" w:type="dxa"/>
            <w:shd w:val="clear" w:color="auto" w:fill="auto"/>
          </w:tcPr>
          <w:p w14:paraId="0000031B" w14:textId="77777777" w:rsidR="00DF1E4C" w:rsidRDefault="00000000">
            <w:pPr>
              <w:spacing w:before="0" w:after="0"/>
              <w:rPr>
                <w:color w:val="002060"/>
              </w:rPr>
            </w:pPr>
            <w:r>
              <w:rPr>
                <w:color w:val="002060"/>
              </w:rPr>
              <w:t>string</w:t>
            </w:r>
          </w:p>
        </w:tc>
      </w:tr>
      <w:tr w:rsidR="00DF1E4C" w14:paraId="77C5CB4D" w14:textId="77777777">
        <w:trPr>
          <w:trHeight w:val="300"/>
        </w:trPr>
        <w:tc>
          <w:tcPr>
            <w:tcW w:w="3855" w:type="dxa"/>
            <w:shd w:val="clear" w:color="auto" w:fill="auto"/>
            <w:vAlign w:val="bottom"/>
          </w:tcPr>
          <w:p w14:paraId="0000031C" w14:textId="77777777" w:rsidR="00DF1E4C" w:rsidRDefault="00000000">
            <w:pPr>
              <w:spacing w:before="0" w:after="0"/>
              <w:rPr>
                <w:color w:val="002060"/>
              </w:rPr>
            </w:pPr>
            <w:r>
              <w:rPr>
                <w:color w:val="002060"/>
              </w:rPr>
              <w:t>proposta_data_hora_finalizada</w:t>
            </w:r>
          </w:p>
        </w:tc>
        <w:tc>
          <w:tcPr>
            <w:tcW w:w="1575" w:type="dxa"/>
            <w:shd w:val="clear" w:color="auto" w:fill="auto"/>
          </w:tcPr>
          <w:p w14:paraId="0000031D" w14:textId="77777777" w:rsidR="00DF1E4C" w:rsidRDefault="00000000">
            <w:pPr>
              <w:spacing w:before="0" w:after="0"/>
              <w:rPr>
                <w:color w:val="002060"/>
              </w:rPr>
            </w:pPr>
            <w:r>
              <w:rPr>
                <w:color w:val="002060"/>
              </w:rPr>
              <w:t>string</w:t>
            </w:r>
          </w:p>
        </w:tc>
      </w:tr>
      <w:tr w:rsidR="00DF1E4C" w14:paraId="7A1538D6" w14:textId="77777777">
        <w:trPr>
          <w:trHeight w:val="300"/>
        </w:trPr>
        <w:tc>
          <w:tcPr>
            <w:tcW w:w="3855" w:type="dxa"/>
            <w:shd w:val="clear" w:color="auto" w:fill="auto"/>
            <w:vAlign w:val="bottom"/>
          </w:tcPr>
          <w:p w14:paraId="0000031E" w14:textId="77777777" w:rsidR="00DF1E4C" w:rsidRDefault="00000000">
            <w:pPr>
              <w:spacing w:before="0" w:after="0"/>
              <w:rPr>
                <w:color w:val="002060"/>
              </w:rPr>
            </w:pPr>
            <w:r>
              <w:rPr>
                <w:color w:val="002060"/>
              </w:rPr>
              <w:t>supervisor_loja_criacao</w:t>
            </w:r>
          </w:p>
        </w:tc>
        <w:tc>
          <w:tcPr>
            <w:tcW w:w="1575" w:type="dxa"/>
            <w:shd w:val="clear" w:color="auto" w:fill="auto"/>
          </w:tcPr>
          <w:p w14:paraId="0000031F" w14:textId="77777777" w:rsidR="00DF1E4C" w:rsidRDefault="00000000">
            <w:pPr>
              <w:spacing w:before="0" w:after="0"/>
              <w:rPr>
                <w:color w:val="002060"/>
              </w:rPr>
            </w:pPr>
            <w:r>
              <w:rPr>
                <w:color w:val="002060"/>
              </w:rPr>
              <w:t>string</w:t>
            </w:r>
          </w:p>
        </w:tc>
      </w:tr>
      <w:tr w:rsidR="00DF1E4C" w14:paraId="1B32714A" w14:textId="77777777">
        <w:trPr>
          <w:trHeight w:val="300"/>
        </w:trPr>
        <w:tc>
          <w:tcPr>
            <w:tcW w:w="3855" w:type="dxa"/>
            <w:shd w:val="clear" w:color="auto" w:fill="auto"/>
            <w:vAlign w:val="bottom"/>
          </w:tcPr>
          <w:p w14:paraId="00000320" w14:textId="77777777" w:rsidR="00DF1E4C" w:rsidRDefault="00000000">
            <w:pPr>
              <w:spacing w:before="0" w:after="0"/>
              <w:rPr>
                <w:color w:val="002060"/>
              </w:rPr>
            </w:pPr>
            <w:r>
              <w:rPr>
                <w:color w:val="002060"/>
              </w:rPr>
              <w:t>supervisor_loja_boleto</w:t>
            </w:r>
          </w:p>
        </w:tc>
        <w:tc>
          <w:tcPr>
            <w:tcW w:w="1575" w:type="dxa"/>
            <w:shd w:val="clear" w:color="auto" w:fill="auto"/>
          </w:tcPr>
          <w:p w14:paraId="00000321" w14:textId="77777777" w:rsidR="00DF1E4C" w:rsidRDefault="00000000">
            <w:pPr>
              <w:spacing w:before="0" w:after="0"/>
              <w:rPr>
                <w:color w:val="002060"/>
              </w:rPr>
            </w:pPr>
            <w:r>
              <w:rPr>
                <w:color w:val="002060"/>
              </w:rPr>
              <w:t>string</w:t>
            </w:r>
          </w:p>
        </w:tc>
      </w:tr>
      <w:tr w:rsidR="00DF1E4C" w14:paraId="7930EDFC" w14:textId="77777777">
        <w:trPr>
          <w:trHeight w:val="300"/>
        </w:trPr>
        <w:tc>
          <w:tcPr>
            <w:tcW w:w="3855" w:type="dxa"/>
            <w:shd w:val="clear" w:color="auto" w:fill="auto"/>
            <w:vAlign w:val="bottom"/>
          </w:tcPr>
          <w:p w14:paraId="00000322" w14:textId="77777777" w:rsidR="00DF1E4C" w:rsidRDefault="00000000">
            <w:pPr>
              <w:spacing w:before="0" w:after="0"/>
              <w:rPr>
                <w:color w:val="002060"/>
              </w:rPr>
            </w:pPr>
            <w:r>
              <w:rPr>
                <w:color w:val="002060"/>
              </w:rPr>
              <w:t>data_emissao_voucher</w:t>
            </w:r>
          </w:p>
        </w:tc>
        <w:tc>
          <w:tcPr>
            <w:tcW w:w="1575" w:type="dxa"/>
            <w:shd w:val="clear" w:color="auto" w:fill="auto"/>
          </w:tcPr>
          <w:p w14:paraId="00000323" w14:textId="77777777" w:rsidR="00DF1E4C" w:rsidRDefault="00000000">
            <w:pPr>
              <w:spacing w:before="0" w:after="0"/>
              <w:rPr>
                <w:color w:val="002060"/>
              </w:rPr>
            </w:pPr>
            <w:r>
              <w:rPr>
                <w:color w:val="002060"/>
              </w:rPr>
              <w:t>string</w:t>
            </w:r>
          </w:p>
        </w:tc>
      </w:tr>
      <w:tr w:rsidR="00DF1E4C" w14:paraId="6526CF09" w14:textId="77777777">
        <w:trPr>
          <w:trHeight w:val="300"/>
        </w:trPr>
        <w:tc>
          <w:tcPr>
            <w:tcW w:w="3855" w:type="dxa"/>
            <w:shd w:val="clear" w:color="auto" w:fill="auto"/>
            <w:vAlign w:val="bottom"/>
          </w:tcPr>
          <w:p w14:paraId="00000324" w14:textId="77777777" w:rsidR="00DF1E4C" w:rsidRDefault="00000000">
            <w:pPr>
              <w:spacing w:before="0" w:after="0"/>
              <w:rPr>
                <w:color w:val="002060"/>
              </w:rPr>
            </w:pPr>
            <w:r>
              <w:rPr>
                <w:color w:val="002060"/>
              </w:rPr>
              <w:t>comissionado_fx</w:t>
            </w:r>
          </w:p>
        </w:tc>
        <w:tc>
          <w:tcPr>
            <w:tcW w:w="1575" w:type="dxa"/>
            <w:shd w:val="clear" w:color="auto" w:fill="auto"/>
          </w:tcPr>
          <w:p w14:paraId="00000325" w14:textId="77777777" w:rsidR="00DF1E4C" w:rsidRDefault="00000000">
            <w:pPr>
              <w:spacing w:before="0" w:after="0"/>
              <w:rPr>
                <w:color w:val="002060"/>
              </w:rPr>
            </w:pPr>
            <w:r>
              <w:rPr>
                <w:color w:val="002060"/>
              </w:rPr>
              <w:t>string</w:t>
            </w:r>
          </w:p>
        </w:tc>
      </w:tr>
      <w:tr w:rsidR="00DF1E4C" w14:paraId="1CE17B17" w14:textId="77777777">
        <w:trPr>
          <w:trHeight w:val="300"/>
        </w:trPr>
        <w:tc>
          <w:tcPr>
            <w:tcW w:w="3855" w:type="dxa"/>
            <w:shd w:val="clear" w:color="auto" w:fill="auto"/>
            <w:vAlign w:val="bottom"/>
          </w:tcPr>
          <w:p w14:paraId="00000326" w14:textId="77777777" w:rsidR="00DF1E4C" w:rsidRDefault="00000000">
            <w:pPr>
              <w:spacing w:before="0" w:after="0"/>
              <w:rPr>
                <w:color w:val="002060"/>
              </w:rPr>
            </w:pPr>
            <w:r>
              <w:rPr>
                <w:color w:val="002060"/>
              </w:rPr>
              <w:t>tipo_entrega</w:t>
            </w:r>
          </w:p>
        </w:tc>
        <w:tc>
          <w:tcPr>
            <w:tcW w:w="1575" w:type="dxa"/>
            <w:shd w:val="clear" w:color="auto" w:fill="auto"/>
          </w:tcPr>
          <w:p w14:paraId="00000327" w14:textId="77777777" w:rsidR="00DF1E4C" w:rsidRDefault="00000000">
            <w:pPr>
              <w:spacing w:before="0" w:after="0"/>
              <w:rPr>
                <w:color w:val="002060"/>
              </w:rPr>
            </w:pPr>
            <w:r>
              <w:rPr>
                <w:color w:val="002060"/>
              </w:rPr>
              <w:t>string</w:t>
            </w:r>
          </w:p>
        </w:tc>
      </w:tr>
      <w:tr w:rsidR="00DF1E4C" w14:paraId="113BEDA3" w14:textId="77777777">
        <w:trPr>
          <w:trHeight w:val="300"/>
        </w:trPr>
        <w:tc>
          <w:tcPr>
            <w:tcW w:w="3855" w:type="dxa"/>
            <w:shd w:val="clear" w:color="auto" w:fill="auto"/>
            <w:vAlign w:val="bottom"/>
          </w:tcPr>
          <w:p w14:paraId="00000328" w14:textId="77777777" w:rsidR="00DF1E4C" w:rsidRDefault="00000000">
            <w:pPr>
              <w:spacing w:before="0" w:after="0"/>
              <w:rPr>
                <w:color w:val="002060"/>
              </w:rPr>
            </w:pPr>
            <w:r>
              <w:rPr>
                <w:color w:val="002060"/>
              </w:rPr>
              <w:t>fatlastchange</w:t>
            </w:r>
          </w:p>
        </w:tc>
        <w:tc>
          <w:tcPr>
            <w:tcW w:w="1575" w:type="dxa"/>
            <w:shd w:val="clear" w:color="auto" w:fill="auto"/>
          </w:tcPr>
          <w:p w14:paraId="00000329" w14:textId="77777777" w:rsidR="00DF1E4C" w:rsidRDefault="00000000">
            <w:pPr>
              <w:spacing w:before="0" w:after="0"/>
              <w:rPr>
                <w:color w:val="002060"/>
              </w:rPr>
            </w:pPr>
            <w:r>
              <w:rPr>
                <w:color w:val="002060"/>
              </w:rPr>
              <w:t>string</w:t>
            </w:r>
          </w:p>
        </w:tc>
      </w:tr>
      <w:tr w:rsidR="00DF1E4C" w14:paraId="4318363E" w14:textId="77777777">
        <w:trPr>
          <w:trHeight w:val="300"/>
        </w:trPr>
        <w:tc>
          <w:tcPr>
            <w:tcW w:w="3855" w:type="dxa"/>
            <w:shd w:val="clear" w:color="auto" w:fill="auto"/>
            <w:vAlign w:val="bottom"/>
          </w:tcPr>
          <w:p w14:paraId="0000032A" w14:textId="77777777" w:rsidR="00DF1E4C" w:rsidRDefault="00000000">
            <w:pPr>
              <w:spacing w:before="0" w:after="0"/>
              <w:rPr>
                <w:color w:val="002060"/>
              </w:rPr>
            </w:pPr>
            <w:r>
              <w:rPr>
                <w:color w:val="002060"/>
              </w:rPr>
              <w:t>proposta_codigo_campanha_id</w:t>
            </w:r>
          </w:p>
        </w:tc>
        <w:tc>
          <w:tcPr>
            <w:tcW w:w="1575" w:type="dxa"/>
            <w:shd w:val="clear" w:color="auto" w:fill="auto"/>
          </w:tcPr>
          <w:p w14:paraId="0000032B" w14:textId="77777777" w:rsidR="00DF1E4C" w:rsidRDefault="00000000">
            <w:pPr>
              <w:spacing w:before="0" w:after="0"/>
              <w:rPr>
                <w:color w:val="002060"/>
              </w:rPr>
            </w:pPr>
            <w:r>
              <w:rPr>
                <w:color w:val="002060"/>
              </w:rPr>
              <w:t>string</w:t>
            </w:r>
          </w:p>
        </w:tc>
      </w:tr>
      <w:tr w:rsidR="00DF1E4C" w14:paraId="12E5D2ED" w14:textId="77777777">
        <w:trPr>
          <w:trHeight w:val="300"/>
        </w:trPr>
        <w:tc>
          <w:tcPr>
            <w:tcW w:w="3855" w:type="dxa"/>
            <w:shd w:val="clear" w:color="auto" w:fill="auto"/>
            <w:vAlign w:val="bottom"/>
          </w:tcPr>
          <w:p w14:paraId="0000032C" w14:textId="77777777" w:rsidR="00DF1E4C" w:rsidRDefault="00000000">
            <w:pPr>
              <w:spacing w:before="0" w:after="0"/>
              <w:rPr>
                <w:color w:val="002060"/>
              </w:rPr>
            </w:pPr>
            <w:r>
              <w:rPr>
                <w:color w:val="002060"/>
              </w:rPr>
              <w:t>proposta_codigo_promocional_id</w:t>
            </w:r>
          </w:p>
        </w:tc>
        <w:tc>
          <w:tcPr>
            <w:tcW w:w="1575" w:type="dxa"/>
            <w:shd w:val="clear" w:color="auto" w:fill="auto"/>
          </w:tcPr>
          <w:p w14:paraId="0000032D" w14:textId="77777777" w:rsidR="00DF1E4C" w:rsidRDefault="00000000">
            <w:pPr>
              <w:spacing w:before="0" w:after="0"/>
              <w:rPr>
                <w:color w:val="002060"/>
              </w:rPr>
            </w:pPr>
            <w:r>
              <w:rPr>
                <w:color w:val="002060"/>
              </w:rPr>
              <w:t>string</w:t>
            </w:r>
          </w:p>
        </w:tc>
      </w:tr>
    </w:tbl>
    <w:p w14:paraId="0000032E" w14:textId="77777777" w:rsidR="00DF1E4C" w:rsidRDefault="00DF1E4C">
      <w:pPr>
        <w:tabs>
          <w:tab w:val="left" w:pos="90"/>
        </w:tabs>
        <w:spacing w:before="0" w:after="0"/>
        <w:rPr>
          <w:color w:val="002060"/>
        </w:rPr>
      </w:pPr>
    </w:p>
    <w:p w14:paraId="0000032F" w14:textId="77777777" w:rsidR="00DF1E4C" w:rsidRDefault="00DF1E4C">
      <w:pPr>
        <w:tabs>
          <w:tab w:val="left" w:pos="90"/>
        </w:tabs>
        <w:spacing w:before="0" w:after="0"/>
        <w:rPr>
          <w:color w:val="002060"/>
        </w:rPr>
      </w:pPr>
    </w:p>
    <w:p w14:paraId="00000330" w14:textId="77777777" w:rsidR="00DF1E4C" w:rsidRDefault="00000000">
      <w:pPr>
        <w:tabs>
          <w:tab w:val="left" w:pos="90"/>
        </w:tabs>
        <w:spacing w:before="0" w:after="0"/>
        <w:rPr>
          <w:color w:val="002060"/>
          <w:u w:val="single"/>
        </w:rPr>
      </w:pPr>
      <w:r>
        <w:rPr>
          <w:color w:val="002060"/>
          <w:u w:val="single"/>
        </w:rPr>
        <w:t>Area Risco</w:t>
      </w:r>
    </w:p>
    <w:p w14:paraId="00000331" w14:textId="77777777" w:rsidR="00DF1E4C" w:rsidRDefault="00DF1E4C">
      <w:pPr>
        <w:tabs>
          <w:tab w:val="left" w:pos="90"/>
        </w:tabs>
        <w:spacing w:before="0" w:after="0"/>
        <w:rPr>
          <w:color w:val="002060"/>
          <w:u w:val="single"/>
        </w:rPr>
      </w:pPr>
    </w:p>
    <w:tbl>
      <w:tblPr>
        <w:tblStyle w:val="aff7"/>
        <w:tblW w:w="5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65"/>
        <w:gridCol w:w="1650"/>
      </w:tblGrid>
      <w:tr w:rsidR="00DF1E4C" w14:paraId="15D97EE1" w14:textId="77777777">
        <w:trPr>
          <w:trHeight w:val="300"/>
        </w:trPr>
        <w:tc>
          <w:tcPr>
            <w:tcW w:w="3465" w:type="dxa"/>
            <w:shd w:val="clear" w:color="auto" w:fill="auto"/>
            <w:vAlign w:val="bottom"/>
          </w:tcPr>
          <w:p w14:paraId="00000332" w14:textId="77777777" w:rsidR="00DF1E4C" w:rsidRDefault="00000000">
            <w:pPr>
              <w:spacing w:before="0" w:after="0"/>
              <w:rPr>
                <w:b/>
                <w:color w:val="002060"/>
              </w:rPr>
            </w:pPr>
            <w:r>
              <w:rPr>
                <w:b/>
                <w:color w:val="002060"/>
              </w:rPr>
              <w:t>field</w:t>
            </w:r>
          </w:p>
        </w:tc>
        <w:tc>
          <w:tcPr>
            <w:tcW w:w="1650" w:type="dxa"/>
            <w:shd w:val="clear" w:color="auto" w:fill="auto"/>
            <w:vAlign w:val="bottom"/>
          </w:tcPr>
          <w:p w14:paraId="00000333" w14:textId="77777777" w:rsidR="00DF1E4C" w:rsidRDefault="00000000">
            <w:pPr>
              <w:spacing w:before="0" w:after="0"/>
              <w:rPr>
                <w:b/>
                <w:color w:val="002060"/>
              </w:rPr>
            </w:pPr>
            <w:r>
              <w:rPr>
                <w:b/>
                <w:color w:val="002060"/>
              </w:rPr>
              <w:t>field_type</w:t>
            </w:r>
          </w:p>
        </w:tc>
      </w:tr>
      <w:tr w:rsidR="00DF1E4C" w14:paraId="53E53ABB" w14:textId="77777777">
        <w:trPr>
          <w:trHeight w:val="300"/>
        </w:trPr>
        <w:tc>
          <w:tcPr>
            <w:tcW w:w="3465" w:type="dxa"/>
            <w:shd w:val="clear" w:color="auto" w:fill="auto"/>
            <w:vAlign w:val="bottom"/>
          </w:tcPr>
          <w:p w14:paraId="00000334" w14:textId="77777777" w:rsidR="00DF1E4C" w:rsidRDefault="00000000">
            <w:pPr>
              <w:spacing w:before="0" w:after="0"/>
              <w:rPr>
                <w:color w:val="002060"/>
              </w:rPr>
            </w:pPr>
            <w:r>
              <w:rPr>
                <w:color w:val="002060"/>
              </w:rPr>
              <w:t>id_area_risco</w:t>
            </w:r>
          </w:p>
        </w:tc>
        <w:tc>
          <w:tcPr>
            <w:tcW w:w="1650" w:type="dxa"/>
            <w:shd w:val="clear" w:color="auto" w:fill="auto"/>
            <w:vAlign w:val="bottom"/>
          </w:tcPr>
          <w:p w14:paraId="00000335" w14:textId="77777777" w:rsidR="00DF1E4C" w:rsidRDefault="00000000">
            <w:pPr>
              <w:spacing w:before="0" w:after="0"/>
              <w:rPr>
                <w:color w:val="002060"/>
              </w:rPr>
            </w:pPr>
            <w:r>
              <w:rPr>
                <w:color w:val="002060"/>
              </w:rPr>
              <w:t>string</w:t>
            </w:r>
          </w:p>
        </w:tc>
      </w:tr>
      <w:tr w:rsidR="00DF1E4C" w14:paraId="1C0AEC3B" w14:textId="77777777">
        <w:trPr>
          <w:trHeight w:val="300"/>
        </w:trPr>
        <w:tc>
          <w:tcPr>
            <w:tcW w:w="3465" w:type="dxa"/>
            <w:shd w:val="clear" w:color="auto" w:fill="auto"/>
            <w:vAlign w:val="bottom"/>
          </w:tcPr>
          <w:p w14:paraId="00000336" w14:textId="77777777" w:rsidR="00DF1E4C" w:rsidRDefault="00000000">
            <w:pPr>
              <w:spacing w:before="0" w:after="0"/>
              <w:rPr>
                <w:color w:val="002060"/>
              </w:rPr>
            </w:pPr>
            <w:r>
              <w:rPr>
                <w:color w:val="002060"/>
              </w:rPr>
              <w:t>cep</w:t>
            </w:r>
          </w:p>
        </w:tc>
        <w:tc>
          <w:tcPr>
            <w:tcW w:w="1650" w:type="dxa"/>
            <w:shd w:val="clear" w:color="auto" w:fill="auto"/>
          </w:tcPr>
          <w:p w14:paraId="00000337" w14:textId="77777777" w:rsidR="00DF1E4C" w:rsidRDefault="00000000">
            <w:pPr>
              <w:spacing w:before="0" w:after="0"/>
              <w:rPr>
                <w:color w:val="002060"/>
              </w:rPr>
            </w:pPr>
            <w:r>
              <w:rPr>
                <w:color w:val="002060"/>
              </w:rPr>
              <w:t>string</w:t>
            </w:r>
          </w:p>
        </w:tc>
      </w:tr>
      <w:tr w:rsidR="00DF1E4C" w14:paraId="6A15542B" w14:textId="77777777">
        <w:trPr>
          <w:trHeight w:val="300"/>
        </w:trPr>
        <w:tc>
          <w:tcPr>
            <w:tcW w:w="3465" w:type="dxa"/>
            <w:shd w:val="clear" w:color="auto" w:fill="auto"/>
            <w:vAlign w:val="bottom"/>
          </w:tcPr>
          <w:p w14:paraId="00000338" w14:textId="77777777" w:rsidR="00DF1E4C" w:rsidRDefault="00000000">
            <w:pPr>
              <w:spacing w:before="0" w:after="0"/>
              <w:rPr>
                <w:color w:val="002060"/>
              </w:rPr>
            </w:pPr>
            <w:r>
              <w:rPr>
                <w:color w:val="002060"/>
              </w:rPr>
              <w:t>cidade_municipio</w:t>
            </w:r>
          </w:p>
        </w:tc>
        <w:tc>
          <w:tcPr>
            <w:tcW w:w="1650" w:type="dxa"/>
            <w:shd w:val="clear" w:color="auto" w:fill="auto"/>
          </w:tcPr>
          <w:p w14:paraId="00000339" w14:textId="77777777" w:rsidR="00DF1E4C" w:rsidRDefault="00000000">
            <w:pPr>
              <w:spacing w:before="0" w:after="0"/>
              <w:rPr>
                <w:color w:val="002060"/>
              </w:rPr>
            </w:pPr>
            <w:r>
              <w:rPr>
                <w:color w:val="002060"/>
              </w:rPr>
              <w:t>string</w:t>
            </w:r>
          </w:p>
        </w:tc>
      </w:tr>
      <w:tr w:rsidR="00DF1E4C" w14:paraId="4F4AF36D" w14:textId="77777777">
        <w:trPr>
          <w:trHeight w:val="300"/>
        </w:trPr>
        <w:tc>
          <w:tcPr>
            <w:tcW w:w="3465" w:type="dxa"/>
            <w:shd w:val="clear" w:color="auto" w:fill="auto"/>
            <w:vAlign w:val="bottom"/>
          </w:tcPr>
          <w:p w14:paraId="0000033A" w14:textId="77777777" w:rsidR="00DF1E4C" w:rsidRDefault="00000000">
            <w:pPr>
              <w:spacing w:before="0" w:after="0"/>
              <w:rPr>
                <w:color w:val="002060"/>
              </w:rPr>
            </w:pPr>
            <w:r>
              <w:rPr>
                <w:color w:val="002060"/>
              </w:rPr>
              <w:t>bairro</w:t>
            </w:r>
          </w:p>
        </w:tc>
        <w:tc>
          <w:tcPr>
            <w:tcW w:w="1650" w:type="dxa"/>
            <w:shd w:val="clear" w:color="auto" w:fill="auto"/>
          </w:tcPr>
          <w:p w14:paraId="0000033B" w14:textId="77777777" w:rsidR="00DF1E4C" w:rsidRDefault="00000000">
            <w:pPr>
              <w:spacing w:before="0" w:after="0"/>
              <w:rPr>
                <w:color w:val="002060"/>
              </w:rPr>
            </w:pPr>
            <w:r>
              <w:rPr>
                <w:color w:val="002060"/>
              </w:rPr>
              <w:t>string</w:t>
            </w:r>
          </w:p>
        </w:tc>
      </w:tr>
      <w:tr w:rsidR="00DF1E4C" w14:paraId="09697577" w14:textId="77777777">
        <w:trPr>
          <w:trHeight w:val="300"/>
        </w:trPr>
        <w:tc>
          <w:tcPr>
            <w:tcW w:w="3465" w:type="dxa"/>
            <w:shd w:val="clear" w:color="auto" w:fill="auto"/>
            <w:vAlign w:val="bottom"/>
          </w:tcPr>
          <w:p w14:paraId="0000033C" w14:textId="77777777" w:rsidR="00DF1E4C" w:rsidRDefault="00000000">
            <w:pPr>
              <w:spacing w:before="0" w:after="0"/>
              <w:rPr>
                <w:color w:val="002060"/>
              </w:rPr>
            </w:pPr>
            <w:r>
              <w:rPr>
                <w:color w:val="002060"/>
              </w:rPr>
              <w:t>lougradouro</w:t>
            </w:r>
          </w:p>
        </w:tc>
        <w:tc>
          <w:tcPr>
            <w:tcW w:w="1650" w:type="dxa"/>
            <w:shd w:val="clear" w:color="auto" w:fill="auto"/>
          </w:tcPr>
          <w:p w14:paraId="0000033D" w14:textId="77777777" w:rsidR="00DF1E4C" w:rsidRDefault="00000000">
            <w:pPr>
              <w:spacing w:before="0" w:after="0"/>
              <w:rPr>
                <w:color w:val="002060"/>
              </w:rPr>
            </w:pPr>
            <w:r>
              <w:rPr>
                <w:color w:val="002060"/>
              </w:rPr>
              <w:t>string</w:t>
            </w:r>
          </w:p>
        </w:tc>
      </w:tr>
      <w:tr w:rsidR="00DF1E4C" w14:paraId="2DCC1A0B" w14:textId="77777777">
        <w:trPr>
          <w:trHeight w:val="300"/>
        </w:trPr>
        <w:tc>
          <w:tcPr>
            <w:tcW w:w="3465" w:type="dxa"/>
            <w:shd w:val="clear" w:color="auto" w:fill="auto"/>
            <w:vAlign w:val="bottom"/>
          </w:tcPr>
          <w:p w14:paraId="0000033E" w14:textId="77777777" w:rsidR="00DF1E4C" w:rsidRDefault="00000000">
            <w:pPr>
              <w:spacing w:before="0" w:after="0"/>
              <w:rPr>
                <w:color w:val="002060"/>
              </w:rPr>
            </w:pPr>
            <w:r>
              <w:rPr>
                <w:color w:val="002060"/>
              </w:rPr>
              <w:t>uf</w:t>
            </w:r>
          </w:p>
        </w:tc>
        <w:tc>
          <w:tcPr>
            <w:tcW w:w="1650" w:type="dxa"/>
            <w:shd w:val="clear" w:color="auto" w:fill="auto"/>
          </w:tcPr>
          <w:p w14:paraId="0000033F" w14:textId="77777777" w:rsidR="00DF1E4C" w:rsidRDefault="00000000">
            <w:pPr>
              <w:spacing w:before="0" w:after="0"/>
              <w:rPr>
                <w:color w:val="002060"/>
              </w:rPr>
            </w:pPr>
            <w:r>
              <w:rPr>
                <w:color w:val="002060"/>
              </w:rPr>
              <w:t>string</w:t>
            </w:r>
          </w:p>
        </w:tc>
      </w:tr>
      <w:tr w:rsidR="00DF1E4C" w14:paraId="0A0FDA3C" w14:textId="77777777">
        <w:trPr>
          <w:trHeight w:val="300"/>
        </w:trPr>
        <w:tc>
          <w:tcPr>
            <w:tcW w:w="3465" w:type="dxa"/>
            <w:shd w:val="clear" w:color="auto" w:fill="auto"/>
            <w:vAlign w:val="bottom"/>
          </w:tcPr>
          <w:p w14:paraId="00000340" w14:textId="77777777" w:rsidR="00DF1E4C" w:rsidRDefault="00000000">
            <w:pPr>
              <w:spacing w:before="0" w:after="0"/>
              <w:rPr>
                <w:color w:val="002060"/>
              </w:rPr>
            </w:pPr>
            <w:r>
              <w:rPr>
                <w:color w:val="002060"/>
              </w:rPr>
              <w:t>area_restrita_correio</w:t>
            </w:r>
          </w:p>
        </w:tc>
        <w:tc>
          <w:tcPr>
            <w:tcW w:w="1650" w:type="dxa"/>
            <w:shd w:val="clear" w:color="auto" w:fill="auto"/>
          </w:tcPr>
          <w:p w14:paraId="00000341" w14:textId="77777777" w:rsidR="00DF1E4C" w:rsidRDefault="00000000">
            <w:pPr>
              <w:spacing w:before="0" w:after="0"/>
              <w:rPr>
                <w:color w:val="002060"/>
              </w:rPr>
            </w:pPr>
            <w:r>
              <w:rPr>
                <w:color w:val="002060"/>
              </w:rPr>
              <w:t>string</w:t>
            </w:r>
          </w:p>
        </w:tc>
      </w:tr>
      <w:tr w:rsidR="00DF1E4C" w14:paraId="1D33F927" w14:textId="77777777">
        <w:trPr>
          <w:trHeight w:val="300"/>
        </w:trPr>
        <w:tc>
          <w:tcPr>
            <w:tcW w:w="3465" w:type="dxa"/>
            <w:shd w:val="clear" w:color="auto" w:fill="auto"/>
            <w:vAlign w:val="bottom"/>
          </w:tcPr>
          <w:p w14:paraId="00000342" w14:textId="77777777" w:rsidR="00DF1E4C" w:rsidRDefault="00000000">
            <w:pPr>
              <w:spacing w:before="0" w:after="0"/>
              <w:rPr>
                <w:color w:val="002060"/>
              </w:rPr>
            </w:pPr>
            <w:r>
              <w:rPr>
                <w:color w:val="002060"/>
              </w:rPr>
              <w:t>area_restrita_fronteira</w:t>
            </w:r>
          </w:p>
        </w:tc>
        <w:tc>
          <w:tcPr>
            <w:tcW w:w="1650" w:type="dxa"/>
            <w:shd w:val="clear" w:color="auto" w:fill="auto"/>
          </w:tcPr>
          <w:p w14:paraId="00000343" w14:textId="77777777" w:rsidR="00DF1E4C" w:rsidRDefault="00000000">
            <w:pPr>
              <w:spacing w:before="0" w:after="0"/>
              <w:rPr>
                <w:color w:val="002060"/>
              </w:rPr>
            </w:pPr>
            <w:r>
              <w:rPr>
                <w:color w:val="002060"/>
              </w:rPr>
              <w:t>string</w:t>
            </w:r>
          </w:p>
        </w:tc>
      </w:tr>
      <w:tr w:rsidR="00DF1E4C" w14:paraId="6DEA2056" w14:textId="77777777">
        <w:trPr>
          <w:trHeight w:val="300"/>
        </w:trPr>
        <w:tc>
          <w:tcPr>
            <w:tcW w:w="3465" w:type="dxa"/>
            <w:shd w:val="clear" w:color="auto" w:fill="auto"/>
            <w:vAlign w:val="bottom"/>
          </w:tcPr>
          <w:p w14:paraId="00000344" w14:textId="77777777" w:rsidR="00DF1E4C" w:rsidRDefault="00000000">
            <w:pPr>
              <w:spacing w:before="0" w:after="0"/>
              <w:rPr>
                <w:color w:val="002060"/>
              </w:rPr>
            </w:pPr>
            <w:r>
              <w:rPr>
                <w:color w:val="002060"/>
              </w:rPr>
              <w:t>area_restrita_mineracao</w:t>
            </w:r>
          </w:p>
        </w:tc>
        <w:tc>
          <w:tcPr>
            <w:tcW w:w="1650" w:type="dxa"/>
            <w:shd w:val="clear" w:color="auto" w:fill="auto"/>
          </w:tcPr>
          <w:p w14:paraId="00000345" w14:textId="77777777" w:rsidR="00DF1E4C" w:rsidRDefault="00000000">
            <w:pPr>
              <w:spacing w:before="0" w:after="0"/>
              <w:rPr>
                <w:color w:val="002060"/>
              </w:rPr>
            </w:pPr>
            <w:r>
              <w:rPr>
                <w:color w:val="002060"/>
              </w:rPr>
              <w:t>string</w:t>
            </w:r>
          </w:p>
        </w:tc>
      </w:tr>
      <w:tr w:rsidR="00DF1E4C" w14:paraId="49E774E8" w14:textId="77777777">
        <w:trPr>
          <w:trHeight w:val="300"/>
        </w:trPr>
        <w:tc>
          <w:tcPr>
            <w:tcW w:w="3465" w:type="dxa"/>
            <w:shd w:val="clear" w:color="auto" w:fill="auto"/>
            <w:vAlign w:val="bottom"/>
          </w:tcPr>
          <w:p w14:paraId="00000346" w14:textId="77777777" w:rsidR="00DF1E4C" w:rsidRDefault="00000000">
            <w:pPr>
              <w:spacing w:before="0" w:after="0"/>
              <w:rPr>
                <w:color w:val="002060"/>
              </w:rPr>
            </w:pPr>
            <w:r>
              <w:rPr>
                <w:color w:val="002060"/>
              </w:rPr>
              <w:t>area_restrita_portuaria</w:t>
            </w:r>
          </w:p>
        </w:tc>
        <w:tc>
          <w:tcPr>
            <w:tcW w:w="1650" w:type="dxa"/>
            <w:shd w:val="clear" w:color="auto" w:fill="auto"/>
          </w:tcPr>
          <w:p w14:paraId="00000347" w14:textId="77777777" w:rsidR="00DF1E4C" w:rsidRDefault="00000000">
            <w:pPr>
              <w:spacing w:before="0" w:after="0"/>
              <w:rPr>
                <w:color w:val="002060"/>
              </w:rPr>
            </w:pPr>
            <w:r>
              <w:rPr>
                <w:color w:val="002060"/>
              </w:rPr>
              <w:t>string</w:t>
            </w:r>
          </w:p>
        </w:tc>
      </w:tr>
    </w:tbl>
    <w:p w14:paraId="00000348" w14:textId="77777777" w:rsidR="00DF1E4C" w:rsidRDefault="00DF1E4C">
      <w:pPr>
        <w:tabs>
          <w:tab w:val="left" w:pos="90"/>
        </w:tabs>
        <w:spacing w:before="0" w:after="0"/>
        <w:rPr>
          <w:color w:val="002060"/>
          <w:u w:val="single"/>
        </w:rPr>
      </w:pPr>
    </w:p>
    <w:p w14:paraId="00000349" w14:textId="77777777" w:rsidR="00DF1E4C" w:rsidRDefault="00DF1E4C">
      <w:pPr>
        <w:tabs>
          <w:tab w:val="left" w:pos="90"/>
        </w:tabs>
        <w:spacing w:before="0" w:after="0"/>
        <w:rPr>
          <w:b/>
          <w:color w:val="002060"/>
          <w:sz w:val="28"/>
          <w:szCs w:val="28"/>
        </w:rPr>
      </w:pPr>
    </w:p>
    <w:p w14:paraId="0000034A" w14:textId="77777777" w:rsidR="00DF1E4C" w:rsidRDefault="00000000">
      <w:pPr>
        <w:tabs>
          <w:tab w:val="left" w:pos="90"/>
        </w:tabs>
        <w:spacing w:before="0" w:after="0"/>
        <w:rPr>
          <w:color w:val="002060"/>
          <w:u w:val="single"/>
        </w:rPr>
      </w:pPr>
      <w:r>
        <w:rPr>
          <w:color w:val="002060"/>
          <w:u w:val="single"/>
        </w:rPr>
        <w:t>CNAE Sensival</w:t>
      </w:r>
    </w:p>
    <w:p w14:paraId="0000034B" w14:textId="77777777" w:rsidR="00DF1E4C" w:rsidRDefault="00DF1E4C">
      <w:pPr>
        <w:tabs>
          <w:tab w:val="left" w:pos="90"/>
        </w:tabs>
        <w:spacing w:before="0" w:after="0"/>
        <w:rPr>
          <w:color w:val="002060"/>
          <w:u w:val="single"/>
        </w:rPr>
      </w:pPr>
    </w:p>
    <w:tbl>
      <w:tblPr>
        <w:tblStyle w:val="aff8"/>
        <w:tblW w:w="5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65"/>
        <w:gridCol w:w="1650"/>
      </w:tblGrid>
      <w:tr w:rsidR="00DF1E4C" w14:paraId="4F7CD740" w14:textId="77777777">
        <w:trPr>
          <w:trHeight w:val="300"/>
        </w:trPr>
        <w:tc>
          <w:tcPr>
            <w:tcW w:w="3465" w:type="dxa"/>
            <w:shd w:val="clear" w:color="auto" w:fill="auto"/>
            <w:vAlign w:val="bottom"/>
          </w:tcPr>
          <w:p w14:paraId="0000034C" w14:textId="77777777" w:rsidR="00DF1E4C" w:rsidRDefault="00000000">
            <w:pPr>
              <w:spacing w:before="0" w:after="0"/>
              <w:rPr>
                <w:b/>
                <w:color w:val="002060"/>
              </w:rPr>
            </w:pPr>
            <w:r>
              <w:rPr>
                <w:b/>
                <w:color w:val="002060"/>
              </w:rPr>
              <w:t>field</w:t>
            </w:r>
          </w:p>
        </w:tc>
        <w:tc>
          <w:tcPr>
            <w:tcW w:w="1650" w:type="dxa"/>
            <w:shd w:val="clear" w:color="auto" w:fill="auto"/>
            <w:vAlign w:val="bottom"/>
          </w:tcPr>
          <w:p w14:paraId="0000034D" w14:textId="77777777" w:rsidR="00DF1E4C" w:rsidRDefault="00000000">
            <w:pPr>
              <w:spacing w:before="0" w:after="0"/>
              <w:rPr>
                <w:b/>
                <w:color w:val="002060"/>
              </w:rPr>
            </w:pPr>
            <w:r>
              <w:rPr>
                <w:b/>
                <w:color w:val="002060"/>
              </w:rPr>
              <w:t>field_type</w:t>
            </w:r>
          </w:p>
        </w:tc>
      </w:tr>
      <w:tr w:rsidR="00DF1E4C" w14:paraId="035A8C78" w14:textId="77777777">
        <w:trPr>
          <w:trHeight w:val="300"/>
        </w:trPr>
        <w:tc>
          <w:tcPr>
            <w:tcW w:w="3465" w:type="dxa"/>
            <w:shd w:val="clear" w:color="auto" w:fill="auto"/>
            <w:vAlign w:val="bottom"/>
          </w:tcPr>
          <w:p w14:paraId="0000034E" w14:textId="77777777" w:rsidR="00DF1E4C" w:rsidRDefault="00000000">
            <w:pPr>
              <w:spacing w:before="0" w:after="0"/>
              <w:rPr>
                <w:color w:val="002060"/>
              </w:rPr>
            </w:pPr>
            <w:r>
              <w:rPr>
                <w:color w:val="002060"/>
              </w:rPr>
              <w:t>cnae_id</w:t>
            </w:r>
          </w:p>
        </w:tc>
        <w:tc>
          <w:tcPr>
            <w:tcW w:w="1650" w:type="dxa"/>
            <w:shd w:val="clear" w:color="auto" w:fill="auto"/>
            <w:vAlign w:val="bottom"/>
          </w:tcPr>
          <w:p w14:paraId="0000034F" w14:textId="77777777" w:rsidR="00DF1E4C" w:rsidRDefault="00000000">
            <w:pPr>
              <w:spacing w:before="0" w:after="0"/>
              <w:rPr>
                <w:color w:val="002060"/>
              </w:rPr>
            </w:pPr>
            <w:r>
              <w:rPr>
                <w:color w:val="002060"/>
              </w:rPr>
              <w:t>string</w:t>
            </w:r>
          </w:p>
        </w:tc>
      </w:tr>
      <w:tr w:rsidR="00DF1E4C" w14:paraId="43CB7F61" w14:textId="77777777">
        <w:trPr>
          <w:trHeight w:val="300"/>
        </w:trPr>
        <w:tc>
          <w:tcPr>
            <w:tcW w:w="3465" w:type="dxa"/>
            <w:shd w:val="clear" w:color="auto" w:fill="auto"/>
            <w:vAlign w:val="bottom"/>
          </w:tcPr>
          <w:p w14:paraId="00000350" w14:textId="77777777" w:rsidR="00DF1E4C" w:rsidRDefault="00000000">
            <w:pPr>
              <w:spacing w:before="0" w:after="0"/>
              <w:rPr>
                <w:color w:val="002060"/>
              </w:rPr>
            </w:pPr>
            <w:r>
              <w:rPr>
                <w:color w:val="002060"/>
              </w:rPr>
              <w:t>cnae_codigo</w:t>
            </w:r>
          </w:p>
        </w:tc>
        <w:tc>
          <w:tcPr>
            <w:tcW w:w="1650" w:type="dxa"/>
            <w:shd w:val="clear" w:color="auto" w:fill="auto"/>
          </w:tcPr>
          <w:p w14:paraId="00000351" w14:textId="77777777" w:rsidR="00DF1E4C" w:rsidRDefault="00000000">
            <w:pPr>
              <w:spacing w:before="0" w:after="0"/>
              <w:rPr>
                <w:color w:val="002060"/>
              </w:rPr>
            </w:pPr>
            <w:r>
              <w:rPr>
                <w:color w:val="002060"/>
              </w:rPr>
              <w:t>string</w:t>
            </w:r>
          </w:p>
        </w:tc>
      </w:tr>
      <w:tr w:rsidR="00DF1E4C" w14:paraId="70E29762" w14:textId="77777777">
        <w:trPr>
          <w:trHeight w:val="300"/>
        </w:trPr>
        <w:tc>
          <w:tcPr>
            <w:tcW w:w="3465" w:type="dxa"/>
            <w:shd w:val="clear" w:color="auto" w:fill="auto"/>
            <w:vAlign w:val="bottom"/>
          </w:tcPr>
          <w:p w14:paraId="00000352" w14:textId="77777777" w:rsidR="00DF1E4C" w:rsidRDefault="00000000">
            <w:pPr>
              <w:spacing w:before="0" w:after="0"/>
              <w:rPr>
                <w:color w:val="002060"/>
              </w:rPr>
            </w:pPr>
            <w:r>
              <w:rPr>
                <w:color w:val="002060"/>
              </w:rPr>
              <w:t>cnae_nome</w:t>
            </w:r>
          </w:p>
        </w:tc>
        <w:tc>
          <w:tcPr>
            <w:tcW w:w="1650" w:type="dxa"/>
            <w:shd w:val="clear" w:color="auto" w:fill="auto"/>
          </w:tcPr>
          <w:p w14:paraId="00000353" w14:textId="77777777" w:rsidR="00DF1E4C" w:rsidRDefault="00000000">
            <w:pPr>
              <w:spacing w:before="0" w:after="0"/>
              <w:rPr>
                <w:color w:val="002060"/>
              </w:rPr>
            </w:pPr>
            <w:r>
              <w:rPr>
                <w:color w:val="002060"/>
              </w:rPr>
              <w:t>string</w:t>
            </w:r>
          </w:p>
        </w:tc>
      </w:tr>
      <w:tr w:rsidR="00DF1E4C" w14:paraId="3FD68110" w14:textId="77777777">
        <w:trPr>
          <w:trHeight w:val="300"/>
        </w:trPr>
        <w:tc>
          <w:tcPr>
            <w:tcW w:w="3465" w:type="dxa"/>
            <w:shd w:val="clear" w:color="auto" w:fill="auto"/>
            <w:vAlign w:val="bottom"/>
          </w:tcPr>
          <w:p w14:paraId="00000354" w14:textId="77777777" w:rsidR="00DF1E4C" w:rsidRDefault="00000000">
            <w:pPr>
              <w:spacing w:before="0" w:after="0"/>
              <w:rPr>
                <w:color w:val="002060"/>
              </w:rPr>
            </w:pPr>
            <w:r>
              <w:rPr>
                <w:color w:val="002060"/>
              </w:rPr>
              <w:t>cnae_status</w:t>
            </w:r>
          </w:p>
        </w:tc>
        <w:tc>
          <w:tcPr>
            <w:tcW w:w="1650" w:type="dxa"/>
            <w:shd w:val="clear" w:color="auto" w:fill="auto"/>
          </w:tcPr>
          <w:p w14:paraId="00000355" w14:textId="77777777" w:rsidR="00DF1E4C" w:rsidRDefault="00000000">
            <w:pPr>
              <w:spacing w:before="0" w:after="0"/>
              <w:rPr>
                <w:color w:val="002060"/>
              </w:rPr>
            </w:pPr>
            <w:r>
              <w:rPr>
                <w:color w:val="002060"/>
              </w:rPr>
              <w:t>string</w:t>
            </w:r>
          </w:p>
        </w:tc>
      </w:tr>
      <w:tr w:rsidR="00DF1E4C" w14:paraId="23222366" w14:textId="77777777">
        <w:trPr>
          <w:trHeight w:val="300"/>
        </w:trPr>
        <w:tc>
          <w:tcPr>
            <w:tcW w:w="3465" w:type="dxa"/>
            <w:shd w:val="clear" w:color="auto" w:fill="auto"/>
            <w:vAlign w:val="bottom"/>
          </w:tcPr>
          <w:p w14:paraId="00000356" w14:textId="77777777" w:rsidR="00DF1E4C" w:rsidRDefault="00000000">
            <w:pPr>
              <w:spacing w:before="0" w:after="0"/>
              <w:rPr>
                <w:color w:val="002060"/>
              </w:rPr>
            </w:pPr>
            <w:r>
              <w:rPr>
                <w:color w:val="002060"/>
              </w:rPr>
              <w:t>cnae_grupo_risco</w:t>
            </w:r>
          </w:p>
        </w:tc>
        <w:tc>
          <w:tcPr>
            <w:tcW w:w="1650" w:type="dxa"/>
            <w:shd w:val="clear" w:color="auto" w:fill="auto"/>
          </w:tcPr>
          <w:p w14:paraId="00000357" w14:textId="77777777" w:rsidR="00DF1E4C" w:rsidRDefault="00000000">
            <w:pPr>
              <w:spacing w:before="0" w:after="0"/>
              <w:rPr>
                <w:color w:val="002060"/>
              </w:rPr>
            </w:pPr>
            <w:r>
              <w:rPr>
                <w:color w:val="002060"/>
              </w:rPr>
              <w:t>string</w:t>
            </w:r>
          </w:p>
        </w:tc>
      </w:tr>
      <w:tr w:rsidR="00DF1E4C" w14:paraId="6FB4B8B3" w14:textId="77777777">
        <w:trPr>
          <w:trHeight w:val="300"/>
        </w:trPr>
        <w:tc>
          <w:tcPr>
            <w:tcW w:w="3465" w:type="dxa"/>
            <w:shd w:val="clear" w:color="auto" w:fill="auto"/>
            <w:vAlign w:val="bottom"/>
          </w:tcPr>
          <w:p w14:paraId="00000358" w14:textId="77777777" w:rsidR="00DF1E4C" w:rsidRDefault="00000000">
            <w:pPr>
              <w:spacing w:before="0" w:after="0"/>
              <w:rPr>
                <w:color w:val="002060"/>
              </w:rPr>
            </w:pPr>
            <w:r>
              <w:rPr>
                <w:color w:val="002060"/>
              </w:rPr>
              <w:t>sensivel</w:t>
            </w:r>
          </w:p>
        </w:tc>
        <w:tc>
          <w:tcPr>
            <w:tcW w:w="1650" w:type="dxa"/>
            <w:shd w:val="clear" w:color="auto" w:fill="auto"/>
          </w:tcPr>
          <w:p w14:paraId="00000359" w14:textId="77777777" w:rsidR="00DF1E4C" w:rsidRDefault="00000000">
            <w:pPr>
              <w:spacing w:before="0" w:after="0"/>
              <w:rPr>
                <w:color w:val="002060"/>
              </w:rPr>
            </w:pPr>
            <w:r>
              <w:rPr>
                <w:color w:val="002060"/>
              </w:rPr>
              <w:t>string</w:t>
            </w:r>
          </w:p>
        </w:tc>
      </w:tr>
      <w:tr w:rsidR="00DF1E4C" w14:paraId="031E9129" w14:textId="77777777">
        <w:trPr>
          <w:trHeight w:val="300"/>
        </w:trPr>
        <w:tc>
          <w:tcPr>
            <w:tcW w:w="3465" w:type="dxa"/>
            <w:shd w:val="clear" w:color="auto" w:fill="auto"/>
            <w:vAlign w:val="bottom"/>
          </w:tcPr>
          <w:p w14:paraId="0000035A" w14:textId="77777777" w:rsidR="00DF1E4C" w:rsidRDefault="00000000">
            <w:pPr>
              <w:spacing w:before="0" w:after="0"/>
              <w:rPr>
                <w:color w:val="002060"/>
              </w:rPr>
            </w:pPr>
            <w:r>
              <w:rPr>
                <w:color w:val="002060"/>
              </w:rPr>
              <w:t>flg_ativo</w:t>
            </w:r>
          </w:p>
        </w:tc>
        <w:tc>
          <w:tcPr>
            <w:tcW w:w="1650" w:type="dxa"/>
            <w:shd w:val="clear" w:color="auto" w:fill="auto"/>
          </w:tcPr>
          <w:p w14:paraId="0000035B" w14:textId="77777777" w:rsidR="00DF1E4C" w:rsidRDefault="00000000">
            <w:pPr>
              <w:spacing w:before="0" w:after="0"/>
              <w:rPr>
                <w:color w:val="002060"/>
              </w:rPr>
            </w:pPr>
            <w:r>
              <w:rPr>
                <w:color w:val="002060"/>
              </w:rPr>
              <w:t>string</w:t>
            </w:r>
          </w:p>
        </w:tc>
      </w:tr>
    </w:tbl>
    <w:p w14:paraId="0000035C" w14:textId="77777777" w:rsidR="00DF1E4C" w:rsidRDefault="00DF1E4C">
      <w:pPr>
        <w:tabs>
          <w:tab w:val="left" w:pos="90"/>
        </w:tabs>
        <w:spacing w:before="0" w:after="0"/>
        <w:rPr>
          <w:b/>
          <w:color w:val="002060"/>
          <w:sz w:val="28"/>
          <w:szCs w:val="28"/>
        </w:rPr>
      </w:pPr>
    </w:p>
    <w:p w14:paraId="0000035D" w14:textId="77777777" w:rsidR="00DF1E4C" w:rsidRDefault="00000000">
      <w:pPr>
        <w:tabs>
          <w:tab w:val="left" w:pos="90"/>
        </w:tabs>
        <w:spacing w:before="0" w:after="0"/>
        <w:rPr>
          <w:color w:val="002060"/>
          <w:u w:val="single"/>
        </w:rPr>
      </w:pPr>
      <w:r>
        <w:rPr>
          <w:color w:val="002060"/>
          <w:u w:val="single"/>
        </w:rPr>
        <w:t>Corretora Transacoes</w:t>
      </w:r>
    </w:p>
    <w:p w14:paraId="0000035E" w14:textId="77777777" w:rsidR="00DF1E4C" w:rsidRDefault="00DF1E4C">
      <w:pPr>
        <w:tabs>
          <w:tab w:val="left" w:pos="90"/>
        </w:tabs>
        <w:spacing w:before="0" w:after="0"/>
        <w:rPr>
          <w:color w:val="002060"/>
          <w:u w:val="single"/>
        </w:rPr>
      </w:pPr>
    </w:p>
    <w:tbl>
      <w:tblPr>
        <w:tblStyle w:val="aff9"/>
        <w:tblW w:w="5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65"/>
        <w:gridCol w:w="1650"/>
      </w:tblGrid>
      <w:tr w:rsidR="00DF1E4C" w14:paraId="46B37530" w14:textId="77777777">
        <w:trPr>
          <w:trHeight w:val="300"/>
        </w:trPr>
        <w:tc>
          <w:tcPr>
            <w:tcW w:w="3465" w:type="dxa"/>
            <w:shd w:val="clear" w:color="auto" w:fill="auto"/>
            <w:vAlign w:val="bottom"/>
          </w:tcPr>
          <w:p w14:paraId="0000035F" w14:textId="77777777" w:rsidR="00DF1E4C" w:rsidRDefault="00000000">
            <w:pPr>
              <w:spacing w:before="0" w:after="0"/>
              <w:rPr>
                <w:b/>
                <w:color w:val="002060"/>
              </w:rPr>
            </w:pPr>
            <w:r>
              <w:rPr>
                <w:b/>
                <w:color w:val="002060"/>
              </w:rPr>
              <w:t>field</w:t>
            </w:r>
          </w:p>
        </w:tc>
        <w:tc>
          <w:tcPr>
            <w:tcW w:w="1650" w:type="dxa"/>
            <w:shd w:val="clear" w:color="auto" w:fill="auto"/>
            <w:vAlign w:val="bottom"/>
          </w:tcPr>
          <w:p w14:paraId="00000360" w14:textId="77777777" w:rsidR="00DF1E4C" w:rsidRDefault="00000000">
            <w:pPr>
              <w:spacing w:before="0" w:after="0"/>
              <w:rPr>
                <w:b/>
                <w:color w:val="002060"/>
              </w:rPr>
            </w:pPr>
            <w:r>
              <w:rPr>
                <w:b/>
                <w:color w:val="002060"/>
              </w:rPr>
              <w:t>field_type</w:t>
            </w:r>
          </w:p>
        </w:tc>
      </w:tr>
      <w:tr w:rsidR="00DF1E4C" w14:paraId="6DA37B1E" w14:textId="77777777">
        <w:trPr>
          <w:trHeight w:val="300"/>
        </w:trPr>
        <w:tc>
          <w:tcPr>
            <w:tcW w:w="3465" w:type="dxa"/>
            <w:shd w:val="clear" w:color="auto" w:fill="auto"/>
            <w:vAlign w:val="bottom"/>
          </w:tcPr>
          <w:p w14:paraId="00000361" w14:textId="77777777" w:rsidR="00DF1E4C" w:rsidRDefault="00000000">
            <w:pPr>
              <w:spacing w:before="0" w:after="0"/>
              <w:rPr>
                <w:color w:val="002060"/>
              </w:rPr>
            </w:pPr>
            <w:r>
              <w:rPr>
                <w:color w:val="002060"/>
              </w:rPr>
              <w:t>proposta_id</w:t>
            </w:r>
          </w:p>
        </w:tc>
        <w:tc>
          <w:tcPr>
            <w:tcW w:w="1650" w:type="dxa"/>
            <w:shd w:val="clear" w:color="auto" w:fill="auto"/>
            <w:vAlign w:val="bottom"/>
          </w:tcPr>
          <w:p w14:paraId="00000362" w14:textId="77777777" w:rsidR="00DF1E4C" w:rsidRDefault="00000000">
            <w:pPr>
              <w:spacing w:before="0" w:after="0"/>
              <w:rPr>
                <w:color w:val="002060"/>
              </w:rPr>
            </w:pPr>
            <w:r>
              <w:rPr>
                <w:color w:val="002060"/>
              </w:rPr>
              <w:t>string</w:t>
            </w:r>
          </w:p>
        </w:tc>
      </w:tr>
      <w:tr w:rsidR="00DF1E4C" w14:paraId="33B72616" w14:textId="77777777">
        <w:trPr>
          <w:trHeight w:val="300"/>
        </w:trPr>
        <w:tc>
          <w:tcPr>
            <w:tcW w:w="3465" w:type="dxa"/>
            <w:shd w:val="clear" w:color="auto" w:fill="auto"/>
            <w:vAlign w:val="bottom"/>
          </w:tcPr>
          <w:p w14:paraId="00000363" w14:textId="77777777" w:rsidR="00DF1E4C" w:rsidRDefault="00000000">
            <w:pPr>
              <w:spacing w:before="0" w:after="0"/>
              <w:rPr>
                <w:color w:val="002060"/>
              </w:rPr>
            </w:pPr>
            <w:r>
              <w:rPr>
                <w:color w:val="002060"/>
              </w:rPr>
              <w:t>details</w:t>
            </w:r>
          </w:p>
        </w:tc>
        <w:tc>
          <w:tcPr>
            <w:tcW w:w="1650" w:type="dxa"/>
            <w:shd w:val="clear" w:color="auto" w:fill="auto"/>
          </w:tcPr>
          <w:p w14:paraId="00000364" w14:textId="77777777" w:rsidR="00DF1E4C" w:rsidRDefault="00000000">
            <w:pPr>
              <w:spacing w:before="0" w:after="0"/>
              <w:rPr>
                <w:color w:val="002060"/>
              </w:rPr>
            </w:pPr>
            <w:r>
              <w:rPr>
                <w:color w:val="002060"/>
              </w:rPr>
              <w:t>string</w:t>
            </w:r>
          </w:p>
        </w:tc>
      </w:tr>
    </w:tbl>
    <w:p w14:paraId="00000365" w14:textId="77777777" w:rsidR="00DF1E4C" w:rsidRDefault="00DF1E4C">
      <w:pPr>
        <w:tabs>
          <w:tab w:val="left" w:pos="90"/>
        </w:tabs>
        <w:spacing w:before="0" w:after="0"/>
        <w:rPr>
          <w:b/>
          <w:color w:val="002060"/>
          <w:sz w:val="28"/>
          <w:szCs w:val="28"/>
        </w:rPr>
      </w:pPr>
    </w:p>
    <w:p w14:paraId="00000366" w14:textId="77777777" w:rsidR="00DF1E4C" w:rsidRDefault="00000000">
      <w:pPr>
        <w:tabs>
          <w:tab w:val="left" w:pos="90"/>
        </w:tabs>
        <w:spacing w:before="0" w:after="0"/>
        <w:rPr>
          <w:color w:val="002060"/>
          <w:u w:val="single"/>
        </w:rPr>
      </w:pPr>
      <w:r>
        <w:rPr>
          <w:color w:val="002060"/>
          <w:u w:val="single"/>
        </w:rPr>
        <w:t>Loja</w:t>
      </w:r>
    </w:p>
    <w:p w14:paraId="00000367" w14:textId="77777777" w:rsidR="00DF1E4C" w:rsidRDefault="00DF1E4C">
      <w:pPr>
        <w:tabs>
          <w:tab w:val="left" w:pos="90"/>
        </w:tabs>
        <w:spacing w:before="0" w:after="0"/>
        <w:rPr>
          <w:color w:val="002060"/>
          <w:u w:val="single"/>
        </w:rPr>
      </w:pPr>
    </w:p>
    <w:tbl>
      <w:tblPr>
        <w:tblStyle w:val="affa"/>
        <w:tblW w:w="5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65"/>
        <w:gridCol w:w="1650"/>
      </w:tblGrid>
      <w:tr w:rsidR="00DF1E4C" w14:paraId="143CDAF5" w14:textId="77777777">
        <w:trPr>
          <w:trHeight w:val="300"/>
        </w:trPr>
        <w:tc>
          <w:tcPr>
            <w:tcW w:w="3465" w:type="dxa"/>
            <w:shd w:val="clear" w:color="auto" w:fill="auto"/>
            <w:vAlign w:val="bottom"/>
          </w:tcPr>
          <w:p w14:paraId="00000368" w14:textId="77777777" w:rsidR="00DF1E4C" w:rsidRDefault="00000000">
            <w:pPr>
              <w:spacing w:before="0" w:after="0"/>
              <w:rPr>
                <w:b/>
                <w:color w:val="002060"/>
              </w:rPr>
            </w:pPr>
            <w:r>
              <w:rPr>
                <w:b/>
                <w:color w:val="002060"/>
              </w:rPr>
              <w:t>field</w:t>
            </w:r>
          </w:p>
        </w:tc>
        <w:tc>
          <w:tcPr>
            <w:tcW w:w="1650" w:type="dxa"/>
            <w:shd w:val="clear" w:color="auto" w:fill="auto"/>
            <w:vAlign w:val="bottom"/>
          </w:tcPr>
          <w:p w14:paraId="00000369" w14:textId="77777777" w:rsidR="00DF1E4C" w:rsidRDefault="00000000">
            <w:pPr>
              <w:spacing w:before="0" w:after="0"/>
              <w:rPr>
                <w:b/>
                <w:color w:val="002060"/>
              </w:rPr>
            </w:pPr>
            <w:r>
              <w:rPr>
                <w:b/>
                <w:color w:val="002060"/>
              </w:rPr>
              <w:t>field_type</w:t>
            </w:r>
          </w:p>
        </w:tc>
      </w:tr>
      <w:tr w:rsidR="00DF1E4C" w14:paraId="7DA8AEFC" w14:textId="77777777">
        <w:trPr>
          <w:trHeight w:val="300"/>
        </w:trPr>
        <w:tc>
          <w:tcPr>
            <w:tcW w:w="3465" w:type="dxa"/>
            <w:shd w:val="clear" w:color="auto" w:fill="auto"/>
            <w:vAlign w:val="bottom"/>
          </w:tcPr>
          <w:p w14:paraId="0000036A" w14:textId="77777777" w:rsidR="00DF1E4C" w:rsidRDefault="00000000">
            <w:pPr>
              <w:spacing w:before="0" w:after="0"/>
              <w:rPr>
                <w:color w:val="002060"/>
              </w:rPr>
            </w:pPr>
            <w:r>
              <w:rPr>
                <w:color w:val="002060"/>
              </w:rPr>
              <w:t>loja_id</w:t>
            </w:r>
          </w:p>
        </w:tc>
        <w:tc>
          <w:tcPr>
            <w:tcW w:w="1650" w:type="dxa"/>
            <w:shd w:val="clear" w:color="auto" w:fill="auto"/>
            <w:vAlign w:val="bottom"/>
          </w:tcPr>
          <w:p w14:paraId="0000036B" w14:textId="77777777" w:rsidR="00DF1E4C" w:rsidRDefault="00000000">
            <w:pPr>
              <w:spacing w:before="0" w:after="0"/>
              <w:rPr>
                <w:color w:val="002060"/>
              </w:rPr>
            </w:pPr>
            <w:r>
              <w:rPr>
                <w:color w:val="002060"/>
              </w:rPr>
              <w:t>string</w:t>
            </w:r>
          </w:p>
        </w:tc>
      </w:tr>
      <w:tr w:rsidR="00DF1E4C" w14:paraId="4B4DEC69" w14:textId="77777777">
        <w:trPr>
          <w:trHeight w:val="300"/>
        </w:trPr>
        <w:tc>
          <w:tcPr>
            <w:tcW w:w="3465" w:type="dxa"/>
            <w:shd w:val="clear" w:color="auto" w:fill="auto"/>
            <w:vAlign w:val="bottom"/>
          </w:tcPr>
          <w:p w14:paraId="0000036C" w14:textId="77777777" w:rsidR="00DF1E4C" w:rsidRDefault="00000000">
            <w:pPr>
              <w:spacing w:before="0" w:after="0"/>
              <w:rPr>
                <w:color w:val="002060"/>
              </w:rPr>
            </w:pPr>
            <w:r>
              <w:rPr>
                <w:color w:val="002060"/>
              </w:rPr>
              <w:t>loja_nome</w:t>
            </w:r>
          </w:p>
        </w:tc>
        <w:tc>
          <w:tcPr>
            <w:tcW w:w="1650" w:type="dxa"/>
            <w:shd w:val="clear" w:color="auto" w:fill="auto"/>
          </w:tcPr>
          <w:p w14:paraId="0000036D" w14:textId="77777777" w:rsidR="00DF1E4C" w:rsidRDefault="00000000">
            <w:pPr>
              <w:spacing w:before="0" w:after="0"/>
              <w:rPr>
                <w:color w:val="002060"/>
              </w:rPr>
            </w:pPr>
            <w:r>
              <w:rPr>
                <w:color w:val="002060"/>
              </w:rPr>
              <w:t>string</w:t>
            </w:r>
          </w:p>
        </w:tc>
      </w:tr>
      <w:tr w:rsidR="00DF1E4C" w14:paraId="07736385" w14:textId="77777777">
        <w:trPr>
          <w:trHeight w:val="300"/>
        </w:trPr>
        <w:tc>
          <w:tcPr>
            <w:tcW w:w="3465" w:type="dxa"/>
            <w:shd w:val="clear" w:color="auto" w:fill="auto"/>
            <w:vAlign w:val="bottom"/>
          </w:tcPr>
          <w:p w14:paraId="0000036E" w14:textId="77777777" w:rsidR="00DF1E4C" w:rsidRDefault="00000000">
            <w:pPr>
              <w:spacing w:before="0" w:after="0"/>
              <w:rPr>
                <w:color w:val="002060"/>
              </w:rPr>
            </w:pPr>
            <w:r>
              <w:rPr>
                <w:color w:val="002060"/>
              </w:rPr>
              <w:t>loja_nome_exibicao</w:t>
            </w:r>
          </w:p>
        </w:tc>
        <w:tc>
          <w:tcPr>
            <w:tcW w:w="1650" w:type="dxa"/>
            <w:shd w:val="clear" w:color="auto" w:fill="auto"/>
          </w:tcPr>
          <w:p w14:paraId="0000036F" w14:textId="77777777" w:rsidR="00DF1E4C" w:rsidRDefault="00000000">
            <w:pPr>
              <w:spacing w:before="0" w:after="0"/>
              <w:rPr>
                <w:color w:val="002060"/>
              </w:rPr>
            </w:pPr>
            <w:r>
              <w:rPr>
                <w:color w:val="002060"/>
              </w:rPr>
              <w:t>string</w:t>
            </w:r>
          </w:p>
        </w:tc>
      </w:tr>
      <w:tr w:rsidR="00DF1E4C" w14:paraId="70BDA3F4" w14:textId="77777777">
        <w:trPr>
          <w:trHeight w:val="300"/>
        </w:trPr>
        <w:tc>
          <w:tcPr>
            <w:tcW w:w="3465" w:type="dxa"/>
            <w:shd w:val="clear" w:color="auto" w:fill="auto"/>
            <w:vAlign w:val="bottom"/>
          </w:tcPr>
          <w:p w14:paraId="00000370" w14:textId="77777777" w:rsidR="00DF1E4C" w:rsidRDefault="00000000">
            <w:pPr>
              <w:spacing w:before="0" w:after="0"/>
              <w:rPr>
                <w:color w:val="002060"/>
              </w:rPr>
            </w:pPr>
            <w:r>
              <w:rPr>
                <w:color w:val="002060"/>
              </w:rPr>
              <w:t>loja_numero</w:t>
            </w:r>
          </w:p>
        </w:tc>
        <w:tc>
          <w:tcPr>
            <w:tcW w:w="1650" w:type="dxa"/>
            <w:shd w:val="clear" w:color="auto" w:fill="auto"/>
          </w:tcPr>
          <w:p w14:paraId="00000371" w14:textId="77777777" w:rsidR="00DF1E4C" w:rsidRDefault="00000000">
            <w:pPr>
              <w:spacing w:before="0" w:after="0"/>
              <w:rPr>
                <w:color w:val="002060"/>
              </w:rPr>
            </w:pPr>
            <w:r>
              <w:rPr>
                <w:color w:val="002060"/>
              </w:rPr>
              <w:t>string</w:t>
            </w:r>
          </w:p>
        </w:tc>
      </w:tr>
      <w:tr w:rsidR="00DF1E4C" w14:paraId="3647C226" w14:textId="77777777">
        <w:trPr>
          <w:trHeight w:val="300"/>
        </w:trPr>
        <w:tc>
          <w:tcPr>
            <w:tcW w:w="3465" w:type="dxa"/>
            <w:shd w:val="clear" w:color="auto" w:fill="auto"/>
            <w:vAlign w:val="bottom"/>
          </w:tcPr>
          <w:p w14:paraId="00000372" w14:textId="77777777" w:rsidR="00DF1E4C" w:rsidRDefault="00000000">
            <w:pPr>
              <w:spacing w:before="0" w:after="0"/>
              <w:rPr>
                <w:color w:val="002060"/>
              </w:rPr>
            </w:pPr>
            <w:r>
              <w:rPr>
                <w:color w:val="002060"/>
              </w:rPr>
              <w:t>loja_associada_id</w:t>
            </w:r>
          </w:p>
        </w:tc>
        <w:tc>
          <w:tcPr>
            <w:tcW w:w="1650" w:type="dxa"/>
            <w:shd w:val="clear" w:color="auto" w:fill="auto"/>
          </w:tcPr>
          <w:p w14:paraId="00000373" w14:textId="77777777" w:rsidR="00DF1E4C" w:rsidRDefault="00000000">
            <w:pPr>
              <w:spacing w:before="0" w:after="0"/>
              <w:rPr>
                <w:color w:val="002060"/>
              </w:rPr>
            </w:pPr>
            <w:r>
              <w:rPr>
                <w:color w:val="002060"/>
              </w:rPr>
              <w:t>string</w:t>
            </w:r>
          </w:p>
        </w:tc>
      </w:tr>
      <w:tr w:rsidR="00DF1E4C" w14:paraId="79F0050B" w14:textId="77777777">
        <w:trPr>
          <w:trHeight w:val="300"/>
        </w:trPr>
        <w:tc>
          <w:tcPr>
            <w:tcW w:w="3465" w:type="dxa"/>
            <w:shd w:val="clear" w:color="auto" w:fill="auto"/>
            <w:vAlign w:val="bottom"/>
          </w:tcPr>
          <w:p w14:paraId="00000374" w14:textId="77777777" w:rsidR="00DF1E4C" w:rsidRDefault="00000000">
            <w:pPr>
              <w:spacing w:before="0" w:after="0"/>
              <w:rPr>
                <w:color w:val="002060"/>
              </w:rPr>
            </w:pPr>
            <w:r>
              <w:rPr>
                <w:color w:val="002060"/>
              </w:rPr>
              <w:t>loja_regional_id</w:t>
            </w:r>
          </w:p>
        </w:tc>
        <w:tc>
          <w:tcPr>
            <w:tcW w:w="1650" w:type="dxa"/>
            <w:shd w:val="clear" w:color="auto" w:fill="auto"/>
          </w:tcPr>
          <w:p w14:paraId="00000375" w14:textId="77777777" w:rsidR="00DF1E4C" w:rsidRDefault="00000000">
            <w:pPr>
              <w:spacing w:before="0" w:after="0"/>
              <w:rPr>
                <w:color w:val="002060"/>
              </w:rPr>
            </w:pPr>
            <w:r>
              <w:rPr>
                <w:color w:val="002060"/>
              </w:rPr>
              <w:t>string</w:t>
            </w:r>
          </w:p>
        </w:tc>
      </w:tr>
      <w:tr w:rsidR="00DF1E4C" w14:paraId="07FE5DA7" w14:textId="77777777">
        <w:trPr>
          <w:trHeight w:val="300"/>
        </w:trPr>
        <w:tc>
          <w:tcPr>
            <w:tcW w:w="3465" w:type="dxa"/>
            <w:shd w:val="clear" w:color="auto" w:fill="auto"/>
            <w:vAlign w:val="bottom"/>
          </w:tcPr>
          <w:p w14:paraId="00000376" w14:textId="77777777" w:rsidR="00DF1E4C" w:rsidRDefault="00000000">
            <w:pPr>
              <w:spacing w:before="0" w:after="0"/>
              <w:rPr>
                <w:color w:val="002060"/>
              </w:rPr>
            </w:pPr>
            <w:r>
              <w:rPr>
                <w:color w:val="002060"/>
              </w:rPr>
              <w:t>loja_status</w:t>
            </w:r>
          </w:p>
        </w:tc>
        <w:tc>
          <w:tcPr>
            <w:tcW w:w="1650" w:type="dxa"/>
            <w:shd w:val="clear" w:color="auto" w:fill="auto"/>
          </w:tcPr>
          <w:p w14:paraId="00000377" w14:textId="77777777" w:rsidR="00DF1E4C" w:rsidRDefault="00000000">
            <w:pPr>
              <w:spacing w:before="0" w:after="0"/>
              <w:rPr>
                <w:color w:val="002060"/>
              </w:rPr>
            </w:pPr>
            <w:r>
              <w:rPr>
                <w:color w:val="002060"/>
              </w:rPr>
              <w:t>string</w:t>
            </w:r>
          </w:p>
        </w:tc>
      </w:tr>
      <w:tr w:rsidR="00DF1E4C" w14:paraId="445B7D73" w14:textId="77777777">
        <w:trPr>
          <w:trHeight w:val="300"/>
        </w:trPr>
        <w:tc>
          <w:tcPr>
            <w:tcW w:w="3465" w:type="dxa"/>
            <w:shd w:val="clear" w:color="auto" w:fill="auto"/>
            <w:vAlign w:val="bottom"/>
          </w:tcPr>
          <w:p w14:paraId="00000378" w14:textId="77777777" w:rsidR="00DF1E4C" w:rsidRDefault="00000000">
            <w:pPr>
              <w:spacing w:before="0" w:after="0"/>
              <w:rPr>
                <w:color w:val="002060"/>
              </w:rPr>
            </w:pPr>
            <w:r>
              <w:rPr>
                <w:color w:val="002060"/>
              </w:rPr>
              <w:t>loja_canal_digital</w:t>
            </w:r>
          </w:p>
        </w:tc>
        <w:tc>
          <w:tcPr>
            <w:tcW w:w="1650" w:type="dxa"/>
            <w:shd w:val="clear" w:color="auto" w:fill="auto"/>
          </w:tcPr>
          <w:p w14:paraId="00000379" w14:textId="77777777" w:rsidR="00DF1E4C" w:rsidRDefault="00000000">
            <w:pPr>
              <w:spacing w:before="0" w:after="0"/>
              <w:rPr>
                <w:color w:val="002060"/>
              </w:rPr>
            </w:pPr>
            <w:r>
              <w:rPr>
                <w:color w:val="002060"/>
              </w:rPr>
              <w:t>string</w:t>
            </w:r>
          </w:p>
        </w:tc>
      </w:tr>
      <w:tr w:rsidR="00DF1E4C" w14:paraId="04E87DF2" w14:textId="77777777">
        <w:trPr>
          <w:trHeight w:val="300"/>
        </w:trPr>
        <w:tc>
          <w:tcPr>
            <w:tcW w:w="3465" w:type="dxa"/>
            <w:shd w:val="clear" w:color="auto" w:fill="auto"/>
            <w:vAlign w:val="bottom"/>
          </w:tcPr>
          <w:p w14:paraId="0000037A" w14:textId="77777777" w:rsidR="00DF1E4C" w:rsidRDefault="00000000">
            <w:pPr>
              <w:spacing w:before="0" w:after="0"/>
              <w:rPr>
                <w:color w:val="002060"/>
              </w:rPr>
            </w:pPr>
            <w:r>
              <w:rPr>
                <w:color w:val="002060"/>
              </w:rPr>
              <w:t>loja_socio</w:t>
            </w:r>
          </w:p>
        </w:tc>
        <w:tc>
          <w:tcPr>
            <w:tcW w:w="1650" w:type="dxa"/>
            <w:shd w:val="clear" w:color="auto" w:fill="auto"/>
          </w:tcPr>
          <w:p w14:paraId="0000037B" w14:textId="77777777" w:rsidR="00DF1E4C" w:rsidRDefault="00000000">
            <w:pPr>
              <w:spacing w:before="0" w:after="0"/>
              <w:rPr>
                <w:color w:val="002060"/>
              </w:rPr>
            </w:pPr>
            <w:r>
              <w:rPr>
                <w:color w:val="002060"/>
              </w:rPr>
              <w:t>string</w:t>
            </w:r>
          </w:p>
        </w:tc>
      </w:tr>
      <w:tr w:rsidR="00DF1E4C" w14:paraId="6634663B" w14:textId="77777777">
        <w:trPr>
          <w:trHeight w:val="300"/>
        </w:trPr>
        <w:tc>
          <w:tcPr>
            <w:tcW w:w="3465" w:type="dxa"/>
            <w:shd w:val="clear" w:color="auto" w:fill="auto"/>
            <w:vAlign w:val="bottom"/>
          </w:tcPr>
          <w:p w14:paraId="0000037C" w14:textId="77777777" w:rsidR="00DF1E4C" w:rsidRDefault="00000000">
            <w:pPr>
              <w:spacing w:before="0" w:after="0"/>
              <w:rPr>
                <w:color w:val="002060"/>
              </w:rPr>
            </w:pPr>
            <w:r>
              <w:rPr>
                <w:color w:val="002060"/>
              </w:rPr>
              <w:t>loja_canal</w:t>
            </w:r>
          </w:p>
        </w:tc>
        <w:tc>
          <w:tcPr>
            <w:tcW w:w="1650" w:type="dxa"/>
            <w:shd w:val="clear" w:color="auto" w:fill="auto"/>
          </w:tcPr>
          <w:p w14:paraId="0000037D" w14:textId="77777777" w:rsidR="00DF1E4C" w:rsidRDefault="00000000">
            <w:pPr>
              <w:spacing w:before="0" w:after="0"/>
              <w:rPr>
                <w:color w:val="002060"/>
              </w:rPr>
            </w:pPr>
            <w:r>
              <w:rPr>
                <w:color w:val="002060"/>
              </w:rPr>
              <w:t>string</w:t>
            </w:r>
          </w:p>
        </w:tc>
      </w:tr>
      <w:tr w:rsidR="00DF1E4C" w14:paraId="0342E3EB" w14:textId="77777777">
        <w:trPr>
          <w:trHeight w:val="300"/>
        </w:trPr>
        <w:tc>
          <w:tcPr>
            <w:tcW w:w="3465" w:type="dxa"/>
            <w:shd w:val="clear" w:color="auto" w:fill="auto"/>
            <w:vAlign w:val="bottom"/>
          </w:tcPr>
          <w:p w14:paraId="0000037E" w14:textId="77777777" w:rsidR="00DF1E4C" w:rsidRDefault="00000000">
            <w:pPr>
              <w:spacing w:before="0" w:after="0"/>
              <w:rPr>
                <w:color w:val="002060"/>
              </w:rPr>
            </w:pPr>
            <w:r>
              <w:rPr>
                <w:color w:val="002060"/>
              </w:rPr>
              <w:t>loja_pessoa_juridica_id</w:t>
            </w:r>
          </w:p>
        </w:tc>
        <w:tc>
          <w:tcPr>
            <w:tcW w:w="1650" w:type="dxa"/>
            <w:shd w:val="clear" w:color="auto" w:fill="auto"/>
          </w:tcPr>
          <w:p w14:paraId="0000037F" w14:textId="77777777" w:rsidR="00DF1E4C" w:rsidRDefault="00000000">
            <w:pPr>
              <w:spacing w:before="0" w:after="0"/>
              <w:rPr>
                <w:color w:val="002060"/>
              </w:rPr>
            </w:pPr>
            <w:r>
              <w:rPr>
                <w:color w:val="002060"/>
              </w:rPr>
              <w:t>string</w:t>
            </w:r>
          </w:p>
        </w:tc>
      </w:tr>
      <w:tr w:rsidR="00DF1E4C" w14:paraId="382E52DD" w14:textId="77777777">
        <w:trPr>
          <w:trHeight w:val="300"/>
        </w:trPr>
        <w:tc>
          <w:tcPr>
            <w:tcW w:w="3465" w:type="dxa"/>
            <w:shd w:val="clear" w:color="auto" w:fill="auto"/>
            <w:vAlign w:val="bottom"/>
          </w:tcPr>
          <w:p w14:paraId="00000380" w14:textId="77777777" w:rsidR="00DF1E4C" w:rsidRDefault="00000000">
            <w:pPr>
              <w:spacing w:before="0" w:after="0"/>
              <w:rPr>
                <w:color w:val="002060"/>
              </w:rPr>
            </w:pPr>
            <w:r>
              <w:rPr>
                <w:color w:val="002060"/>
              </w:rPr>
              <w:t>loja_inauguracao_data_abertura</w:t>
            </w:r>
          </w:p>
        </w:tc>
        <w:tc>
          <w:tcPr>
            <w:tcW w:w="1650" w:type="dxa"/>
            <w:shd w:val="clear" w:color="auto" w:fill="auto"/>
          </w:tcPr>
          <w:p w14:paraId="00000381" w14:textId="77777777" w:rsidR="00DF1E4C" w:rsidRDefault="00000000">
            <w:pPr>
              <w:spacing w:before="0" w:after="0"/>
              <w:rPr>
                <w:color w:val="002060"/>
              </w:rPr>
            </w:pPr>
            <w:r>
              <w:rPr>
                <w:color w:val="002060"/>
              </w:rPr>
              <w:t>string</w:t>
            </w:r>
          </w:p>
        </w:tc>
      </w:tr>
      <w:tr w:rsidR="00DF1E4C" w14:paraId="642DAD5F" w14:textId="77777777">
        <w:trPr>
          <w:trHeight w:val="300"/>
        </w:trPr>
        <w:tc>
          <w:tcPr>
            <w:tcW w:w="3465" w:type="dxa"/>
            <w:shd w:val="clear" w:color="auto" w:fill="auto"/>
            <w:vAlign w:val="bottom"/>
          </w:tcPr>
          <w:p w14:paraId="00000382" w14:textId="77777777" w:rsidR="00DF1E4C" w:rsidRDefault="00000000">
            <w:pPr>
              <w:spacing w:before="0" w:after="0"/>
              <w:rPr>
                <w:color w:val="002060"/>
              </w:rPr>
            </w:pPr>
            <w:r>
              <w:rPr>
                <w:color w:val="002060"/>
              </w:rPr>
              <w:t>loja_inauguracao_data_encerramento</w:t>
            </w:r>
          </w:p>
        </w:tc>
        <w:tc>
          <w:tcPr>
            <w:tcW w:w="1650" w:type="dxa"/>
            <w:shd w:val="clear" w:color="auto" w:fill="auto"/>
          </w:tcPr>
          <w:p w14:paraId="00000383" w14:textId="77777777" w:rsidR="00DF1E4C" w:rsidRDefault="00000000">
            <w:pPr>
              <w:spacing w:before="0" w:after="0"/>
              <w:rPr>
                <w:color w:val="002060"/>
              </w:rPr>
            </w:pPr>
            <w:r>
              <w:rPr>
                <w:color w:val="002060"/>
              </w:rPr>
              <w:t>string</w:t>
            </w:r>
          </w:p>
        </w:tc>
      </w:tr>
      <w:tr w:rsidR="00DF1E4C" w14:paraId="4760F21F" w14:textId="77777777">
        <w:trPr>
          <w:trHeight w:val="300"/>
        </w:trPr>
        <w:tc>
          <w:tcPr>
            <w:tcW w:w="3465" w:type="dxa"/>
            <w:shd w:val="clear" w:color="auto" w:fill="auto"/>
            <w:vAlign w:val="bottom"/>
          </w:tcPr>
          <w:p w14:paraId="00000384" w14:textId="77777777" w:rsidR="00DF1E4C" w:rsidRDefault="00000000">
            <w:pPr>
              <w:spacing w:before="0" w:after="0"/>
              <w:rPr>
                <w:color w:val="002060"/>
              </w:rPr>
            </w:pPr>
            <w:r>
              <w:rPr>
                <w:color w:val="002060"/>
              </w:rPr>
              <w:t>loja_inauguracao_status</w:t>
            </w:r>
          </w:p>
        </w:tc>
        <w:tc>
          <w:tcPr>
            <w:tcW w:w="1650" w:type="dxa"/>
            <w:shd w:val="clear" w:color="auto" w:fill="auto"/>
          </w:tcPr>
          <w:p w14:paraId="00000385" w14:textId="77777777" w:rsidR="00DF1E4C" w:rsidRDefault="00000000">
            <w:pPr>
              <w:spacing w:before="0" w:after="0"/>
              <w:rPr>
                <w:color w:val="002060"/>
              </w:rPr>
            </w:pPr>
            <w:r>
              <w:rPr>
                <w:color w:val="002060"/>
              </w:rPr>
              <w:t>string</w:t>
            </w:r>
          </w:p>
        </w:tc>
      </w:tr>
      <w:tr w:rsidR="00DF1E4C" w14:paraId="6D357C94" w14:textId="77777777">
        <w:trPr>
          <w:trHeight w:val="300"/>
        </w:trPr>
        <w:tc>
          <w:tcPr>
            <w:tcW w:w="3465" w:type="dxa"/>
            <w:shd w:val="clear" w:color="auto" w:fill="auto"/>
            <w:vAlign w:val="bottom"/>
          </w:tcPr>
          <w:p w14:paraId="00000386" w14:textId="77777777" w:rsidR="00DF1E4C" w:rsidRDefault="00000000">
            <w:pPr>
              <w:spacing w:before="0" w:after="0"/>
              <w:rPr>
                <w:color w:val="002060"/>
              </w:rPr>
            </w:pPr>
            <w:r>
              <w:rPr>
                <w:color w:val="002060"/>
              </w:rPr>
              <w:t>dtmlastchange</w:t>
            </w:r>
          </w:p>
        </w:tc>
        <w:tc>
          <w:tcPr>
            <w:tcW w:w="1650" w:type="dxa"/>
            <w:shd w:val="clear" w:color="auto" w:fill="auto"/>
          </w:tcPr>
          <w:p w14:paraId="00000387" w14:textId="77777777" w:rsidR="00DF1E4C" w:rsidRDefault="00000000">
            <w:pPr>
              <w:spacing w:before="0" w:after="0"/>
              <w:rPr>
                <w:color w:val="002060"/>
              </w:rPr>
            </w:pPr>
            <w:r>
              <w:rPr>
                <w:color w:val="002060"/>
              </w:rPr>
              <w:t>string</w:t>
            </w:r>
          </w:p>
        </w:tc>
      </w:tr>
      <w:tr w:rsidR="00DF1E4C" w14:paraId="37F93A7E" w14:textId="77777777">
        <w:trPr>
          <w:trHeight w:val="300"/>
        </w:trPr>
        <w:tc>
          <w:tcPr>
            <w:tcW w:w="3465" w:type="dxa"/>
            <w:shd w:val="clear" w:color="auto" w:fill="auto"/>
            <w:vAlign w:val="bottom"/>
          </w:tcPr>
          <w:p w14:paraId="00000388" w14:textId="77777777" w:rsidR="00DF1E4C" w:rsidRDefault="00000000">
            <w:pPr>
              <w:spacing w:before="0" w:after="0"/>
              <w:rPr>
                <w:color w:val="002060"/>
              </w:rPr>
            </w:pPr>
            <w:r>
              <w:rPr>
                <w:color w:val="002060"/>
              </w:rPr>
              <w:t>loja_rank</w:t>
            </w:r>
          </w:p>
        </w:tc>
        <w:tc>
          <w:tcPr>
            <w:tcW w:w="1650" w:type="dxa"/>
            <w:shd w:val="clear" w:color="auto" w:fill="auto"/>
          </w:tcPr>
          <w:p w14:paraId="00000389" w14:textId="77777777" w:rsidR="00DF1E4C" w:rsidRDefault="00000000">
            <w:pPr>
              <w:spacing w:before="0" w:after="0"/>
              <w:rPr>
                <w:color w:val="002060"/>
              </w:rPr>
            </w:pPr>
            <w:r>
              <w:rPr>
                <w:color w:val="002060"/>
              </w:rPr>
              <w:t>string</w:t>
            </w:r>
          </w:p>
        </w:tc>
      </w:tr>
      <w:tr w:rsidR="00DF1E4C" w14:paraId="6F45D002" w14:textId="77777777">
        <w:trPr>
          <w:trHeight w:val="397"/>
        </w:trPr>
        <w:tc>
          <w:tcPr>
            <w:tcW w:w="3465" w:type="dxa"/>
            <w:shd w:val="clear" w:color="auto" w:fill="auto"/>
            <w:vAlign w:val="bottom"/>
          </w:tcPr>
          <w:p w14:paraId="0000038A" w14:textId="77777777" w:rsidR="00DF1E4C" w:rsidRDefault="00000000">
            <w:pPr>
              <w:spacing w:before="0" w:after="0"/>
              <w:rPr>
                <w:color w:val="002060"/>
              </w:rPr>
            </w:pPr>
            <w:r>
              <w:rPr>
                <w:color w:val="002060"/>
              </w:rPr>
              <w:t>loja_data_cadastro</w:t>
            </w:r>
          </w:p>
        </w:tc>
        <w:tc>
          <w:tcPr>
            <w:tcW w:w="1650" w:type="dxa"/>
            <w:shd w:val="clear" w:color="auto" w:fill="auto"/>
          </w:tcPr>
          <w:p w14:paraId="0000038B" w14:textId="77777777" w:rsidR="00DF1E4C" w:rsidRDefault="00000000">
            <w:pPr>
              <w:spacing w:before="0" w:after="0"/>
              <w:rPr>
                <w:color w:val="002060"/>
              </w:rPr>
            </w:pPr>
            <w:r>
              <w:rPr>
                <w:color w:val="002060"/>
              </w:rPr>
              <w:t>string</w:t>
            </w:r>
          </w:p>
        </w:tc>
      </w:tr>
      <w:tr w:rsidR="00DF1E4C" w14:paraId="6449CD91" w14:textId="77777777">
        <w:trPr>
          <w:trHeight w:val="300"/>
        </w:trPr>
        <w:tc>
          <w:tcPr>
            <w:tcW w:w="3465" w:type="dxa"/>
            <w:shd w:val="clear" w:color="auto" w:fill="auto"/>
            <w:vAlign w:val="bottom"/>
          </w:tcPr>
          <w:p w14:paraId="0000038C" w14:textId="77777777" w:rsidR="00DF1E4C" w:rsidRDefault="00000000">
            <w:pPr>
              <w:spacing w:before="0" w:after="0"/>
              <w:rPr>
                <w:color w:val="002060"/>
              </w:rPr>
            </w:pPr>
            <w:r>
              <w:rPr>
                <w:color w:val="002060"/>
              </w:rPr>
              <w:t>loja_correspondente_cambial</w:t>
            </w:r>
          </w:p>
        </w:tc>
        <w:tc>
          <w:tcPr>
            <w:tcW w:w="1650" w:type="dxa"/>
            <w:shd w:val="clear" w:color="auto" w:fill="auto"/>
          </w:tcPr>
          <w:p w14:paraId="0000038D" w14:textId="77777777" w:rsidR="00DF1E4C" w:rsidRDefault="00000000">
            <w:pPr>
              <w:spacing w:before="0" w:after="0"/>
              <w:rPr>
                <w:color w:val="002060"/>
              </w:rPr>
            </w:pPr>
            <w:r>
              <w:rPr>
                <w:color w:val="002060"/>
              </w:rPr>
              <w:t>string</w:t>
            </w:r>
          </w:p>
        </w:tc>
      </w:tr>
      <w:tr w:rsidR="00DF1E4C" w14:paraId="7E6022CA" w14:textId="77777777">
        <w:trPr>
          <w:trHeight w:val="300"/>
        </w:trPr>
        <w:tc>
          <w:tcPr>
            <w:tcW w:w="3465" w:type="dxa"/>
            <w:shd w:val="clear" w:color="auto" w:fill="auto"/>
            <w:vAlign w:val="bottom"/>
          </w:tcPr>
          <w:p w14:paraId="0000038E" w14:textId="77777777" w:rsidR="00DF1E4C" w:rsidRDefault="00000000">
            <w:pPr>
              <w:spacing w:before="0" w:after="0"/>
              <w:rPr>
                <w:color w:val="002060"/>
              </w:rPr>
            </w:pPr>
            <w:r>
              <w:rPr>
                <w:color w:val="002060"/>
              </w:rPr>
              <w:t>lojacr_estrutura</w:t>
            </w:r>
          </w:p>
        </w:tc>
        <w:tc>
          <w:tcPr>
            <w:tcW w:w="1650" w:type="dxa"/>
            <w:shd w:val="clear" w:color="auto" w:fill="auto"/>
          </w:tcPr>
          <w:p w14:paraId="0000038F" w14:textId="77777777" w:rsidR="00DF1E4C" w:rsidRDefault="00000000">
            <w:pPr>
              <w:spacing w:before="0" w:after="0"/>
              <w:rPr>
                <w:color w:val="002060"/>
              </w:rPr>
            </w:pPr>
            <w:r>
              <w:rPr>
                <w:color w:val="002060"/>
              </w:rPr>
              <w:t>string</w:t>
            </w:r>
          </w:p>
        </w:tc>
      </w:tr>
      <w:tr w:rsidR="00DF1E4C" w14:paraId="4923ADE5" w14:textId="77777777">
        <w:trPr>
          <w:trHeight w:val="300"/>
        </w:trPr>
        <w:tc>
          <w:tcPr>
            <w:tcW w:w="3465" w:type="dxa"/>
            <w:shd w:val="clear" w:color="auto" w:fill="auto"/>
            <w:vAlign w:val="bottom"/>
          </w:tcPr>
          <w:p w14:paraId="00000390" w14:textId="77777777" w:rsidR="00DF1E4C" w:rsidRDefault="00000000">
            <w:pPr>
              <w:spacing w:before="0" w:after="0"/>
              <w:rPr>
                <w:color w:val="002060"/>
              </w:rPr>
            </w:pPr>
            <w:r>
              <w:rPr>
                <w:color w:val="002060"/>
              </w:rPr>
              <w:t>lojacr_nome</w:t>
            </w:r>
          </w:p>
        </w:tc>
        <w:tc>
          <w:tcPr>
            <w:tcW w:w="1650" w:type="dxa"/>
            <w:shd w:val="clear" w:color="auto" w:fill="auto"/>
          </w:tcPr>
          <w:p w14:paraId="00000391" w14:textId="77777777" w:rsidR="00DF1E4C" w:rsidRDefault="00000000">
            <w:pPr>
              <w:spacing w:before="0" w:after="0"/>
              <w:rPr>
                <w:color w:val="002060"/>
              </w:rPr>
            </w:pPr>
            <w:r>
              <w:rPr>
                <w:color w:val="002060"/>
              </w:rPr>
              <w:t>string</w:t>
            </w:r>
          </w:p>
        </w:tc>
      </w:tr>
      <w:tr w:rsidR="00DF1E4C" w14:paraId="78D3169C" w14:textId="77777777">
        <w:trPr>
          <w:trHeight w:val="300"/>
        </w:trPr>
        <w:tc>
          <w:tcPr>
            <w:tcW w:w="3465" w:type="dxa"/>
            <w:shd w:val="clear" w:color="auto" w:fill="auto"/>
            <w:vAlign w:val="bottom"/>
          </w:tcPr>
          <w:p w14:paraId="00000392" w14:textId="77777777" w:rsidR="00DF1E4C" w:rsidRDefault="00000000">
            <w:pPr>
              <w:spacing w:before="0" w:after="0"/>
              <w:rPr>
                <w:color w:val="002060"/>
              </w:rPr>
            </w:pPr>
            <w:r>
              <w:rPr>
                <w:color w:val="002060"/>
              </w:rPr>
              <w:t>lojacl_estrutura</w:t>
            </w:r>
          </w:p>
        </w:tc>
        <w:tc>
          <w:tcPr>
            <w:tcW w:w="1650" w:type="dxa"/>
            <w:shd w:val="clear" w:color="auto" w:fill="auto"/>
          </w:tcPr>
          <w:p w14:paraId="00000393" w14:textId="77777777" w:rsidR="00DF1E4C" w:rsidRDefault="00000000">
            <w:pPr>
              <w:spacing w:before="0" w:after="0"/>
              <w:rPr>
                <w:color w:val="002060"/>
              </w:rPr>
            </w:pPr>
            <w:r>
              <w:rPr>
                <w:color w:val="002060"/>
              </w:rPr>
              <w:t>string</w:t>
            </w:r>
          </w:p>
        </w:tc>
      </w:tr>
      <w:tr w:rsidR="00DF1E4C" w14:paraId="55175881" w14:textId="77777777">
        <w:trPr>
          <w:trHeight w:val="300"/>
        </w:trPr>
        <w:tc>
          <w:tcPr>
            <w:tcW w:w="3465" w:type="dxa"/>
            <w:shd w:val="clear" w:color="auto" w:fill="auto"/>
            <w:vAlign w:val="bottom"/>
          </w:tcPr>
          <w:p w14:paraId="00000394" w14:textId="77777777" w:rsidR="00DF1E4C" w:rsidRDefault="00000000">
            <w:pPr>
              <w:spacing w:before="0" w:after="0"/>
              <w:rPr>
                <w:color w:val="002060"/>
              </w:rPr>
            </w:pPr>
            <w:r>
              <w:rPr>
                <w:color w:val="002060"/>
              </w:rPr>
              <w:t>lojacl_nome</w:t>
            </w:r>
          </w:p>
        </w:tc>
        <w:tc>
          <w:tcPr>
            <w:tcW w:w="1650" w:type="dxa"/>
            <w:shd w:val="clear" w:color="auto" w:fill="auto"/>
          </w:tcPr>
          <w:p w14:paraId="00000395" w14:textId="77777777" w:rsidR="00DF1E4C" w:rsidRDefault="00000000">
            <w:pPr>
              <w:spacing w:before="0" w:after="0"/>
              <w:rPr>
                <w:color w:val="002060"/>
              </w:rPr>
            </w:pPr>
            <w:r>
              <w:rPr>
                <w:color w:val="002060"/>
              </w:rPr>
              <w:t>string</w:t>
            </w:r>
          </w:p>
        </w:tc>
      </w:tr>
      <w:tr w:rsidR="00DF1E4C" w14:paraId="7BAB3430" w14:textId="77777777">
        <w:trPr>
          <w:trHeight w:val="300"/>
        </w:trPr>
        <w:tc>
          <w:tcPr>
            <w:tcW w:w="3465" w:type="dxa"/>
            <w:shd w:val="clear" w:color="auto" w:fill="auto"/>
            <w:vAlign w:val="bottom"/>
          </w:tcPr>
          <w:p w14:paraId="00000396" w14:textId="77777777" w:rsidR="00DF1E4C" w:rsidRDefault="00000000">
            <w:pPr>
              <w:spacing w:before="0" w:after="0"/>
              <w:rPr>
                <w:color w:val="002060"/>
              </w:rPr>
            </w:pPr>
            <w:r>
              <w:rPr>
                <w:color w:val="002060"/>
              </w:rPr>
              <w:t>loja_regional</w:t>
            </w:r>
          </w:p>
        </w:tc>
        <w:tc>
          <w:tcPr>
            <w:tcW w:w="1650" w:type="dxa"/>
            <w:shd w:val="clear" w:color="auto" w:fill="auto"/>
          </w:tcPr>
          <w:p w14:paraId="00000397" w14:textId="77777777" w:rsidR="00DF1E4C" w:rsidRDefault="00000000">
            <w:pPr>
              <w:spacing w:before="0" w:after="0"/>
              <w:rPr>
                <w:color w:val="002060"/>
              </w:rPr>
            </w:pPr>
            <w:r>
              <w:rPr>
                <w:color w:val="002060"/>
              </w:rPr>
              <w:t>string</w:t>
            </w:r>
          </w:p>
        </w:tc>
      </w:tr>
      <w:tr w:rsidR="00DF1E4C" w14:paraId="71FE01C8" w14:textId="77777777">
        <w:trPr>
          <w:trHeight w:val="300"/>
        </w:trPr>
        <w:tc>
          <w:tcPr>
            <w:tcW w:w="3465" w:type="dxa"/>
            <w:shd w:val="clear" w:color="auto" w:fill="auto"/>
            <w:vAlign w:val="bottom"/>
          </w:tcPr>
          <w:p w14:paraId="00000398" w14:textId="77777777" w:rsidR="00DF1E4C" w:rsidRDefault="00000000">
            <w:pPr>
              <w:spacing w:before="0" w:after="0"/>
              <w:rPr>
                <w:color w:val="002060"/>
              </w:rPr>
            </w:pPr>
            <w:r>
              <w:rPr>
                <w:color w:val="002060"/>
              </w:rPr>
              <w:t>loja_diretor</w:t>
            </w:r>
          </w:p>
        </w:tc>
        <w:tc>
          <w:tcPr>
            <w:tcW w:w="1650" w:type="dxa"/>
            <w:shd w:val="clear" w:color="auto" w:fill="auto"/>
          </w:tcPr>
          <w:p w14:paraId="00000399" w14:textId="77777777" w:rsidR="00DF1E4C" w:rsidRDefault="00000000">
            <w:pPr>
              <w:spacing w:before="0" w:after="0"/>
              <w:rPr>
                <w:color w:val="002060"/>
              </w:rPr>
            </w:pPr>
            <w:r>
              <w:rPr>
                <w:color w:val="002060"/>
              </w:rPr>
              <w:t>string</w:t>
            </w:r>
          </w:p>
        </w:tc>
      </w:tr>
      <w:tr w:rsidR="00DF1E4C" w14:paraId="389748AC" w14:textId="77777777">
        <w:trPr>
          <w:trHeight w:val="300"/>
        </w:trPr>
        <w:tc>
          <w:tcPr>
            <w:tcW w:w="3465" w:type="dxa"/>
            <w:shd w:val="clear" w:color="auto" w:fill="auto"/>
            <w:vAlign w:val="bottom"/>
          </w:tcPr>
          <w:p w14:paraId="0000039A" w14:textId="77777777" w:rsidR="00DF1E4C" w:rsidRDefault="00000000">
            <w:pPr>
              <w:spacing w:before="0" w:after="0"/>
              <w:rPr>
                <w:color w:val="002060"/>
              </w:rPr>
            </w:pPr>
            <w:r>
              <w:rPr>
                <w:color w:val="002060"/>
              </w:rPr>
              <w:t>loja_gerente</w:t>
            </w:r>
          </w:p>
        </w:tc>
        <w:tc>
          <w:tcPr>
            <w:tcW w:w="1650" w:type="dxa"/>
            <w:shd w:val="clear" w:color="auto" w:fill="auto"/>
          </w:tcPr>
          <w:p w14:paraId="0000039B" w14:textId="77777777" w:rsidR="00DF1E4C" w:rsidRDefault="00000000">
            <w:pPr>
              <w:spacing w:before="0" w:after="0"/>
              <w:rPr>
                <w:color w:val="002060"/>
              </w:rPr>
            </w:pPr>
            <w:r>
              <w:rPr>
                <w:color w:val="002060"/>
              </w:rPr>
              <w:t>string</w:t>
            </w:r>
          </w:p>
        </w:tc>
      </w:tr>
      <w:tr w:rsidR="00DF1E4C" w14:paraId="1ECBC16F" w14:textId="77777777">
        <w:trPr>
          <w:trHeight w:val="300"/>
        </w:trPr>
        <w:tc>
          <w:tcPr>
            <w:tcW w:w="3465" w:type="dxa"/>
            <w:shd w:val="clear" w:color="auto" w:fill="auto"/>
            <w:vAlign w:val="bottom"/>
          </w:tcPr>
          <w:p w14:paraId="0000039C" w14:textId="77777777" w:rsidR="00DF1E4C" w:rsidRDefault="00000000">
            <w:pPr>
              <w:spacing w:before="0" w:after="0"/>
              <w:rPr>
                <w:color w:val="002060"/>
              </w:rPr>
            </w:pPr>
            <w:r>
              <w:rPr>
                <w:color w:val="002060"/>
              </w:rPr>
              <w:t>loja_cnpj</w:t>
            </w:r>
          </w:p>
        </w:tc>
        <w:tc>
          <w:tcPr>
            <w:tcW w:w="1650" w:type="dxa"/>
            <w:shd w:val="clear" w:color="auto" w:fill="auto"/>
          </w:tcPr>
          <w:p w14:paraId="0000039D" w14:textId="77777777" w:rsidR="00DF1E4C" w:rsidRDefault="00000000">
            <w:pPr>
              <w:spacing w:before="0" w:after="0"/>
              <w:rPr>
                <w:color w:val="002060"/>
              </w:rPr>
            </w:pPr>
            <w:r>
              <w:rPr>
                <w:color w:val="002060"/>
              </w:rPr>
              <w:t>string</w:t>
            </w:r>
          </w:p>
        </w:tc>
      </w:tr>
      <w:tr w:rsidR="00DF1E4C" w14:paraId="09C875BA" w14:textId="77777777">
        <w:trPr>
          <w:trHeight w:val="300"/>
        </w:trPr>
        <w:tc>
          <w:tcPr>
            <w:tcW w:w="3465" w:type="dxa"/>
            <w:shd w:val="clear" w:color="auto" w:fill="auto"/>
            <w:vAlign w:val="bottom"/>
          </w:tcPr>
          <w:p w14:paraId="0000039E" w14:textId="77777777" w:rsidR="00DF1E4C" w:rsidRDefault="00000000">
            <w:pPr>
              <w:spacing w:before="0" w:after="0"/>
              <w:rPr>
                <w:color w:val="002060"/>
              </w:rPr>
            </w:pPr>
            <w:r>
              <w:rPr>
                <w:color w:val="002060"/>
              </w:rPr>
              <w:t>loja_email</w:t>
            </w:r>
          </w:p>
        </w:tc>
        <w:tc>
          <w:tcPr>
            <w:tcW w:w="1650" w:type="dxa"/>
            <w:shd w:val="clear" w:color="auto" w:fill="auto"/>
          </w:tcPr>
          <w:p w14:paraId="0000039F" w14:textId="77777777" w:rsidR="00DF1E4C" w:rsidRDefault="00000000">
            <w:pPr>
              <w:spacing w:before="0" w:after="0"/>
              <w:rPr>
                <w:color w:val="002060"/>
              </w:rPr>
            </w:pPr>
            <w:r>
              <w:rPr>
                <w:color w:val="002060"/>
              </w:rPr>
              <w:t>string</w:t>
            </w:r>
          </w:p>
        </w:tc>
      </w:tr>
      <w:tr w:rsidR="00DF1E4C" w14:paraId="6A590F19" w14:textId="77777777">
        <w:trPr>
          <w:trHeight w:val="300"/>
        </w:trPr>
        <w:tc>
          <w:tcPr>
            <w:tcW w:w="3465" w:type="dxa"/>
            <w:shd w:val="clear" w:color="auto" w:fill="auto"/>
            <w:vAlign w:val="bottom"/>
          </w:tcPr>
          <w:p w14:paraId="000003A0" w14:textId="77777777" w:rsidR="00DF1E4C" w:rsidRDefault="00000000">
            <w:pPr>
              <w:spacing w:before="0" w:after="0"/>
              <w:rPr>
                <w:color w:val="002060"/>
              </w:rPr>
            </w:pPr>
            <w:r>
              <w:rPr>
                <w:color w:val="002060"/>
              </w:rPr>
              <w:t>loja_telefone</w:t>
            </w:r>
          </w:p>
        </w:tc>
        <w:tc>
          <w:tcPr>
            <w:tcW w:w="1650" w:type="dxa"/>
            <w:shd w:val="clear" w:color="auto" w:fill="auto"/>
          </w:tcPr>
          <w:p w14:paraId="000003A1" w14:textId="77777777" w:rsidR="00DF1E4C" w:rsidRDefault="00000000">
            <w:pPr>
              <w:spacing w:before="0" w:after="0"/>
              <w:rPr>
                <w:color w:val="002060"/>
              </w:rPr>
            </w:pPr>
            <w:r>
              <w:rPr>
                <w:color w:val="002060"/>
              </w:rPr>
              <w:t>string</w:t>
            </w:r>
          </w:p>
        </w:tc>
      </w:tr>
      <w:tr w:rsidR="00DF1E4C" w14:paraId="75A52A90" w14:textId="77777777">
        <w:trPr>
          <w:trHeight w:val="300"/>
        </w:trPr>
        <w:tc>
          <w:tcPr>
            <w:tcW w:w="3465" w:type="dxa"/>
            <w:shd w:val="clear" w:color="auto" w:fill="auto"/>
            <w:vAlign w:val="bottom"/>
          </w:tcPr>
          <w:p w14:paraId="000003A2" w14:textId="77777777" w:rsidR="00DF1E4C" w:rsidRDefault="00000000">
            <w:pPr>
              <w:spacing w:before="0" w:after="0"/>
              <w:rPr>
                <w:color w:val="002060"/>
              </w:rPr>
            </w:pPr>
            <w:r>
              <w:rPr>
                <w:color w:val="002060"/>
              </w:rPr>
              <w:t>loja_logradouro</w:t>
            </w:r>
          </w:p>
        </w:tc>
        <w:tc>
          <w:tcPr>
            <w:tcW w:w="1650" w:type="dxa"/>
            <w:shd w:val="clear" w:color="auto" w:fill="auto"/>
          </w:tcPr>
          <w:p w14:paraId="000003A3" w14:textId="77777777" w:rsidR="00DF1E4C" w:rsidRDefault="00000000">
            <w:pPr>
              <w:spacing w:before="0" w:after="0"/>
              <w:rPr>
                <w:color w:val="002060"/>
              </w:rPr>
            </w:pPr>
            <w:r>
              <w:rPr>
                <w:color w:val="002060"/>
              </w:rPr>
              <w:t>string</w:t>
            </w:r>
          </w:p>
        </w:tc>
      </w:tr>
      <w:tr w:rsidR="00DF1E4C" w14:paraId="5C5ED983" w14:textId="77777777">
        <w:trPr>
          <w:trHeight w:val="300"/>
        </w:trPr>
        <w:tc>
          <w:tcPr>
            <w:tcW w:w="3465" w:type="dxa"/>
            <w:shd w:val="clear" w:color="auto" w:fill="auto"/>
            <w:vAlign w:val="bottom"/>
          </w:tcPr>
          <w:p w14:paraId="000003A4" w14:textId="77777777" w:rsidR="00DF1E4C" w:rsidRDefault="00000000">
            <w:pPr>
              <w:spacing w:before="0" w:after="0"/>
              <w:rPr>
                <w:color w:val="002060"/>
              </w:rPr>
            </w:pPr>
            <w:r>
              <w:rPr>
                <w:color w:val="002060"/>
              </w:rPr>
              <w:t>loja_numero_endereco</w:t>
            </w:r>
          </w:p>
        </w:tc>
        <w:tc>
          <w:tcPr>
            <w:tcW w:w="1650" w:type="dxa"/>
            <w:shd w:val="clear" w:color="auto" w:fill="auto"/>
          </w:tcPr>
          <w:p w14:paraId="000003A5" w14:textId="77777777" w:rsidR="00DF1E4C" w:rsidRDefault="00000000">
            <w:pPr>
              <w:spacing w:before="0" w:after="0"/>
              <w:rPr>
                <w:color w:val="002060"/>
              </w:rPr>
            </w:pPr>
            <w:r>
              <w:rPr>
                <w:color w:val="002060"/>
              </w:rPr>
              <w:t>string</w:t>
            </w:r>
          </w:p>
        </w:tc>
      </w:tr>
      <w:tr w:rsidR="00DF1E4C" w14:paraId="3DCB5287" w14:textId="77777777">
        <w:trPr>
          <w:trHeight w:val="300"/>
        </w:trPr>
        <w:tc>
          <w:tcPr>
            <w:tcW w:w="3465" w:type="dxa"/>
            <w:shd w:val="clear" w:color="auto" w:fill="auto"/>
            <w:vAlign w:val="bottom"/>
          </w:tcPr>
          <w:p w14:paraId="000003A6" w14:textId="77777777" w:rsidR="00DF1E4C" w:rsidRDefault="00000000">
            <w:pPr>
              <w:spacing w:before="0" w:after="0"/>
              <w:rPr>
                <w:color w:val="002060"/>
              </w:rPr>
            </w:pPr>
            <w:r>
              <w:rPr>
                <w:color w:val="002060"/>
              </w:rPr>
              <w:t>loja_complemento</w:t>
            </w:r>
          </w:p>
        </w:tc>
        <w:tc>
          <w:tcPr>
            <w:tcW w:w="1650" w:type="dxa"/>
            <w:shd w:val="clear" w:color="auto" w:fill="auto"/>
          </w:tcPr>
          <w:p w14:paraId="000003A7" w14:textId="77777777" w:rsidR="00DF1E4C" w:rsidRDefault="00000000">
            <w:pPr>
              <w:spacing w:before="0" w:after="0"/>
              <w:rPr>
                <w:color w:val="002060"/>
              </w:rPr>
            </w:pPr>
            <w:r>
              <w:rPr>
                <w:color w:val="002060"/>
              </w:rPr>
              <w:t>string</w:t>
            </w:r>
          </w:p>
        </w:tc>
      </w:tr>
      <w:tr w:rsidR="00DF1E4C" w14:paraId="3C29DA03" w14:textId="77777777">
        <w:trPr>
          <w:trHeight w:val="300"/>
        </w:trPr>
        <w:tc>
          <w:tcPr>
            <w:tcW w:w="3465" w:type="dxa"/>
            <w:shd w:val="clear" w:color="auto" w:fill="auto"/>
            <w:vAlign w:val="bottom"/>
          </w:tcPr>
          <w:p w14:paraId="000003A8" w14:textId="77777777" w:rsidR="00DF1E4C" w:rsidRDefault="00000000">
            <w:pPr>
              <w:spacing w:before="0" w:after="0"/>
              <w:rPr>
                <w:color w:val="002060"/>
              </w:rPr>
            </w:pPr>
            <w:r>
              <w:rPr>
                <w:color w:val="002060"/>
              </w:rPr>
              <w:t>loja_bairro</w:t>
            </w:r>
          </w:p>
        </w:tc>
        <w:tc>
          <w:tcPr>
            <w:tcW w:w="1650" w:type="dxa"/>
            <w:shd w:val="clear" w:color="auto" w:fill="auto"/>
          </w:tcPr>
          <w:p w14:paraId="000003A9" w14:textId="77777777" w:rsidR="00DF1E4C" w:rsidRDefault="00000000">
            <w:pPr>
              <w:spacing w:before="0" w:after="0"/>
              <w:rPr>
                <w:color w:val="002060"/>
              </w:rPr>
            </w:pPr>
            <w:r>
              <w:rPr>
                <w:color w:val="002060"/>
              </w:rPr>
              <w:t>string</w:t>
            </w:r>
          </w:p>
        </w:tc>
      </w:tr>
      <w:tr w:rsidR="00DF1E4C" w14:paraId="2C9D7E2E" w14:textId="77777777">
        <w:trPr>
          <w:trHeight w:val="300"/>
        </w:trPr>
        <w:tc>
          <w:tcPr>
            <w:tcW w:w="3465" w:type="dxa"/>
            <w:shd w:val="clear" w:color="auto" w:fill="auto"/>
            <w:vAlign w:val="bottom"/>
          </w:tcPr>
          <w:p w14:paraId="000003AA" w14:textId="77777777" w:rsidR="00DF1E4C" w:rsidRDefault="00000000">
            <w:pPr>
              <w:spacing w:before="0" w:after="0"/>
              <w:rPr>
                <w:color w:val="002060"/>
              </w:rPr>
            </w:pPr>
            <w:r>
              <w:rPr>
                <w:color w:val="002060"/>
              </w:rPr>
              <w:t>loja_cidade</w:t>
            </w:r>
          </w:p>
        </w:tc>
        <w:tc>
          <w:tcPr>
            <w:tcW w:w="1650" w:type="dxa"/>
            <w:shd w:val="clear" w:color="auto" w:fill="auto"/>
          </w:tcPr>
          <w:p w14:paraId="000003AB" w14:textId="77777777" w:rsidR="00DF1E4C" w:rsidRDefault="00000000">
            <w:pPr>
              <w:spacing w:before="0" w:after="0"/>
              <w:rPr>
                <w:color w:val="002060"/>
              </w:rPr>
            </w:pPr>
            <w:r>
              <w:rPr>
                <w:color w:val="002060"/>
              </w:rPr>
              <w:t>string</w:t>
            </w:r>
          </w:p>
        </w:tc>
      </w:tr>
      <w:tr w:rsidR="00DF1E4C" w14:paraId="30FE836D" w14:textId="77777777">
        <w:trPr>
          <w:trHeight w:val="300"/>
        </w:trPr>
        <w:tc>
          <w:tcPr>
            <w:tcW w:w="3465" w:type="dxa"/>
            <w:shd w:val="clear" w:color="auto" w:fill="auto"/>
            <w:vAlign w:val="bottom"/>
          </w:tcPr>
          <w:p w14:paraId="000003AC" w14:textId="77777777" w:rsidR="00DF1E4C" w:rsidRDefault="00000000">
            <w:pPr>
              <w:spacing w:before="0" w:after="0"/>
              <w:rPr>
                <w:color w:val="002060"/>
              </w:rPr>
            </w:pPr>
            <w:r>
              <w:rPr>
                <w:color w:val="002060"/>
              </w:rPr>
              <w:t>loja_uf</w:t>
            </w:r>
          </w:p>
        </w:tc>
        <w:tc>
          <w:tcPr>
            <w:tcW w:w="1650" w:type="dxa"/>
            <w:shd w:val="clear" w:color="auto" w:fill="auto"/>
          </w:tcPr>
          <w:p w14:paraId="000003AD" w14:textId="77777777" w:rsidR="00DF1E4C" w:rsidRDefault="00000000">
            <w:pPr>
              <w:spacing w:before="0" w:after="0"/>
              <w:rPr>
                <w:color w:val="002060"/>
              </w:rPr>
            </w:pPr>
            <w:r>
              <w:rPr>
                <w:color w:val="002060"/>
              </w:rPr>
              <w:t>string</w:t>
            </w:r>
          </w:p>
        </w:tc>
      </w:tr>
      <w:tr w:rsidR="00DF1E4C" w14:paraId="2F04C8D6" w14:textId="77777777">
        <w:trPr>
          <w:trHeight w:val="300"/>
        </w:trPr>
        <w:tc>
          <w:tcPr>
            <w:tcW w:w="3465" w:type="dxa"/>
            <w:shd w:val="clear" w:color="auto" w:fill="auto"/>
            <w:vAlign w:val="bottom"/>
          </w:tcPr>
          <w:p w14:paraId="000003AE" w14:textId="77777777" w:rsidR="00DF1E4C" w:rsidRDefault="00000000">
            <w:pPr>
              <w:spacing w:before="0" w:after="0"/>
              <w:rPr>
                <w:color w:val="002060"/>
              </w:rPr>
            </w:pPr>
            <w:r>
              <w:rPr>
                <w:color w:val="002060"/>
              </w:rPr>
              <w:t>loja_cep</w:t>
            </w:r>
          </w:p>
        </w:tc>
        <w:tc>
          <w:tcPr>
            <w:tcW w:w="1650" w:type="dxa"/>
            <w:shd w:val="clear" w:color="auto" w:fill="auto"/>
          </w:tcPr>
          <w:p w14:paraId="000003AF" w14:textId="77777777" w:rsidR="00DF1E4C" w:rsidRDefault="00000000">
            <w:pPr>
              <w:spacing w:before="0" w:after="0"/>
              <w:rPr>
                <w:color w:val="002060"/>
              </w:rPr>
            </w:pPr>
            <w:r>
              <w:rPr>
                <w:color w:val="002060"/>
              </w:rPr>
              <w:t>string</w:t>
            </w:r>
          </w:p>
        </w:tc>
      </w:tr>
    </w:tbl>
    <w:p w14:paraId="000003B0" w14:textId="77777777" w:rsidR="00DF1E4C" w:rsidRDefault="00DF1E4C">
      <w:pPr>
        <w:tabs>
          <w:tab w:val="left" w:pos="90"/>
        </w:tabs>
        <w:spacing w:before="0" w:after="0"/>
        <w:rPr>
          <w:b/>
          <w:color w:val="002060"/>
          <w:sz w:val="28"/>
          <w:szCs w:val="28"/>
        </w:rPr>
      </w:pPr>
    </w:p>
    <w:p w14:paraId="000003B1" w14:textId="77777777" w:rsidR="00DF1E4C" w:rsidRDefault="00DF1E4C">
      <w:pPr>
        <w:tabs>
          <w:tab w:val="left" w:pos="90"/>
        </w:tabs>
        <w:spacing w:before="0" w:after="0"/>
        <w:rPr>
          <w:b/>
          <w:color w:val="002060"/>
          <w:sz w:val="28"/>
          <w:szCs w:val="28"/>
        </w:rPr>
      </w:pPr>
    </w:p>
    <w:p w14:paraId="000003B2" w14:textId="77777777" w:rsidR="00DF1E4C" w:rsidRDefault="00DF1E4C">
      <w:pPr>
        <w:tabs>
          <w:tab w:val="left" w:pos="90"/>
        </w:tabs>
        <w:spacing w:before="0" w:after="0"/>
        <w:rPr>
          <w:b/>
          <w:color w:val="002060"/>
          <w:sz w:val="28"/>
          <w:szCs w:val="28"/>
        </w:rPr>
      </w:pPr>
    </w:p>
    <w:p w14:paraId="000003B3" w14:textId="77777777" w:rsidR="00DF1E4C" w:rsidRDefault="00DF1E4C">
      <w:pPr>
        <w:tabs>
          <w:tab w:val="left" w:pos="90"/>
        </w:tabs>
        <w:spacing w:before="0" w:after="0"/>
        <w:rPr>
          <w:b/>
          <w:color w:val="002060"/>
          <w:sz w:val="28"/>
          <w:szCs w:val="28"/>
        </w:rPr>
      </w:pPr>
    </w:p>
    <w:p w14:paraId="000003B4" w14:textId="77777777" w:rsidR="00DF1E4C" w:rsidRDefault="00DF1E4C">
      <w:pPr>
        <w:tabs>
          <w:tab w:val="left" w:pos="90"/>
        </w:tabs>
        <w:spacing w:before="0" w:after="0"/>
        <w:rPr>
          <w:b/>
          <w:color w:val="002060"/>
          <w:sz w:val="28"/>
          <w:szCs w:val="28"/>
        </w:rPr>
      </w:pPr>
    </w:p>
    <w:p w14:paraId="000003B5" w14:textId="77777777" w:rsidR="00DF1E4C" w:rsidRDefault="00DF1E4C">
      <w:pPr>
        <w:tabs>
          <w:tab w:val="left" w:pos="90"/>
        </w:tabs>
        <w:spacing w:before="0" w:after="0"/>
        <w:rPr>
          <w:b/>
          <w:color w:val="002060"/>
          <w:sz w:val="28"/>
          <w:szCs w:val="28"/>
        </w:rPr>
      </w:pPr>
    </w:p>
    <w:p w14:paraId="000003B6" w14:textId="77777777" w:rsidR="00DF1E4C" w:rsidRDefault="00DF1E4C">
      <w:pPr>
        <w:tabs>
          <w:tab w:val="left" w:pos="90"/>
        </w:tabs>
        <w:spacing w:before="0" w:after="0"/>
        <w:rPr>
          <w:b/>
          <w:color w:val="002060"/>
          <w:sz w:val="28"/>
          <w:szCs w:val="28"/>
        </w:rPr>
      </w:pPr>
    </w:p>
    <w:p w14:paraId="000003B7" w14:textId="77777777" w:rsidR="00DF1E4C" w:rsidRDefault="00DF1E4C">
      <w:pPr>
        <w:tabs>
          <w:tab w:val="left" w:pos="90"/>
        </w:tabs>
        <w:spacing w:before="0" w:after="0"/>
        <w:rPr>
          <w:b/>
          <w:color w:val="002060"/>
          <w:sz w:val="28"/>
          <w:szCs w:val="28"/>
        </w:rPr>
      </w:pPr>
    </w:p>
    <w:p w14:paraId="000003B8" w14:textId="77777777" w:rsidR="00DF1E4C" w:rsidRDefault="00000000">
      <w:pPr>
        <w:tabs>
          <w:tab w:val="left" w:pos="90"/>
        </w:tabs>
        <w:spacing w:before="0" w:after="0"/>
        <w:rPr>
          <w:color w:val="002060"/>
          <w:u w:val="single"/>
        </w:rPr>
      </w:pPr>
      <w:r>
        <w:rPr>
          <w:color w:val="002060"/>
          <w:u w:val="single"/>
        </w:rPr>
        <w:t>Natureza Tipica</w:t>
      </w:r>
    </w:p>
    <w:p w14:paraId="000003B9" w14:textId="77777777" w:rsidR="00DF1E4C" w:rsidRDefault="00DF1E4C">
      <w:pPr>
        <w:tabs>
          <w:tab w:val="left" w:pos="90"/>
        </w:tabs>
        <w:spacing w:before="0" w:after="0"/>
        <w:rPr>
          <w:color w:val="002060"/>
          <w:u w:val="single"/>
        </w:rPr>
      </w:pPr>
    </w:p>
    <w:tbl>
      <w:tblPr>
        <w:tblStyle w:val="affb"/>
        <w:tblW w:w="5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5"/>
        <w:gridCol w:w="1350"/>
      </w:tblGrid>
      <w:tr w:rsidR="00DF1E4C" w14:paraId="65998438" w14:textId="77777777">
        <w:trPr>
          <w:trHeight w:val="300"/>
        </w:trPr>
        <w:tc>
          <w:tcPr>
            <w:tcW w:w="3765" w:type="dxa"/>
            <w:shd w:val="clear" w:color="auto" w:fill="auto"/>
            <w:vAlign w:val="bottom"/>
          </w:tcPr>
          <w:p w14:paraId="000003BA" w14:textId="77777777" w:rsidR="00DF1E4C" w:rsidRDefault="00000000">
            <w:pPr>
              <w:spacing w:before="0" w:after="0"/>
              <w:rPr>
                <w:b/>
                <w:color w:val="002060"/>
              </w:rPr>
            </w:pPr>
            <w:r>
              <w:rPr>
                <w:b/>
                <w:color w:val="002060"/>
              </w:rPr>
              <w:t>field</w:t>
            </w:r>
          </w:p>
        </w:tc>
        <w:tc>
          <w:tcPr>
            <w:tcW w:w="1350" w:type="dxa"/>
            <w:shd w:val="clear" w:color="auto" w:fill="auto"/>
            <w:vAlign w:val="bottom"/>
          </w:tcPr>
          <w:p w14:paraId="000003BB" w14:textId="77777777" w:rsidR="00DF1E4C" w:rsidRDefault="00000000">
            <w:pPr>
              <w:spacing w:before="0" w:after="0"/>
              <w:rPr>
                <w:b/>
                <w:color w:val="002060"/>
              </w:rPr>
            </w:pPr>
            <w:r>
              <w:rPr>
                <w:b/>
                <w:color w:val="002060"/>
              </w:rPr>
              <w:t>field_type</w:t>
            </w:r>
          </w:p>
        </w:tc>
      </w:tr>
      <w:tr w:rsidR="00DF1E4C" w14:paraId="4D724750" w14:textId="77777777">
        <w:trPr>
          <w:trHeight w:val="300"/>
        </w:trPr>
        <w:tc>
          <w:tcPr>
            <w:tcW w:w="3765" w:type="dxa"/>
            <w:shd w:val="clear" w:color="auto" w:fill="auto"/>
            <w:vAlign w:val="bottom"/>
          </w:tcPr>
          <w:p w14:paraId="000003BC" w14:textId="77777777" w:rsidR="00DF1E4C" w:rsidRDefault="00000000">
            <w:pPr>
              <w:spacing w:before="0" w:after="0"/>
              <w:rPr>
                <w:color w:val="002060"/>
              </w:rPr>
            </w:pPr>
            <w:r>
              <w:rPr>
                <w:color w:val="002060"/>
              </w:rPr>
              <w:t>id</w:t>
            </w:r>
          </w:p>
        </w:tc>
        <w:tc>
          <w:tcPr>
            <w:tcW w:w="1350" w:type="dxa"/>
            <w:shd w:val="clear" w:color="auto" w:fill="auto"/>
            <w:vAlign w:val="bottom"/>
          </w:tcPr>
          <w:p w14:paraId="000003BD" w14:textId="77777777" w:rsidR="00DF1E4C" w:rsidRDefault="00000000">
            <w:pPr>
              <w:spacing w:before="0" w:after="0"/>
              <w:rPr>
                <w:color w:val="002060"/>
              </w:rPr>
            </w:pPr>
            <w:r>
              <w:rPr>
                <w:color w:val="002060"/>
              </w:rPr>
              <w:t>string</w:t>
            </w:r>
          </w:p>
        </w:tc>
      </w:tr>
      <w:tr w:rsidR="00DF1E4C" w14:paraId="3426A247" w14:textId="77777777">
        <w:trPr>
          <w:trHeight w:val="300"/>
        </w:trPr>
        <w:tc>
          <w:tcPr>
            <w:tcW w:w="3765" w:type="dxa"/>
            <w:shd w:val="clear" w:color="auto" w:fill="auto"/>
            <w:vAlign w:val="bottom"/>
          </w:tcPr>
          <w:p w14:paraId="000003BE" w14:textId="77777777" w:rsidR="00DF1E4C" w:rsidRDefault="00000000">
            <w:pPr>
              <w:spacing w:before="0" w:after="0"/>
              <w:rPr>
                <w:color w:val="002060"/>
              </w:rPr>
            </w:pPr>
            <w:r>
              <w:rPr>
                <w:color w:val="002060"/>
              </w:rPr>
              <w:t>tipo</w:t>
            </w:r>
          </w:p>
        </w:tc>
        <w:tc>
          <w:tcPr>
            <w:tcW w:w="1350" w:type="dxa"/>
            <w:shd w:val="clear" w:color="auto" w:fill="auto"/>
          </w:tcPr>
          <w:p w14:paraId="000003BF" w14:textId="77777777" w:rsidR="00DF1E4C" w:rsidRDefault="00000000">
            <w:pPr>
              <w:spacing w:before="0" w:after="0"/>
              <w:rPr>
                <w:color w:val="002060"/>
              </w:rPr>
            </w:pPr>
            <w:r>
              <w:rPr>
                <w:color w:val="002060"/>
              </w:rPr>
              <w:t>string</w:t>
            </w:r>
          </w:p>
        </w:tc>
      </w:tr>
      <w:tr w:rsidR="00DF1E4C" w14:paraId="492C4BF1" w14:textId="77777777">
        <w:trPr>
          <w:trHeight w:val="300"/>
        </w:trPr>
        <w:tc>
          <w:tcPr>
            <w:tcW w:w="3765" w:type="dxa"/>
            <w:shd w:val="clear" w:color="auto" w:fill="auto"/>
            <w:vAlign w:val="bottom"/>
          </w:tcPr>
          <w:p w14:paraId="000003C0" w14:textId="77777777" w:rsidR="00DF1E4C" w:rsidRDefault="00000000">
            <w:pPr>
              <w:spacing w:before="0" w:after="0"/>
              <w:rPr>
                <w:color w:val="002060"/>
              </w:rPr>
            </w:pPr>
            <w:r>
              <w:rPr>
                <w:color w:val="002060"/>
              </w:rPr>
              <w:t>ramo_atividade</w:t>
            </w:r>
          </w:p>
        </w:tc>
        <w:tc>
          <w:tcPr>
            <w:tcW w:w="1350" w:type="dxa"/>
            <w:shd w:val="clear" w:color="auto" w:fill="auto"/>
          </w:tcPr>
          <w:p w14:paraId="000003C1" w14:textId="77777777" w:rsidR="00DF1E4C" w:rsidRDefault="00000000">
            <w:pPr>
              <w:spacing w:before="0" w:after="0"/>
              <w:rPr>
                <w:color w:val="002060"/>
              </w:rPr>
            </w:pPr>
            <w:r>
              <w:rPr>
                <w:color w:val="002060"/>
              </w:rPr>
              <w:t>string</w:t>
            </w:r>
          </w:p>
        </w:tc>
      </w:tr>
      <w:tr w:rsidR="00DF1E4C" w14:paraId="436A47B3" w14:textId="77777777">
        <w:trPr>
          <w:trHeight w:val="300"/>
        </w:trPr>
        <w:tc>
          <w:tcPr>
            <w:tcW w:w="3765" w:type="dxa"/>
            <w:shd w:val="clear" w:color="auto" w:fill="auto"/>
            <w:vAlign w:val="bottom"/>
          </w:tcPr>
          <w:p w14:paraId="000003C2" w14:textId="77777777" w:rsidR="00DF1E4C" w:rsidRDefault="00000000">
            <w:pPr>
              <w:spacing w:before="0" w:after="0"/>
              <w:rPr>
                <w:color w:val="002060"/>
              </w:rPr>
            </w:pPr>
            <w:r>
              <w:rPr>
                <w:color w:val="002060"/>
              </w:rPr>
              <w:t>codigo_natureza_operacao_codigo</w:t>
            </w:r>
          </w:p>
        </w:tc>
        <w:tc>
          <w:tcPr>
            <w:tcW w:w="1350" w:type="dxa"/>
            <w:shd w:val="clear" w:color="auto" w:fill="auto"/>
          </w:tcPr>
          <w:p w14:paraId="000003C3" w14:textId="77777777" w:rsidR="00DF1E4C" w:rsidRDefault="00000000">
            <w:pPr>
              <w:spacing w:before="0" w:after="0"/>
              <w:rPr>
                <w:color w:val="002060"/>
              </w:rPr>
            </w:pPr>
            <w:r>
              <w:rPr>
                <w:color w:val="002060"/>
              </w:rPr>
              <w:t>string</w:t>
            </w:r>
          </w:p>
        </w:tc>
      </w:tr>
      <w:tr w:rsidR="00DF1E4C" w14:paraId="5F4D6E20" w14:textId="77777777">
        <w:trPr>
          <w:trHeight w:val="300"/>
        </w:trPr>
        <w:tc>
          <w:tcPr>
            <w:tcW w:w="3765" w:type="dxa"/>
            <w:shd w:val="clear" w:color="auto" w:fill="auto"/>
            <w:vAlign w:val="bottom"/>
          </w:tcPr>
          <w:p w14:paraId="000003C4" w14:textId="77777777" w:rsidR="00DF1E4C" w:rsidRDefault="00000000">
            <w:pPr>
              <w:spacing w:before="0" w:after="0"/>
              <w:rPr>
                <w:color w:val="002060"/>
              </w:rPr>
            </w:pPr>
            <w:r>
              <w:rPr>
                <w:color w:val="002060"/>
              </w:rPr>
              <w:t>codigo_natureza_operaco_descricao</w:t>
            </w:r>
          </w:p>
        </w:tc>
        <w:tc>
          <w:tcPr>
            <w:tcW w:w="1350" w:type="dxa"/>
            <w:shd w:val="clear" w:color="auto" w:fill="auto"/>
          </w:tcPr>
          <w:p w14:paraId="000003C5" w14:textId="77777777" w:rsidR="00DF1E4C" w:rsidRDefault="00000000">
            <w:pPr>
              <w:spacing w:before="0" w:after="0"/>
              <w:rPr>
                <w:color w:val="002060"/>
              </w:rPr>
            </w:pPr>
            <w:r>
              <w:rPr>
                <w:color w:val="002060"/>
              </w:rPr>
              <w:t>string</w:t>
            </w:r>
          </w:p>
        </w:tc>
      </w:tr>
      <w:tr w:rsidR="00DF1E4C" w14:paraId="3886A222" w14:textId="77777777">
        <w:trPr>
          <w:trHeight w:val="300"/>
        </w:trPr>
        <w:tc>
          <w:tcPr>
            <w:tcW w:w="3765" w:type="dxa"/>
            <w:shd w:val="clear" w:color="auto" w:fill="auto"/>
            <w:vAlign w:val="bottom"/>
          </w:tcPr>
          <w:p w14:paraId="000003C6" w14:textId="77777777" w:rsidR="00DF1E4C" w:rsidRDefault="00000000">
            <w:pPr>
              <w:spacing w:before="0" w:after="0"/>
              <w:rPr>
                <w:color w:val="002060"/>
              </w:rPr>
            </w:pPr>
            <w:r>
              <w:rPr>
                <w:color w:val="002060"/>
              </w:rPr>
              <w:t>flg_ativo</w:t>
            </w:r>
          </w:p>
        </w:tc>
        <w:tc>
          <w:tcPr>
            <w:tcW w:w="1350" w:type="dxa"/>
            <w:shd w:val="clear" w:color="auto" w:fill="auto"/>
          </w:tcPr>
          <w:p w14:paraId="000003C7" w14:textId="77777777" w:rsidR="00DF1E4C" w:rsidRDefault="00000000">
            <w:pPr>
              <w:spacing w:before="0" w:after="0"/>
              <w:rPr>
                <w:color w:val="002060"/>
              </w:rPr>
            </w:pPr>
            <w:r>
              <w:rPr>
                <w:color w:val="002060"/>
              </w:rPr>
              <w:t>string</w:t>
            </w:r>
          </w:p>
        </w:tc>
      </w:tr>
    </w:tbl>
    <w:p w14:paraId="000003C8" w14:textId="77777777" w:rsidR="00DF1E4C" w:rsidRDefault="00DF1E4C">
      <w:pPr>
        <w:tabs>
          <w:tab w:val="left" w:pos="90"/>
        </w:tabs>
        <w:spacing w:before="0" w:after="0"/>
        <w:rPr>
          <w:b/>
          <w:color w:val="002060"/>
          <w:sz w:val="28"/>
          <w:szCs w:val="28"/>
        </w:rPr>
      </w:pPr>
    </w:p>
    <w:p w14:paraId="000003C9" w14:textId="77777777" w:rsidR="00DF1E4C" w:rsidRDefault="00000000">
      <w:pPr>
        <w:tabs>
          <w:tab w:val="left" w:pos="90"/>
        </w:tabs>
        <w:spacing w:before="0" w:after="0"/>
        <w:rPr>
          <w:color w:val="002060"/>
          <w:u w:val="single"/>
        </w:rPr>
      </w:pPr>
      <w:r>
        <w:rPr>
          <w:color w:val="002060"/>
          <w:u w:val="single"/>
        </w:rPr>
        <w:t>Naturezas Sensiveis</w:t>
      </w:r>
    </w:p>
    <w:p w14:paraId="000003CA" w14:textId="77777777" w:rsidR="00DF1E4C" w:rsidRDefault="00DF1E4C">
      <w:pPr>
        <w:tabs>
          <w:tab w:val="left" w:pos="90"/>
        </w:tabs>
        <w:spacing w:before="0" w:after="0"/>
        <w:rPr>
          <w:color w:val="002060"/>
          <w:u w:val="single"/>
        </w:rPr>
      </w:pPr>
    </w:p>
    <w:tbl>
      <w:tblPr>
        <w:tblStyle w:val="affc"/>
        <w:tblW w:w="5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5"/>
        <w:gridCol w:w="1350"/>
      </w:tblGrid>
      <w:tr w:rsidR="00DF1E4C" w14:paraId="2006CA65" w14:textId="77777777">
        <w:trPr>
          <w:trHeight w:val="300"/>
        </w:trPr>
        <w:tc>
          <w:tcPr>
            <w:tcW w:w="3765" w:type="dxa"/>
            <w:shd w:val="clear" w:color="auto" w:fill="auto"/>
            <w:vAlign w:val="bottom"/>
          </w:tcPr>
          <w:p w14:paraId="000003CB" w14:textId="77777777" w:rsidR="00DF1E4C" w:rsidRDefault="00000000">
            <w:pPr>
              <w:spacing w:before="0" w:after="0"/>
              <w:rPr>
                <w:b/>
                <w:color w:val="002060"/>
              </w:rPr>
            </w:pPr>
            <w:r>
              <w:rPr>
                <w:b/>
                <w:color w:val="002060"/>
              </w:rPr>
              <w:t>field</w:t>
            </w:r>
          </w:p>
        </w:tc>
        <w:tc>
          <w:tcPr>
            <w:tcW w:w="1350" w:type="dxa"/>
            <w:shd w:val="clear" w:color="auto" w:fill="auto"/>
            <w:vAlign w:val="bottom"/>
          </w:tcPr>
          <w:p w14:paraId="000003CC" w14:textId="77777777" w:rsidR="00DF1E4C" w:rsidRDefault="00000000">
            <w:pPr>
              <w:spacing w:before="0" w:after="0"/>
              <w:rPr>
                <w:b/>
                <w:color w:val="002060"/>
              </w:rPr>
            </w:pPr>
            <w:r>
              <w:rPr>
                <w:b/>
                <w:color w:val="002060"/>
              </w:rPr>
              <w:t>field_type</w:t>
            </w:r>
          </w:p>
        </w:tc>
      </w:tr>
      <w:tr w:rsidR="00DF1E4C" w14:paraId="3F8F4894" w14:textId="77777777">
        <w:trPr>
          <w:trHeight w:val="300"/>
        </w:trPr>
        <w:tc>
          <w:tcPr>
            <w:tcW w:w="3765" w:type="dxa"/>
            <w:shd w:val="clear" w:color="auto" w:fill="auto"/>
            <w:vAlign w:val="bottom"/>
          </w:tcPr>
          <w:p w14:paraId="000003CD" w14:textId="77777777" w:rsidR="00DF1E4C" w:rsidRDefault="00000000">
            <w:pPr>
              <w:spacing w:before="0" w:after="0"/>
              <w:rPr>
                <w:color w:val="002060"/>
              </w:rPr>
            </w:pPr>
            <w:r>
              <w:rPr>
                <w:color w:val="002060"/>
              </w:rPr>
              <w:t>categoria</w:t>
            </w:r>
          </w:p>
        </w:tc>
        <w:tc>
          <w:tcPr>
            <w:tcW w:w="1350" w:type="dxa"/>
            <w:shd w:val="clear" w:color="auto" w:fill="auto"/>
            <w:vAlign w:val="bottom"/>
          </w:tcPr>
          <w:p w14:paraId="000003CE" w14:textId="77777777" w:rsidR="00DF1E4C" w:rsidRDefault="00000000">
            <w:pPr>
              <w:spacing w:before="0" w:after="0"/>
              <w:rPr>
                <w:color w:val="002060"/>
              </w:rPr>
            </w:pPr>
            <w:r>
              <w:rPr>
                <w:color w:val="002060"/>
              </w:rPr>
              <w:t>string</w:t>
            </w:r>
          </w:p>
        </w:tc>
      </w:tr>
      <w:tr w:rsidR="00DF1E4C" w14:paraId="76E01EF8" w14:textId="77777777">
        <w:trPr>
          <w:trHeight w:val="300"/>
        </w:trPr>
        <w:tc>
          <w:tcPr>
            <w:tcW w:w="3765" w:type="dxa"/>
            <w:shd w:val="clear" w:color="auto" w:fill="auto"/>
            <w:vAlign w:val="bottom"/>
          </w:tcPr>
          <w:p w14:paraId="000003CF" w14:textId="77777777" w:rsidR="00DF1E4C" w:rsidRDefault="00000000">
            <w:pPr>
              <w:spacing w:before="0" w:after="0"/>
              <w:rPr>
                <w:color w:val="002060"/>
              </w:rPr>
            </w:pPr>
            <w:r>
              <w:rPr>
                <w:color w:val="002060"/>
              </w:rPr>
              <w:t>codigo</w:t>
            </w:r>
          </w:p>
        </w:tc>
        <w:tc>
          <w:tcPr>
            <w:tcW w:w="1350" w:type="dxa"/>
            <w:shd w:val="clear" w:color="auto" w:fill="auto"/>
          </w:tcPr>
          <w:p w14:paraId="000003D0" w14:textId="77777777" w:rsidR="00DF1E4C" w:rsidRDefault="00000000">
            <w:pPr>
              <w:spacing w:before="0" w:after="0"/>
              <w:rPr>
                <w:color w:val="002060"/>
              </w:rPr>
            </w:pPr>
            <w:r>
              <w:rPr>
                <w:color w:val="002060"/>
              </w:rPr>
              <w:t>string</w:t>
            </w:r>
          </w:p>
        </w:tc>
      </w:tr>
      <w:tr w:rsidR="00DF1E4C" w14:paraId="0F10FBB2" w14:textId="77777777">
        <w:trPr>
          <w:trHeight w:val="300"/>
        </w:trPr>
        <w:tc>
          <w:tcPr>
            <w:tcW w:w="3765" w:type="dxa"/>
            <w:shd w:val="clear" w:color="auto" w:fill="auto"/>
            <w:vAlign w:val="bottom"/>
          </w:tcPr>
          <w:p w14:paraId="000003D1" w14:textId="77777777" w:rsidR="00DF1E4C" w:rsidRDefault="00000000">
            <w:pPr>
              <w:spacing w:before="0" w:after="0"/>
              <w:rPr>
                <w:color w:val="002060"/>
              </w:rPr>
            </w:pPr>
            <w:r>
              <w:rPr>
                <w:color w:val="002060"/>
              </w:rPr>
              <w:t>produto_transacao</w:t>
            </w:r>
          </w:p>
        </w:tc>
        <w:tc>
          <w:tcPr>
            <w:tcW w:w="1350" w:type="dxa"/>
            <w:shd w:val="clear" w:color="auto" w:fill="auto"/>
          </w:tcPr>
          <w:p w14:paraId="000003D2" w14:textId="77777777" w:rsidR="00DF1E4C" w:rsidRDefault="00000000">
            <w:pPr>
              <w:spacing w:before="0" w:after="0"/>
              <w:rPr>
                <w:color w:val="002060"/>
              </w:rPr>
            </w:pPr>
            <w:r>
              <w:rPr>
                <w:color w:val="002060"/>
              </w:rPr>
              <w:t>string</w:t>
            </w:r>
          </w:p>
        </w:tc>
      </w:tr>
      <w:tr w:rsidR="00DF1E4C" w14:paraId="199488D9" w14:textId="77777777">
        <w:trPr>
          <w:trHeight w:val="300"/>
        </w:trPr>
        <w:tc>
          <w:tcPr>
            <w:tcW w:w="3765" w:type="dxa"/>
            <w:shd w:val="clear" w:color="auto" w:fill="auto"/>
            <w:vAlign w:val="bottom"/>
          </w:tcPr>
          <w:p w14:paraId="000003D3" w14:textId="77777777" w:rsidR="00DF1E4C" w:rsidRDefault="00000000">
            <w:pPr>
              <w:spacing w:before="0" w:after="0"/>
              <w:rPr>
                <w:color w:val="002060"/>
              </w:rPr>
            </w:pPr>
            <w:r>
              <w:rPr>
                <w:color w:val="002060"/>
              </w:rPr>
              <w:t>anr</w:t>
            </w:r>
          </w:p>
        </w:tc>
        <w:tc>
          <w:tcPr>
            <w:tcW w:w="1350" w:type="dxa"/>
            <w:shd w:val="clear" w:color="auto" w:fill="auto"/>
          </w:tcPr>
          <w:p w14:paraId="000003D4" w14:textId="77777777" w:rsidR="00DF1E4C" w:rsidRDefault="00000000">
            <w:pPr>
              <w:spacing w:before="0" w:after="0"/>
              <w:rPr>
                <w:color w:val="002060"/>
              </w:rPr>
            </w:pPr>
            <w:r>
              <w:rPr>
                <w:color w:val="002060"/>
              </w:rPr>
              <w:t>string</w:t>
            </w:r>
          </w:p>
        </w:tc>
      </w:tr>
      <w:tr w:rsidR="00DF1E4C" w14:paraId="7252B49C" w14:textId="77777777">
        <w:trPr>
          <w:trHeight w:val="300"/>
        </w:trPr>
        <w:tc>
          <w:tcPr>
            <w:tcW w:w="3765" w:type="dxa"/>
            <w:shd w:val="clear" w:color="auto" w:fill="auto"/>
            <w:vAlign w:val="bottom"/>
          </w:tcPr>
          <w:p w14:paraId="000003D5" w14:textId="77777777" w:rsidR="00DF1E4C" w:rsidRDefault="00000000">
            <w:pPr>
              <w:spacing w:before="0" w:after="0"/>
              <w:rPr>
                <w:color w:val="002060"/>
              </w:rPr>
            </w:pPr>
            <w:r>
              <w:rPr>
                <w:color w:val="002060"/>
              </w:rPr>
              <w:t>possibilidade_de_operar_em_especie</w:t>
            </w:r>
          </w:p>
        </w:tc>
        <w:tc>
          <w:tcPr>
            <w:tcW w:w="1350" w:type="dxa"/>
            <w:shd w:val="clear" w:color="auto" w:fill="auto"/>
          </w:tcPr>
          <w:p w14:paraId="000003D6" w14:textId="77777777" w:rsidR="00DF1E4C" w:rsidRDefault="00000000">
            <w:pPr>
              <w:spacing w:before="0" w:after="0"/>
              <w:rPr>
                <w:color w:val="002060"/>
              </w:rPr>
            </w:pPr>
            <w:r>
              <w:rPr>
                <w:color w:val="002060"/>
              </w:rPr>
              <w:t>string</w:t>
            </w:r>
          </w:p>
        </w:tc>
      </w:tr>
      <w:tr w:rsidR="00DF1E4C" w14:paraId="69E7C552" w14:textId="77777777">
        <w:trPr>
          <w:trHeight w:val="300"/>
        </w:trPr>
        <w:tc>
          <w:tcPr>
            <w:tcW w:w="3765" w:type="dxa"/>
            <w:shd w:val="clear" w:color="auto" w:fill="auto"/>
            <w:vAlign w:val="bottom"/>
          </w:tcPr>
          <w:p w14:paraId="000003D7" w14:textId="77777777" w:rsidR="00DF1E4C" w:rsidRDefault="00000000">
            <w:pPr>
              <w:spacing w:before="0" w:after="0"/>
              <w:rPr>
                <w:color w:val="002060"/>
              </w:rPr>
            </w:pPr>
            <w:r>
              <w:rPr>
                <w:color w:val="002060"/>
              </w:rPr>
              <w:t>rastreabilidade_de_contrapartes</w:t>
            </w:r>
          </w:p>
        </w:tc>
        <w:tc>
          <w:tcPr>
            <w:tcW w:w="1350" w:type="dxa"/>
            <w:shd w:val="clear" w:color="auto" w:fill="auto"/>
          </w:tcPr>
          <w:p w14:paraId="000003D8" w14:textId="77777777" w:rsidR="00DF1E4C" w:rsidRDefault="00000000">
            <w:pPr>
              <w:spacing w:before="0" w:after="0"/>
              <w:rPr>
                <w:color w:val="002060"/>
              </w:rPr>
            </w:pPr>
            <w:r>
              <w:rPr>
                <w:color w:val="002060"/>
              </w:rPr>
              <w:t>string</w:t>
            </w:r>
          </w:p>
        </w:tc>
      </w:tr>
      <w:tr w:rsidR="00DF1E4C" w14:paraId="7B89D658" w14:textId="77777777">
        <w:trPr>
          <w:trHeight w:val="300"/>
        </w:trPr>
        <w:tc>
          <w:tcPr>
            <w:tcW w:w="3765" w:type="dxa"/>
            <w:shd w:val="clear" w:color="auto" w:fill="auto"/>
            <w:vAlign w:val="bottom"/>
          </w:tcPr>
          <w:p w14:paraId="000003D9" w14:textId="77777777" w:rsidR="00DF1E4C" w:rsidRDefault="00000000">
            <w:pPr>
              <w:spacing w:before="0" w:after="0"/>
              <w:rPr>
                <w:color w:val="002060"/>
              </w:rPr>
            </w:pPr>
            <w:r>
              <w:rPr>
                <w:color w:val="002060"/>
              </w:rPr>
              <w:t>possibilidade_de_terceiros_atuarem</w:t>
            </w:r>
          </w:p>
        </w:tc>
        <w:tc>
          <w:tcPr>
            <w:tcW w:w="1350" w:type="dxa"/>
            <w:shd w:val="clear" w:color="auto" w:fill="auto"/>
          </w:tcPr>
          <w:p w14:paraId="000003DA" w14:textId="77777777" w:rsidR="00DF1E4C" w:rsidRDefault="00000000">
            <w:pPr>
              <w:spacing w:before="0" w:after="0"/>
              <w:rPr>
                <w:color w:val="002060"/>
              </w:rPr>
            </w:pPr>
            <w:r>
              <w:rPr>
                <w:color w:val="002060"/>
              </w:rPr>
              <w:t>string</w:t>
            </w:r>
          </w:p>
        </w:tc>
      </w:tr>
      <w:tr w:rsidR="00DF1E4C" w14:paraId="71F0DBF6" w14:textId="77777777">
        <w:trPr>
          <w:trHeight w:val="300"/>
        </w:trPr>
        <w:tc>
          <w:tcPr>
            <w:tcW w:w="3765" w:type="dxa"/>
            <w:shd w:val="clear" w:color="auto" w:fill="auto"/>
            <w:vAlign w:val="bottom"/>
          </w:tcPr>
          <w:p w14:paraId="000003DB" w14:textId="77777777" w:rsidR="00DF1E4C" w:rsidRDefault="00000000">
            <w:pPr>
              <w:spacing w:before="0" w:after="0"/>
              <w:rPr>
                <w:color w:val="002060"/>
              </w:rPr>
            </w:pPr>
            <w:r>
              <w:rPr>
                <w:color w:val="002060"/>
              </w:rPr>
              <w:t>amparo_documental_padronizado</w:t>
            </w:r>
          </w:p>
        </w:tc>
        <w:tc>
          <w:tcPr>
            <w:tcW w:w="1350" w:type="dxa"/>
            <w:shd w:val="clear" w:color="auto" w:fill="auto"/>
          </w:tcPr>
          <w:p w14:paraId="000003DC" w14:textId="77777777" w:rsidR="00DF1E4C" w:rsidRDefault="00000000">
            <w:pPr>
              <w:spacing w:before="0" w:after="0"/>
              <w:rPr>
                <w:color w:val="002060"/>
              </w:rPr>
            </w:pPr>
            <w:r>
              <w:rPr>
                <w:color w:val="002060"/>
              </w:rPr>
              <w:t>string</w:t>
            </w:r>
          </w:p>
        </w:tc>
      </w:tr>
      <w:tr w:rsidR="00DF1E4C" w14:paraId="40335F15" w14:textId="77777777">
        <w:trPr>
          <w:trHeight w:val="300"/>
        </w:trPr>
        <w:tc>
          <w:tcPr>
            <w:tcW w:w="3765" w:type="dxa"/>
            <w:shd w:val="clear" w:color="auto" w:fill="auto"/>
            <w:vAlign w:val="bottom"/>
          </w:tcPr>
          <w:p w14:paraId="000003DD" w14:textId="77777777" w:rsidR="00DF1E4C" w:rsidRDefault="00000000">
            <w:pPr>
              <w:spacing w:before="0" w:after="0"/>
              <w:rPr>
                <w:color w:val="002060"/>
              </w:rPr>
            </w:pPr>
            <w:r>
              <w:rPr>
                <w:color w:val="002060"/>
              </w:rPr>
              <w:t>burla_or_fracionamento</w:t>
            </w:r>
          </w:p>
        </w:tc>
        <w:tc>
          <w:tcPr>
            <w:tcW w:w="1350" w:type="dxa"/>
            <w:shd w:val="clear" w:color="auto" w:fill="auto"/>
          </w:tcPr>
          <w:p w14:paraId="000003DE" w14:textId="77777777" w:rsidR="00DF1E4C" w:rsidRDefault="00000000">
            <w:pPr>
              <w:spacing w:before="0" w:after="0"/>
              <w:rPr>
                <w:color w:val="002060"/>
              </w:rPr>
            </w:pPr>
            <w:r>
              <w:rPr>
                <w:color w:val="002060"/>
              </w:rPr>
              <w:t>string</w:t>
            </w:r>
          </w:p>
        </w:tc>
      </w:tr>
      <w:tr w:rsidR="00DF1E4C" w14:paraId="0DD38611" w14:textId="77777777">
        <w:trPr>
          <w:trHeight w:val="300"/>
        </w:trPr>
        <w:tc>
          <w:tcPr>
            <w:tcW w:w="3765" w:type="dxa"/>
            <w:shd w:val="clear" w:color="auto" w:fill="auto"/>
            <w:vAlign w:val="bottom"/>
          </w:tcPr>
          <w:p w14:paraId="000003DF" w14:textId="77777777" w:rsidR="00DF1E4C" w:rsidRDefault="00000000">
            <w:pPr>
              <w:spacing w:before="0" w:after="0"/>
              <w:rPr>
                <w:color w:val="002060"/>
              </w:rPr>
            </w:pPr>
            <w:r>
              <w:rPr>
                <w:color w:val="002060"/>
              </w:rPr>
              <w:t>canais_de_alto_risco</w:t>
            </w:r>
          </w:p>
        </w:tc>
        <w:tc>
          <w:tcPr>
            <w:tcW w:w="1350" w:type="dxa"/>
            <w:shd w:val="clear" w:color="auto" w:fill="auto"/>
          </w:tcPr>
          <w:p w14:paraId="000003E0" w14:textId="77777777" w:rsidR="00DF1E4C" w:rsidRDefault="00000000">
            <w:pPr>
              <w:spacing w:before="0" w:after="0"/>
              <w:rPr>
                <w:color w:val="002060"/>
              </w:rPr>
            </w:pPr>
            <w:r>
              <w:rPr>
                <w:color w:val="002060"/>
              </w:rPr>
              <w:t>string</w:t>
            </w:r>
          </w:p>
        </w:tc>
      </w:tr>
      <w:tr w:rsidR="00DF1E4C" w14:paraId="06CB0110" w14:textId="77777777">
        <w:trPr>
          <w:trHeight w:val="300"/>
        </w:trPr>
        <w:tc>
          <w:tcPr>
            <w:tcW w:w="3765" w:type="dxa"/>
            <w:shd w:val="clear" w:color="auto" w:fill="auto"/>
            <w:vAlign w:val="bottom"/>
          </w:tcPr>
          <w:p w14:paraId="000003E1" w14:textId="77777777" w:rsidR="00DF1E4C" w:rsidRDefault="00000000">
            <w:pPr>
              <w:spacing w:before="0" w:after="0"/>
              <w:rPr>
                <w:color w:val="002060"/>
              </w:rPr>
            </w:pPr>
            <w:r>
              <w:rPr>
                <w:color w:val="002060"/>
              </w:rPr>
              <w:t>limite</w:t>
            </w:r>
          </w:p>
        </w:tc>
        <w:tc>
          <w:tcPr>
            <w:tcW w:w="1350" w:type="dxa"/>
            <w:shd w:val="clear" w:color="auto" w:fill="auto"/>
          </w:tcPr>
          <w:p w14:paraId="000003E2" w14:textId="77777777" w:rsidR="00DF1E4C" w:rsidRDefault="00000000">
            <w:pPr>
              <w:spacing w:before="0" w:after="0"/>
              <w:rPr>
                <w:color w:val="002060"/>
              </w:rPr>
            </w:pPr>
            <w:r>
              <w:rPr>
                <w:color w:val="002060"/>
              </w:rPr>
              <w:t>string</w:t>
            </w:r>
          </w:p>
        </w:tc>
      </w:tr>
      <w:tr w:rsidR="00DF1E4C" w14:paraId="34F46FD8" w14:textId="77777777">
        <w:trPr>
          <w:trHeight w:val="300"/>
        </w:trPr>
        <w:tc>
          <w:tcPr>
            <w:tcW w:w="3765" w:type="dxa"/>
            <w:shd w:val="clear" w:color="auto" w:fill="auto"/>
            <w:vAlign w:val="bottom"/>
          </w:tcPr>
          <w:p w14:paraId="000003E3" w14:textId="77777777" w:rsidR="00DF1E4C" w:rsidRDefault="00000000">
            <w:pPr>
              <w:spacing w:before="0" w:after="0"/>
              <w:rPr>
                <w:color w:val="002060"/>
              </w:rPr>
            </w:pPr>
            <w:r>
              <w:rPr>
                <w:color w:val="002060"/>
              </w:rPr>
              <w:t>pontos</w:t>
            </w:r>
          </w:p>
        </w:tc>
        <w:tc>
          <w:tcPr>
            <w:tcW w:w="1350" w:type="dxa"/>
            <w:shd w:val="clear" w:color="auto" w:fill="auto"/>
          </w:tcPr>
          <w:p w14:paraId="000003E4" w14:textId="77777777" w:rsidR="00DF1E4C" w:rsidRDefault="00000000">
            <w:pPr>
              <w:spacing w:before="0" w:after="0"/>
              <w:rPr>
                <w:color w:val="002060"/>
              </w:rPr>
            </w:pPr>
            <w:r>
              <w:rPr>
                <w:color w:val="002060"/>
              </w:rPr>
              <w:t>string</w:t>
            </w:r>
          </w:p>
        </w:tc>
      </w:tr>
      <w:tr w:rsidR="00DF1E4C" w14:paraId="207391AE" w14:textId="77777777">
        <w:trPr>
          <w:trHeight w:val="300"/>
        </w:trPr>
        <w:tc>
          <w:tcPr>
            <w:tcW w:w="3765" w:type="dxa"/>
            <w:shd w:val="clear" w:color="auto" w:fill="auto"/>
            <w:vAlign w:val="bottom"/>
          </w:tcPr>
          <w:p w14:paraId="000003E5" w14:textId="77777777" w:rsidR="00DF1E4C" w:rsidRDefault="00000000">
            <w:pPr>
              <w:spacing w:before="0" w:after="0"/>
              <w:rPr>
                <w:color w:val="002060"/>
              </w:rPr>
            </w:pPr>
            <w:r>
              <w:rPr>
                <w:color w:val="002060"/>
              </w:rPr>
              <w:t>risco</w:t>
            </w:r>
          </w:p>
        </w:tc>
        <w:tc>
          <w:tcPr>
            <w:tcW w:w="1350" w:type="dxa"/>
            <w:shd w:val="clear" w:color="auto" w:fill="auto"/>
          </w:tcPr>
          <w:p w14:paraId="000003E6" w14:textId="77777777" w:rsidR="00DF1E4C" w:rsidRDefault="00000000">
            <w:pPr>
              <w:spacing w:before="0" w:after="0"/>
              <w:rPr>
                <w:color w:val="002060"/>
              </w:rPr>
            </w:pPr>
            <w:r>
              <w:rPr>
                <w:color w:val="002060"/>
              </w:rPr>
              <w:t>string</w:t>
            </w:r>
          </w:p>
        </w:tc>
      </w:tr>
    </w:tbl>
    <w:p w14:paraId="000003E7" w14:textId="77777777" w:rsidR="00DF1E4C" w:rsidRDefault="00DF1E4C">
      <w:pPr>
        <w:tabs>
          <w:tab w:val="left" w:pos="90"/>
        </w:tabs>
        <w:spacing w:before="0" w:after="0"/>
        <w:rPr>
          <w:b/>
          <w:color w:val="002060"/>
          <w:sz w:val="28"/>
          <w:szCs w:val="28"/>
        </w:rPr>
      </w:pPr>
    </w:p>
    <w:p w14:paraId="000003E8" w14:textId="77777777" w:rsidR="00DF1E4C" w:rsidRDefault="00DF1E4C">
      <w:pPr>
        <w:tabs>
          <w:tab w:val="left" w:pos="90"/>
        </w:tabs>
        <w:spacing w:before="0" w:after="0"/>
        <w:rPr>
          <w:b/>
          <w:color w:val="002060"/>
          <w:sz w:val="28"/>
          <w:szCs w:val="28"/>
        </w:rPr>
      </w:pPr>
    </w:p>
    <w:p w14:paraId="000003E9" w14:textId="77777777" w:rsidR="00DF1E4C" w:rsidRDefault="00DF1E4C">
      <w:pPr>
        <w:tabs>
          <w:tab w:val="left" w:pos="90"/>
        </w:tabs>
        <w:spacing w:before="0" w:after="0"/>
        <w:rPr>
          <w:b/>
          <w:color w:val="002060"/>
          <w:sz w:val="28"/>
          <w:szCs w:val="28"/>
        </w:rPr>
      </w:pPr>
    </w:p>
    <w:p w14:paraId="000003EA" w14:textId="77777777" w:rsidR="00DF1E4C" w:rsidRDefault="00DF1E4C">
      <w:pPr>
        <w:tabs>
          <w:tab w:val="left" w:pos="90"/>
        </w:tabs>
        <w:spacing w:before="0" w:after="0"/>
        <w:rPr>
          <w:b/>
          <w:color w:val="002060"/>
          <w:sz w:val="28"/>
          <w:szCs w:val="28"/>
        </w:rPr>
      </w:pPr>
    </w:p>
    <w:p w14:paraId="000003EB" w14:textId="77777777" w:rsidR="00DF1E4C" w:rsidRDefault="00DF1E4C">
      <w:pPr>
        <w:tabs>
          <w:tab w:val="left" w:pos="90"/>
        </w:tabs>
        <w:spacing w:before="0" w:after="0"/>
        <w:rPr>
          <w:b/>
          <w:color w:val="002060"/>
          <w:sz w:val="28"/>
          <w:szCs w:val="28"/>
        </w:rPr>
      </w:pPr>
    </w:p>
    <w:p w14:paraId="000003EC" w14:textId="77777777" w:rsidR="00DF1E4C" w:rsidRDefault="00DF1E4C">
      <w:pPr>
        <w:tabs>
          <w:tab w:val="left" w:pos="90"/>
        </w:tabs>
        <w:spacing w:before="0" w:after="0"/>
        <w:rPr>
          <w:b/>
          <w:color w:val="002060"/>
          <w:sz w:val="28"/>
          <w:szCs w:val="28"/>
        </w:rPr>
      </w:pPr>
    </w:p>
    <w:p w14:paraId="000003ED" w14:textId="77777777" w:rsidR="00DF1E4C" w:rsidRDefault="00000000">
      <w:pPr>
        <w:tabs>
          <w:tab w:val="left" w:pos="90"/>
        </w:tabs>
        <w:spacing w:before="0" w:after="0"/>
        <w:rPr>
          <w:color w:val="002060"/>
          <w:u w:val="single"/>
        </w:rPr>
      </w:pPr>
      <w:r>
        <w:rPr>
          <w:color w:val="002060"/>
          <w:u w:val="single"/>
        </w:rPr>
        <w:t>Profissao Sensivel</w:t>
      </w:r>
    </w:p>
    <w:p w14:paraId="000003EE" w14:textId="77777777" w:rsidR="00DF1E4C" w:rsidRDefault="00DF1E4C">
      <w:pPr>
        <w:tabs>
          <w:tab w:val="left" w:pos="90"/>
        </w:tabs>
        <w:spacing w:before="0" w:after="0"/>
        <w:rPr>
          <w:color w:val="002060"/>
          <w:u w:val="single"/>
        </w:rPr>
      </w:pPr>
    </w:p>
    <w:tbl>
      <w:tblPr>
        <w:tblStyle w:val="affd"/>
        <w:tblW w:w="5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5"/>
        <w:gridCol w:w="1350"/>
      </w:tblGrid>
      <w:tr w:rsidR="00DF1E4C" w14:paraId="0CA87C62" w14:textId="77777777">
        <w:trPr>
          <w:trHeight w:val="300"/>
        </w:trPr>
        <w:tc>
          <w:tcPr>
            <w:tcW w:w="3765" w:type="dxa"/>
            <w:shd w:val="clear" w:color="auto" w:fill="auto"/>
            <w:vAlign w:val="bottom"/>
          </w:tcPr>
          <w:p w14:paraId="000003EF" w14:textId="77777777" w:rsidR="00DF1E4C" w:rsidRDefault="00000000">
            <w:pPr>
              <w:spacing w:before="0" w:after="0"/>
              <w:rPr>
                <w:b/>
                <w:color w:val="002060"/>
              </w:rPr>
            </w:pPr>
            <w:r>
              <w:rPr>
                <w:b/>
                <w:color w:val="002060"/>
              </w:rPr>
              <w:t>field</w:t>
            </w:r>
          </w:p>
        </w:tc>
        <w:tc>
          <w:tcPr>
            <w:tcW w:w="1350" w:type="dxa"/>
            <w:shd w:val="clear" w:color="auto" w:fill="auto"/>
            <w:vAlign w:val="bottom"/>
          </w:tcPr>
          <w:p w14:paraId="000003F0" w14:textId="77777777" w:rsidR="00DF1E4C" w:rsidRDefault="00000000">
            <w:pPr>
              <w:spacing w:before="0" w:after="0"/>
              <w:rPr>
                <w:b/>
                <w:color w:val="002060"/>
              </w:rPr>
            </w:pPr>
            <w:r>
              <w:rPr>
                <w:b/>
                <w:color w:val="002060"/>
              </w:rPr>
              <w:t>field_type</w:t>
            </w:r>
          </w:p>
        </w:tc>
      </w:tr>
      <w:tr w:rsidR="00DF1E4C" w14:paraId="36B8699C" w14:textId="77777777">
        <w:trPr>
          <w:trHeight w:val="300"/>
        </w:trPr>
        <w:tc>
          <w:tcPr>
            <w:tcW w:w="3765" w:type="dxa"/>
            <w:shd w:val="clear" w:color="auto" w:fill="auto"/>
            <w:vAlign w:val="bottom"/>
          </w:tcPr>
          <w:p w14:paraId="000003F1" w14:textId="77777777" w:rsidR="00DF1E4C" w:rsidRDefault="00000000">
            <w:pPr>
              <w:spacing w:before="0" w:after="0"/>
              <w:rPr>
                <w:color w:val="002060"/>
              </w:rPr>
            </w:pPr>
            <w:r>
              <w:rPr>
                <w:color w:val="002060"/>
              </w:rPr>
              <w:t>profissao_id</w:t>
            </w:r>
          </w:p>
        </w:tc>
        <w:tc>
          <w:tcPr>
            <w:tcW w:w="1350" w:type="dxa"/>
            <w:shd w:val="clear" w:color="auto" w:fill="auto"/>
            <w:vAlign w:val="bottom"/>
          </w:tcPr>
          <w:p w14:paraId="000003F2" w14:textId="77777777" w:rsidR="00DF1E4C" w:rsidRDefault="00000000">
            <w:pPr>
              <w:spacing w:before="0" w:after="0"/>
              <w:rPr>
                <w:color w:val="002060"/>
              </w:rPr>
            </w:pPr>
            <w:r>
              <w:rPr>
                <w:color w:val="002060"/>
              </w:rPr>
              <w:t>string</w:t>
            </w:r>
          </w:p>
        </w:tc>
      </w:tr>
      <w:tr w:rsidR="00DF1E4C" w14:paraId="5BB84D60" w14:textId="77777777">
        <w:trPr>
          <w:trHeight w:val="300"/>
        </w:trPr>
        <w:tc>
          <w:tcPr>
            <w:tcW w:w="3765" w:type="dxa"/>
            <w:shd w:val="clear" w:color="auto" w:fill="auto"/>
            <w:vAlign w:val="bottom"/>
          </w:tcPr>
          <w:p w14:paraId="000003F3" w14:textId="77777777" w:rsidR="00DF1E4C" w:rsidRDefault="00000000">
            <w:pPr>
              <w:spacing w:before="0" w:after="0"/>
              <w:rPr>
                <w:color w:val="002060"/>
              </w:rPr>
            </w:pPr>
            <w:r>
              <w:rPr>
                <w:color w:val="002060"/>
              </w:rPr>
              <w:t>profissao_codigo</w:t>
            </w:r>
          </w:p>
        </w:tc>
        <w:tc>
          <w:tcPr>
            <w:tcW w:w="1350" w:type="dxa"/>
            <w:shd w:val="clear" w:color="auto" w:fill="auto"/>
          </w:tcPr>
          <w:p w14:paraId="000003F4" w14:textId="77777777" w:rsidR="00DF1E4C" w:rsidRDefault="00000000">
            <w:pPr>
              <w:spacing w:before="0" w:after="0"/>
              <w:rPr>
                <w:color w:val="002060"/>
              </w:rPr>
            </w:pPr>
            <w:r>
              <w:rPr>
                <w:color w:val="002060"/>
              </w:rPr>
              <w:t>string</w:t>
            </w:r>
          </w:p>
        </w:tc>
      </w:tr>
      <w:tr w:rsidR="00DF1E4C" w14:paraId="487D558F" w14:textId="77777777">
        <w:trPr>
          <w:trHeight w:val="300"/>
        </w:trPr>
        <w:tc>
          <w:tcPr>
            <w:tcW w:w="3765" w:type="dxa"/>
            <w:shd w:val="clear" w:color="auto" w:fill="auto"/>
            <w:vAlign w:val="bottom"/>
          </w:tcPr>
          <w:p w14:paraId="000003F5" w14:textId="77777777" w:rsidR="00DF1E4C" w:rsidRDefault="00000000">
            <w:pPr>
              <w:spacing w:before="0" w:after="0"/>
              <w:rPr>
                <w:color w:val="002060"/>
              </w:rPr>
            </w:pPr>
            <w:r>
              <w:rPr>
                <w:color w:val="002060"/>
              </w:rPr>
              <w:t>profissao_area</w:t>
            </w:r>
          </w:p>
        </w:tc>
        <w:tc>
          <w:tcPr>
            <w:tcW w:w="1350" w:type="dxa"/>
            <w:shd w:val="clear" w:color="auto" w:fill="auto"/>
          </w:tcPr>
          <w:p w14:paraId="000003F6" w14:textId="77777777" w:rsidR="00DF1E4C" w:rsidRDefault="00000000">
            <w:pPr>
              <w:spacing w:before="0" w:after="0"/>
              <w:rPr>
                <w:color w:val="002060"/>
              </w:rPr>
            </w:pPr>
            <w:r>
              <w:rPr>
                <w:color w:val="002060"/>
              </w:rPr>
              <w:t>string</w:t>
            </w:r>
          </w:p>
        </w:tc>
      </w:tr>
      <w:tr w:rsidR="00DF1E4C" w14:paraId="0B482831" w14:textId="77777777">
        <w:trPr>
          <w:trHeight w:val="300"/>
        </w:trPr>
        <w:tc>
          <w:tcPr>
            <w:tcW w:w="3765" w:type="dxa"/>
            <w:shd w:val="clear" w:color="auto" w:fill="auto"/>
            <w:vAlign w:val="bottom"/>
          </w:tcPr>
          <w:p w14:paraId="000003F7" w14:textId="77777777" w:rsidR="00DF1E4C" w:rsidRDefault="00000000">
            <w:pPr>
              <w:spacing w:before="0" w:after="0"/>
              <w:rPr>
                <w:color w:val="002060"/>
              </w:rPr>
            </w:pPr>
            <w:r>
              <w:rPr>
                <w:color w:val="002060"/>
              </w:rPr>
              <w:t>profissao_descricao</w:t>
            </w:r>
          </w:p>
        </w:tc>
        <w:tc>
          <w:tcPr>
            <w:tcW w:w="1350" w:type="dxa"/>
            <w:shd w:val="clear" w:color="auto" w:fill="auto"/>
          </w:tcPr>
          <w:p w14:paraId="000003F8" w14:textId="77777777" w:rsidR="00DF1E4C" w:rsidRDefault="00000000">
            <w:pPr>
              <w:spacing w:before="0" w:after="0"/>
              <w:rPr>
                <w:color w:val="002060"/>
              </w:rPr>
            </w:pPr>
            <w:r>
              <w:rPr>
                <w:color w:val="002060"/>
              </w:rPr>
              <w:t>string</w:t>
            </w:r>
          </w:p>
        </w:tc>
      </w:tr>
      <w:tr w:rsidR="00DF1E4C" w14:paraId="6A3AA016" w14:textId="77777777">
        <w:trPr>
          <w:trHeight w:val="300"/>
        </w:trPr>
        <w:tc>
          <w:tcPr>
            <w:tcW w:w="3765" w:type="dxa"/>
            <w:shd w:val="clear" w:color="auto" w:fill="auto"/>
            <w:vAlign w:val="bottom"/>
          </w:tcPr>
          <w:p w14:paraId="000003F9" w14:textId="77777777" w:rsidR="00DF1E4C" w:rsidRDefault="00000000">
            <w:pPr>
              <w:spacing w:before="0" w:after="0"/>
              <w:rPr>
                <w:color w:val="002060"/>
              </w:rPr>
            </w:pPr>
            <w:r>
              <w:rPr>
                <w:color w:val="002060"/>
              </w:rPr>
              <w:t>profissao_grupo_risco</w:t>
            </w:r>
          </w:p>
        </w:tc>
        <w:tc>
          <w:tcPr>
            <w:tcW w:w="1350" w:type="dxa"/>
            <w:shd w:val="clear" w:color="auto" w:fill="auto"/>
          </w:tcPr>
          <w:p w14:paraId="000003FA" w14:textId="77777777" w:rsidR="00DF1E4C" w:rsidRDefault="00000000">
            <w:pPr>
              <w:spacing w:before="0" w:after="0"/>
              <w:rPr>
                <w:color w:val="002060"/>
              </w:rPr>
            </w:pPr>
            <w:r>
              <w:rPr>
                <w:color w:val="002060"/>
              </w:rPr>
              <w:t>string</w:t>
            </w:r>
          </w:p>
        </w:tc>
      </w:tr>
      <w:tr w:rsidR="00DF1E4C" w14:paraId="661C6659" w14:textId="77777777">
        <w:trPr>
          <w:trHeight w:val="300"/>
        </w:trPr>
        <w:tc>
          <w:tcPr>
            <w:tcW w:w="3765" w:type="dxa"/>
            <w:shd w:val="clear" w:color="auto" w:fill="auto"/>
            <w:vAlign w:val="bottom"/>
          </w:tcPr>
          <w:p w14:paraId="000003FB" w14:textId="77777777" w:rsidR="00DF1E4C" w:rsidRDefault="00000000">
            <w:pPr>
              <w:spacing w:before="0" w:after="0"/>
              <w:rPr>
                <w:color w:val="002060"/>
              </w:rPr>
            </w:pPr>
            <w:r>
              <w:rPr>
                <w:color w:val="002060"/>
              </w:rPr>
              <w:t>sensivel</w:t>
            </w:r>
          </w:p>
        </w:tc>
        <w:tc>
          <w:tcPr>
            <w:tcW w:w="1350" w:type="dxa"/>
            <w:shd w:val="clear" w:color="auto" w:fill="auto"/>
          </w:tcPr>
          <w:p w14:paraId="000003FC" w14:textId="77777777" w:rsidR="00DF1E4C" w:rsidRDefault="00000000">
            <w:pPr>
              <w:spacing w:before="0" w:after="0"/>
              <w:rPr>
                <w:color w:val="002060"/>
              </w:rPr>
            </w:pPr>
            <w:r>
              <w:rPr>
                <w:color w:val="002060"/>
              </w:rPr>
              <w:t>string</w:t>
            </w:r>
          </w:p>
        </w:tc>
      </w:tr>
      <w:tr w:rsidR="00DF1E4C" w14:paraId="6A8F55EC" w14:textId="77777777">
        <w:trPr>
          <w:trHeight w:val="300"/>
        </w:trPr>
        <w:tc>
          <w:tcPr>
            <w:tcW w:w="3765" w:type="dxa"/>
            <w:shd w:val="clear" w:color="auto" w:fill="auto"/>
            <w:vAlign w:val="bottom"/>
          </w:tcPr>
          <w:p w14:paraId="000003FD" w14:textId="77777777" w:rsidR="00DF1E4C" w:rsidRDefault="00000000">
            <w:pPr>
              <w:spacing w:before="0" w:after="0"/>
              <w:rPr>
                <w:color w:val="002060"/>
              </w:rPr>
            </w:pPr>
            <w:r>
              <w:rPr>
                <w:color w:val="002060"/>
              </w:rPr>
              <w:t>flg_ativo</w:t>
            </w:r>
          </w:p>
        </w:tc>
        <w:tc>
          <w:tcPr>
            <w:tcW w:w="1350" w:type="dxa"/>
            <w:shd w:val="clear" w:color="auto" w:fill="auto"/>
          </w:tcPr>
          <w:p w14:paraId="000003FE" w14:textId="77777777" w:rsidR="00DF1E4C" w:rsidRDefault="00000000">
            <w:pPr>
              <w:spacing w:before="0" w:after="0"/>
              <w:rPr>
                <w:color w:val="002060"/>
              </w:rPr>
            </w:pPr>
            <w:r>
              <w:rPr>
                <w:color w:val="002060"/>
              </w:rPr>
              <w:t>string</w:t>
            </w:r>
          </w:p>
        </w:tc>
      </w:tr>
    </w:tbl>
    <w:p w14:paraId="000003FF" w14:textId="77777777" w:rsidR="00DF1E4C" w:rsidRDefault="00DF1E4C">
      <w:pPr>
        <w:tabs>
          <w:tab w:val="left" w:pos="90"/>
        </w:tabs>
        <w:spacing w:before="0" w:after="0"/>
        <w:rPr>
          <w:b/>
          <w:color w:val="002060"/>
          <w:sz w:val="28"/>
          <w:szCs w:val="28"/>
        </w:rPr>
      </w:pPr>
    </w:p>
    <w:p w14:paraId="00000400" w14:textId="77777777" w:rsidR="00DF1E4C" w:rsidRDefault="00000000">
      <w:pPr>
        <w:shd w:val="clear" w:color="auto" w:fill="FFFFFF"/>
        <w:tabs>
          <w:tab w:val="left" w:pos="90"/>
        </w:tabs>
        <w:spacing w:before="133" w:after="133" w:line="360" w:lineRule="auto"/>
        <w:rPr>
          <w:color w:val="002060"/>
          <w:u w:val="single"/>
        </w:rPr>
      </w:pPr>
      <w:r>
        <w:rPr>
          <w:color w:val="002060"/>
          <w:u w:val="single"/>
        </w:rPr>
        <w:t>Client KYC:</w:t>
      </w:r>
    </w:p>
    <w:tbl>
      <w:tblPr>
        <w:tblStyle w:val="affe"/>
        <w:tblW w:w="5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5"/>
        <w:gridCol w:w="1395"/>
      </w:tblGrid>
      <w:tr w:rsidR="00DF1E4C" w14:paraId="17E026AA" w14:textId="77777777">
        <w:trPr>
          <w:trHeight w:val="300"/>
        </w:trPr>
        <w:tc>
          <w:tcPr>
            <w:tcW w:w="3915" w:type="dxa"/>
            <w:shd w:val="clear" w:color="auto" w:fill="auto"/>
            <w:vAlign w:val="bottom"/>
          </w:tcPr>
          <w:p w14:paraId="00000401" w14:textId="77777777" w:rsidR="00DF1E4C" w:rsidRDefault="00000000">
            <w:pPr>
              <w:spacing w:before="0" w:after="0"/>
              <w:rPr>
                <w:b/>
                <w:color w:val="002060"/>
              </w:rPr>
            </w:pPr>
            <w:r>
              <w:rPr>
                <w:b/>
                <w:color w:val="002060"/>
              </w:rPr>
              <w:t>field</w:t>
            </w:r>
          </w:p>
        </w:tc>
        <w:tc>
          <w:tcPr>
            <w:tcW w:w="1395" w:type="dxa"/>
            <w:shd w:val="clear" w:color="auto" w:fill="auto"/>
            <w:vAlign w:val="bottom"/>
          </w:tcPr>
          <w:p w14:paraId="00000402" w14:textId="77777777" w:rsidR="00DF1E4C" w:rsidRDefault="00000000">
            <w:pPr>
              <w:spacing w:before="0" w:after="0"/>
              <w:rPr>
                <w:b/>
                <w:color w:val="002060"/>
              </w:rPr>
            </w:pPr>
            <w:r>
              <w:rPr>
                <w:b/>
                <w:color w:val="002060"/>
              </w:rPr>
              <w:t>field_type</w:t>
            </w:r>
          </w:p>
        </w:tc>
      </w:tr>
      <w:tr w:rsidR="00DF1E4C" w14:paraId="0D37F8C4" w14:textId="77777777">
        <w:trPr>
          <w:trHeight w:val="300"/>
        </w:trPr>
        <w:tc>
          <w:tcPr>
            <w:tcW w:w="3915" w:type="dxa"/>
            <w:shd w:val="clear" w:color="auto" w:fill="auto"/>
            <w:vAlign w:val="bottom"/>
          </w:tcPr>
          <w:p w14:paraId="00000403" w14:textId="77777777" w:rsidR="00DF1E4C" w:rsidRDefault="00000000">
            <w:pPr>
              <w:spacing w:before="0" w:after="0"/>
              <w:rPr>
                <w:color w:val="002060"/>
              </w:rPr>
            </w:pPr>
            <w:r>
              <w:rPr>
                <w:color w:val="002060"/>
              </w:rPr>
              <w:t>pessoa_id</w:t>
            </w:r>
          </w:p>
        </w:tc>
        <w:tc>
          <w:tcPr>
            <w:tcW w:w="1395" w:type="dxa"/>
            <w:shd w:val="clear" w:color="auto" w:fill="auto"/>
            <w:vAlign w:val="bottom"/>
          </w:tcPr>
          <w:p w14:paraId="00000404" w14:textId="77777777" w:rsidR="00DF1E4C" w:rsidRDefault="00000000">
            <w:pPr>
              <w:spacing w:before="0" w:after="0"/>
              <w:rPr>
                <w:color w:val="002060"/>
              </w:rPr>
            </w:pPr>
            <w:r>
              <w:rPr>
                <w:color w:val="002060"/>
              </w:rPr>
              <w:t>string</w:t>
            </w:r>
          </w:p>
        </w:tc>
      </w:tr>
      <w:tr w:rsidR="00DF1E4C" w14:paraId="374F22BD" w14:textId="77777777">
        <w:trPr>
          <w:trHeight w:val="300"/>
        </w:trPr>
        <w:tc>
          <w:tcPr>
            <w:tcW w:w="3915" w:type="dxa"/>
            <w:shd w:val="clear" w:color="auto" w:fill="auto"/>
            <w:vAlign w:val="bottom"/>
          </w:tcPr>
          <w:p w14:paraId="00000405" w14:textId="77777777" w:rsidR="00DF1E4C" w:rsidRDefault="00000000">
            <w:pPr>
              <w:spacing w:before="0" w:after="0"/>
              <w:rPr>
                <w:color w:val="002060"/>
              </w:rPr>
            </w:pPr>
            <w:r>
              <w:rPr>
                <w:color w:val="002060"/>
              </w:rPr>
              <w:t>pessoa_nome</w:t>
            </w:r>
          </w:p>
        </w:tc>
        <w:tc>
          <w:tcPr>
            <w:tcW w:w="1395" w:type="dxa"/>
            <w:shd w:val="clear" w:color="auto" w:fill="auto"/>
            <w:vAlign w:val="bottom"/>
          </w:tcPr>
          <w:p w14:paraId="00000406" w14:textId="77777777" w:rsidR="00DF1E4C" w:rsidRDefault="00000000">
            <w:pPr>
              <w:spacing w:before="0" w:after="0"/>
              <w:rPr>
                <w:color w:val="002060"/>
              </w:rPr>
            </w:pPr>
            <w:r>
              <w:rPr>
                <w:color w:val="002060"/>
              </w:rPr>
              <w:t>string</w:t>
            </w:r>
          </w:p>
        </w:tc>
      </w:tr>
      <w:tr w:rsidR="00DF1E4C" w14:paraId="71F47497" w14:textId="77777777">
        <w:trPr>
          <w:trHeight w:val="300"/>
        </w:trPr>
        <w:tc>
          <w:tcPr>
            <w:tcW w:w="3915" w:type="dxa"/>
            <w:shd w:val="clear" w:color="auto" w:fill="auto"/>
            <w:vAlign w:val="bottom"/>
          </w:tcPr>
          <w:p w14:paraId="00000407" w14:textId="77777777" w:rsidR="00DF1E4C" w:rsidRDefault="00000000">
            <w:pPr>
              <w:spacing w:before="0" w:after="0"/>
              <w:rPr>
                <w:color w:val="002060"/>
              </w:rPr>
            </w:pPr>
            <w:r>
              <w:rPr>
                <w:color w:val="002060"/>
              </w:rPr>
              <w:t>pessoa_data_cadastro</w:t>
            </w:r>
          </w:p>
        </w:tc>
        <w:tc>
          <w:tcPr>
            <w:tcW w:w="1395" w:type="dxa"/>
            <w:shd w:val="clear" w:color="auto" w:fill="auto"/>
            <w:vAlign w:val="bottom"/>
          </w:tcPr>
          <w:p w14:paraId="00000408" w14:textId="77777777" w:rsidR="00DF1E4C" w:rsidRDefault="00000000">
            <w:pPr>
              <w:spacing w:before="0" w:after="0"/>
              <w:rPr>
                <w:color w:val="002060"/>
              </w:rPr>
            </w:pPr>
            <w:r>
              <w:rPr>
                <w:color w:val="002060"/>
              </w:rPr>
              <w:t>string</w:t>
            </w:r>
          </w:p>
        </w:tc>
      </w:tr>
      <w:tr w:rsidR="00DF1E4C" w14:paraId="4A29AD15" w14:textId="77777777">
        <w:trPr>
          <w:trHeight w:val="300"/>
        </w:trPr>
        <w:tc>
          <w:tcPr>
            <w:tcW w:w="3915" w:type="dxa"/>
            <w:shd w:val="clear" w:color="auto" w:fill="auto"/>
            <w:vAlign w:val="bottom"/>
          </w:tcPr>
          <w:p w14:paraId="00000409" w14:textId="77777777" w:rsidR="00DF1E4C" w:rsidRDefault="00000000">
            <w:pPr>
              <w:spacing w:before="0" w:after="0"/>
              <w:rPr>
                <w:color w:val="002060"/>
              </w:rPr>
            </w:pPr>
            <w:r>
              <w:rPr>
                <w:color w:val="002060"/>
              </w:rPr>
              <w:t>pessoa_data_ultima_atualizacao</w:t>
            </w:r>
          </w:p>
        </w:tc>
        <w:tc>
          <w:tcPr>
            <w:tcW w:w="1395" w:type="dxa"/>
            <w:shd w:val="clear" w:color="auto" w:fill="auto"/>
            <w:vAlign w:val="bottom"/>
          </w:tcPr>
          <w:p w14:paraId="0000040A" w14:textId="77777777" w:rsidR="00DF1E4C" w:rsidRDefault="00000000">
            <w:pPr>
              <w:spacing w:before="0" w:after="0"/>
              <w:rPr>
                <w:color w:val="002060"/>
              </w:rPr>
            </w:pPr>
            <w:r>
              <w:rPr>
                <w:color w:val="002060"/>
              </w:rPr>
              <w:t>string</w:t>
            </w:r>
          </w:p>
        </w:tc>
      </w:tr>
      <w:tr w:rsidR="00DF1E4C" w14:paraId="3BE1CB95" w14:textId="77777777">
        <w:trPr>
          <w:trHeight w:val="300"/>
        </w:trPr>
        <w:tc>
          <w:tcPr>
            <w:tcW w:w="3915" w:type="dxa"/>
            <w:shd w:val="clear" w:color="auto" w:fill="auto"/>
            <w:vAlign w:val="bottom"/>
          </w:tcPr>
          <w:p w14:paraId="0000040B" w14:textId="77777777" w:rsidR="00DF1E4C" w:rsidRDefault="00000000">
            <w:pPr>
              <w:spacing w:before="0" w:after="0"/>
              <w:rPr>
                <w:color w:val="002060"/>
              </w:rPr>
            </w:pPr>
            <w:r>
              <w:rPr>
                <w:color w:val="002060"/>
              </w:rPr>
              <w:t>pessoa_data_primeira_operacao_corretor</w:t>
            </w:r>
          </w:p>
        </w:tc>
        <w:tc>
          <w:tcPr>
            <w:tcW w:w="1395" w:type="dxa"/>
            <w:shd w:val="clear" w:color="auto" w:fill="auto"/>
            <w:vAlign w:val="bottom"/>
          </w:tcPr>
          <w:p w14:paraId="0000040C" w14:textId="77777777" w:rsidR="00DF1E4C" w:rsidRDefault="00000000">
            <w:pPr>
              <w:spacing w:before="0" w:after="0"/>
              <w:rPr>
                <w:color w:val="002060"/>
              </w:rPr>
            </w:pPr>
            <w:r>
              <w:rPr>
                <w:color w:val="002060"/>
              </w:rPr>
              <w:t>string</w:t>
            </w:r>
          </w:p>
        </w:tc>
      </w:tr>
      <w:tr w:rsidR="00DF1E4C" w14:paraId="604BDB82" w14:textId="77777777">
        <w:trPr>
          <w:trHeight w:val="300"/>
        </w:trPr>
        <w:tc>
          <w:tcPr>
            <w:tcW w:w="3915" w:type="dxa"/>
            <w:shd w:val="clear" w:color="auto" w:fill="auto"/>
            <w:vAlign w:val="bottom"/>
          </w:tcPr>
          <w:p w14:paraId="0000040D" w14:textId="77777777" w:rsidR="00DF1E4C" w:rsidRDefault="00000000">
            <w:pPr>
              <w:spacing w:before="0" w:after="0"/>
              <w:rPr>
                <w:color w:val="002060"/>
              </w:rPr>
            </w:pPr>
            <w:r>
              <w:rPr>
                <w:color w:val="002060"/>
              </w:rPr>
              <w:t>pessoa_loja_cadastro_id</w:t>
            </w:r>
          </w:p>
        </w:tc>
        <w:tc>
          <w:tcPr>
            <w:tcW w:w="1395" w:type="dxa"/>
            <w:shd w:val="clear" w:color="auto" w:fill="auto"/>
            <w:vAlign w:val="bottom"/>
          </w:tcPr>
          <w:p w14:paraId="0000040E" w14:textId="77777777" w:rsidR="00DF1E4C" w:rsidRDefault="00000000">
            <w:pPr>
              <w:spacing w:before="0" w:after="0"/>
              <w:rPr>
                <w:color w:val="002060"/>
              </w:rPr>
            </w:pPr>
            <w:r>
              <w:rPr>
                <w:color w:val="002060"/>
              </w:rPr>
              <w:t>string</w:t>
            </w:r>
          </w:p>
        </w:tc>
      </w:tr>
      <w:tr w:rsidR="00DF1E4C" w14:paraId="5930F5E6" w14:textId="77777777">
        <w:trPr>
          <w:trHeight w:val="300"/>
        </w:trPr>
        <w:tc>
          <w:tcPr>
            <w:tcW w:w="3915" w:type="dxa"/>
            <w:shd w:val="clear" w:color="auto" w:fill="auto"/>
            <w:vAlign w:val="bottom"/>
          </w:tcPr>
          <w:p w14:paraId="0000040F" w14:textId="77777777" w:rsidR="00DF1E4C" w:rsidRDefault="00000000">
            <w:pPr>
              <w:spacing w:before="0" w:after="0"/>
              <w:rPr>
                <w:color w:val="002060"/>
              </w:rPr>
            </w:pPr>
            <w:r>
              <w:rPr>
                <w:color w:val="002060"/>
              </w:rPr>
              <w:t>pessoa_tipo</w:t>
            </w:r>
          </w:p>
        </w:tc>
        <w:tc>
          <w:tcPr>
            <w:tcW w:w="1395" w:type="dxa"/>
            <w:shd w:val="clear" w:color="auto" w:fill="auto"/>
            <w:vAlign w:val="bottom"/>
          </w:tcPr>
          <w:p w14:paraId="00000410" w14:textId="77777777" w:rsidR="00DF1E4C" w:rsidRDefault="00000000">
            <w:pPr>
              <w:spacing w:before="0" w:after="0"/>
              <w:rPr>
                <w:color w:val="002060"/>
              </w:rPr>
            </w:pPr>
            <w:r>
              <w:rPr>
                <w:color w:val="002060"/>
              </w:rPr>
              <w:t>string</w:t>
            </w:r>
          </w:p>
        </w:tc>
      </w:tr>
      <w:tr w:rsidR="00DF1E4C" w14:paraId="46565311" w14:textId="77777777">
        <w:trPr>
          <w:trHeight w:val="300"/>
        </w:trPr>
        <w:tc>
          <w:tcPr>
            <w:tcW w:w="3915" w:type="dxa"/>
            <w:shd w:val="clear" w:color="auto" w:fill="auto"/>
            <w:vAlign w:val="bottom"/>
          </w:tcPr>
          <w:p w14:paraId="00000411" w14:textId="77777777" w:rsidR="00DF1E4C" w:rsidRDefault="00000000">
            <w:pPr>
              <w:spacing w:before="0" w:after="0"/>
              <w:rPr>
                <w:color w:val="002060"/>
              </w:rPr>
            </w:pPr>
            <w:r>
              <w:rPr>
                <w:color w:val="002060"/>
              </w:rPr>
              <w:t>pessoa_tipo_origem</w:t>
            </w:r>
          </w:p>
        </w:tc>
        <w:tc>
          <w:tcPr>
            <w:tcW w:w="1395" w:type="dxa"/>
            <w:shd w:val="clear" w:color="auto" w:fill="auto"/>
            <w:vAlign w:val="bottom"/>
          </w:tcPr>
          <w:p w14:paraId="00000412" w14:textId="77777777" w:rsidR="00DF1E4C" w:rsidRDefault="00000000">
            <w:pPr>
              <w:spacing w:before="0" w:after="0"/>
              <w:rPr>
                <w:color w:val="002060"/>
              </w:rPr>
            </w:pPr>
            <w:r>
              <w:rPr>
                <w:color w:val="002060"/>
              </w:rPr>
              <w:t>string</w:t>
            </w:r>
          </w:p>
        </w:tc>
      </w:tr>
      <w:tr w:rsidR="00DF1E4C" w14:paraId="78BD9D32" w14:textId="77777777">
        <w:trPr>
          <w:trHeight w:val="300"/>
        </w:trPr>
        <w:tc>
          <w:tcPr>
            <w:tcW w:w="3915" w:type="dxa"/>
            <w:shd w:val="clear" w:color="auto" w:fill="auto"/>
            <w:vAlign w:val="bottom"/>
          </w:tcPr>
          <w:p w14:paraId="00000413" w14:textId="77777777" w:rsidR="00DF1E4C" w:rsidRDefault="00000000">
            <w:pPr>
              <w:spacing w:before="0" w:after="0"/>
              <w:rPr>
                <w:color w:val="002060"/>
              </w:rPr>
            </w:pPr>
            <w:r>
              <w:rPr>
                <w:color w:val="002060"/>
              </w:rPr>
              <w:t>pessoa_juridica_capital_aberto</w:t>
            </w:r>
          </w:p>
        </w:tc>
        <w:tc>
          <w:tcPr>
            <w:tcW w:w="1395" w:type="dxa"/>
            <w:shd w:val="clear" w:color="auto" w:fill="auto"/>
            <w:vAlign w:val="bottom"/>
          </w:tcPr>
          <w:p w14:paraId="00000414" w14:textId="77777777" w:rsidR="00DF1E4C" w:rsidRDefault="00000000">
            <w:pPr>
              <w:spacing w:before="0" w:after="0"/>
              <w:rPr>
                <w:color w:val="002060"/>
              </w:rPr>
            </w:pPr>
            <w:r>
              <w:rPr>
                <w:color w:val="002060"/>
              </w:rPr>
              <w:t>string</w:t>
            </w:r>
          </w:p>
        </w:tc>
      </w:tr>
      <w:tr w:rsidR="00DF1E4C" w14:paraId="1D448831" w14:textId="77777777">
        <w:trPr>
          <w:trHeight w:val="300"/>
        </w:trPr>
        <w:tc>
          <w:tcPr>
            <w:tcW w:w="3915" w:type="dxa"/>
            <w:shd w:val="clear" w:color="auto" w:fill="auto"/>
            <w:vAlign w:val="bottom"/>
          </w:tcPr>
          <w:p w14:paraId="00000415" w14:textId="77777777" w:rsidR="00DF1E4C" w:rsidRDefault="00000000">
            <w:pPr>
              <w:spacing w:before="0" w:after="0"/>
              <w:rPr>
                <w:color w:val="002060"/>
              </w:rPr>
            </w:pPr>
            <w:r>
              <w:rPr>
                <w:color w:val="002060"/>
              </w:rPr>
              <w:t>pessoa_juridica_codigo_cnae</w:t>
            </w:r>
          </w:p>
        </w:tc>
        <w:tc>
          <w:tcPr>
            <w:tcW w:w="1395" w:type="dxa"/>
            <w:shd w:val="clear" w:color="auto" w:fill="auto"/>
            <w:vAlign w:val="bottom"/>
          </w:tcPr>
          <w:p w14:paraId="00000416" w14:textId="77777777" w:rsidR="00DF1E4C" w:rsidRDefault="00000000">
            <w:pPr>
              <w:spacing w:before="0" w:after="0"/>
              <w:rPr>
                <w:color w:val="002060"/>
              </w:rPr>
            </w:pPr>
            <w:r>
              <w:rPr>
                <w:color w:val="002060"/>
              </w:rPr>
              <w:t>string</w:t>
            </w:r>
          </w:p>
        </w:tc>
      </w:tr>
      <w:tr w:rsidR="00DF1E4C" w14:paraId="6929918C" w14:textId="77777777">
        <w:trPr>
          <w:trHeight w:val="300"/>
        </w:trPr>
        <w:tc>
          <w:tcPr>
            <w:tcW w:w="3915" w:type="dxa"/>
            <w:shd w:val="clear" w:color="auto" w:fill="auto"/>
            <w:vAlign w:val="bottom"/>
          </w:tcPr>
          <w:p w14:paraId="00000417" w14:textId="77777777" w:rsidR="00DF1E4C" w:rsidRDefault="00000000">
            <w:pPr>
              <w:spacing w:before="0" w:after="0"/>
              <w:rPr>
                <w:color w:val="002060"/>
              </w:rPr>
            </w:pPr>
            <w:r>
              <w:rPr>
                <w:color w:val="002060"/>
              </w:rPr>
              <w:t>pessoa_juridica_nome_cnae</w:t>
            </w:r>
          </w:p>
        </w:tc>
        <w:tc>
          <w:tcPr>
            <w:tcW w:w="1395" w:type="dxa"/>
            <w:shd w:val="clear" w:color="auto" w:fill="auto"/>
            <w:vAlign w:val="bottom"/>
          </w:tcPr>
          <w:p w14:paraId="00000418" w14:textId="77777777" w:rsidR="00DF1E4C" w:rsidRDefault="00000000">
            <w:pPr>
              <w:spacing w:before="0" w:after="0"/>
              <w:rPr>
                <w:color w:val="002060"/>
              </w:rPr>
            </w:pPr>
            <w:r>
              <w:rPr>
                <w:color w:val="002060"/>
              </w:rPr>
              <w:t>string</w:t>
            </w:r>
          </w:p>
        </w:tc>
      </w:tr>
      <w:tr w:rsidR="00DF1E4C" w14:paraId="7AC18837" w14:textId="77777777">
        <w:trPr>
          <w:trHeight w:val="300"/>
        </w:trPr>
        <w:tc>
          <w:tcPr>
            <w:tcW w:w="3915" w:type="dxa"/>
            <w:shd w:val="clear" w:color="auto" w:fill="auto"/>
            <w:vAlign w:val="bottom"/>
          </w:tcPr>
          <w:p w14:paraId="00000419" w14:textId="77777777" w:rsidR="00DF1E4C" w:rsidRDefault="00000000">
            <w:pPr>
              <w:spacing w:before="0" w:after="0"/>
              <w:rPr>
                <w:color w:val="002060"/>
              </w:rPr>
            </w:pPr>
            <w:r>
              <w:rPr>
                <w:color w:val="002060"/>
              </w:rPr>
              <w:t>pessoa_juridica_data_cnpg</w:t>
            </w:r>
          </w:p>
        </w:tc>
        <w:tc>
          <w:tcPr>
            <w:tcW w:w="1395" w:type="dxa"/>
            <w:shd w:val="clear" w:color="auto" w:fill="auto"/>
            <w:vAlign w:val="bottom"/>
          </w:tcPr>
          <w:p w14:paraId="0000041A" w14:textId="77777777" w:rsidR="00DF1E4C" w:rsidRDefault="00000000">
            <w:pPr>
              <w:spacing w:before="0" w:after="0"/>
              <w:rPr>
                <w:color w:val="002060"/>
              </w:rPr>
            </w:pPr>
            <w:r>
              <w:rPr>
                <w:color w:val="002060"/>
              </w:rPr>
              <w:t>string</w:t>
            </w:r>
          </w:p>
        </w:tc>
      </w:tr>
      <w:tr w:rsidR="00DF1E4C" w14:paraId="6D939672" w14:textId="77777777">
        <w:trPr>
          <w:trHeight w:val="300"/>
        </w:trPr>
        <w:tc>
          <w:tcPr>
            <w:tcW w:w="3915" w:type="dxa"/>
            <w:shd w:val="clear" w:color="auto" w:fill="auto"/>
            <w:vAlign w:val="bottom"/>
          </w:tcPr>
          <w:p w14:paraId="0000041B" w14:textId="77777777" w:rsidR="00DF1E4C" w:rsidRDefault="00000000">
            <w:pPr>
              <w:spacing w:before="0" w:after="0"/>
              <w:rPr>
                <w:color w:val="002060"/>
              </w:rPr>
            </w:pPr>
            <w:r>
              <w:rPr>
                <w:color w:val="002060"/>
              </w:rPr>
              <w:t>pessoa_juridica_nome_fantasia</w:t>
            </w:r>
          </w:p>
        </w:tc>
        <w:tc>
          <w:tcPr>
            <w:tcW w:w="1395" w:type="dxa"/>
            <w:shd w:val="clear" w:color="auto" w:fill="auto"/>
            <w:vAlign w:val="bottom"/>
          </w:tcPr>
          <w:p w14:paraId="0000041C" w14:textId="77777777" w:rsidR="00DF1E4C" w:rsidRDefault="00000000">
            <w:pPr>
              <w:spacing w:before="0" w:after="0"/>
              <w:rPr>
                <w:color w:val="002060"/>
              </w:rPr>
            </w:pPr>
            <w:r>
              <w:rPr>
                <w:color w:val="002060"/>
              </w:rPr>
              <w:t>string</w:t>
            </w:r>
          </w:p>
        </w:tc>
      </w:tr>
      <w:tr w:rsidR="00DF1E4C" w14:paraId="51FF85FB" w14:textId="77777777">
        <w:trPr>
          <w:trHeight w:val="300"/>
        </w:trPr>
        <w:tc>
          <w:tcPr>
            <w:tcW w:w="3915" w:type="dxa"/>
            <w:shd w:val="clear" w:color="auto" w:fill="auto"/>
            <w:vAlign w:val="bottom"/>
          </w:tcPr>
          <w:p w14:paraId="0000041D" w14:textId="77777777" w:rsidR="00DF1E4C" w:rsidRDefault="00000000">
            <w:pPr>
              <w:spacing w:before="0" w:after="0"/>
              <w:rPr>
                <w:color w:val="002060"/>
              </w:rPr>
            </w:pPr>
            <w:r>
              <w:rPr>
                <w:color w:val="002060"/>
              </w:rPr>
              <w:t>pessoa_juridica_tipo_capital</w:t>
            </w:r>
          </w:p>
        </w:tc>
        <w:tc>
          <w:tcPr>
            <w:tcW w:w="1395" w:type="dxa"/>
            <w:shd w:val="clear" w:color="auto" w:fill="auto"/>
            <w:vAlign w:val="bottom"/>
          </w:tcPr>
          <w:p w14:paraId="0000041E" w14:textId="77777777" w:rsidR="00DF1E4C" w:rsidRDefault="00000000">
            <w:pPr>
              <w:spacing w:before="0" w:after="0"/>
              <w:rPr>
                <w:color w:val="002060"/>
              </w:rPr>
            </w:pPr>
            <w:r>
              <w:rPr>
                <w:color w:val="002060"/>
              </w:rPr>
              <w:t>string</w:t>
            </w:r>
          </w:p>
        </w:tc>
      </w:tr>
      <w:tr w:rsidR="00DF1E4C" w14:paraId="52C3BDAF" w14:textId="77777777">
        <w:trPr>
          <w:trHeight w:val="300"/>
        </w:trPr>
        <w:tc>
          <w:tcPr>
            <w:tcW w:w="3915" w:type="dxa"/>
            <w:shd w:val="clear" w:color="auto" w:fill="auto"/>
            <w:vAlign w:val="bottom"/>
          </w:tcPr>
          <w:p w14:paraId="0000041F" w14:textId="77777777" w:rsidR="00DF1E4C" w:rsidRDefault="00000000">
            <w:pPr>
              <w:spacing w:before="0" w:after="0"/>
              <w:rPr>
                <w:color w:val="002060"/>
              </w:rPr>
            </w:pPr>
            <w:r>
              <w:rPr>
                <w:color w:val="002060"/>
              </w:rPr>
              <w:t>pessoa_juridica_tipo_porte</w:t>
            </w:r>
          </w:p>
        </w:tc>
        <w:tc>
          <w:tcPr>
            <w:tcW w:w="1395" w:type="dxa"/>
            <w:shd w:val="clear" w:color="auto" w:fill="auto"/>
            <w:vAlign w:val="bottom"/>
          </w:tcPr>
          <w:p w14:paraId="00000420" w14:textId="77777777" w:rsidR="00DF1E4C" w:rsidRDefault="00000000">
            <w:pPr>
              <w:spacing w:before="0" w:after="0"/>
              <w:rPr>
                <w:color w:val="002060"/>
              </w:rPr>
            </w:pPr>
            <w:r>
              <w:rPr>
                <w:color w:val="002060"/>
              </w:rPr>
              <w:t>string</w:t>
            </w:r>
          </w:p>
        </w:tc>
      </w:tr>
      <w:tr w:rsidR="00DF1E4C" w14:paraId="3A50B1B3" w14:textId="77777777">
        <w:trPr>
          <w:trHeight w:val="300"/>
        </w:trPr>
        <w:tc>
          <w:tcPr>
            <w:tcW w:w="3915" w:type="dxa"/>
            <w:shd w:val="clear" w:color="auto" w:fill="auto"/>
            <w:vAlign w:val="bottom"/>
          </w:tcPr>
          <w:p w14:paraId="00000421" w14:textId="77777777" w:rsidR="00DF1E4C" w:rsidRDefault="00000000">
            <w:pPr>
              <w:spacing w:before="0" w:after="0"/>
              <w:rPr>
                <w:color w:val="002060"/>
              </w:rPr>
            </w:pPr>
            <w:r>
              <w:rPr>
                <w:color w:val="002060"/>
              </w:rPr>
              <w:t>pessoa_juridica_descricao_ramo_atividade</w:t>
            </w:r>
          </w:p>
        </w:tc>
        <w:tc>
          <w:tcPr>
            <w:tcW w:w="1395" w:type="dxa"/>
            <w:shd w:val="clear" w:color="auto" w:fill="auto"/>
            <w:vAlign w:val="bottom"/>
          </w:tcPr>
          <w:p w14:paraId="00000422" w14:textId="77777777" w:rsidR="00DF1E4C" w:rsidRDefault="00000000">
            <w:pPr>
              <w:spacing w:before="0" w:after="0"/>
              <w:rPr>
                <w:color w:val="002060"/>
              </w:rPr>
            </w:pPr>
            <w:r>
              <w:rPr>
                <w:color w:val="002060"/>
              </w:rPr>
              <w:t>string</w:t>
            </w:r>
          </w:p>
        </w:tc>
      </w:tr>
      <w:tr w:rsidR="00DF1E4C" w14:paraId="44BDF2AC" w14:textId="77777777">
        <w:trPr>
          <w:trHeight w:val="300"/>
        </w:trPr>
        <w:tc>
          <w:tcPr>
            <w:tcW w:w="3915" w:type="dxa"/>
            <w:shd w:val="clear" w:color="auto" w:fill="auto"/>
            <w:vAlign w:val="bottom"/>
          </w:tcPr>
          <w:p w14:paraId="00000423" w14:textId="77777777" w:rsidR="00DF1E4C" w:rsidRDefault="00000000">
            <w:pPr>
              <w:spacing w:before="0" w:after="0"/>
              <w:rPr>
                <w:color w:val="002060"/>
              </w:rPr>
            </w:pPr>
            <w:r>
              <w:rPr>
                <w:color w:val="002060"/>
              </w:rPr>
              <w:t>documento_tipo</w:t>
            </w:r>
          </w:p>
        </w:tc>
        <w:tc>
          <w:tcPr>
            <w:tcW w:w="1395" w:type="dxa"/>
            <w:shd w:val="clear" w:color="auto" w:fill="auto"/>
            <w:vAlign w:val="bottom"/>
          </w:tcPr>
          <w:p w14:paraId="00000424" w14:textId="77777777" w:rsidR="00DF1E4C" w:rsidRDefault="00000000">
            <w:pPr>
              <w:spacing w:before="0" w:after="0"/>
              <w:rPr>
                <w:color w:val="002060"/>
              </w:rPr>
            </w:pPr>
            <w:r>
              <w:rPr>
                <w:color w:val="002060"/>
              </w:rPr>
              <w:t>string</w:t>
            </w:r>
          </w:p>
        </w:tc>
      </w:tr>
      <w:tr w:rsidR="00DF1E4C" w14:paraId="461397BC" w14:textId="77777777">
        <w:trPr>
          <w:trHeight w:val="300"/>
        </w:trPr>
        <w:tc>
          <w:tcPr>
            <w:tcW w:w="3915" w:type="dxa"/>
            <w:shd w:val="clear" w:color="auto" w:fill="auto"/>
            <w:vAlign w:val="bottom"/>
          </w:tcPr>
          <w:p w14:paraId="00000425" w14:textId="77777777" w:rsidR="00DF1E4C" w:rsidRDefault="00000000">
            <w:pPr>
              <w:spacing w:before="0" w:after="0"/>
              <w:rPr>
                <w:color w:val="002060"/>
              </w:rPr>
            </w:pPr>
            <w:r>
              <w:rPr>
                <w:color w:val="002060"/>
              </w:rPr>
              <w:t>documento_numero</w:t>
            </w:r>
          </w:p>
        </w:tc>
        <w:tc>
          <w:tcPr>
            <w:tcW w:w="1395" w:type="dxa"/>
            <w:shd w:val="clear" w:color="auto" w:fill="auto"/>
            <w:vAlign w:val="bottom"/>
          </w:tcPr>
          <w:p w14:paraId="00000426" w14:textId="77777777" w:rsidR="00DF1E4C" w:rsidRDefault="00000000">
            <w:pPr>
              <w:spacing w:before="0" w:after="0"/>
              <w:rPr>
                <w:color w:val="002060"/>
              </w:rPr>
            </w:pPr>
            <w:r>
              <w:rPr>
                <w:color w:val="002060"/>
              </w:rPr>
              <w:t>string</w:t>
            </w:r>
          </w:p>
        </w:tc>
      </w:tr>
      <w:tr w:rsidR="00DF1E4C" w14:paraId="78B0ECAC" w14:textId="77777777">
        <w:trPr>
          <w:trHeight w:val="300"/>
        </w:trPr>
        <w:tc>
          <w:tcPr>
            <w:tcW w:w="3915" w:type="dxa"/>
            <w:shd w:val="clear" w:color="auto" w:fill="auto"/>
            <w:vAlign w:val="bottom"/>
          </w:tcPr>
          <w:p w14:paraId="00000427" w14:textId="77777777" w:rsidR="00DF1E4C" w:rsidRDefault="00000000">
            <w:pPr>
              <w:spacing w:before="0" w:after="0"/>
              <w:rPr>
                <w:color w:val="002060"/>
              </w:rPr>
            </w:pPr>
            <w:r>
              <w:rPr>
                <w:color w:val="002060"/>
              </w:rPr>
              <w:t>documento_numero_sem_formato</w:t>
            </w:r>
          </w:p>
        </w:tc>
        <w:tc>
          <w:tcPr>
            <w:tcW w:w="1395" w:type="dxa"/>
            <w:shd w:val="clear" w:color="auto" w:fill="auto"/>
            <w:vAlign w:val="bottom"/>
          </w:tcPr>
          <w:p w14:paraId="00000428" w14:textId="77777777" w:rsidR="00DF1E4C" w:rsidRDefault="00000000">
            <w:pPr>
              <w:spacing w:before="0" w:after="0"/>
              <w:rPr>
                <w:color w:val="002060"/>
              </w:rPr>
            </w:pPr>
            <w:r>
              <w:rPr>
                <w:color w:val="002060"/>
              </w:rPr>
              <w:t>string</w:t>
            </w:r>
          </w:p>
        </w:tc>
      </w:tr>
      <w:tr w:rsidR="00DF1E4C" w14:paraId="36747979" w14:textId="77777777">
        <w:trPr>
          <w:trHeight w:val="300"/>
        </w:trPr>
        <w:tc>
          <w:tcPr>
            <w:tcW w:w="3915" w:type="dxa"/>
            <w:shd w:val="clear" w:color="auto" w:fill="auto"/>
            <w:vAlign w:val="bottom"/>
          </w:tcPr>
          <w:p w14:paraId="00000429" w14:textId="77777777" w:rsidR="00DF1E4C" w:rsidRDefault="00000000">
            <w:pPr>
              <w:spacing w:before="0" w:after="0"/>
              <w:rPr>
                <w:color w:val="002060"/>
              </w:rPr>
            </w:pPr>
            <w:r>
              <w:rPr>
                <w:color w:val="002060"/>
              </w:rPr>
              <w:t>endereco_principal_cidade</w:t>
            </w:r>
          </w:p>
        </w:tc>
        <w:tc>
          <w:tcPr>
            <w:tcW w:w="1395" w:type="dxa"/>
            <w:shd w:val="clear" w:color="auto" w:fill="auto"/>
            <w:vAlign w:val="bottom"/>
          </w:tcPr>
          <w:p w14:paraId="0000042A" w14:textId="77777777" w:rsidR="00DF1E4C" w:rsidRDefault="00000000">
            <w:pPr>
              <w:spacing w:before="0" w:after="0"/>
              <w:rPr>
                <w:color w:val="002060"/>
              </w:rPr>
            </w:pPr>
            <w:r>
              <w:rPr>
                <w:color w:val="002060"/>
              </w:rPr>
              <w:t>string</w:t>
            </w:r>
          </w:p>
        </w:tc>
      </w:tr>
      <w:tr w:rsidR="00DF1E4C" w14:paraId="2D64DB85" w14:textId="77777777">
        <w:trPr>
          <w:trHeight w:val="300"/>
        </w:trPr>
        <w:tc>
          <w:tcPr>
            <w:tcW w:w="3915" w:type="dxa"/>
            <w:shd w:val="clear" w:color="auto" w:fill="auto"/>
            <w:vAlign w:val="bottom"/>
          </w:tcPr>
          <w:p w14:paraId="0000042B" w14:textId="77777777" w:rsidR="00DF1E4C" w:rsidRDefault="00000000">
            <w:pPr>
              <w:spacing w:before="0" w:after="0"/>
              <w:rPr>
                <w:color w:val="002060"/>
              </w:rPr>
            </w:pPr>
            <w:r>
              <w:rPr>
                <w:color w:val="002060"/>
              </w:rPr>
              <w:t>endereco_principal_estado</w:t>
            </w:r>
          </w:p>
        </w:tc>
        <w:tc>
          <w:tcPr>
            <w:tcW w:w="1395" w:type="dxa"/>
            <w:shd w:val="clear" w:color="auto" w:fill="auto"/>
            <w:vAlign w:val="bottom"/>
          </w:tcPr>
          <w:p w14:paraId="0000042C" w14:textId="77777777" w:rsidR="00DF1E4C" w:rsidRDefault="00000000">
            <w:pPr>
              <w:spacing w:before="0" w:after="0"/>
              <w:rPr>
                <w:color w:val="002060"/>
              </w:rPr>
            </w:pPr>
            <w:r>
              <w:rPr>
                <w:color w:val="002060"/>
              </w:rPr>
              <w:t>string</w:t>
            </w:r>
          </w:p>
        </w:tc>
      </w:tr>
      <w:tr w:rsidR="00DF1E4C" w14:paraId="11463883" w14:textId="77777777">
        <w:trPr>
          <w:trHeight w:val="300"/>
        </w:trPr>
        <w:tc>
          <w:tcPr>
            <w:tcW w:w="3915" w:type="dxa"/>
            <w:shd w:val="clear" w:color="auto" w:fill="auto"/>
            <w:vAlign w:val="bottom"/>
          </w:tcPr>
          <w:p w14:paraId="0000042D" w14:textId="77777777" w:rsidR="00DF1E4C" w:rsidRDefault="00000000">
            <w:pPr>
              <w:spacing w:before="0" w:after="0"/>
              <w:rPr>
                <w:color w:val="002060"/>
              </w:rPr>
            </w:pPr>
            <w:r>
              <w:rPr>
                <w:color w:val="002060"/>
              </w:rPr>
              <w:t>endereco_principal_cep</w:t>
            </w:r>
          </w:p>
        </w:tc>
        <w:tc>
          <w:tcPr>
            <w:tcW w:w="1395" w:type="dxa"/>
            <w:shd w:val="clear" w:color="auto" w:fill="auto"/>
            <w:vAlign w:val="bottom"/>
          </w:tcPr>
          <w:p w14:paraId="0000042E" w14:textId="77777777" w:rsidR="00DF1E4C" w:rsidRDefault="00000000">
            <w:pPr>
              <w:spacing w:before="0" w:after="0"/>
              <w:rPr>
                <w:color w:val="002060"/>
              </w:rPr>
            </w:pPr>
            <w:r>
              <w:rPr>
                <w:color w:val="002060"/>
              </w:rPr>
              <w:t>string</w:t>
            </w:r>
          </w:p>
        </w:tc>
      </w:tr>
      <w:tr w:rsidR="00DF1E4C" w14:paraId="4DF2C019" w14:textId="77777777">
        <w:trPr>
          <w:trHeight w:val="300"/>
        </w:trPr>
        <w:tc>
          <w:tcPr>
            <w:tcW w:w="3915" w:type="dxa"/>
            <w:shd w:val="clear" w:color="auto" w:fill="auto"/>
            <w:vAlign w:val="bottom"/>
          </w:tcPr>
          <w:p w14:paraId="0000042F" w14:textId="77777777" w:rsidR="00DF1E4C" w:rsidRDefault="00000000">
            <w:pPr>
              <w:spacing w:before="0" w:after="0"/>
              <w:rPr>
                <w:color w:val="002060"/>
              </w:rPr>
            </w:pPr>
            <w:r>
              <w:rPr>
                <w:color w:val="002060"/>
              </w:rPr>
              <w:t>enderecoprincipalpais</w:t>
            </w:r>
          </w:p>
        </w:tc>
        <w:tc>
          <w:tcPr>
            <w:tcW w:w="1395" w:type="dxa"/>
            <w:shd w:val="clear" w:color="auto" w:fill="auto"/>
            <w:vAlign w:val="bottom"/>
          </w:tcPr>
          <w:p w14:paraId="00000430" w14:textId="77777777" w:rsidR="00DF1E4C" w:rsidRDefault="00000000">
            <w:pPr>
              <w:spacing w:before="0" w:after="0"/>
              <w:rPr>
                <w:color w:val="002060"/>
              </w:rPr>
            </w:pPr>
            <w:r>
              <w:rPr>
                <w:color w:val="002060"/>
              </w:rPr>
              <w:t>string</w:t>
            </w:r>
          </w:p>
        </w:tc>
      </w:tr>
      <w:tr w:rsidR="00DF1E4C" w14:paraId="74C055FF" w14:textId="77777777">
        <w:trPr>
          <w:trHeight w:val="300"/>
        </w:trPr>
        <w:tc>
          <w:tcPr>
            <w:tcW w:w="3915" w:type="dxa"/>
            <w:shd w:val="clear" w:color="auto" w:fill="auto"/>
            <w:vAlign w:val="bottom"/>
          </w:tcPr>
          <w:p w14:paraId="00000431" w14:textId="77777777" w:rsidR="00DF1E4C" w:rsidRDefault="00000000">
            <w:pPr>
              <w:spacing w:before="0" w:after="0"/>
              <w:rPr>
                <w:color w:val="002060"/>
              </w:rPr>
            </w:pPr>
            <w:r>
              <w:rPr>
                <w:color w:val="002060"/>
              </w:rPr>
              <w:t>pessoa_fisica_data_nascimento</w:t>
            </w:r>
          </w:p>
        </w:tc>
        <w:tc>
          <w:tcPr>
            <w:tcW w:w="1395" w:type="dxa"/>
            <w:shd w:val="clear" w:color="auto" w:fill="auto"/>
            <w:vAlign w:val="bottom"/>
          </w:tcPr>
          <w:p w14:paraId="00000432" w14:textId="77777777" w:rsidR="00DF1E4C" w:rsidRDefault="00000000">
            <w:pPr>
              <w:spacing w:before="0" w:after="0"/>
              <w:rPr>
                <w:color w:val="002060"/>
              </w:rPr>
            </w:pPr>
            <w:r>
              <w:rPr>
                <w:color w:val="002060"/>
              </w:rPr>
              <w:t>string</w:t>
            </w:r>
          </w:p>
        </w:tc>
      </w:tr>
      <w:tr w:rsidR="00DF1E4C" w14:paraId="11B00C74" w14:textId="77777777">
        <w:trPr>
          <w:trHeight w:val="300"/>
        </w:trPr>
        <w:tc>
          <w:tcPr>
            <w:tcW w:w="3915" w:type="dxa"/>
            <w:shd w:val="clear" w:color="auto" w:fill="auto"/>
            <w:vAlign w:val="bottom"/>
          </w:tcPr>
          <w:p w14:paraId="00000433" w14:textId="77777777" w:rsidR="00DF1E4C" w:rsidRDefault="00000000">
            <w:pPr>
              <w:spacing w:before="0" w:after="0"/>
              <w:rPr>
                <w:color w:val="002060"/>
              </w:rPr>
            </w:pPr>
            <w:r>
              <w:rPr>
                <w:color w:val="002060"/>
              </w:rPr>
              <w:t>profissao_descricao</w:t>
            </w:r>
          </w:p>
        </w:tc>
        <w:tc>
          <w:tcPr>
            <w:tcW w:w="1395" w:type="dxa"/>
            <w:shd w:val="clear" w:color="auto" w:fill="auto"/>
            <w:vAlign w:val="bottom"/>
          </w:tcPr>
          <w:p w14:paraId="00000434" w14:textId="77777777" w:rsidR="00DF1E4C" w:rsidRDefault="00000000">
            <w:pPr>
              <w:spacing w:before="0" w:after="0"/>
              <w:rPr>
                <w:color w:val="002060"/>
              </w:rPr>
            </w:pPr>
            <w:r>
              <w:rPr>
                <w:color w:val="002060"/>
              </w:rPr>
              <w:t>string</w:t>
            </w:r>
          </w:p>
        </w:tc>
      </w:tr>
      <w:tr w:rsidR="00DF1E4C" w14:paraId="29DA7883" w14:textId="77777777">
        <w:trPr>
          <w:trHeight w:val="300"/>
        </w:trPr>
        <w:tc>
          <w:tcPr>
            <w:tcW w:w="3915" w:type="dxa"/>
            <w:shd w:val="clear" w:color="auto" w:fill="auto"/>
            <w:vAlign w:val="bottom"/>
          </w:tcPr>
          <w:p w14:paraId="00000435" w14:textId="77777777" w:rsidR="00DF1E4C" w:rsidRDefault="00000000">
            <w:pPr>
              <w:spacing w:before="0" w:after="0"/>
              <w:rPr>
                <w:color w:val="002060"/>
              </w:rPr>
            </w:pPr>
            <w:r>
              <w:rPr>
                <w:color w:val="002060"/>
              </w:rPr>
              <w:t>pessoa_situacao_banco</w:t>
            </w:r>
          </w:p>
        </w:tc>
        <w:tc>
          <w:tcPr>
            <w:tcW w:w="1395" w:type="dxa"/>
            <w:shd w:val="clear" w:color="auto" w:fill="auto"/>
            <w:vAlign w:val="bottom"/>
          </w:tcPr>
          <w:p w14:paraId="00000436" w14:textId="77777777" w:rsidR="00DF1E4C" w:rsidRDefault="00000000">
            <w:pPr>
              <w:spacing w:before="0" w:after="0"/>
              <w:rPr>
                <w:color w:val="002060"/>
              </w:rPr>
            </w:pPr>
            <w:r>
              <w:rPr>
                <w:color w:val="002060"/>
              </w:rPr>
              <w:t>string</w:t>
            </w:r>
          </w:p>
        </w:tc>
      </w:tr>
      <w:tr w:rsidR="00DF1E4C" w14:paraId="3D4E002C" w14:textId="77777777">
        <w:trPr>
          <w:trHeight w:val="300"/>
        </w:trPr>
        <w:tc>
          <w:tcPr>
            <w:tcW w:w="3915" w:type="dxa"/>
            <w:shd w:val="clear" w:color="auto" w:fill="auto"/>
            <w:vAlign w:val="bottom"/>
          </w:tcPr>
          <w:p w14:paraId="00000437" w14:textId="77777777" w:rsidR="00DF1E4C" w:rsidRDefault="00000000">
            <w:pPr>
              <w:spacing w:before="0" w:after="0"/>
              <w:rPr>
                <w:color w:val="002060"/>
              </w:rPr>
            </w:pPr>
            <w:r>
              <w:rPr>
                <w:color w:val="002060"/>
              </w:rPr>
              <w:t>pessoa_situacao_corretora</w:t>
            </w:r>
          </w:p>
        </w:tc>
        <w:tc>
          <w:tcPr>
            <w:tcW w:w="1395" w:type="dxa"/>
            <w:shd w:val="clear" w:color="auto" w:fill="auto"/>
            <w:vAlign w:val="bottom"/>
          </w:tcPr>
          <w:p w14:paraId="00000438" w14:textId="77777777" w:rsidR="00DF1E4C" w:rsidRDefault="00000000">
            <w:pPr>
              <w:spacing w:before="0" w:after="0"/>
              <w:rPr>
                <w:color w:val="002060"/>
              </w:rPr>
            </w:pPr>
            <w:r>
              <w:rPr>
                <w:color w:val="002060"/>
              </w:rPr>
              <w:t>string</w:t>
            </w:r>
          </w:p>
        </w:tc>
      </w:tr>
      <w:tr w:rsidR="00DF1E4C" w14:paraId="746975DE" w14:textId="77777777">
        <w:trPr>
          <w:trHeight w:val="300"/>
        </w:trPr>
        <w:tc>
          <w:tcPr>
            <w:tcW w:w="3915" w:type="dxa"/>
            <w:shd w:val="clear" w:color="auto" w:fill="auto"/>
            <w:vAlign w:val="bottom"/>
          </w:tcPr>
          <w:p w14:paraId="00000439" w14:textId="77777777" w:rsidR="00DF1E4C" w:rsidRDefault="00000000">
            <w:pPr>
              <w:spacing w:before="0" w:after="0"/>
              <w:rPr>
                <w:color w:val="002060"/>
              </w:rPr>
            </w:pPr>
            <w:r>
              <w:rPr>
                <w:color w:val="002060"/>
              </w:rPr>
              <w:t>cliente_ccme</w:t>
            </w:r>
          </w:p>
        </w:tc>
        <w:tc>
          <w:tcPr>
            <w:tcW w:w="1395" w:type="dxa"/>
            <w:shd w:val="clear" w:color="auto" w:fill="auto"/>
            <w:vAlign w:val="bottom"/>
          </w:tcPr>
          <w:p w14:paraId="0000043A" w14:textId="77777777" w:rsidR="00DF1E4C" w:rsidRDefault="00000000">
            <w:pPr>
              <w:spacing w:before="0" w:after="0"/>
              <w:rPr>
                <w:color w:val="002060"/>
              </w:rPr>
            </w:pPr>
            <w:r>
              <w:rPr>
                <w:color w:val="002060"/>
              </w:rPr>
              <w:t>long</w:t>
            </w:r>
          </w:p>
        </w:tc>
      </w:tr>
      <w:tr w:rsidR="00DF1E4C" w14:paraId="0CDBB658" w14:textId="77777777">
        <w:trPr>
          <w:trHeight w:val="300"/>
        </w:trPr>
        <w:tc>
          <w:tcPr>
            <w:tcW w:w="3915" w:type="dxa"/>
            <w:shd w:val="clear" w:color="auto" w:fill="auto"/>
            <w:vAlign w:val="bottom"/>
          </w:tcPr>
          <w:p w14:paraId="0000043B" w14:textId="77777777" w:rsidR="00DF1E4C" w:rsidRDefault="00000000">
            <w:pPr>
              <w:spacing w:before="0" w:after="0"/>
              <w:rPr>
                <w:color w:val="002060"/>
              </w:rPr>
            </w:pPr>
            <w:r>
              <w:rPr>
                <w:color w:val="002060"/>
              </w:rPr>
              <w:t>observacao_cadastro_banco</w:t>
            </w:r>
          </w:p>
        </w:tc>
        <w:tc>
          <w:tcPr>
            <w:tcW w:w="1395" w:type="dxa"/>
            <w:shd w:val="clear" w:color="auto" w:fill="auto"/>
            <w:vAlign w:val="bottom"/>
          </w:tcPr>
          <w:p w14:paraId="0000043C" w14:textId="77777777" w:rsidR="00DF1E4C" w:rsidRDefault="00000000">
            <w:pPr>
              <w:spacing w:before="0" w:after="0"/>
              <w:rPr>
                <w:color w:val="002060"/>
              </w:rPr>
            </w:pPr>
            <w:r>
              <w:rPr>
                <w:color w:val="002060"/>
              </w:rPr>
              <w:t>string</w:t>
            </w:r>
          </w:p>
        </w:tc>
      </w:tr>
      <w:tr w:rsidR="00DF1E4C" w14:paraId="63EF08A3" w14:textId="77777777">
        <w:trPr>
          <w:trHeight w:val="300"/>
        </w:trPr>
        <w:tc>
          <w:tcPr>
            <w:tcW w:w="3915" w:type="dxa"/>
            <w:shd w:val="clear" w:color="auto" w:fill="auto"/>
            <w:vAlign w:val="bottom"/>
          </w:tcPr>
          <w:p w14:paraId="0000043D" w14:textId="77777777" w:rsidR="00DF1E4C" w:rsidRDefault="00000000">
            <w:pPr>
              <w:spacing w:before="0" w:after="0"/>
              <w:rPr>
                <w:color w:val="002060"/>
              </w:rPr>
            </w:pPr>
            <w:r>
              <w:rPr>
                <w:color w:val="002060"/>
              </w:rPr>
              <w:t>observacao_cadastro_corretora</w:t>
            </w:r>
          </w:p>
        </w:tc>
        <w:tc>
          <w:tcPr>
            <w:tcW w:w="1395" w:type="dxa"/>
            <w:shd w:val="clear" w:color="auto" w:fill="auto"/>
            <w:vAlign w:val="bottom"/>
          </w:tcPr>
          <w:p w14:paraId="0000043E" w14:textId="77777777" w:rsidR="00DF1E4C" w:rsidRDefault="00000000">
            <w:pPr>
              <w:spacing w:before="0" w:after="0"/>
              <w:rPr>
                <w:color w:val="002060"/>
              </w:rPr>
            </w:pPr>
            <w:r>
              <w:rPr>
                <w:color w:val="002060"/>
              </w:rPr>
              <w:t>string</w:t>
            </w:r>
          </w:p>
        </w:tc>
      </w:tr>
      <w:tr w:rsidR="00DF1E4C" w14:paraId="642B37AB" w14:textId="77777777">
        <w:trPr>
          <w:trHeight w:val="300"/>
        </w:trPr>
        <w:tc>
          <w:tcPr>
            <w:tcW w:w="3915" w:type="dxa"/>
            <w:shd w:val="clear" w:color="auto" w:fill="auto"/>
            <w:vAlign w:val="bottom"/>
          </w:tcPr>
          <w:p w14:paraId="0000043F" w14:textId="77777777" w:rsidR="00DF1E4C" w:rsidRDefault="00000000">
            <w:pPr>
              <w:spacing w:before="0" w:after="0"/>
              <w:rPr>
                <w:color w:val="002060"/>
              </w:rPr>
            </w:pPr>
            <w:r>
              <w:rPr>
                <w:color w:val="002060"/>
              </w:rPr>
              <w:t>pessoa_cadastro_corretorandicador_ativo</w:t>
            </w:r>
          </w:p>
        </w:tc>
        <w:tc>
          <w:tcPr>
            <w:tcW w:w="1395" w:type="dxa"/>
            <w:shd w:val="clear" w:color="auto" w:fill="auto"/>
            <w:vAlign w:val="bottom"/>
          </w:tcPr>
          <w:p w14:paraId="00000440" w14:textId="77777777" w:rsidR="00DF1E4C" w:rsidRDefault="00000000">
            <w:pPr>
              <w:spacing w:before="0" w:after="0"/>
              <w:rPr>
                <w:color w:val="002060"/>
              </w:rPr>
            </w:pPr>
            <w:r>
              <w:rPr>
                <w:color w:val="002060"/>
              </w:rPr>
              <w:t>string</w:t>
            </w:r>
          </w:p>
        </w:tc>
      </w:tr>
      <w:tr w:rsidR="00DF1E4C" w14:paraId="69038EE2" w14:textId="77777777">
        <w:trPr>
          <w:trHeight w:val="300"/>
        </w:trPr>
        <w:tc>
          <w:tcPr>
            <w:tcW w:w="3915" w:type="dxa"/>
            <w:shd w:val="clear" w:color="auto" w:fill="auto"/>
            <w:vAlign w:val="bottom"/>
          </w:tcPr>
          <w:p w14:paraId="00000441" w14:textId="77777777" w:rsidR="00DF1E4C" w:rsidRDefault="00000000">
            <w:pPr>
              <w:spacing w:before="0" w:after="0"/>
              <w:rPr>
                <w:color w:val="002060"/>
              </w:rPr>
            </w:pPr>
            <w:r>
              <w:rPr>
                <w:color w:val="002060"/>
              </w:rPr>
              <w:t>pessoa_juridica_email</w:t>
            </w:r>
          </w:p>
        </w:tc>
        <w:tc>
          <w:tcPr>
            <w:tcW w:w="1395" w:type="dxa"/>
            <w:shd w:val="clear" w:color="auto" w:fill="auto"/>
            <w:vAlign w:val="bottom"/>
          </w:tcPr>
          <w:p w14:paraId="00000442" w14:textId="77777777" w:rsidR="00DF1E4C" w:rsidRDefault="00000000">
            <w:pPr>
              <w:spacing w:before="0" w:after="0"/>
              <w:rPr>
                <w:color w:val="002060"/>
              </w:rPr>
            </w:pPr>
            <w:r>
              <w:rPr>
                <w:color w:val="002060"/>
              </w:rPr>
              <w:t>string</w:t>
            </w:r>
          </w:p>
        </w:tc>
      </w:tr>
      <w:tr w:rsidR="00DF1E4C" w14:paraId="488D664B" w14:textId="77777777">
        <w:trPr>
          <w:trHeight w:val="300"/>
        </w:trPr>
        <w:tc>
          <w:tcPr>
            <w:tcW w:w="3915" w:type="dxa"/>
            <w:shd w:val="clear" w:color="auto" w:fill="auto"/>
            <w:vAlign w:val="bottom"/>
          </w:tcPr>
          <w:p w14:paraId="00000443" w14:textId="77777777" w:rsidR="00DF1E4C" w:rsidRDefault="00000000">
            <w:pPr>
              <w:spacing w:before="0" w:after="0"/>
              <w:rPr>
                <w:color w:val="002060"/>
              </w:rPr>
            </w:pPr>
            <w:r>
              <w:rPr>
                <w:color w:val="002060"/>
              </w:rPr>
              <w:t>pessoa_juridica_telefone_comercialddd</w:t>
            </w:r>
          </w:p>
        </w:tc>
        <w:tc>
          <w:tcPr>
            <w:tcW w:w="1395" w:type="dxa"/>
            <w:shd w:val="clear" w:color="auto" w:fill="auto"/>
            <w:vAlign w:val="bottom"/>
          </w:tcPr>
          <w:p w14:paraId="00000444" w14:textId="77777777" w:rsidR="00DF1E4C" w:rsidRDefault="00000000">
            <w:pPr>
              <w:spacing w:before="0" w:after="0"/>
              <w:rPr>
                <w:color w:val="002060"/>
              </w:rPr>
            </w:pPr>
            <w:r>
              <w:rPr>
                <w:color w:val="002060"/>
              </w:rPr>
              <w:t>string</w:t>
            </w:r>
          </w:p>
        </w:tc>
      </w:tr>
      <w:tr w:rsidR="00DF1E4C" w14:paraId="739A1E30" w14:textId="77777777">
        <w:trPr>
          <w:trHeight w:val="300"/>
        </w:trPr>
        <w:tc>
          <w:tcPr>
            <w:tcW w:w="3915" w:type="dxa"/>
            <w:shd w:val="clear" w:color="auto" w:fill="auto"/>
            <w:vAlign w:val="bottom"/>
          </w:tcPr>
          <w:p w14:paraId="00000445" w14:textId="77777777" w:rsidR="00DF1E4C" w:rsidRDefault="00000000">
            <w:pPr>
              <w:spacing w:before="0" w:after="0"/>
              <w:rPr>
                <w:color w:val="002060"/>
              </w:rPr>
            </w:pPr>
            <w:r>
              <w:rPr>
                <w:color w:val="002060"/>
              </w:rPr>
              <w:t>pessoa_juridicatelefone_comercial</w:t>
            </w:r>
          </w:p>
        </w:tc>
        <w:tc>
          <w:tcPr>
            <w:tcW w:w="1395" w:type="dxa"/>
            <w:shd w:val="clear" w:color="auto" w:fill="auto"/>
            <w:vAlign w:val="bottom"/>
          </w:tcPr>
          <w:p w14:paraId="00000446" w14:textId="77777777" w:rsidR="00DF1E4C" w:rsidRDefault="00000000">
            <w:pPr>
              <w:spacing w:before="0" w:after="0"/>
              <w:rPr>
                <w:color w:val="002060"/>
              </w:rPr>
            </w:pPr>
            <w:r>
              <w:rPr>
                <w:color w:val="002060"/>
              </w:rPr>
              <w:t>string</w:t>
            </w:r>
          </w:p>
        </w:tc>
      </w:tr>
      <w:tr w:rsidR="00DF1E4C" w14:paraId="7A851A8F" w14:textId="77777777">
        <w:trPr>
          <w:trHeight w:val="300"/>
        </w:trPr>
        <w:tc>
          <w:tcPr>
            <w:tcW w:w="3915" w:type="dxa"/>
            <w:shd w:val="clear" w:color="auto" w:fill="auto"/>
            <w:vAlign w:val="bottom"/>
          </w:tcPr>
          <w:p w14:paraId="00000447" w14:textId="77777777" w:rsidR="00DF1E4C" w:rsidRDefault="00000000">
            <w:pPr>
              <w:spacing w:before="0" w:after="0"/>
              <w:rPr>
                <w:color w:val="002060"/>
              </w:rPr>
            </w:pPr>
            <w:r>
              <w:rPr>
                <w:color w:val="002060"/>
              </w:rPr>
              <w:t>pessoa_fisica_email</w:t>
            </w:r>
          </w:p>
        </w:tc>
        <w:tc>
          <w:tcPr>
            <w:tcW w:w="1395" w:type="dxa"/>
            <w:shd w:val="clear" w:color="auto" w:fill="auto"/>
            <w:vAlign w:val="bottom"/>
          </w:tcPr>
          <w:p w14:paraId="00000448" w14:textId="77777777" w:rsidR="00DF1E4C" w:rsidRDefault="00000000">
            <w:pPr>
              <w:spacing w:before="0" w:after="0"/>
              <w:rPr>
                <w:color w:val="002060"/>
              </w:rPr>
            </w:pPr>
            <w:r>
              <w:rPr>
                <w:color w:val="002060"/>
              </w:rPr>
              <w:t>string</w:t>
            </w:r>
          </w:p>
        </w:tc>
      </w:tr>
      <w:tr w:rsidR="00DF1E4C" w14:paraId="5F58DB5B" w14:textId="77777777">
        <w:trPr>
          <w:trHeight w:val="300"/>
        </w:trPr>
        <w:tc>
          <w:tcPr>
            <w:tcW w:w="3915" w:type="dxa"/>
            <w:shd w:val="clear" w:color="auto" w:fill="auto"/>
            <w:vAlign w:val="bottom"/>
          </w:tcPr>
          <w:p w14:paraId="00000449" w14:textId="77777777" w:rsidR="00DF1E4C" w:rsidRDefault="00000000">
            <w:pPr>
              <w:spacing w:before="0" w:after="0"/>
              <w:rPr>
                <w:color w:val="002060"/>
              </w:rPr>
            </w:pPr>
            <w:r>
              <w:rPr>
                <w:color w:val="002060"/>
              </w:rPr>
              <w:t>pessoa_fisica_telefone_comercialddd</w:t>
            </w:r>
          </w:p>
        </w:tc>
        <w:tc>
          <w:tcPr>
            <w:tcW w:w="1395" w:type="dxa"/>
            <w:shd w:val="clear" w:color="auto" w:fill="auto"/>
            <w:vAlign w:val="bottom"/>
          </w:tcPr>
          <w:p w14:paraId="0000044A" w14:textId="77777777" w:rsidR="00DF1E4C" w:rsidRDefault="00000000">
            <w:pPr>
              <w:spacing w:before="0" w:after="0"/>
              <w:rPr>
                <w:color w:val="002060"/>
              </w:rPr>
            </w:pPr>
            <w:r>
              <w:rPr>
                <w:color w:val="002060"/>
              </w:rPr>
              <w:t>string</w:t>
            </w:r>
          </w:p>
        </w:tc>
      </w:tr>
      <w:tr w:rsidR="00DF1E4C" w14:paraId="6EE41230" w14:textId="77777777">
        <w:trPr>
          <w:trHeight w:val="300"/>
        </w:trPr>
        <w:tc>
          <w:tcPr>
            <w:tcW w:w="3915" w:type="dxa"/>
            <w:shd w:val="clear" w:color="auto" w:fill="auto"/>
            <w:vAlign w:val="bottom"/>
          </w:tcPr>
          <w:p w14:paraId="0000044B" w14:textId="77777777" w:rsidR="00DF1E4C" w:rsidRDefault="00000000">
            <w:pPr>
              <w:spacing w:before="0" w:after="0"/>
              <w:rPr>
                <w:color w:val="002060"/>
              </w:rPr>
            </w:pPr>
            <w:r>
              <w:rPr>
                <w:color w:val="002060"/>
              </w:rPr>
              <w:t>pessoa_fisica_telefone_comercial</w:t>
            </w:r>
          </w:p>
        </w:tc>
        <w:tc>
          <w:tcPr>
            <w:tcW w:w="1395" w:type="dxa"/>
            <w:shd w:val="clear" w:color="auto" w:fill="auto"/>
            <w:vAlign w:val="bottom"/>
          </w:tcPr>
          <w:p w14:paraId="0000044C" w14:textId="77777777" w:rsidR="00DF1E4C" w:rsidRDefault="00000000">
            <w:pPr>
              <w:spacing w:before="0" w:after="0"/>
              <w:rPr>
                <w:color w:val="002060"/>
              </w:rPr>
            </w:pPr>
            <w:r>
              <w:rPr>
                <w:color w:val="002060"/>
              </w:rPr>
              <w:t>string</w:t>
            </w:r>
          </w:p>
        </w:tc>
      </w:tr>
      <w:tr w:rsidR="00DF1E4C" w14:paraId="3E9ABD5D" w14:textId="77777777">
        <w:trPr>
          <w:trHeight w:val="300"/>
        </w:trPr>
        <w:tc>
          <w:tcPr>
            <w:tcW w:w="3915" w:type="dxa"/>
            <w:shd w:val="clear" w:color="auto" w:fill="auto"/>
            <w:vAlign w:val="bottom"/>
          </w:tcPr>
          <w:p w14:paraId="0000044D" w14:textId="77777777" w:rsidR="00DF1E4C" w:rsidRDefault="00000000">
            <w:pPr>
              <w:spacing w:before="0" w:after="0"/>
              <w:rPr>
                <w:color w:val="002060"/>
              </w:rPr>
            </w:pPr>
            <w:r>
              <w:rPr>
                <w:color w:val="002060"/>
              </w:rPr>
              <w:t>pessoa_fisica_telefone_celularddd</w:t>
            </w:r>
          </w:p>
        </w:tc>
        <w:tc>
          <w:tcPr>
            <w:tcW w:w="1395" w:type="dxa"/>
            <w:shd w:val="clear" w:color="auto" w:fill="auto"/>
            <w:vAlign w:val="bottom"/>
          </w:tcPr>
          <w:p w14:paraId="0000044E" w14:textId="77777777" w:rsidR="00DF1E4C" w:rsidRDefault="00000000">
            <w:pPr>
              <w:spacing w:before="0" w:after="0"/>
              <w:rPr>
                <w:color w:val="002060"/>
              </w:rPr>
            </w:pPr>
            <w:r>
              <w:rPr>
                <w:color w:val="002060"/>
              </w:rPr>
              <w:t>string</w:t>
            </w:r>
          </w:p>
        </w:tc>
      </w:tr>
      <w:tr w:rsidR="00DF1E4C" w14:paraId="515F716D" w14:textId="77777777">
        <w:trPr>
          <w:trHeight w:val="300"/>
        </w:trPr>
        <w:tc>
          <w:tcPr>
            <w:tcW w:w="3915" w:type="dxa"/>
            <w:shd w:val="clear" w:color="auto" w:fill="auto"/>
            <w:vAlign w:val="bottom"/>
          </w:tcPr>
          <w:p w14:paraId="0000044F" w14:textId="77777777" w:rsidR="00DF1E4C" w:rsidRDefault="00000000">
            <w:pPr>
              <w:spacing w:before="0" w:after="0"/>
              <w:rPr>
                <w:color w:val="002060"/>
              </w:rPr>
            </w:pPr>
            <w:r>
              <w:rPr>
                <w:color w:val="002060"/>
              </w:rPr>
              <w:t>pessoa_fisica_telefone_celular</w:t>
            </w:r>
          </w:p>
        </w:tc>
        <w:tc>
          <w:tcPr>
            <w:tcW w:w="1395" w:type="dxa"/>
            <w:shd w:val="clear" w:color="auto" w:fill="auto"/>
            <w:vAlign w:val="bottom"/>
          </w:tcPr>
          <w:p w14:paraId="00000450" w14:textId="77777777" w:rsidR="00DF1E4C" w:rsidRDefault="00000000">
            <w:pPr>
              <w:spacing w:before="0" w:after="0"/>
              <w:rPr>
                <w:color w:val="002060"/>
              </w:rPr>
            </w:pPr>
            <w:r>
              <w:rPr>
                <w:color w:val="002060"/>
              </w:rPr>
              <w:t>string</w:t>
            </w:r>
          </w:p>
        </w:tc>
      </w:tr>
      <w:tr w:rsidR="00DF1E4C" w14:paraId="558F37DD" w14:textId="77777777">
        <w:trPr>
          <w:trHeight w:val="300"/>
        </w:trPr>
        <w:tc>
          <w:tcPr>
            <w:tcW w:w="3915" w:type="dxa"/>
            <w:shd w:val="clear" w:color="auto" w:fill="auto"/>
            <w:vAlign w:val="bottom"/>
          </w:tcPr>
          <w:p w14:paraId="00000451" w14:textId="77777777" w:rsidR="00DF1E4C" w:rsidRDefault="00000000">
            <w:pPr>
              <w:spacing w:before="0" w:after="0"/>
              <w:rPr>
                <w:color w:val="002060"/>
              </w:rPr>
            </w:pPr>
            <w:r>
              <w:rPr>
                <w:color w:val="002060"/>
              </w:rPr>
              <w:t>primeira_operacao_banco</w:t>
            </w:r>
          </w:p>
        </w:tc>
        <w:tc>
          <w:tcPr>
            <w:tcW w:w="1395" w:type="dxa"/>
            <w:shd w:val="clear" w:color="auto" w:fill="auto"/>
            <w:vAlign w:val="bottom"/>
          </w:tcPr>
          <w:p w14:paraId="00000452" w14:textId="77777777" w:rsidR="00DF1E4C" w:rsidRDefault="00000000">
            <w:pPr>
              <w:spacing w:before="0" w:after="0"/>
              <w:rPr>
                <w:color w:val="002060"/>
              </w:rPr>
            </w:pPr>
            <w:r>
              <w:rPr>
                <w:color w:val="002060"/>
              </w:rPr>
              <w:t>string</w:t>
            </w:r>
          </w:p>
        </w:tc>
      </w:tr>
      <w:tr w:rsidR="00DF1E4C" w14:paraId="725F0E3F" w14:textId="77777777">
        <w:trPr>
          <w:trHeight w:val="300"/>
        </w:trPr>
        <w:tc>
          <w:tcPr>
            <w:tcW w:w="3915" w:type="dxa"/>
            <w:shd w:val="clear" w:color="auto" w:fill="auto"/>
            <w:vAlign w:val="bottom"/>
          </w:tcPr>
          <w:p w14:paraId="00000453" w14:textId="77777777" w:rsidR="00DF1E4C" w:rsidRDefault="00000000">
            <w:pPr>
              <w:spacing w:before="0" w:after="0"/>
              <w:rPr>
                <w:color w:val="002060"/>
              </w:rPr>
            </w:pPr>
            <w:r>
              <w:rPr>
                <w:color w:val="002060"/>
              </w:rPr>
              <w:t>ultima_operacao_banco</w:t>
            </w:r>
          </w:p>
        </w:tc>
        <w:tc>
          <w:tcPr>
            <w:tcW w:w="1395" w:type="dxa"/>
            <w:shd w:val="clear" w:color="auto" w:fill="auto"/>
            <w:vAlign w:val="bottom"/>
          </w:tcPr>
          <w:p w14:paraId="00000454" w14:textId="77777777" w:rsidR="00DF1E4C" w:rsidRDefault="00000000">
            <w:pPr>
              <w:spacing w:before="0" w:after="0"/>
              <w:rPr>
                <w:color w:val="002060"/>
              </w:rPr>
            </w:pPr>
            <w:r>
              <w:rPr>
                <w:color w:val="002060"/>
              </w:rPr>
              <w:t>string</w:t>
            </w:r>
          </w:p>
        </w:tc>
      </w:tr>
      <w:tr w:rsidR="00DF1E4C" w14:paraId="43B2757B" w14:textId="77777777">
        <w:trPr>
          <w:trHeight w:val="300"/>
        </w:trPr>
        <w:tc>
          <w:tcPr>
            <w:tcW w:w="3915" w:type="dxa"/>
            <w:shd w:val="clear" w:color="auto" w:fill="auto"/>
            <w:vAlign w:val="bottom"/>
          </w:tcPr>
          <w:p w14:paraId="00000455" w14:textId="77777777" w:rsidR="00DF1E4C" w:rsidRDefault="00000000">
            <w:pPr>
              <w:spacing w:before="0" w:after="0"/>
              <w:rPr>
                <w:color w:val="002060"/>
              </w:rPr>
            </w:pPr>
            <w:r>
              <w:rPr>
                <w:color w:val="002060"/>
              </w:rPr>
              <w:t>primeira_operacao_corretora</w:t>
            </w:r>
          </w:p>
        </w:tc>
        <w:tc>
          <w:tcPr>
            <w:tcW w:w="1395" w:type="dxa"/>
            <w:shd w:val="clear" w:color="auto" w:fill="auto"/>
            <w:vAlign w:val="bottom"/>
          </w:tcPr>
          <w:p w14:paraId="00000456" w14:textId="77777777" w:rsidR="00DF1E4C" w:rsidRDefault="00000000">
            <w:pPr>
              <w:spacing w:before="0" w:after="0"/>
              <w:rPr>
                <w:color w:val="002060"/>
              </w:rPr>
            </w:pPr>
            <w:r>
              <w:rPr>
                <w:color w:val="002060"/>
              </w:rPr>
              <w:t>string</w:t>
            </w:r>
          </w:p>
        </w:tc>
      </w:tr>
      <w:tr w:rsidR="00DF1E4C" w14:paraId="3051CD6C" w14:textId="77777777">
        <w:trPr>
          <w:trHeight w:val="300"/>
        </w:trPr>
        <w:tc>
          <w:tcPr>
            <w:tcW w:w="3915" w:type="dxa"/>
            <w:shd w:val="clear" w:color="auto" w:fill="auto"/>
            <w:vAlign w:val="bottom"/>
          </w:tcPr>
          <w:p w14:paraId="00000457" w14:textId="77777777" w:rsidR="00DF1E4C" w:rsidRDefault="00000000">
            <w:pPr>
              <w:spacing w:before="0" w:after="0"/>
              <w:rPr>
                <w:color w:val="002060"/>
              </w:rPr>
            </w:pPr>
            <w:r>
              <w:rPr>
                <w:color w:val="002060"/>
              </w:rPr>
              <w:t>ultima_operacao_corretora</w:t>
            </w:r>
          </w:p>
        </w:tc>
        <w:tc>
          <w:tcPr>
            <w:tcW w:w="1395" w:type="dxa"/>
            <w:shd w:val="clear" w:color="auto" w:fill="auto"/>
            <w:vAlign w:val="bottom"/>
          </w:tcPr>
          <w:p w14:paraId="00000458" w14:textId="77777777" w:rsidR="00DF1E4C" w:rsidRDefault="00000000">
            <w:pPr>
              <w:spacing w:before="0" w:after="0"/>
              <w:rPr>
                <w:color w:val="002060"/>
              </w:rPr>
            </w:pPr>
            <w:r>
              <w:rPr>
                <w:color w:val="002060"/>
              </w:rPr>
              <w:t>string</w:t>
            </w:r>
          </w:p>
        </w:tc>
      </w:tr>
      <w:tr w:rsidR="00DF1E4C" w14:paraId="4D4264A0" w14:textId="77777777">
        <w:trPr>
          <w:trHeight w:val="300"/>
        </w:trPr>
        <w:tc>
          <w:tcPr>
            <w:tcW w:w="3915" w:type="dxa"/>
            <w:shd w:val="clear" w:color="auto" w:fill="auto"/>
            <w:vAlign w:val="bottom"/>
          </w:tcPr>
          <w:p w14:paraId="00000459" w14:textId="77777777" w:rsidR="00DF1E4C" w:rsidRDefault="00000000">
            <w:pPr>
              <w:spacing w:before="0" w:after="0"/>
              <w:rPr>
                <w:color w:val="002060"/>
              </w:rPr>
            </w:pPr>
            <w:r>
              <w:rPr>
                <w:color w:val="002060"/>
              </w:rPr>
              <w:t>pessoa_fisica_sexo</w:t>
            </w:r>
          </w:p>
        </w:tc>
        <w:tc>
          <w:tcPr>
            <w:tcW w:w="1395" w:type="dxa"/>
            <w:shd w:val="clear" w:color="auto" w:fill="auto"/>
            <w:vAlign w:val="bottom"/>
          </w:tcPr>
          <w:p w14:paraId="0000045A" w14:textId="77777777" w:rsidR="00DF1E4C" w:rsidRDefault="00000000">
            <w:pPr>
              <w:spacing w:before="0" w:after="0"/>
              <w:rPr>
                <w:color w:val="002060"/>
              </w:rPr>
            </w:pPr>
            <w:r>
              <w:rPr>
                <w:color w:val="002060"/>
              </w:rPr>
              <w:t>string</w:t>
            </w:r>
          </w:p>
        </w:tc>
      </w:tr>
      <w:tr w:rsidR="00DF1E4C" w14:paraId="071B3767" w14:textId="77777777">
        <w:trPr>
          <w:trHeight w:val="300"/>
        </w:trPr>
        <w:tc>
          <w:tcPr>
            <w:tcW w:w="3915" w:type="dxa"/>
            <w:shd w:val="clear" w:color="auto" w:fill="auto"/>
            <w:vAlign w:val="bottom"/>
          </w:tcPr>
          <w:p w14:paraId="0000045B" w14:textId="77777777" w:rsidR="00DF1E4C" w:rsidRDefault="00000000">
            <w:pPr>
              <w:spacing w:before="0" w:after="0"/>
              <w:rPr>
                <w:color w:val="002060"/>
              </w:rPr>
            </w:pPr>
            <w:r>
              <w:rPr>
                <w:color w:val="002060"/>
              </w:rPr>
              <w:t>pessoa_fisica_nacionalidade</w:t>
            </w:r>
          </w:p>
        </w:tc>
        <w:tc>
          <w:tcPr>
            <w:tcW w:w="1395" w:type="dxa"/>
            <w:shd w:val="clear" w:color="auto" w:fill="auto"/>
            <w:vAlign w:val="bottom"/>
          </w:tcPr>
          <w:p w14:paraId="0000045C" w14:textId="77777777" w:rsidR="00DF1E4C" w:rsidRDefault="00000000">
            <w:pPr>
              <w:spacing w:before="0" w:after="0"/>
              <w:rPr>
                <w:color w:val="002060"/>
              </w:rPr>
            </w:pPr>
            <w:r>
              <w:rPr>
                <w:color w:val="002060"/>
              </w:rPr>
              <w:t>string</w:t>
            </w:r>
          </w:p>
        </w:tc>
      </w:tr>
      <w:tr w:rsidR="00DF1E4C" w14:paraId="3A2925C3" w14:textId="77777777">
        <w:trPr>
          <w:trHeight w:val="300"/>
        </w:trPr>
        <w:tc>
          <w:tcPr>
            <w:tcW w:w="3915" w:type="dxa"/>
            <w:shd w:val="clear" w:color="auto" w:fill="auto"/>
            <w:vAlign w:val="bottom"/>
          </w:tcPr>
          <w:p w14:paraId="0000045D" w14:textId="77777777" w:rsidR="00DF1E4C" w:rsidRDefault="00000000">
            <w:pPr>
              <w:spacing w:before="0" w:after="0"/>
              <w:rPr>
                <w:color w:val="002060"/>
              </w:rPr>
            </w:pPr>
            <w:r>
              <w:rPr>
                <w:color w:val="002060"/>
              </w:rPr>
              <w:t>clienteccme_novo</w:t>
            </w:r>
          </w:p>
        </w:tc>
        <w:tc>
          <w:tcPr>
            <w:tcW w:w="1395" w:type="dxa"/>
            <w:shd w:val="clear" w:color="auto" w:fill="auto"/>
            <w:vAlign w:val="bottom"/>
          </w:tcPr>
          <w:p w14:paraId="0000045E" w14:textId="77777777" w:rsidR="00DF1E4C" w:rsidRDefault="00000000">
            <w:pPr>
              <w:spacing w:before="0" w:after="0"/>
              <w:rPr>
                <w:color w:val="002060"/>
              </w:rPr>
            </w:pPr>
            <w:r>
              <w:rPr>
                <w:color w:val="002060"/>
              </w:rPr>
              <w:t>string</w:t>
            </w:r>
          </w:p>
        </w:tc>
      </w:tr>
      <w:tr w:rsidR="00DF1E4C" w14:paraId="579A7E48" w14:textId="77777777">
        <w:trPr>
          <w:trHeight w:val="300"/>
        </w:trPr>
        <w:tc>
          <w:tcPr>
            <w:tcW w:w="3915" w:type="dxa"/>
            <w:shd w:val="clear" w:color="auto" w:fill="auto"/>
            <w:vAlign w:val="bottom"/>
          </w:tcPr>
          <w:p w14:paraId="0000045F" w14:textId="77777777" w:rsidR="00DF1E4C" w:rsidRDefault="00000000">
            <w:pPr>
              <w:spacing w:before="0" w:after="0"/>
              <w:rPr>
                <w:color w:val="002060"/>
              </w:rPr>
            </w:pPr>
            <w:r>
              <w:rPr>
                <w:color w:val="002060"/>
              </w:rPr>
              <w:t>risco_ceppld</w:t>
            </w:r>
          </w:p>
        </w:tc>
        <w:tc>
          <w:tcPr>
            <w:tcW w:w="1395" w:type="dxa"/>
            <w:shd w:val="clear" w:color="auto" w:fill="auto"/>
            <w:vAlign w:val="bottom"/>
          </w:tcPr>
          <w:p w14:paraId="00000460" w14:textId="77777777" w:rsidR="00DF1E4C" w:rsidRDefault="00000000">
            <w:pPr>
              <w:spacing w:before="0" w:after="0"/>
              <w:rPr>
                <w:color w:val="002060"/>
              </w:rPr>
            </w:pPr>
            <w:r>
              <w:rPr>
                <w:color w:val="002060"/>
              </w:rPr>
              <w:t>string</w:t>
            </w:r>
          </w:p>
        </w:tc>
      </w:tr>
      <w:tr w:rsidR="00DF1E4C" w14:paraId="5CEB8531" w14:textId="77777777">
        <w:trPr>
          <w:trHeight w:val="300"/>
        </w:trPr>
        <w:tc>
          <w:tcPr>
            <w:tcW w:w="3915" w:type="dxa"/>
            <w:shd w:val="clear" w:color="auto" w:fill="auto"/>
            <w:vAlign w:val="bottom"/>
          </w:tcPr>
          <w:p w14:paraId="00000461" w14:textId="77777777" w:rsidR="00DF1E4C" w:rsidRDefault="00000000">
            <w:pPr>
              <w:spacing w:before="0" w:after="0"/>
              <w:rPr>
                <w:color w:val="002060"/>
              </w:rPr>
            </w:pPr>
            <w:r>
              <w:rPr>
                <w:color w:val="002060"/>
              </w:rPr>
              <w:t>pessoa_grau_risco</w:t>
            </w:r>
          </w:p>
        </w:tc>
        <w:tc>
          <w:tcPr>
            <w:tcW w:w="1395" w:type="dxa"/>
            <w:shd w:val="clear" w:color="auto" w:fill="auto"/>
            <w:vAlign w:val="bottom"/>
          </w:tcPr>
          <w:p w14:paraId="00000462" w14:textId="77777777" w:rsidR="00DF1E4C" w:rsidRDefault="00000000">
            <w:pPr>
              <w:spacing w:before="0" w:after="0"/>
              <w:rPr>
                <w:color w:val="002060"/>
              </w:rPr>
            </w:pPr>
            <w:r>
              <w:rPr>
                <w:color w:val="002060"/>
              </w:rPr>
              <w:t>string</w:t>
            </w:r>
          </w:p>
        </w:tc>
      </w:tr>
    </w:tbl>
    <w:p w14:paraId="00000463" w14:textId="77777777" w:rsidR="00DF1E4C" w:rsidRDefault="00DF1E4C">
      <w:pPr>
        <w:tabs>
          <w:tab w:val="left" w:pos="90"/>
        </w:tabs>
        <w:spacing w:after="0"/>
        <w:rPr>
          <w:sz w:val="22"/>
          <w:szCs w:val="22"/>
        </w:rPr>
      </w:pPr>
    </w:p>
    <w:p w14:paraId="00000464" w14:textId="77777777" w:rsidR="00DF1E4C" w:rsidRDefault="00000000">
      <w:pPr>
        <w:tabs>
          <w:tab w:val="left" w:pos="90"/>
        </w:tabs>
        <w:spacing w:before="0" w:after="0"/>
        <w:rPr>
          <w:color w:val="002060"/>
          <w:u w:val="single"/>
        </w:rPr>
      </w:pPr>
      <w:r>
        <w:rPr>
          <w:color w:val="002060"/>
          <w:u w:val="single"/>
        </w:rPr>
        <w:t>Bad Guys Info:</w:t>
      </w:r>
    </w:p>
    <w:p w14:paraId="00000465" w14:textId="77777777" w:rsidR="00DF1E4C" w:rsidRDefault="00DF1E4C">
      <w:pPr>
        <w:tabs>
          <w:tab w:val="left" w:pos="90"/>
        </w:tabs>
        <w:spacing w:before="0" w:after="0"/>
      </w:pPr>
    </w:p>
    <w:tbl>
      <w:tblPr>
        <w:tblStyle w:val="afff"/>
        <w:tblW w:w="5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35"/>
        <w:gridCol w:w="1950"/>
      </w:tblGrid>
      <w:tr w:rsidR="00DF1E4C" w14:paraId="52619E5D" w14:textId="77777777">
        <w:trPr>
          <w:trHeight w:val="300"/>
        </w:trPr>
        <w:tc>
          <w:tcPr>
            <w:tcW w:w="3735" w:type="dxa"/>
            <w:shd w:val="clear" w:color="auto" w:fill="auto"/>
            <w:vAlign w:val="bottom"/>
          </w:tcPr>
          <w:p w14:paraId="00000466" w14:textId="77777777" w:rsidR="00DF1E4C" w:rsidRDefault="00000000">
            <w:pPr>
              <w:spacing w:before="0" w:after="0"/>
              <w:rPr>
                <w:b/>
                <w:color w:val="002060"/>
              </w:rPr>
            </w:pPr>
            <w:r>
              <w:rPr>
                <w:b/>
                <w:color w:val="002060"/>
              </w:rPr>
              <w:t>field</w:t>
            </w:r>
          </w:p>
        </w:tc>
        <w:tc>
          <w:tcPr>
            <w:tcW w:w="1950" w:type="dxa"/>
            <w:shd w:val="clear" w:color="auto" w:fill="auto"/>
            <w:vAlign w:val="bottom"/>
          </w:tcPr>
          <w:p w14:paraId="00000467" w14:textId="77777777" w:rsidR="00DF1E4C" w:rsidRDefault="00000000">
            <w:pPr>
              <w:spacing w:before="0" w:after="0"/>
              <w:rPr>
                <w:b/>
                <w:color w:val="002060"/>
              </w:rPr>
            </w:pPr>
            <w:r>
              <w:rPr>
                <w:b/>
                <w:color w:val="002060"/>
              </w:rPr>
              <w:t>field_type</w:t>
            </w:r>
          </w:p>
        </w:tc>
      </w:tr>
      <w:tr w:rsidR="00DF1E4C" w14:paraId="06052F67" w14:textId="77777777">
        <w:trPr>
          <w:trHeight w:val="300"/>
        </w:trPr>
        <w:tc>
          <w:tcPr>
            <w:tcW w:w="3735" w:type="dxa"/>
            <w:shd w:val="clear" w:color="auto" w:fill="auto"/>
            <w:vAlign w:val="bottom"/>
          </w:tcPr>
          <w:p w14:paraId="00000468" w14:textId="77777777" w:rsidR="00DF1E4C" w:rsidRDefault="00000000">
            <w:pPr>
              <w:spacing w:before="0" w:after="0"/>
              <w:rPr>
                <w:color w:val="002060"/>
              </w:rPr>
            </w:pPr>
            <w:r>
              <w:rPr>
                <w:color w:val="002060"/>
              </w:rPr>
              <w:t>lista_negativa_id</w:t>
            </w:r>
          </w:p>
        </w:tc>
        <w:tc>
          <w:tcPr>
            <w:tcW w:w="1950" w:type="dxa"/>
            <w:shd w:val="clear" w:color="auto" w:fill="auto"/>
            <w:vAlign w:val="bottom"/>
          </w:tcPr>
          <w:p w14:paraId="00000469" w14:textId="77777777" w:rsidR="00DF1E4C" w:rsidRDefault="00000000">
            <w:pPr>
              <w:spacing w:before="0" w:after="0"/>
              <w:rPr>
                <w:color w:val="002060"/>
              </w:rPr>
            </w:pPr>
            <w:r>
              <w:rPr>
                <w:color w:val="002060"/>
              </w:rPr>
              <w:t>string</w:t>
            </w:r>
          </w:p>
        </w:tc>
      </w:tr>
      <w:tr w:rsidR="00DF1E4C" w14:paraId="0FF83F30" w14:textId="77777777">
        <w:trPr>
          <w:trHeight w:val="300"/>
        </w:trPr>
        <w:tc>
          <w:tcPr>
            <w:tcW w:w="3735" w:type="dxa"/>
            <w:shd w:val="clear" w:color="auto" w:fill="auto"/>
            <w:vAlign w:val="bottom"/>
          </w:tcPr>
          <w:p w14:paraId="0000046A" w14:textId="77777777" w:rsidR="00DF1E4C" w:rsidRDefault="00000000">
            <w:pPr>
              <w:spacing w:before="0" w:after="0"/>
              <w:rPr>
                <w:color w:val="002060"/>
              </w:rPr>
            </w:pPr>
            <w:r>
              <w:rPr>
                <w:color w:val="002060"/>
              </w:rPr>
              <w:t>lista_negativa_ativa</w:t>
            </w:r>
          </w:p>
        </w:tc>
        <w:tc>
          <w:tcPr>
            <w:tcW w:w="1950" w:type="dxa"/>
            <w:shd w:val="clear" w:color="auto" w:fill="auto"/>
            <w:vAlign w:val="bottom"/>
          </w:tcPr>
          <w:p w14:paraId="0000046B" w14:textId="77777777" w:rsidR="00DF1E4C" w:rsidRDefault="00000000">
            <w:pPr>
              <w:spacing w:before="0" w:after="0"/>
              <w:rPr>
                <w:color w:val="002060"/>
              </w:rPr>
            </w:pPr>
            <w:r>
              <w:rPr>
                <w:color w:val="002060"/>
              </w:rPr>
              <w:t>string</w:t>
            </w:r>
          </w:p>
        </w:tc>
      </w:tr>
      <w:tr w:rsidR="00DF1E4C" w14:paraId="419CD3D4" w14:textId="77777777">
        <w:trPr>
          <w:trHeight w:val="300"/>
        </w:trPr>
        <w:tc>
          <w:tcPr>
            <w:tcW w:w="3735" w:type="dxa"/>
            <w:shd w:val="clear" w:color="auto" w:fill="auto"/>
            <w:vAlign w:val="bottom"/>
          </w:tcPr>
          <w:p w14:paraId="0000046C" w14:textId="77777777" w:rsidR="00DF1E4C" w:rsidRDefault="00000000">
            <w:pPr>
              <w:spacing w:before="0" w:after="0"/>
              <w:rPr>
                <w:color w:val="002060"/>
              </w:rPr>
            </w:pPr>
            <w:r>
              <w:rPr>
                <w:color w:val="002060"/>
              </w:rPr>
              <w:t>lista_negativa_data_inclusao</w:t>
            </w:r>
          </w:p>
        </w:tc>
        <w:tc>
          <w:tcPr>
            <w:tcW w:w="1950" w:type="dxa"/>
            <w:shd w:val="clear" w:color="auto" w:fill="auto"/>
            <w:vAlign w:val="bottom"/>
          </w:tcPr>
          <w:p w14:paraId="0000046D" w14:textId="77777777" w:rsidR="00DF1E4C" w:rsidRDefault="00000000">
            <w:pPr>
              <w:spacing w:before="0" w:after="0"/>
              <w:rPr>
                <w:color w:val="002060"/>
              </w:rPr>
            </w:pPr>
            <w:r>
              <w:rPr>
                <w:color w:val="002060"/>
              </w:rPr>
              <w:t>string</w:t>
            </w:r>
          </w:p>
        </w:tc>
      </w:tr>
      <w:tr w:rsidR="00DF1E4C" w14:paraId="3877391E" w14:textId="77777777">
        <w:trPr>
          <w:trHeight w:val="300"/>
        </w:trPr>
        <w:tc>
          <w:tcPr>
            <w:tcW w:w="3735" w:type="dxa"/>
            <w:shd w:val="clear" w:color="auto" w:fill="auto"/>
            <w:vAlign w:val="bottom"/>
          </w:tcPr>
          <w:p w14:paraId="0000046E" w14:textId="77777777" w:rsidR="00DF1E4C" w:rsidRDefault="00000000">
            <w:pPr>
              <w:spacing w:before="0" w:after="0"/>
              <w:rPr>
                <w:color w:val="002060"/>
              </w:rPr>
            </w:pPr>
            <w:r>
              <w:rPr>
                <w:color w:val="002060"/>
              </w:rPr>
              <w:t>lista_negativa_nome</w:t>
            </w:r>
          </w:p>
        </w:tc>
        <w:tc>
          <w:tcPr>
            <w:tcW w:w="1950" w:type="dxa"/>
            <w:shd w:val="clear" w:color="auto" w:fill="auto"/>
            <w:vAlign w:val="bottom"/>
          </w:tcPr>
          <w:p w14:paraId="0000046F" w14:textId="77777777" w:rsidR="00DF1E4C" w:rsidRDefault="00000000">
            <w:pPr>
              <w:spacing w:before="0" w:after="0"/>
              <w:rPr>
                <w:color w:val="002060"/>
              </w:rPr>
            </w:pPr>
            <w:r>
              <w:rPr>
                <w:color w:val="002060"/>
              </w:rPr>
              <w:t>string</w:t>
            </w:r>
          </w:p>
        </w:tc>
      </w:tr>
      <w:tr w:rsidR="00DF1E4C" w14:paraId="50D70A37" w14:textId="77777777">
        <w:trPr>
          <w:trHeight w:val="300"/>
        </w:trPr>
        <w:tc>
          <w:tcPr>
            <w:tcW w:w="3735" w:type="dxa"/>
            <w:shd w:val="clear" w:color="auto" w:fill="auto"/>
            <w:vAlign w:val="bottom"/>
          </w:tcPr>
          <w:p w14:paraId="00000470" w14:textId="77777777" w:rsidR="00DF1E4C" w:rsidRDefault="00000000">
            <w:pPr>
              <w:spacing w:before="0" w:after="0"/>
              <w:rPr>
                <w:color w:val="002060"/>
              </w:rPr>
            </w:pPr>
            <w:r>
              <w:rPr>
                <w:color w:val="002060"/>
              </w:rPr>
              <w:t>lista_negativa_numero_documento</w:t>
            </w:r>
          </w:p>
        </w:tc>
        <w:tc>
          <w:tcPr>
            <w:tcW w:w="1950" w:type="dxa"/>
            <w:shd w:val="clear" w:color="auto" w:fill="auto"/>
            <w:vAlign w:val="bottom"/>
          </w:tcPr>
          <w:p w14:paraId="00000471" w14:textId="77777777" w:rsidR="00DF1E4C" w:rsidRDefault="00000000">
            <w:pPr>
              <w:spacing w:before="0" w:after="0"/>
              <w:rPr>
                <w:color w:val="002060"/>
              </w:rPr>
            </w:pPr>
            <w:r>
              <w:rPr>
                <w:color w:val="002060"/>
              </w:rPr>
              <w:t>string</w:t>
            </w:r>
          </w:p>
        </w:tc>
      </w:tr>
      <w:tr w:rsidR="00DF1E4C" w14:paraId="64AFC369" w14:textId="77777777">
        <w:trPr>
          <w:trHeight w:val="300"/>
        </w:trPr>
        <w:tc>
          <w:tcPr>
            <w:tcW w:w="3735" w:type="dxa"/>
            <w:shd w:val="clear" w:color="auto" w:fill="auto"/>
            <w:vAlign w:val="bottom"/>
          </w:tcPr>
          <w:p w14:paraId="00000472" w14:textId="77777777" w:rsidR="00DF1E4C" w:rsidRDefault="00000000">
            <w:pPr>
              <w:spacing w:before="0" w:after="0"/>
              <w:rPr>
                <w:color w:val="002060"/>
              </w:rPr>
            </w:pPr>
            <w:r>
              <w:rPr>
                <w:color w:val="002060"/>
              </w:rPr>
              <w:t>lista_negativa_numero_documento_sem_formatacao</w:t>
            </w:r>
          </w:p>
        </w:tc>
        <w:tc>
          <w:tcPr>
            <w:tcW w:w="1950" w:type="dxa"/>
            <w:shd w:val="clear" w:color="auto" w:fill="auto"/>
            <w:vAlign w:val="bottom"/>
          </w:tcPr>
          <w:p w14:paraId="00000473" w14:textId="77777777" w:rsidR="00DF1E4C" w:rsidRDefault="00000000">
            <w:pPr>
              <w:spacing w:before="0" w:after="0"/>
              <w:rPr>
                <w:color w:val="002060"/>
              </w:rPr>
            </w:pPr>
            <w:r>
              <w:rPr>
                <w:color w:val="002060"/>
              </w:rPr>
              <w:t>string</w:t>
            </w:r>
          </w:p>
        </w:tc>
      </w:tr>
      <w:tr w:rsidR="00DF1E4C" w14:paraId="45E86E68" w14:textId="77777777">
        <w:trPr>
          <w:trHeight w:val="300"/>
        </w:trPr>
        <w:tc>
          <w:tcPr>
            <w:tcW w:w="3735" w:type="dxa"/>
            <w:shd w:val="clear" w:color="auto" w:fill="auto"/>
            <w:vAlign w:val="bottom"/>
          </w:tcPr>
          <w:p w14:paraId="00000474" w14:textId="77777777" w:rsidR="00DF1E4C" w:rsidRDefault="00000000">
            <w:pPr>
              <w:spacing w:before="0" w:after="0"/>
              <w:rPr>
                <w:color w:val="002060"/>
              </w:rPr>
            </w:pPr>
            <w:r>
              <w:rPr>
                <w:color w:val="002060"/>
              </w:rPr>
              <w:t>lista_negativa_tipo_documento</w:t>
            </w:r>
          </w:p>
        </w:tc>
        <w:tc>
          <w:tcPr>
            <w:tcW w:w="1950" w:type="dxa"/>
            <w:shd w:val="clear" w:color="auto" w:fill="auto"/>
            <w:vAlign w:val="bottom"/>
          </w:tcPr>
          <w:p w14:paraId="00000475" w14:textId="77777777" w:rsidR="00DF1E4C" w:rsidRDefault="00000000">
            <w:pPr>
              <w:spacing w:before="0" w:after="0"/>
              <w:rPr>
                <w:color w:val="002060"/>
              </w:rPr>
            </w:pPr>
            <w:r>
              <w:rPr>
                <w:color w:val="002060"/>
              </w:rPr>
              <w:t>string</w:t>
            </w:r>
          </w:p>
        </w:tc>
      </w:tr>
      <w:tr w:rsidR="00DF1E4C" w14:paraId="00E06EC4" w14:textId="77777777">
        <w:trPr>
          <w:trHeight w:val="300"/>
        </w:trPr>
        <w:tc>
          <w:tcPr>
            <w:tcW w:w="3735" w:type="dxa"/>
            <w:shd w:val="clear" w:color="auto" w:fill="auto"/>
            <w:vAlign w:val="bottom"/>
          </w:tcPr>
          <w:p w14:paraId="00000476" w14:textId="77777777" w:rsidR="00DF1E4C" w:rsidRDefault="00000000">
            <w:pPr>
              <w:spacing w:before="0" w:after="0"/>
              <w:rPr>
                <w:color w:val="002060"/>
              </w:rPr>
            </w:pPr>
            <w:r>
              <w:rPr>
                <w:color w:val="002060"/>
              </w:rPr>
              <w:t>lista_negativa_pais_id</w:t>
            </w:r>
          </w:p>
        </w:tc>
        <w:tc>
          <w:tcPr>
            <w:tcW w:w="1950" w:type="dxa"/>
            <w:shd w:val="clear" w:color="auto" w:fill="auto"/>
            <w:vAlign w:val="bottom"/>
          </w:tcPr>
          <w:p w14:paraId="00000477" w14:textId="77777777" w:rsidR="00DF1E4C" w:rsidRDefault="00000000">
            <w:pPr>
              <w:spacing w:before="0" w:after="0"/>
              <w:rPr>
                <w:color w:val="002060"/>
              </w:rPr>
            </w:pPr>
            <w:r>
              <w:rPr>
                <w:color w:val="002060"/>
              </w:rPr>
              <w:t>string</w:t>
            </w:r>
          </w:p>
        </w:tc>
      </w:tr>
      <w:tr w:rsidR="00DF1E4C" w14:paraId="3D0606A8" w14:textId="77777777">
        <w:trPr>
          <w:trHeight w:val="300"/>
        </w:trPr>
        <w:tc>
          <w:tcPr>
            <w:tcW w:w="3735" w:type="dxa"/>
            <w:shd w:val="clear" w:color="auto" w:fill="auto"/>
            <w:vAlign w:val="bottom"/>
          </w:tcPr>
          <w:p w14:paraId="00000478" w14:textId="77777777" w:rsidR="00DF1E4C" w:rsidRDefault="00000000">
            <w:pPr>
              <w:spacing w:before="0" w:after="0"/>
              <w:rPr>
                <w:color w:val="002060"/>
              </w:rPr>
            </w:pPr>
            <w:r>
              <w:rPr>
                <w:color w:val="002060"/>
              </w:rPr>
              <w:t>lista_negativa_observacao</w:t>
            </w:r>
          </w:p>
        </w:tc>
        <w:tc>
          <w:tcPr>
            <w:tcW w:w="1950" w:type="dxa"/>
            <w:shd w:val="clear" w:color="auto" w:fill="auto"/>
            <w:vAlign w:val="bottom"/>
          </w:tcPr>
          <w:p w14:paraId="00000479" w14:textId="77777777" w:rsidR="00DF1E4C" w:rsidRDefault="00000000">
            <w:pPr>
              <w:spacing w:before="0" w:after="0"/>
              <w:rPr>
                <w:color w:val="002060"/>
              </w:rPr>
            </w:pPr>
            <w:r>
              <w:rPr>
                <w:color w:val="002060"/>
              </w:rPr>
              <w:t>string</w:t>
            </w:r>
          </w:p>
        </w:tc>
      </w:tr>
      <w:tr w:rsidR="00DF1E4C" w14:paraId="2B3A3061" w14:textId="77777777">
        <w:trPr>
          <w:trHeight w:val="300"/>
        </w:trPr>
        <w:tc>
          <w:tcPr>
            <w:tcW w:w="3735" w:type="dxa"/>
            <w:shd w:val="clear" w:color="auto" w:fill="auto"/>
            <w:vAlign w:val="bottom"/>
          </w:tcPr>
          <w:p w14:paraId="0000047A" w14:textId="77777777" w:rsidR="00DF1E4C" w:rsidRDefault="00000000">
            <w:pPr>
              <w:spacing w:before="0" w:after="0"/>
              <w:rPr>
                <w:color w:val="002060"/>
              </w:rPr>
            </w:pPr>
            <w:r>
              <w:rPr>
                <w:color w:val="002060"/>
              </w:rPr>
              <w:t>lista_negativa_usuario_ultima_alteracao_id</w:t>
            </w:r>
          </w:p>
        </w:tc>
        <w:tc>
          <w:tcPr>
            <w:tcW w:w="1950" w:type="dxa"/>
            <w:shd w:val="clear" w:color="auto" w:fill="auto"/>
            <w:vAlign w:val="bottom"/>
          </w:tcPr>
          <w:p w14:paraId="0000047B" w14:textId="77777777" w:rsidR="00DF1E4C" w:rsidRDefault="00000000">
            <w:pPr>
              <w:spacing w:before="0" w:after="0"/>
              <w:rPr>
                <w:color w:val="002060"/>
              </w:rPr>
            </w:pPr>
            <w:r>
              <w:rPr>
                <w:color w:val="002060"/>
              </w:rPr>
              <w:t>string</w:t>
            </w:r>
          </w:p>
        </w:tc>
      </w:tr>
      <w:tr w:rsidR="00DF1E4C" w14:paraId="725EB3E8" w14:textId="77777777">
        <w:trPr>
          <w:trHeight w:val="300"/>
        </w:trPr>
        <w:tc>
          <w:tcPr>
            <w:tcW w:w="3735" w:type="dxa"/>
            <w:shd w:val="clear" w:color="auto" w:fill="auto"/>
            <w:vAlign w:val="bottom"/>
          </w:tcPr>
          <w:p w14:paraId="0000047C" w14:textId="77777777" w:rsidR="00DF1E4C" w:rsidRDefault="00000000">
            <w:pPr>
              <w:spacing w:before="0" w:after="0"/>
              <w:rPr>
                <w:color w:val="002060"/>
              </w:rPr>
            </w:pPr>
            <w:r>
              <w:rPr>
                <w:color w:val="002060"/>
              </w:rPr>
              <w:t>lista_negativa_ultima_alteracao</w:t>
            </w:r>
          </w:p>
        </w:tc>
        <w:tc>
          <w:tcPr>
            <w:tcW w:w="1950" w:type="dxa"/>
            <w:shd w:val="clear" w:color="auto" w:fill="auto"/>
            <w:vAlign w:val="bottom"/>
          </w:tcPr>
          <w:p w14:paraId="0000047D" w14:textId="77777777" w:rsidR="00DF1E4C" w:rsidRDefault="00000000">
            <w:pPr>
              <w:spacing w:before="0" w:after="0"/>
              <w:rPr>
                <w:color w:val="002060"/>
              </w:rPr>
            </w:pPr>
            <w:r>
              <w:rPr>
                <w:color w:val="002060"/>
              </w:rPr>
              <w:t>string</w:t>
            </w:r>
          </w:p>
        </w:tc>
      </w:tr>
      <w:tr w:rsidR="00DF1E4C" w14:paraId="3628ADBD" w14:textId="77777777">
        <w:trPr>
          <w:trHeight w:val="300"/>
        </w:trPr>
        <w:tc>
          <w:tcPr>
            <w:tcW w:w="3735" w:type="dxa"/>
            <w:shd w:val="clear" w:color="auto" w:fill="auto"/>
            <w:vAlign w:val="bottom"/>
          </w:tcPr>
          <w:p w14:paraId="0000047E" w14:textId="77777777" w:rsidR="00DF1E4C" w:rsidRDefault="00000000">
            <w:pPr>
              <w:spacing w:before="0" w:after="0"/>
              <w:rPr>
                <w:color w:val="002060"/>
              </w:rPr>
            </w:pPr>
            <w:r>
              <w:rPr>
                <w:color w:val="002060"/>
              </w:rPr>
              <w:t>lista_negativa_ultima_origem</w:t>
            </w:r>
          </w:p>
        </w:tc>
        <w:tc>
          <w:tcPr>
            <w:tcW w:w="1950" w:type="dxa"/>
            <w:shd w:val="clear" w:color="auto" w:fill="auto"/>
            <w:vAlign w:val="bottom"/>
          </w:tcPr>
          <w:p w14:paraId="0000047F" w14:textId="77777777" w:rsidR="00DF1E4C" w:rsidRDefault="00000000">
            <w:pPr>
              <w:spacing w:before="0" w:after="0"/>
              <w:rPr>
                <w:color w:val="002060"/>
              </w:rPr>
            </w:pPr>
            <w:r>
              <w:rPr>
                <w:color w:val="002060"/>
              </w:rPr>
              <w:t>string</w:t>
            </w:r>
          </w:p>
        </w:tc>
      </w:tr>
      <w:tr w:rsidR="00DF1E4C" w14:paraId="519DF936" w14:textId="77777777">
        <w:trPr>
          <w:trHeight w:val="300"/>
        </w:trPr>
        <w:tc>
          <w:tcPr>
            <w:tcW w:w="3735" w:type="dxa"/>
            <w:shd w:val="clear" w:color="auto" w:fill="auto"/>
            <w:vAlign w:val="bottom"/>
          </w:tcPr>
          <w:p w14:paraId="00000480" w14:textId="77777777" w:rsidR="00DF1E4C" w:rsidRDefault="00000000">
            <w:pPr>
              <w:spacing w:before="0" w:after="0"/>
              <w:rPr>
                <w:color w:val="002060"/>
              </w:rPr>
            </w:pPr>
            <w:r>
              <w:rPr>
                <w:color w:val="002060"/>
              </w:rPr>
              <w:t>lista_negativa_ultima_tipo_id</w:t>
            </w:r>
          </w:p>
        </w:tc>
        <w:tc>
          <w:tcPr>
            <w:tcW w:w="1950" w:type="dxa"/>
            <w:shd w:val="clear" w:color="auto" w:fill="auto"/>
            <w:vAlign w:val="bottom"/>
          </w:tcPr>
          <w:p w14:paraId="00000481" w14:textId="77777777" w:rsidR="00DF1E4C" w:rsidRDefault="00000000">
            <w:pPr>
              <w:spacing w:before="0" w:after="0"/>
              <w:rPr>
                <w:color w:val="002060"/>
              </w:rPr>
            </w:pPr>
            <w:r>
              <w:rPr>
                <w:color w:val="002060"/>
              </w:rPr>
              <w:t>string</w:t>
            </w:r>
          </w:p>
        </w:tc>
      </w:tr>
      <w:tr w:rsidR="00DF1E4C" w14:paraId="346E6662" w14:textId="77777777">
        <w:trPr>
          <w:trHeight w:val="300"/>
        </w:trPr>
        <w:tc>
          <w:tcPr>
            <w:tcW w:w="3735" w:type="dxa"/>
            <w:shd w:val="clear" w:color="auto" w:fill="auto"/>
            <w:vAlign w:val="bottom"/>
          </w:tcPr>
          <w:p w14:paraId="00000482" w14:textId="77777777" w:rsidR="00DF1E4C" w:rsidRDefault="00000000">
            <w:pPr>
              <w:spacing w:before="0" w:after="0"/>
              <w:rPr>
                <w:color w:val="002060"/>
              </w:rPr>
            </w:pPr>
            <w:r>
              <w:rPr>
                <w:color w:val="002060"/>
              </w:rPr>
              <w:t>dtm_last_change</w:t>
            </w:r>
          </w:p>
        </w:tc>
        <w:tc>
          <w:tcPr>
            <w:tcW w:w="1950" w:type="dxa"/>
            <w:shd w:val="clear" w:color="auto" w:fill="auto"/>
            <w:vAlign w:val="bottom"/>
          </w:tcPr>
          <w:p w14:paraId="00000483" w14:textId="77777777" w:rsidR="00DF1E4C" w:rsidRDefault="00000000">
            <w:pPr>
              <w:spacing w:before="0" w:after="0"/>
              <w:rPr>
                <w:color w:val="002060"/>
              </w:rPr>
            </w:pPr>
            <w:r>
              <w:rPr>
                <w:color w:val="002060"/>
              </w:rPr>
              <w:t>string</w:t>
            </w:r>
          </w:p>
        </w:tc>
      </w:tr>
    </w:tbl>
    <w:p w14:paraId="00000484" w14:textId="77777777" w:rsidR="00DF1E4C" w:rsidRDefault="00DF1E4C">
      <w:pPr>
        <w:tabs>
          <w:tab w:val="left" w:pos="90"/>
        </w:tabs>
        <w:spacing w:before="0" w:after="0"/>
        <w:rPr>
          <w:b/>
          <w:color w:val="002060"/>
          <w:sz w:val="28"/>
          <w:szCs w:val="28"/>
        </w:rPr>
      </w:pPr>
    </w:p>
    <w:p w14:paraId="00000485" w14:textId="77777777" w:rsidR="00DF1E4C" w:rsidRDefault="00000000">
      <w:pPr>
        <w:tabs>
          <w:tab w:val="left" w:pos="90"/>
        </w:tabs>
        <w:spacing w:before="0" w:after="0"/>
        <w:rPr>
          <w:color w:val="002060"/>
          <w:u w:val="single"/>
        </w:rPr>
      </w:pPr>
      <w:r>
        <w:rPr>
          <w:color w:val="002060"/>
          <w:u w:val="single"/>
        </w:rPr>
        <w:t>Country risk:</w:t>
      </w:r>
    </w:p>
    <w:p w14:paraId="00000486" w14:textId="77777777" w:rsidR="00DF1E4C" w:rsidRDefault="00DF1E4C">
      <w:pPr>
        <w:tabs>
          <w:tab w:val="left" w:pos="90"/>
        </w:tabs>
        <w:spacing w:before="0" w:after="0"/>
      </w:pPr>
    </w:p>
    <w:tbl>
      <w:tblPr>
        <w:tblStyle w:val="afff0"/>
        <w:tblW w:w="5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65"/>
        <w:gridCol w:w="1650"/>
      </w:tblGrid>
      <w:tr w:rsidR="00DF1E4C" w14:paraId="0A5A884F" w14:textId="77777777">
        <w:trPr>
          <w:trHeight w:val="300"/>
        </w:trPr>
        <w:tc>
          <w:tcPr>
            <w:tcW w:w="3465" w:type="dxa"/>
            <w:shd w:val="clear" w:color="auto" w:fill="auto"/>
            <w:vAlign w:val="bottom"/>
          </w:tcPr>
          <w:p w14:paraId="00000487" w14:textId="77777777" w:rsidR="00DF1E4C" w:rsidRDefault="00000000">
            <w:pPr>
              <w:spacing w:before="0" w:after="0"/>
              <w:rPr>
                <w:b/>
                <w:color w:val="002060"/>
              </w:rPr>
            </w:pPr>
            <w:r>
              <w:rPr>
                <w:b/>
                <w:color w:val="002060"/>
              </w:rPr>
              <w:t>field</w:t>
            </w:r>
          </w:p>
        </w:tc>
        <w:tc>
          <w:tcPr>
            <w:tcW w:w="1650" w:type="dxa"/>
            <w:shd w:val="clear" w:color="auto" w:fill="auto"/>
            <w:vAlign w:val="bottom"/>
          </w:tcPr>
          <w:p w14:paraId="00000488" w14:textId="77777777" w:rsidR="00DF1E4C" w:rsidRDefault="00000000">
            <w:pPr>
              <w:spacing w:before="0" w:after="0"/>
              <w:rPr>
                <w:b/>
                <w:color w:val="002060"/>
              </w:rPr>
            </w:pPr>
            <w:r>
              <w:rPr>
                <w:b/>
                <w:color w:val="002060"/>
              </w:rPr>
              <w:t>field_type</w:t>
            </w:r>
          </w:p>
        </w:tc>
      </w:tr>
      <w:tr w:rsidR="00DF1E4C" w14:paraId="4E2BF5D9" w14:textId="77777777">
        <w:trPr>
          <w:trHeight w:val="300"/>
        </w:trPr>
        <w:tc>
          <w:tcPr>
            <w:tcW w:w="3465" w:type="dxa"/>
            <w:shd w:val="clear" w:color="auto" w:fill="auto"/>
            <w:vAlign w:val="bottom"/>
          </w:tcPr>
          <w:p w14:paraId="00000489" w14:textId="77777777" w:rsidR="00DF1E4C" w:rsidRDefault="00000000">
            <w:pPr>
              <w:spacing w:before="0" w:after="0"/>
              <w:rPr>
                <w:color w:val="002060"/>
              </w:rPr>
            </w:pPr>
            <w:r>
              <w:rPr>
                <w:color w:val="002060"/>
              </w:rPr>
              <w:t>country</w:t>
            </w:r>
          </w:p>
        </w:tc>
        <w:tc>
          <w:tcPr>
            <w:tcW w:w="1650" w:type="dxa"/>
            <w:shd w:val="clear" w:color="auto" w:fill="auto"/>
            <w:vAlign w:val="bottom"/>
          </w:tcPr>
          <w:p w14:paraId="0000048A" w14:textId="77777777" w:rsidR="00DF1E4C" w:rsidRDefault="00000000">
            <w:pPr>
              <w:spacing w:before="0" w:after="0"/>
              <w:rPr>
                <w:color w:val="002060"/>
              </w:rPr>
            </w:pPr>
            <w:r>
              <w:rPr>
                <w:color w:val="002060"/>
              </w:rPr>
              <w:t>string</w:t>
            </w:r>
          </w:p>
        </w:tc>
      </w:tr>
      <w:tr w:rsidR="00DF1E4C" w14:paraId="078353B0" w14:textId="77777777">
        <w:trPr>
          <w:trHeight w:val="300"/>
        </w:trPr>
        <w:tc>
          <w:tcPr>
            <w:tcW w:w="3465" w:type="dxa"/>
            <w:shd w:val="clear" w:color="auto" w:fill="auto"/>
            <w:vAlign w:val="bottom"/>
          </w:tcPr>
          <w:p w14:paraId="0000048B" w14:textId="77777777" w:rsidR="00DF1E4C" w:rsidRDefault="00000000">
            <w:pPr>
              <w:spacing w:before="0" w:after="0"/>
              <w:rPr>
                <w:color w:val="002060"/>
              </w:rPr>
            </w:pPr>
            <w:r>
              <w:rPr>
                <w:color w:val="002060"/>
              </w:rPr>
              <w:t>risk_classification</w:t>
            </w:r>
          </w:p>
        </w:tc>
        <w:tc>
          <w:tcPr>
            <w:tcW w:w="1650" w:type="dxa"/>
            <w:shd w:val="clear" w:color="auto" w:fill="auto"/>
          </w:tcPr>
          <w:p w14:paraId="0000048C" w14:textId="77777777" w:rsidR="00DF1E4C" w:rsidRDefault="00000000">
            <w:pPr>
              <w:spacing w:before="0" w:after="0"/>
              <w:rPr>
                <w:color w:val="002060"/>
              </w:rPr>
            </w:pPr>
            <w:r>
              <w:rPr>
                <w:color w:val="002060"/>
              </w:rPr>
              <w:t>string</w:t>
            </w:r>
          </w:p>
        </w:tc>
      </w:tr>
      <w:tr w:rsidR="00DF1E4C" w14:paraId="542E2FD9" w14:textId="77777777">
        <w:trPr>
          <w:trHeight w:val="300"/>
        </w:trPr>
        <w:tc>
          <w:tcPr>
            <w:tcW w:w="3465" w:type="dxa"/>
            <w:shd w:val="clear" w:color="auto" w:fill="auto"/>
            <w:vAlign w:val="bottom"/>
          </w:tcPr>
          <w:p w14:paraId="0000048D" w14:textId="77777777" w:rsidR="00DF1E4C" w:rsidRDefault="00000000">
            <w:pPr>
              <w:spacing w:before="0" w:after="0"/>
              <w:rPr>
                <w:color w:val="002060"/>
              </w:rPr>
            </w:pPr>
            <w:r>
              <w:rPr>
                <w:color w:val="002060"/>
              </w:rPr>
              <w:t>source_of_information</w:t>
            </w:r>
          </w:p>
        </w:tc>
        <w:tc>
          <w:tcPr>
            <w:tcW w:w="1650" w:type="dxa"/>
            <w:shd w:val="clear" w:color="auto" w:fill="auto"/>
          </w:tcPr>
          <w:p w14:paraId="0000048E" w14:textId="77777777" w:rsidR="00DF1E4C" w:rsidRDefault="00000000">
            <w:pPr>
              <w:spacing w:before="0" w:after="0"/>
              <w:rPr>
                <w:color w:val="002060"/>
              </w:rPr>
            </w:pPr>
            <w:r>
              <w:rPr>
                <w:color w:val="002060"/>
              </w:rPr>
              <w:t>string</w:t>
            </w:r>
          </w:p>
        </w:tc>
      </w:tr>
      <w:tr w:rsidR="00DF1E4C" w14:paraId="0AEE786B" w14:textId="77777777">
        <w:trPr>
          <w:trHeight w:val="300"/>
        </w:trPr>
        <w:tc>
          <w:tcPr>
            <w:tcW w:w="3465" w:type="dxa"/>
            <w:shd w:val="clear" w:color="auto" w:fill="auto"/>
            <w:vAlign w:val="bottom"/>
          </w:tcPr>
          <w:p w14:paraId="0000048F" w14:textId="77777777" w:rsidR="00DF1E4C" w:rsidRDefault="00000000">
            <w:pPr>
              <w:spacing w:before="0" w:after="0"/>
              <w:rPr>
                <w:color w:val="002060"/>
              </w:rPr>
            </w:pPr>
            <w:r>
              <w:rPr>
                <w:color w:val="002060"/>
              </w:rPr>
              <w:t>isso_code_2_letras</w:t>
            </w:r>
          </w:p>
        </w:tc>
        <w:tc>
          <w:tcPr>
            <w:tcW w:w="1650" w:type="dxa"/>
            <w:shd w:val="clear" w:color="auto" w:fill="auto"/>
          </w:tcPr>
          <w:p w14:paraId="00000490" w14:textId="77777777" w:rsidR="00DF1E4C" w:rsidRDefault="00000000">
            <w:pPr>
              <w:spacing w:before="0" w:after="0"/>
              <w:rPr>
                <w:color w:val="002060"/>
              </w:rPr>
            </w:pPr>
            <w:r>
              <w:rPr>
                <w:color w:val="002060"/>
              </w:rPr>
              <w:t>string</w:t>
            </w:r>
          </w:p>
        </w:tc>
      </w:tr>
      <w:tr w:rsidR="00DF1E4C" w14:paraId="798E5984" w14:textId="77777777">
        <w:trPr>
          <w:trHeight w:val="300"/>
        </w:trPr>
        <w:tc>
          <w:tcPr>
            <w:tcW w:w="3465" w:type="dxa"/>
            <w:shd w:val="clear" w:color="auto" w:fill="auto"/>
            <w:vAlign w:val="bottom"/>
          </w:tcPr>
          <w:p w14:paraId="00000491" w14:textId="77777777" w:rsidR="00DF1E4C" w:rsidRDefault="00000000">
            <w:pPr>
              <w:spacing w:before="0" w:after="0"/>
              <w:rPr>
                <w:color w:val="002060"/>
              </w:rPr>
            </w:pPr>
            <w:r>
              <w:rPr>
                <w:color w:val="002060"/>
              </w:rPr>
              <w:t>isso_code_numerico</w:t>
            </w:r>
          </w:p>
        </w:tc>
        <w:tc>
          <w:tcPr>
            <w:tcW w:w="1650" w:type="dxa"/>
            <w:shd w:val="clear" w:color="auto" w:fill="auto"/>
          </w:tcPr>
          <w:p w14:paraId="00000492" w14:textId="77777777" w:rsidR="00DF1E4C" w:rsidRDefault="00000000">
            <w:pPr>
              <w:spacing w:before="0" w:after="0"/>
              <w:rPr>
                <w:color w:val="002060"/>
              </w:rPr>
            </w:pPr>
            <w:r>
              <w:rPr>
                <w:color w:val="002060"/>
              </w:rPr>
              <w:t>string</w:t>
            </w:r>
          </w:p>
        </w:tc>
      </w:tr>
      <w:tr w:rsidR="00DF1E4C" w14:paraId="650D0314" w14:textId="77777777">
        <w:trPr>
          <w:trHeight w:val="300"/>
        </w:trPr>
        <w:tc>
          <w:tcPr>
            <w:tcW w:w="3465" w:type="dxa"/>
            <w:shd w:val="clear" w:color="auto" w:fill="auto"/>
            <w:vAlign w:val="bottom"/>
          </w:tcPr>
          <w:p w14:paraId="00000493" w14:textId="77777777" w:rsidR="00DF1E4C" w:rsidRDefault="00000000">
            <w:pPr>
              <w:spacing w:before="0" w:after="0"/>
              <w:rPr>
                <w:color w:val="002060"/>
              </w:rPr>
            </w:pPr>
            <w:r>
              <w:rPr>
                <w:color w:val="002060"/>
              </w:rPr>
              <w:t>isso_code_letra</w:t>
            </w:r>
          </w:p>
        </w:tc>
        <w:tc>
          <w:tcPr>
            <w:tcW w:w="1650" w:type="dxa"/>
            <w:shd w:val="clear" w:color="auto" w:fill="auto"/>
          </w:tcPr>
          <w:p w14:paraId="00000494" w14:textId="77777777" w:rsidR="00DF1E4C" w:rsidRDefault="00000000">
            <w:pPr>
              <w:spacing w:before="0" w:after="0"/>
              <w:rPr>
                <w:color w:val="002060"/>
              </w:rPr>
            </w:pPr>
            <w:r>
              <w:rPr>
                <w:color w:val="002060"/>
              </w:rPr>
              <w:t>string</w:t>
            </w:r>
          </w:p>
        </w:tc>
      </w:tr>
      <w:tr w:rsidR="00DF1E4C" w14:paraId="3F3C0649" w14:textId="77777777">
        <w:trPr>
          <w:trHeight w:val="300"/>
        </w:trPr>
        <w:tc>
          <w:tcPr>
            <w:tcW w:w="3465" w:type="dxa"/>
            <w:shd w:val="clear" w:color="auto" w:fill="auto"/>
            <w:vAlign w:val="bottom"/>
          </w:tcPr>
          <w:p w14:paraId="00000495" w14:textId="77777777" w:rsidR="00DF1E4C" w:rsidRDefault="00000000">
            <w:pPr>
              <w:spacing w:before="0" w:after="0"/>
              <w:rPr>
                <w:color w:val="002060"/>
              </w:rPr>
            </w:pPr>
            <w:r>
              <w:rPr>
                <w:color w:val="002060"/>
              </w:rPr>
              <w:t>start_date</w:t>
            </w:r>
          </w:p>
        </w:tc>
        <w:tc>
          <w:tcPr>
            <w:tcW w:w="1650" w:type="dxa"/>
            <w:shd w:val="clear" w:color="auto" w:fill="auto"/>
          </w:tcPr>
          <w:p w14:paraId="00000496" w14:textId="77777777" w:rsidR="00DF1E4C" w:rsidRDefault="00000000">
            <w:pPr>
              <w:spacing w:before="0" w:after="0"/>
              <w:rPr>
                <w:color w:val="002060"/>
              </w:rPr>
            </w:pPr>
            <w:r>
              <w:rPr>
                <w:color w:val="002060"/>
              </w:rPr>
              <w:t>TIMESTAMP</w:t>
            </w:r>
          </w:p>
        </w:tc>
      </w:tr>
      <w:tr w:rsidR="00DF1E4C" w14:paraId="7CC9E732" w14:textId="77777777">
        <w:trPr>
          <w:trHeight w:val="300"/>
        </w:trPr>
        <w:tc>
          <w:tcPr>
            <w:tcW w:w="3465" w:type="dxa"/>
            <w:shd w:val="clear" w:color="auto" w:fill="auto"/>
            <w:vAlign w:val="bottom"/>
          </w:tcPr>
          <w:p w14:paraId="00000497" w14:textId="77777777" w:rsidR="00DF1E4C" w:rsidRDefault="00000000">
            <w:pPr>
              <w:spacing w:before="0" w:after="0"/>
              <w:rPr>
                <w:color w:val="002060"/>
              </w:rPr>
            </w:pPr>
            <w:r>
              <w:rPr>
                <w:color w:val="002060"/>
              </w:rPr>
              <w:t>end_date</w:t>
            </w:r>
          </w:p>
        </w:tc>
        <w:tc>
          <w:tcPr>
            <w:tcW w:w="1650" w:type="dxa"/>
            <w:shd w:val="clear" w:color="auto" w:fill="auto"/>
          </w:tcPr>
          <w:p w14:paraId="00000498" w14:textId="77777777" w:rsidR="00DF1E4C" w:rsidRDefault="00000000">
            <w:pPr>
              <w:spacing w:before="0" w:after="0"/>
              <w:rPr>
                <w:color w:val="002060"/>
              </w:rPr>
            </w:pPr>
            <w:r>
              <w:rPr>
                <w:color w:val="002060"/>
              </w:rPr>
              <w:t>TIMESTAMP</w:t>
            </w:r>
          </w:p>
        </w:tc>
      </w:tr>
    </w:tbl>
    <w:p w14:paraId="00000499" w14:textId="77777777" w:rsidR="00DF1E4C" w:rsidRDefault="00DF1E4C">
      <w:pPr>
        <w:tabs>
          <w:tab w:val="left" w:pos="90"/>
        </w:tabs>
        <w:spacing w:before="0" w:after="0"/>
        <w:rPr>
          <w:b/>
          <w:color w:val="002060"/>
          <w:sz w:val="28"/>
          <w:szCs w:val="28"/>
        </w:rPr>
      </w:pPr>
    </w:p>
    <w:p w14:paraId="0000049A" w14:textId="77777777" w:rsidR="00DF1E4C" w:rsidRDefault="00DF1E4C">
      <w:pPr>
        <w:tabs>
          <w:tab w:val="left" w:pos="90"/>
        </w:tabs>
        <w:spacing w:before="0" w:after="0"/>
        <w:rPr>
          <w:b/>
          <w:color w:val="002060"/>
          <w:sz w:val="28"/>
          <w:szCs w:val="28"/>
        </w:rPr>
      </w:pPr>
    </w:p>
    <w:p w14:paraId="0000049B" w14:textId="77777777" w:rsidR="00DF1E4C" w:rsidRDefault="00DF1E4C">
      <w:pPr>
        <w:tabs>
          <w:tab w:val="left" w:pos="90"/>
        </w:tabs>
        <w:spacing w:before="0" w:after="0"/>
        <w:rPr>
          <w:b/>
          <w:color w:val="002060"/>
          <w:sz w:val="28"/>
          <w:szCs w:val="28"/>
        </w:rPr>
      </w:pPr>
    </w:p>
    <w:p w14:paraId="0000049C" w14:textId="77777777" w:rsidR="00DF1E4C" w:rsidRDefault="00000000">
      <w:pPr>
        <w:shd w:val="clear" w:color="auto" w:fill="FFFFFF"/>
        <w:tabs>
          <w:tab w:val="left" w:pos="90"/>
        </w:tabs>
        <w:spacing w:before="133" w:after="133" w:line="360" w:lineRule="auto"/>
        <w:ind w:left="360" w:hanging="360"/>
        <w:rPr>
          <w:b/>
          <w:color w:val="002060"/>
          <w:sz w:val="28"/>
          <w:szCs w:val="28"/>
        </w:rPr>
      </w:pPr>
      <w:sdt>
        <w:sdtPr>
          <w:tag w:val="goog_rdk_1"/>
          <w:id w:val="-781270826"/>
        </w:sdtPr>
        <w:sdtContent>
          <w:commentRangeStart w:id="19"/>
        </w:sdtContent>
      </w:sdt>
      <w:sdt>
        <w:sdtPr>
          <w:tag w:val="goog_rdk_2"/>
          <w:id w:val="1098071061"/>
        </w:sdtPr>
        <w:sdtContent>
          <w:commentRangeStart w:id="20"/>
        </w:sdtContent>
      </w:sdt>
      <w:sdt>
        <w:sdtPr>
          <w:tag w:val="goog_rdk_3"/>
          <w:id w:val="1110013031"/>
        </w:sdtPr>
        <w:sdtContent>
          <w:commentRangeStart w:id="21"/>
        </w:sdtContent>
      </w:sdt>
      <w:sdt>
        <w:sdtPr>
          <w:tag w:val="goog_rdk_4"/>
          <w:id w:val="-284361432"/>
        </w:sdtPr>
        <w:sdtContent>
          <w:commentRangeStart w:id="22"/>
        </w:sdtContent>
      </w:sdt>
      <w:r>
        <w:rPr>
          <w:b/>
          <w:color w:val="002060"/>
          <w:sz w:val="28"/>
          <w:szCs w:val="28"/>
        </w:rPr>
        <w:t>Data Model</w:t>
      </w:r>
      <w:commentRangeEnd w:id="19"/>
      <w:r>
        <w:commentReference w:id="19"/>
      </w:r>
      <w:commentRangeEnd w:id="20"/>
      <w:r>
        <w:commentReference w:id="20"/>
      </w:r>
      <w:commentRangeEnd w:id="21"/>
      <w:r>
        <w:commentReference w:id="21"/>
      </w:r>
      <w:commentRangeEnd w:id="22"/>
      <w:r>
        <w:commentReference w:id="22"/>
      </w:r>
    </w:p>
    <w:p w14:paraId="0000049D" w14:textId="77777777" w:rsidR="00DF1E4C" w:rsidRDefault="00000000">
      <w:pPr>
        <w:shd w:val="clear" w:color="auto" w:fill="FFFFFF"/>
        <w:tabs>
          <w:tab w:val="left" w:pos="90"/>
        </w:tabs>
        <w:spacing w:before="133" w:after="133" w:line="360" w:lineRule="auto"/>
        <w:rPr>
          <w:color w:val="002060"/>
        </w:rPr>
      </w:pPr>
      <w:r>
        <w:rPr>
          <w:color w:val="002060"/>
          <w:highlight w:val="yellow"/>
        </w:rPr>
        <w:t>** Project is still in the model design phase. Once the model design is completed this section will be updated.</w:t>
      </w:r>
    </w:p>
    <w:p w14:paraId="0000049E" w14:textId="77777777" w:rsidR="00DF1E4C" w:rsidRDefault="00000000">
      <w:pPr>
        <w:tabs>
          <w:tab w:val="left" w:pos="90"/>
        </w:tabs>
        <w:spacing w:before="0" w:after="0"/>
        <w:rPr>
          <w:b/>
          <w:color w:val="002060"/>
          <w:sz w:val="28"/>
          <w:szCs w:val="28"/>
        </w:rPr>
      </w:pPr>
      <w:r>
        <w:rPr>
          <w:b/>
          <w:noProof/>
          <w:color w:val="002060"/>
          <w:sz w:val="28"/>
          <w:szCs w:val="28"/>
        </w:rPr>
        <w:drawing>
          <wp:inline distT="0" distB="0" distL="0" distR="0" wp14:anchorId="7DC52EC7" wp14:editId="10A0850D">
            <wp:extent cx="5727700" cy="2126615"/>
            <wp:effectExtent l="0" t="0" r="0" b="0"/>
            <wp:docPr id="84" name="image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Diagram&#10;&#10;Description automatically generated"/>
                    <pic:cNvPicPr preferRelativeResize="0"/>
                  </pic:nvPicPr>
                  <pic:blipFill>
                    <a:blip r:embed="rId17"/>
                    <a:srcRect/>
                    <a:stretch>
                      <a:fillRect/>
                    </a:stretch>
                  </pic:blipFill>
                  <pic:spPr>
                    <a:xfrm>
                      <a:off x="0" y="0"/>
                      <a:ext cx="5727700" cy="2126615"/>
                    </a:xfrm>
                    <a:prstGeom prst="rect">
                      <a:avLst/>
                    </a:prstGeom>
                    <a:ln/>
                  </pic:spPr>
                </pic:pic>
              </a:graphicData>
            </a:graphic>
          </wp:inline>
        </w:drawing>
      </w:r>
      <w:r>
        <w:rPr>
          <w:b/>
          <w:color w:val="002060"/>
          <w:sz w:val="28"/>
          <w:szCs w:val="28"/>
        </w:rPr>
        <w:t xml:space="preserve"> </w:t>
      </w:r>
    </w:p>
    <w:p w14:paraId="0000049F" w14:textId="77777777" w:rsidR="00DF1E4C" w:rsidRDefault="00DF1E4C">
      <w:pPr>
        <w:tabs>
          <w:tab w:val="left" w:pos="90"/>
        </w:tabs>
        <w:spacing w:before="0" w:after="0"/>
        <w:rPr>
          <w:b/>
          <w:color w:val="002060"/>
          <w:sz w:val="28"/>
          <w:szCs w:val="28"/>
        </w:rPr>
      </w:pPr>
    </w:p>
    <w:p w14:paraId="000004A0" w14:textId="77777777" w:rsidR="00DF1E4C" w:rsidRDefault="00000000">
      <w:pPr>
        <w:pStyle w:val="Heading3"/>
        <w:numPr>
          <w:ilvl w:val="2"/>
          <w:numId w:val="20"/>
        </w:numPr>
        <w:tabs>
          <w:tab w:val="left" w:pos="90"/>
        </w:tabs>
        <w:ind w:left="630" w:hanging="630"/>
      </w:pPr>
      <w:bookmarkStart w:id="23" w:name="_heading=h.z337ya" w:colFirst="0" w:colLast="0"/>
      <w:bookmarkEnd w:id="23"/>
      <w:r>
        <w:t>Data appropriateness</w:t>
      </w:r>
    </w:p>
    <w:p w14:paraId="000004A1" w14:textId="77777777" w:rsidR="00DF1E4C" w:rsidRDefault="00000000">
      <w:pPr>
        <w:shd w:val="clear" w:color="auto" w:fill="FFFFFF"/>
        <w:tabs>
          <w:tab w:val="left" w:pos="90"/>
        </w:tabs>
        <w:spacing w:before="133" w:after="133" w:line="360" w:lineRule="auto"/>
        <w:rPr>
          <w:color w:val="002060"/>
        </w:rPr>
      </w:pPr>
      <w:r>
        <w:rPr>
          <w:color w:val="002060"/>
        </w:rPr>
        <w:t>The specific data sources used and their appropriateness will be specific to each institution and their use case. However, certain best practices should be applied to ensure that the input data sources are complete from a business and risk perspective. A recommended process is that a risk assessment is performed (or the latest BSA/AML risk assessment is leveraged) to identify risks. ThetaRay’s customer is responsible for the risk mapping and coverage needed, ThetaRay’s Business SMEs and Data Science then map a data source to each area of risk to ensure coverage during collaborative workshops.</w:t>
      </w:r>
    </w:p>
    <w:p w14:paraId="000004A2" w14:textId="77777777" w:rsidR="00DF1E4C" w:rsidRDefault="00DF1E4C">
      <w:pPr>
        <w:shd w:val="clear" w:color="auto" w:fill="FFFFFF"/>
        <w:tabs>
          <w:tab w:val="left" w:pos="90"/>
        </w:tabs>
        <w:spacing w:before="133" w:after="133" w:line="360" w:lineRule="auto"/>
        <w:rPr>
          <w:color w:val="002060"/>
        </w:rPr>
      </w:pPr>
    </w:p>
    <w:p w14:paraId="000004A3" w14:textId="77777777" w:rsidR="00DF1E4C" w:rsidRDefault="00DF1E4C">
      <w:pPr>
        <w:shd w:val="clear" w:color="auto" w:fill="FFFFFF"/>
        <w:tabs>
          <w:tab w:val="left" w:pos="90"/>
        </w:tabs>
        <w:spacing w:before="133" w:after="133" w:line="360" w:lineRule="auto"/>
        <w:rPr>
          <w:color w:val="002060"/>
        </w:rPr>
      </w:pPr>
    </w:p>
    <w:p w14:paraId="000004A4" w14:textId="77777777" w:rsidR="00DF1E4C" w:rsidRDefault="00DF1E4C">
      <w:pPr>
        <w:shd w:val="clear" w:color="auto" w:fill="FFFFFF"/>
        <w:tabs>
          <w:tab w:val="left" w:pos="90"/>
        </w:tabs>
        <w:spacing w:before="133" w:after="133" w:line="360" w:lineRule="auto"/>
        <w:rPr>
          <w:color w:val="002060"/>
        </w:rPr>
      </w:pPr>
    </w:p>
    <w:p w14:paraId="000004A5" w14:textId="77777777" w:rsidR="00DF1E4C" w:rsidRDefault="00000000">
      <w:pPr>
        <w:pStyle w:val="Heading3"/>
        <w:numPr>
          <w:ilvl w:val="2"/>
          <w:numId w:val="20"/>
        </w:numPr>
        <w:tabs>
          <w:tab w:val="left" w:pos="90"/>
        </w:tabs>
        <w:ind w:left="630" w:hanging="630"/>
      </w:pPr>
      <w:bookmarkStart w:id="24" w:name="_heading=h.3j2qqm3" w:colFirst="0" w:colLast="0"/>
      <w:bookmarkEnd w:id="24"/>
      <w:r>
        <w:t>Data quality assessment, data limitations &amp; weakness</w:t>
      </w:r>
    </w:p>
    <w:p w14:paraId="000004A6" w14:textId="77777777" w:rsidR="00DF1E4C" w:rsidRDefault="00000000">
      <w:pPr>
        <w:shd w:val="clear" w:color="auto" w:fill="FFFFFF"/>
        <w:tabs>
          <w:tab w:val="left" w:pos="90"/>
        </w:tabs>
        <w:spacing w:before="133" w:after="133" w:line="360" w:lineRule="auto"/>
        <w:rPr>
          <w:color w:val="002060"/>
        </w:rPr>
      </w:pPr>
      <w:r>
        <w:rPr>
          <w:color w:val="002060"/>
        </w:rPr>
        <w:t>Upon data availability and load, a series of validations should be performed to assure data correctness and completeness. Certain validations can be performed automatically while others require manual inspection or review; the set of data validations used should be customized for each use case and feature set. These validations entail review of each data field in each data source supplied and include the following:</w:t>
      </w:r>
    </w:p>
    <w:p w14:paraId="000004A7" w14:textId="77777777" w:rsidR="00DF1E4C" w:rsidRDefault="00000000">
      <w:pPr>
        <w:numPr>
          <w:ilvl w:val="0"/>
          <w:numId w:val="16"/>
        </w:numPr>
        <w:shd w:val="clear" w:color="auto" w:fill="FFFFFF"/>
        <w:tabs>
          <w:tab w:val="left" w:pos="90"/>
        </w:tabs>
        <w:spacing w:before="133" w:after="133" w:line="276" w:lineRule="auto"/>
        <w:ind w:left="0" w:firstLine="0"/>
        <w:rPr>
          <w:color w:val="002060"/>
        </w:rPr>
      </w:pPr>
      <w:r>
        <w:rPr>
          <w:color w:val="002060"/>
        </w:rPr>
        <w:t>Data is of the expected structure.</w:t>
      </w:r>
    </w:p>
    <w:p w14:paraId="000004A8" w14:textId="77777777" w:rsidR="00DF1E4C" w:rsidRDefault="00000000">
      <w:pPr>
        <w:numPr>
          <w:ilvl w:val="0"/>
          <w:numId w:val="16"/>
        </w:numPr>
        <w:shd w:val="clear" w:color="auto" w:fill="FFFFFF"/>
        <w:tabs>
          <w:tab w:val="left" w:pos="90"/>
        </w:tabs>
        <w:spacing w:before="133" w:after="133" w:line="276" w:lineRule="auto"/>
        <w:ind w:left="0" w:firstLine="0"/>
        <w:rPr>
          <w:color w:val="002060"/>
        </w:rPr>
      </w:pPr>
      <w:r>
        <w:rPr>
          <w:color w:val="002060"/>
        </w:rPr>
        <w:t>Data is of the expected type.</w:t>
      </w:r>
    </w:p>
    <w:p w14:paraId="000004A9" w14:textId="77777777" w:rsidR="00DF1E4C" w:rsidRDefault="00000000">
      <w:pPr>
        <w:numPr>
          <w:ilvl w:val="0"/>
          <w:numId w:val="16"/>
        </w:numPr>
        <w:shd w:val="clear" w:color="auto" w:fill="FFFFFF"/>
        <w:tabs>
          <w:tab w:val="left" w:pos="90"/>
        </w:tabs>
        <w:spacing w:before="133" w:after="133" w:line="276" w:lineRule="auto"/>
        <w:ind w:left="0" w:firstLine="0"/>
        <w:rPr>
          <w:color w:val="002060"/>
        </w:rPr>
      </w:pPr>
      <w:r>
        <w:rPr>
          <w:color w:val="002060"/>
        </w:rPr>
        <w:t>Data is of the expected time span.</w:t>
      </w:r>
    </w:p>
    <w:p w14:paraId="000004AA" w14:textId="77777777" w:rsidR="00DF1E4C" w:rsidRDefault="00DF1E4C">
      <w:pPr>
        <w:tabs>
          <w:tab w:val="left" w:pos="90"/>
        </w:tabs>
        <w:spacing w:before="0" w:after="0"/>
        <w:rPr>
          <w:b/>
          <w:color w:val="002060"/>
        </w:rPr>
      </w:pPr>
    </w:p>
    <w:p w14:paraId="000004AB" w14:textId="77777777" w:rsidR="00DF1E4C" w:rsidRDefault="00000000">
      <w:pPr>
        <w:tabs>
          <w:tab w:val="left" w:pos="90"/>
        </w:tabs>
        <w:spacing w:before="0" w:after="0"/>
        <w:rPr>
          <w:b/>
          <w:color w:val="002060"/>
        </w:rPr>
      </w:pPr>
      <w:r>
        <w:br w:type="page"/>
      </w:r>
    </w:p>
    <w:p w14:paraId="000004AC" w14:textId="77777777" w:rsidR="00DF1E4C" w:rsidRDefault="00000000">
      <w:pPr>
        <w:shd w:val="clear" w:color="auto" w:fill="FFFFFF"/>
        <w:tabs>
          <w:tab w:val="left" w:pos="90"/>
        </w:tabs>
        <w:spacing w:before="133" w:after="133" w:line="360" w:lineRule="auto"/>
        <w:rPr>
          <w:b/>
          <w:color w:val="002060"/>
        </w:rPr>
      </w:pPr>
      <w:r>
        <w:rPr>
          <w:b/>
          <w:color w:val="002060"/>
        </w:rPr>
        <w:t>The validations below are applied to the  data described in the previous section. They are an expansion of the 3 types of validations described.</w:t>
      </w:r>
    </w:p>
    <w:p w14:paraId="000004AD" w14:textId="77777777" w:rsidR="00DF1E4C" w:rsidRDefault="00000000">
      <w:pPr>
        <w:numPr>
          <w:ilvl w:val="0"/>
          <w:numId w:val="12"/>
        </w:numPr>
        <w:pBdr>
          <w:top w:val="nil"/>
          <w:left w:val="nil"/>
          <w:bottom w:val="nil"/>
          <w:right w:val="nil"/>
          <w:between w:val="nil"/>
        </w:pBdr>
        <w:tabs>
          <w:tab w:val="left" w:pos="90"/>
        </w:tabs>
        <w:spacing w:after="0" w:line="360" w:lineRule="auto"/>
        <w:ind w:left="360"/>
        <w:rPr>
          <w:color w:val="002060"/>
        </w:rPr>
      </w:pPr>
      <w:r>
        <w:rPr>
          <w:color w:val="002060"/>
        </w:rPr>
        <w:t>Data validation: Check that each data file contains relevant data in the expected format.</w:t>
      </w:r>
    </w:p>
    <w:p w14:paraId="000004AE" w14:textId="77777777" w:rsidR="00DF1E4C" w:rsidRDefault="00000000">
      <w:pPr>
        <w:numPr>
          <w:ilvl w:val="0"/>
          <w:numId w:val="12"/>
        </w:numPr>
        <w:pBdr>
          <w:top w:val="nil"/>
          <w:left w:val="nil"/>
          <w:bottom w:val="nil"/>
          <w:right w:val="nil"/>
          <w:between w:val="nil"/>
        </w:pBdr>
        <w:tabs>
          <w:tab w:val="left" w:pos="90"/>
        </w:tabs>
        <w:spacing w:before="0" w:after="0" w:line="360" w:lineRule="auto"/>
        <w:ind w:left="360"/>
        <w:rPr>
          <w:color w:val="002060"/>
        </w:rPr>
      </w:pPr>
      <w:r>
        <w:rPr>
          <w:color w:val="002060"/>
        </w:rPr>
        <w:t>Data Integrity - Check that rows and columns in the input file match loaded data.</w:t>
      </w:r>
    </w:p>
    <w:p w14:paraId="000004AF" w14:textId="77777777" w:rsidR="00DF1E4C" w:rsidRDefault="00000000">
      <w:pPr>
        <w:numPr>
          <w:ilvl w:val="0"/>
          <w:numId w:val="12"/>
        </w:numPr>
        <w:pBdr>
          <w:top w:val="nil"/>
          <w:left w:val="nil"/>
          <w:bottom w:val="nil"/>
          <w:right w:val="nil"/>
          <w:between w:val="nil"/>
        </w:pBdr>
        <w:tabs>
          <w:tab w:val="left" w:pos="90"/>
        </w:tabs>
        <w:spacing w:before="0" w:after="0" w:line="360" w:lineRule="auto"/>
        <w:ind w:left="360"/>
        <w:rPr>
          <w:color w:val="002060"/>
        </w:rPr>
      </w:pPr>
      <w:r>
        <w:rPr>
          <w:color w:val="002060"/>
        </w:rPr>
        <w:t>Compare column order and names with reference schema.</w:t>
      </w:r>
    </w:p>
    <w:p w14:paraId="000004B0" w14:textId="77777777" w:rsidR="00DF1E4C" w:rsidRDefault="00000000">
      <w:pPr>
        <w:numPr>
          <w:ilvl w:val="0"/>
          <w:numId w:val="12"/>
        </w:numPr>
        <w:pBdr>
          <w:top w:val="nil"/>
          <w:left w:val="nil"/>
          <w:bottom w:val="nil"/>
          <w:right w:val="nil"/>
          <w:between w:val="nil"/>
        </w:pBdr>
        <w:tabs>
          <w:tab w:val="left" w:pos="90"/>
        </w:tabs>
        <w:spacing w:before="0" w:after="0" w:line="360" w:lineRule="auto"/>
        <w:ind w:left="360"/>
        <w:rPr>
          <w:color w:val="002060"/>
        </w:rPr>
      </w:pPr>
      <w:r>
        <w:rPr>
          <w:color w:val="002060"/>
        </w:rPr>
        <w:t>Compare null ratios.</w:t>
      </w:r>
    </w:p>
    <w:p w14:paraId="000004B1" w14:textId="77777777" w:rsidR="00DF1E4C" w:rsidRDefault="00000000">
      <w:pPr>
        <w:numPr>
          <w:ilvl w:val="0"/>
          <w:numId w:val="12"/>
        </w:numPr>
        <w:pBdr>
          <w:top w:val="nil"/>
          <w:left w:val="nil"/>
          <w:bottom w:val="nil"/>
          <w:right w:val="nil"/>
          <w:between w:val="nil"/>
        </w:pBdr>
        <w:tabs>
          <w:tab w:val="left" w:pos="90"/>
        </w:tabs>
        <w:spacing w:before="0" w:after="0" w:line="360" w:lineRule="auto"/>
        <w:ind w:left="360"/>
        <w:rPr>
          <w:color w:val="002060"/>
        </w:rPr>
      </w:pPr>
      <w:r>
        <w:rPr>
          <w:color w:val="002060"/>
        </w:rPr>
        <w:t>Perform payment or transaction type specific logic validations, for example: no missing BIC information when it is mandatory in a SWIFT transaction.</w:t>
      </w:r>
    </w:p>
    <w:p w14:paraId="000004B2" w14:textId="77777777" w:rsidR="00DF1E4C" w:rsidRDefault="00000000">
      <w:pPr>
        <w:numPr>
          <w:ilvl w:val="0"/>
          <w:numId w:val="12"/>
        </w:numPr>
        <w:pBdr>
          <w:top w:val="nil"/>
          <w:left w:val="nil"/>
          <w:bottom w:val="nil"/>
          <w:right w:val="nil"/>
          <w:between w:val="nil"/>
        </w:pBdr>
        <w:tabs>
          <w:tab w:val="left" w:pos="90"/>
        </w:tabs>
        <w:spacing w:before="0" w:after="0" w:line="360" w:lineRule="auto"/>
        <w:ind w:left="360"/>
        <w:rPr>
          <w:color w:val="002060"/>
        </w:rPr>
      </w:pPr>
      <w:r>
        <w:rPr>
          <w:color w:val="002060"/>
        </w:rPr>
        <w:t>Validate field data types according to reference schema.</w:t>
      </w:r>
    </w:p>
    <w:p w14:paraId="000004B3" w14:textId="77777777" w:rsidR="00DF1E4C" w:rsidRDefault="00000000">
      <w:pPr>
        <w:numPr>
          <w:ilvl w:val="0"/>
          <w:numId w:val="12"/>
        </w:numPr>
        <w:pBdr>
          <w:top w:val="nil"/>
          <w:left w:val="nil"/>
          <w:bottom w:val="nil"/>
          <w:right w:val="nil"/>
          <w:between w:val="nil"/>
        </w:pBdr>
        <w:tabs>
          <w:tab w:val="left" w:pos="90"/>
        </w:tabs>
        <w:spacing w:before="0" w:after="0" w:line="360" w:lineRule="auto"/>
        <w:ind w:left="360"/>
        <w:rPr>
          <w:color w:val="002060"/>
        </w:rPr>
      </w:pPr>
      <w:r>
        <w:rPr>
          <w:color w:val="002060"/>
        </w:rPr>
        <w:t>Compare field lengths to reference data (if available) to detect invalid values or encrypted fields.</w:t>
      </w:r>
    </w:p>
    <w:p w14:paraId="000004B4" w14:textId="77777777" w:rsidR="00DF1E4C" w:rsidRDefault="00000000">
      <w:pPr>
        <w:numPr>
          <w:ilvl w:val="0"/>
          <w:numId w:val="12"/>
        </w:numPr>
        <w:pBdr>
          <w:top w:val="nil"/>
          <w:left w:val="nil"/>
          <w:bottom w:val="nil"/>
          <w:right w:val="nil"/>
          <w:between w:val="nil"/>
        </w:pBdr>
        <w:tabs>
          <w:tab w:val="left" w:pos="90"/>
        </w:tabs>
        <w:spacing w:before="0" w:after="0" w:line="360" w:lineRule="auto"/>
        <w:ind w:left="360"/>
        <w:rPr>
          <w:color w:val="002060"/>
        </w:rPr>
      </w:pPr>
      <w:r>
        <w:rPr>
          <w:color w:val="002060"/>
        </w:rPr>
        <w:t>Check for zero\negative amounts.</w:t>
      </w:r>
    </w:p>
    <w:p w14:paraId="000004B5" w14:textId="77777777" w:rsidR="00DF1E4C" w:rsidRDefault="00000000">
      <w:pPr>
        <w:numPr>
          <w:ilvl w:val="0"/>
          <w:numId w:val="12"/>
        </w:numPr>
        <w:pBdr>
          <w:top w:val="nil"/>
          <w:left w:val="nil"/>
          <w:bottom w:val="nil"/>
          <w:right w:val="nil"/>
          <w:between w:val="nil"/>
        </w:pBdr>
        <w:tabs>
          <w:tab w:val="left" w:pos="90"/>
        </w:tabs>
        <w:spacing w:before="0" w:after="0" w:line="360" w:lineRule="auto"/>
        <w:ind w:left="360"/>
        <w:rPr>
          <w:color w:val="002060"/>
        </w:rPr>
      </w:pPr>
      <w:r>
        <w:rPr>
          <w:color w:val="002060"/>
        </w:rPr>
        <w:t>Check for duplicate transactions.</w:t>
      </w:r>
    </w:p>
    <w:p w14:paraId="000004B6" w14:textId="77777777" w:rsidR="00DF1E4C" w:rsidRDefault="00000000">
      <w:pPr>
        <w:numPr>
          <w:ilvl w:val="0"/>
          <w:numId w:val="12"/>
        </w:numPr>
        <w:pBdr>
          <w:top w:val="nil"/>
          <w:left w:val="nil"/>
          <w:bottom w:val="nil"/>
          <w:right w:val="nil"/>
          <w:between w:val="nil"/>
        </w:pBdr>
        <w:tabs>
          <w:tab w:val="left" w:pos="90"/>
        </w:tabs>
        <w:spacing w:before="0" w:after="0" w:line="360" w:lineRule="auto"/>
        <w:ind w:left="360"/>
        <w:rPr>
          <w:color w:val="002060"/>
        </w:rPr>
      </w:pPr>
      <w:r>
        <w:rPr>
          <w:color w:val="002060"/>
        </w:rPr>
        <w:t>Check distributions of fields, especially monthly distribution of transactions.</w:t>
      </w:r>
    </w:p>
    <w:p w14:paraId="000004B7" w14:textId="77777777" w:rsidR="00DF1E4C" w:rsidRDefault="00000000">
      <w:pPr>
        <w:numPr>
          <w:ilvl w:val="0"/>
          <w:numId w:val="12"/>
        </w:numPr>
        <w:pBdr>
          <w:top w:val="nil"/>
          <w:left w:val="nil"/>
          <w:bottom w:val="nil"/>
          <w:right w:val="nil"/>
          <w:between w:val="nil"/>
        </w:pBdr>
        <w:tabs>
          <w:tab w:val="left" w:pos="90"/>
        </w:tabs>
        <w:spacing w:before="0" w:after="0" w:line="360" w:lineRule="auto"/>
        <w:ind w:left="360"/>
        <w:rPr>
          <w:color w:val="002060"/>
        </w:rPr>
      </w:pPr>
      <w:r>
        <w:rPr>
          <w:color w:val="002060"/>
        </w:rPr>
        <w:t>Check for missing dates.</w:t>
      </w:r>
    </w:p>
    <w:p w14:paraId="000004B8" w14:textId="77777777" w:rsidR="00DF1E4C" w:rsidRDefault="00000000">
      <w:pPr>
        <w:numPr>
          <w:ilvl w:val="0"/>
          <w:numId w:val="12"/>
        </w:numPr>
        <w:pBdr>
          <w:top w:val="nil"/>
          <w:left w:val="nil"/>
          <w:bottom w:val="nil"/>
          <w:right w:val="nil"/>
          <w:between w:val="nil"/>
        </w:pBdr>
        <w:tabs>
          <w:tab w:val="left" w:pos="90"/>
        </w:tabs>
        <w:spacing w:before="0" w:after="0" w:line="360" w:lineRule="auto"/>
        <w:ind w:left="360"/>
        <w:rPr>
          <w:color w:val="002060"/>
        </w:rPr>
      </w:pPr>
      <w:r>
        <w:rPr>
          <w:color w:val="002060"/>
        </w:rPr>
        <w:t>Check the number of distinct values for specific fields.</w:t>
      </w:r>
    </w:p>
    <w:p w14:paraId="000004B9" w14:textId="77777777" w:rsidR="00DF1E4C" w:rsidRDefault="00000000">
      <w:pPr>
        <w:numPr>
          <w:ilvl w:val="0"/>
          <w:numId w:val="12"/>
        </w:numPr>
        <w:pBdr>
          <w:top w:val="nil"/>
          <w:left w:val="nil"/>
          <w:bottom w:val="nil"/>
          <w:right w:val="nil"/>
          <w:between w:val="nil"/>
        </w:pBdr>
        <w:tabs>
          <w:tab w:val="left" w:pos="90"/>
        </w:tabs>
        <w:spacing w:before="0" w:after="0" w:line="360" w:lineRule="auto"/>
        <w:ind w:left="360"/>
        <w:rPr>
          <w:color w:val="002060"/>
        </w:rPr>
      </w:pPr>
      <w:r>
        <w:rPr>
          <w:color w:val="002060"/>
        </w:rPr>
        <w:t>Check joins can be run across various data sources.</w:t>
      </w:r>
    </w:p>
    <w:p w14:paraId="000004BA" w14:textId="77777777" w:rsidR="00DF1E4C" w:rsidRDefault="00000000">
      <w:pPr>
        <w:numPr>
          <w:ilvl w:val="0"/>
          <w:numId w:val="12"/>
        </w:numPr>
        <w:pBdr>
          <w:top w:val="nil"/>
          <w:left w:val="nil"/>
          <w:bottom w:val="nil"/>
          <w:right w:val="nil"/>
          <w:between w:val="nil"/>
        </w:pBdr>
        <w:tabs>
          <w:tab w:val="left" w:pos="90"/>
        </w:tabs>
        <w:spacing w:before="0" w:line="360" w:lineRule="auto"/>
        <w:ind w:left="360"/>
        <w:rPr>
          <w:color w:val="002060"/>
        </w:rPr>
      </w:pPr>
      <w:bookmarkStart w:id="25" w:name="_heading=h.1y810tw" w:colFirst="0" w:colLast="0"/>
      <w:bookmarkEnd w:id="25"/>
      <w:r>
        <w:rPr>
          <w:color w:val="002060"/>
        </w:rPr>
        <w:t>Generate &amp; inspect summary statistics for each field where applicable.</w:t>
      </w:r>
    </w:p>
    <w:p w14:paraId="000004BB" w14:textId="77777777" w:rsidR="00DF1E4C" w:rsidRDefault="00DF1E4C">
      <w:pPr>
        <w:tabs>
          <w:tab w:val="left" w:pos="90"/>
        </w:tabs>
        <w:spacing w:before="0" w:after="0"/>
        <w:rPr>
          <w:b/>
          <w:color w:val="2171B8"/>
          <w:sz w:val="32"/>
          <w:szCs w:val="32"/>
        </w:rPr>
      </w:pPr>
    </w:p>
    <w:p w14:paraId="000004BC" w14:textId="77777777" w:rsidR="00DF1E4C" w:rsidRDefault="00000000">
      <w:pPr>
        <w:pStyle w:val="Heading2"/>
        <w:numPr>
          <w:ilvl w:val="1"/>
          <w:numId w:val="20"/>
        </w:numPr>
        <w:ind w:left="540" w:hanging="540"/>
      </w:pPr>
      <w:bookmarkStart w:id="26" w:name="_heading=h.4i7ojhp" w:colFirst="0" w:colLast="0"/>
      <w:bookmarkEnd w:id="26"/>
      <w:r>
        <w:t>Data Treatment</w:t>
      </w:r>
    </w:p>
    <w:p w14:paraId="000004BD" w14:textId="77777777" w:rsidR="00DF1E4C" w:rsidRDefault="00000000">
      <w:pPr>
        <w:shd w:val="clear" w:color="auto" w:fill="FFFFFF"/>
        <w:tabs>
          <w:tab w:val="left" w:pos="90"/>
        </w:tabs>
        <w:spacing w:before="0" w:after="0" w:line="360" w:lineRule="auto"/>
        <w:rPr>
          <w:color w:val="002060"/>
          <w:u w:val="single"/>
        </w:rPr>
      </w:pPr>
      <w:r>
        <w:rPr>
          <w:color w:val="002060"/>
          <w:u w:val="single"/>
        </w:rPr>
        <w:t>Invalid Row Treatment</w:t>
      </w:r>
    </w:p>
    <w:p w14:paraId="000004BE" w14:textId="77777777" w:rsidR="00DF1E4C" w:rsidRDefault="00000000">
      <w:pPr>
        <w:shd w:val="clear" w:color="auto" w:fill="FFFFFF"/>
        <w:tabs>
          <w:tab w:val="left" w:pos="90"/>
        </w:tabs>
        <w:spacing w:before="0" w:after="0" w:line="360" w:lineRule="auto"/>
        <w:rPr>
          <w:color w:val="002060"/>
        </w:rPr>
      </w:pPr>
      <w:r>
        <w:rPr>
          <w:color w:val="002060"/>
        </w:rPr>
        <w:t>Rows will be rejected upon data source upload if they have a number of columns not matching the number of columns in the data source schema. In addition, rows with invalid data will not be passed into the TR algorithms unless the invalidity is restricted to forensic features that do not represent the primary key (== investigated entity) or the event time (== occurred on).</w:t>
      </w:r>
    </w:p>
    <w:p w14:paraId="000004BF" w14:textId="77777777" w:rsidR="00DF1E4C" w:rsidRDefault="00DF1E4C">
      <w:pPr>
        <w:shd w:val="clear" w:color="auto" w:fill="FFFFFF"/>
        <w:tabs>
          <w:tab w:val="left" w:pos="90"/>
        </w:tabs>
        <w:spacing w:before="0" w:after="0" w:line="360" w:lineRule="auto"/>
        <w:rPr>
          <w:color w:val="002060"/>
        </w:rPr>
      </w:pPr>
    </w:p>
    <w:p w14:paraId="000004C0" w14:textId="77777777" w:rsidR="00DF1E4C" w:rsidRDefault="00DF1E4C">
      <w:pPr>
        <w:shd w:val="clear" w:color="auto" w:fill="FFFFFF"/>
        <w:tabs>
          <w:tab w:val="left" w:pos="90"/>
        </w:tabs>
        <w:spacing w:before="0" w:after="0" w:line="360" w:lineRule="auto"/>
        <w:rPr>
          <w:color w:val="002060"/>
        </w:rPr>
      </w:pPr>
    </w:p>
    <w:p w14:paraId="000004C1" w14:textId="77777777" w:rsidR="00DF1E4C" w:rsidRDefault="00DF1E4C">
      <w:pPr>
        <w:shd w:val="clear" w:color="auto" w:fill="FFFFFF"/>
        <w:tabs>
          <w:tab w:val="left" w:pos="90"/>
        </w:tabs>
        <w:spacing w:before="0" w:after="0" w:line="360" w:lineRule="auto"/>
        <w:rPr>
          <w:color w:val="002060"/>
        </w:rPr>
      </w:pPr>
    </w:p>
    <w:p w14:paraId="000004C2" w14:textId="77777777" w:rsidR="00DF1E4C" w:rsidRDefault="00000000">
      <w:pPr>
        <w:pStyle w:val="Heading2"/>
        <w:numPr>
          <w:ilvl w:val="1"/>
          <w:numId w:val="20"/>
        </w:numPr>
        <w:ind w:left="540" w:hanging="540"/>
      </w:pPr>
      <w:bookmarkStart w:id="27" w:name="_heading=h.2xcytpi" w:colFirst="0" w:colLast="0"/>
      <w:bookmarkEnd w:id="27"/>
      <w:r>
        <w:t>Data cleaning</w:t>
      </w:r>
    </w:p>
    <w:p w14:paraId="000004C3" w14:textId="77777777" w:rsidR="00DF1E4C" w:rsidRDefault="00000000">
      <w:pPr>
        <w:shd w:val="clear" w:color="auto" w:fill="FFFFFF"/>
        <w:tabs>
          <w:tab w:val="left" w:pos="90"/>
        </w:tabs>
        <w:spacing w:before="133" w:after="133" w:line="360" w:lineRule="auto"/>
        <w:rPr>
          <w:color w:val="002060"/>
        </w:rPr>
      </w:pPr>
      <w:r>
        <w:rPr>
          <w:color w:val="002060"/>
        </w:rPr>
        <w:t xml:space="preserve">In general - whatever way data is being ingested into the system, it is validated against a predefined schema of the tables into which data is uploaded (known as data sources). The data upload may result in rows being either rejected or corrupted. Rows are rejected when they don’t pass one of the validations (field type mismatch, missing primary key, main date field is missing or has different format, etc.). Rows are considered corrupted when the upload process fails to read the rows properly from the file due to line breaks, wrong number of delimiters, etc. In both cases the system generates a report for those invalid rows, for the inspection of governing systems or personnel. When the discrepancy is manageable (e.g., missing or type mismatched data), user-defined code may be put in place to work around the gap, so that effect on downstream processes is controlled. </w:t>
      </w:r>
    </w:p>
    <w:p w14:paraId="000004C4" w14:textId="77777777" w:rsidR="00DF1E4C" w:rsidRDefault="00000000">
      <w:pPr>
        <w:shd w:val="clear" w:color="auto" w:fill="FFFFFF"/>
        <w:tabs>
          <w:tab w:val="left" w:pos="90"/>
        </w:tabs>
        <w:spacing w:before="133" w:after="133" w:line="360" w:lineRule="auto"/>
        <w:rPr>
          <w:color w:val="002060"/>
        </w:rPr>
      </w:pPr>
      <w:r>
        <w:rPr>
          <w:color w:val="002060"/>
        </w:rPr>
        <w:t xml:space="preserve">Schema validation also applies to tables populated with transformed data, aka data frames. Similar principles to the ones applied for data sources also apply for data frames, considering, of course, the nature of the transformation: wrangling, join, union or copy. </w:t>
      </w:r>
    </w:p>
    <w:p w14:paraId="000004C5" w14:textId="77777777" w:rsidR="00DF1E4C" w:rsidRDefault="00000000">
      <w:pPr>
        <w:shd w:val="clear" w:color="auto" w:fill="FFFFFF"/>
        <w:tabs>
          <w:tab w:val="left" w:pos="90"/>
        </w:tabs>
        <w:spacing w:before="133" w:after="133" w:line="360" w:lineRule="auto"/>
        <w:rPr>
          <w:color w:val="002060"/>
        </w:rPr>
      </w:pPr>
      <w:r>
        <w:rPr>
          <w:color w:val="002060"/>
        </w:rPr>
        <w:t>In addition, each deployment should articulate its risk-based approach to dealing with missing and/or invalid values (e.g. setting tolerance thresholds for percentage of invalid rows).</w:t>
      </w:r>
    </w:p>
    <w:p w14:paraId="000004C6" w14:textId="77777777" w:rsidR="00DF1E4C" w:rsidRDefault="00000000">
      <w:pPr>
        <w:tabs>
          <w:tab w:val="left" w:pos="90"/>
        </w:tabs>
        <w:spacing w:before="0" w:after="0"/>
        <w:rPr>
          <w:b/>
          <w:color w:val="002060"/>
        </w:rPr>
      </w:pPr>
      <w:r>
        <w:br w:type="page"/>
      </w:r>
    </w:p>
    <w:p w14:paraId="000004C7" w14:textId="77777777" w:rsidR="00DF1E4C" w:rsidRDefault="00000000">
      <w:pPr>
        <w:shd w:val="clear" w:color="auto" w:fill="FFFFFF"/>
        <w:tabs>
          <w:tab w:val="left" w:pos="90"/>
        </w:tabs>
        <w:spacing w:before="133" w:after="133" w:line="360" w:lineRule="auto"/>
        <w:rPr>
          <w:color w:val="002060"/>
        </w:rPr>
      </w:pPr>
      <w:r>
        <w:rPr>
          <w:color w:val="002060"/>
        </w:rPr>
        <w:t>Development data is a “point in time” snapshot of production data.  That is, generally the entire set of production data is used over a relevant historical time period. The relevant time window and data points selected are reliant on the particular use case and conditions provided via workshops with business SMEs and will need to be customized by each individual institution.</w:t>
      </w:r>
    </w:p>
    <w:p w14:paraId="000004C8" w14:textId="77777777" w:rsidR="00DF1E4C" w:rsidRDefault="00000000">
      <w:pPr>
        <w:shd w:val="clear" w:color="auto" w:fill="FFFFFF"/>
        <w:tabs>
          <w:tab w:val="left" w:pos="90"/>
        </w:tabs>
        <w:spacing w:before="133" w:after="133" w:line="360" w:lineRule="auto"/>
        <w:rPr>
          <w:color w:val="002060"/>
        </w:rPr>
      </w:pPr>
      <w:r>
        <w:rPr>
          <w:color w:val="002060"/>
        </w:rPr>
        <w:t>In addition, in the model output validation step, a sample of anomalous records will be taken for SME review. Some statistical sampling methods allow reviewers to use a sample’s results to make inferences about the entire population under review. Items for a statistical sample must be selected randomly from the population, but can be stratified. The two statistical sampling methodologies included in the OCC Sampling Guidance booklet [3] (numerical and proportional) are the methods widely used in the industry and supported by statistical theory.</w:t>
      </w:r>
    </w:p>
    <w:p w14:paraId="000004C9" w14:textId="77777777" w:rsidR="00DF1E4C" w:rsidRDefault="00DF1E4C">
      <w:pPr>
        <w:shd w:val="clear" w:color="auto" w:fill="FFFFFF"/>
        <w:tabs>
          <w:tab w:val="left" w:pos="90"/>
        </w:tabs>
        <w:spacing w:before="133" w:after="133" w:line="360" w:lineRule="auto"/>
        <w:ind w:left="360"/>
        <w:rPr>
          <w:color w:val="002060"/>
        </w:rPr>
      </w:pPr>
    </w:p>
    <w:p w14:paraId="000004CA" w14:textId="77777777" w:rsidR="00DF1E4C" w:rsidRDefault="00DF1E4C">
      <w:pPr>
        <w:shd w:val="clear" w:color="auto" w:fill="FFFFFF"/>
        <w:tabs>
          <w:tab w:val="left" w:pos="90"/>
        </w:tabs>
        <w:spacing w:before="133" w:after="133" w:line="360" w:lineRule="auto"/>
        <w:ind w:left="360"/>
        <w:rPr>
          <w:color w:val="002060"/>
        </w:rPr>
      </w:pPr>
    </w:p>
    <w:p w14:paraId="000004CB" w14:textId="77777777" w:rsidR="00DF1E4C" w:rsidRDefault="00DF1E4C">
      <w:pPr>
        <w:shd w:val="clear" w:color="auto" w:fill="FFFFFF"/>
        <w:tabs>
          <w:tab w:val="left" w:pos="90"/>
        </w:tabs>
        <w:spacing w:before="133" w:after="133" w:line="360" w:lineRule="auto"/>
        <w:ind w:left="360"/>
        <w:rPr>
          <w:color w:val="002060"/>
        </w:rPr>
      </w:pPr>
    </w:p>
    <w:p w14:paraId="000004CC" w14:textId="77777777" w:rsidR="00DF1E4C" w:rsidRDefault="00DF1E4C">
      <w:pPr>
        <w:shd w:val="clear" w:color="auto" w:fill="FFFFFF"/>
        <w:tabs>
          <w:tab w:val="left" w:pos="90"/>
        </w:tabs>
        <w:spacing w:before="133" w:after="133" w:line="360" w:lineRule="auto"/>
        <w:ind w:left="360"/>
        <w:rPr>
          <w:color w:val="002060"/>
        </w:rPr>
      </w:pPr>
    </w:p>
    <w:p w14:paraId="000004CD" w14:textId="77777777" w:rsidR="00DF1E4C" w:rsidRDefault="00DF1E4C">
      <w:pPr>
        <w:shd w:val="clear" w:color="auto" w:fill="FFFFFF"/>
        <w:tabs>
          <w:tab w:val="left" w:pos="90"/>
        </w:tabs>
        <w:spacing w:before="133" w:after="133" w:line="360" w:lineRule="auto"/>
        <w:ind w:left="360"/>
        <w:rPr>
          <w:color w:val="002060"/>
        </w:rPr>
      </w:pPr>
    </w:p>
    <w:p w14:paraId="000004CE" w14:textId="77777777" w:rsidR="00DF1E4C" w:rsidRDefault="00DF1E4C">
      <w:pPr>
        <w:shd w:val="clear" w:color="auto" w:fill="FFFFFF"/>
        <w:tabs>
          <w:tab w:val="left" w:pos="90"/>
        </w:tabs>
        <w:spacing w:before="133" w:after="133" w:line="360" w:lineRule="auto"/>
        <w:ind w:left="360"/>
        <w:rPr>
          <w:color w:val="002060"/>
        </w:rPr>
      </w:pPr>
    </w:p>
    <w:p w14:paraId="000004CF" w14:textId="77777777" w:rsidR="00DF1E4C" w:rsidRDefault="00DF1E4C">
      <w:pPr>
        <w:shd w:val="clear" w:color="auto" w:fill="FFFFFF"/>
        <w:tabs>
          <w:tab w:val="left" w:pos="90"/>
        </w:tabs>
        <w:spacing w:before="133" w:after="133" w:line="360" w:lineRule="auto"/>
        <w:ind w:left="360"/>
        <w:rPr>
          <w:color w:val="002060"/>
        </w:rPr>
      </w:pPr>
    </w:p>
    <w:p w14:paraId="000004D0" w14:textId="77777777" w:rsidR="00DF1E4C" w:rsidRDefault="00DF1E4C">
      <w:pPr>
        <w:shd w:val="clear" w:color="auto" w:fill="FFFFFF"/>
        <w:tabs>
          <w:tab w:val="left" w:pos="90"/>
        </w:tabs>
        <w:spacing w:before="133" w:after="133" w:line="360" w:lineRule="auto"/>
        <w:ind w:left="360"/>
        <w:rPr>
          <w:color w:val="002060"/>
        </w:rPr>
      </w:pPr>
    </w:p>
    <w:p w14:paraId="000004D1" w14:textId="77777777" w:rsidR="00DF1E4C" w:rsidRDefault="00DF1E4C">
      <w:pPr>
        <w:shd w:val="clear" w:color="auto" w:fill="FFFFFF"/>
        <w:tabs>
          <w:tab w:val="left" w:pos="90"/>
        </w:tabs>
        <w:spacing w:before="133" w:after="133" w:line="360" w:lineRule="auto"/>
        <w:ind w:left="360"/>
        <w:rPr>
          <w:color w:val="002060"/>
        </w:rPr>
      </w:pPr>
    </w:p>
    <w:p w14:paraId="000004D2" w14:textId="77777777" w:rsidR="00DF1E4C" w:rsidRDefault="00DF1E4C">
      <w:pPr>
        <w:tabs>
          <w:tab w:val="left" w:pos="90"/>
        </w:tabs>
        <w:spacing w:before="0" w:after="0"/>
      </w:pPr>
    </w:p>
    <w:p w14:paraId="000004D3" w14:textId="77777777" w:rsidR="00DF1E4C" w:rsidRDefault="00000000">
      <w:pPr>
        <w:tabs>
          <w:tab w:val="left" w:pos="90"/>
        </w:tabs>
        <w:spacing w:before="0" w:after="0"/>
        <w:rPr>
          <w:b/>
          <w:color w:val="0070C0"/>
          <w:sz w:val="32"/>
          <w:szCs w:val="32"/>
        </w:rPr>
      </w:pPr>
      <w:r>
        <w:br w:type="page"/>
      </w:r>
    </w:p>
    <w:p w14:paraId="000004D4" w14:textId="77777777" w:rsidR="00DF1E4C" w:rsidRDefault="00000000">
      <w:pPr>
        <w:pStyle w:val="Heading1"/>
        <w:numPr>
          <w:ilvl w:val="0"/>
          <w:numId w:val="19"/>
        </w:numPr>
      </w:pPr>
      <w:bookmarkStart w:id="28" w:name="_heading=h.1ci93xb" w:colFirst="0" w:colLast="0"/>
      <w:bookmarkEnd w:id="28"/>
      <w:r>
        <w:t xml:space="preserve">Model Theory and Approach - </w:t>
      </w:r>
      <w:r>
        <w:rPr>
          <w:highlight w:val="yellow"/>
        </w:rPr>
        <w:t>TBD</w:t>
      </w:r>
    </w:p>
    <w:p w14:paraId="000004D5" w14:textId="77777777" w:rsidR="00DF1E4C" w:rsidRDefault="00000000">
      <w:pPr>
        <w:shd w:val="clear" w:color="auto" w:fill="FFFFFF"/>
        <w:tabs>
          <w:tab w:val="left" w:pos="90"/>
        </w:tabs>
        <w:spacing w:before="0" w:after="133" w:line="360" w:lineRule="auto"/>
        <w:rPr>
          <w:color w:val="002060"/>
        </w:rPr>
      </w:pPr>
      <w:r>
        <w:rPr>
          <w:color w:val="002060"/>
        </w:rPr>
        <w:t>This chapter documents the general areas of model risk related to the model development methodology and approach.</w:t>
      </w:r>
    </w:p>
    <w:p w14:paraId="000004D6" w14:textId="77777777" w:rsidR="00DF1E4C" w:rsidRDefault="00000000">
      <w:pPr>
        <w:pStyle w:val="Heading2"/>
        <w:numPr>
          <w:ilvl w:val="1"/>
          <w:numId w:val="19"/>
        </w:numPr>
      </w:pPr>
      <w:bookmarkStart w:id="29" w:name="_heading=h.3whwml4" w:colFirst="0" w:colLast="0"/>
      <w:bookmarkEnd w:id="29"/>
      <w:r>
        <w:t>Model Design</w:t>
      </w:r>
    </w:p>
    <w:p w14:paraId="000004D7" w14:textId="77777777" w:rsidR="00DF1E4C" w:rsidRDefault="00000000">
      <w:pPr>
        <w:pStyle w:val="Heading3"/>
        <w:numPr>
          <w:ilvl w:val="2"/>
          <w:numId w:val="1"/>
        </w:numPr>
        <w:tabs>
          <w:tab w:val="left" w:pos="90"/>
        </w:tabs>
      </w:pPr>
      <w:bookmarkStart w:id="30" w:name="_heading=h.2bn6wsx" w:colFirst="0" w:colLast="0"/>
      <w:bookmarkEnd w:id="30"/>
      <w:r>
        <w:t>Alternative modeling approach assessment</w:t>
      </w:r>
    </w:p>
    <w:p w14:paraId="000004D8" w14:textId="77777777" w:rsidR="00DF1E4C" w:rsidRDefault="00000000">
      <w:pPr>
        <w:shd w:val="clear" w:color="auto" w:fill="FFFFFF"/>
        <w:tabs>
          <w:tab w:val="left" w:pos="90"/>
        </w:tabs>
        <w:spacing w:before="133" w:after="133" w:line="360" w:lineRule="auto"/>
        <w:rPr>
          <w:color w:val="002060"/>
        </w:rPr>
      </w:pPr>
      <w:r>
        <w:rPr>
          <w:color w:val="002060"/>
        </w:rPr>
        <w:t>ThetaRay’s algorithms are more accurate, faster and provide a better unsupervised approach than known alternatives in the market.</w:t>
      </w:r>
    </w:p>
    <w:p w14:paraId="000004D9" w14:textId="77777777" w:rsidR="00DF1E4C" w:rsidRDefault="00000000">
      <w:pPr>
        <w:shd w:val="clear" w:color="auto" w:fill="FFFFFF"/>
        <w:tabs>
          <w:tab w:val="left" w:pos="90"/>
        </w:tabs>
        <w:spacing w:before="133" w:after="133" w:line="360" w:lineRule="auto"/>
        <w:rPr>
          <w:color w:val="002060"/>
        </w:rPr>
      </w:pPr>
      <w:r>
        <w:rPr>
          <w:color w:val="002060"/>
        </w:rPr>
        <w:t>For a discussion of the selection of the algorithms used by the ThetaRay platform, their appropriateness and comparison to leading industry and academic practices, please refer to the Algo chapter.</w:t>
      </w:r>
    </w:p>
    <w:p w14:paraId="000004DA" w14:textId="77777777" w:rsidR="00DF1E4C" w:rsidRDefault="00000000">
      <w:pPr>
        <w:shd w:val="clear" w:color="auto" w:fill="FFFFFF"/>
        <w:tabs>
          <w:tab w:val="left" w:pos="90"/>
        </w:tabs>
        <w:spacing w:before="133" w:after="133" w:line="360" w:lineRule="auto"/>
        <w:rPr>
          <w:color w:val="002060"/>
        </w:rPr>
      </w:pPr>
      <w:r>
        <w:rPr>
          <w:color w:val="002060"/>
        </w:rPr>
        <w:t>Unsupervised Machine Learning enables several KPIs that are unlikely to be achieved using old methods:</w:t>
      </w:r>
    </w:p>
    <w:p w14:paraId="000004DB" w14:textId="77777777" w:rsidR="00DF1E4C" w:rsidRDefault="00000000">
      <w:pPr>
        <w:numPr>
          <w:ilvl w:val="0"/>
          <w:numId w:val="13"/>
        </w:numPr>
        <w:shd w:val="clear" w:color="auto" w:fill="FFFFFF"/>
        <w:tabs>
          <w:tab w:val="left" w:pos="90"/>
        </w:tabs>
        <w:spacing w:before="133" w:after="0" w:line="360" w:lineRule="auto"/>
        <w:rPr>
          <w:color w:val="002060"/>
        </w:rPr>
      </w:pPr>
      <w:r>
        <w:rPr>
          <w:color w:val="002060"/>
        </w:rPr>
        <w:t xml:space="preserve">Effectiveness - </w:t>
      </w:r>
    </w:p>
    <w:p w14:paraId="000004DC" w14:textId="77777777" w:rsidR="00DF1E4C" w:rsidRDefault="00000000">
      <w:pPr>
        <w:numPr>
          <w:ilvl w:val="1"/>
          <w:numId w:val="13"/>
        </w:numPr>
        <w:shd w:val="clear" w:color="auto" w:fill="FFFFFF"/>
        <w:tabs>
          <w:tab w:val="left" w:pos="90"/>
        </w:tabs>
        <w:spacing w:before="0" w:after="0" w:line="360" w:lineRule="auto"/>
        <w:rPr>
          <w:color w:val="002060"/>
        </w:rPr>
      </w:pPr>
      <w:r>
        <w:rPr>
          <w:color w:val="002060"/>
        </w:rPr>
        <w:t>The ability to find suspicious events</w:t>
      </w:r>
    </w:p>
    <w:p w14:paraId="000004DD" w14:textId="77777777" w:rsidR="00DF1E4C" w:rsidRDefault="00000000">
      <w:pPr>
        <w:numPr>
          <w:ilvl w:val="1"/>
          <w:numId w:val="13"/>
        </w:numPr>
        <w:shd w:val="clear" w:color="auto" w:fill="FFFFFF"/>
        <w:tabs>
          <w:tab w:val="left" w:pos="90"/>
        </w:tabs>
        <w:spacing w:before="0" w:after="0" w:line="360" w:lineRule="auto"/>
        <w:rPr>
          <w:color w:val="002060"/>
        </w:rPr>
      </w:pPr>
      <w:r>
        <w:rPr>
          <w:color w:val="002060"/>
        </w:rPr>
        <w:t>The ability to find patterns with no predefined characteristics- “Unknown Unknowns”</w:t>
      </w:r>
    </w:p>
    <w:p w14:paraId="000004DE" w14:textId="77777777" w:rsidR="00DF1E4C" w:rsidRDefault="00000000">
      <w:pPr>
        <w:numPr>
          <w:ilvl w:val="0"/>
          <w:numId w:val="13"/>
        </w:numPr>
        <w:shd w:val="clear" w:color="auto" w:fill="FFFFFF"/>
        <w:tabs>
          <w:tab w:val="left" w:pos="90"/>
        </w:tabs>
        <w:spacing w:before="0" w:after="0" w:line="360" w:lineRule="auto"/>
        <w:rPr>
          <w:color w:val="002060"/>
        </w:rPr>
      </w:pPr>
      <w:r>
        <w:rPr>
          <w:color w:val="002060"/>
        </w:rPr>
        <w:t xml:space="preserve">Efficiency - </w:t>
      </w:r>
    </w:p>
    <w:p w14:paraId="000004DF" w14:textId="77777777" w:rsidR="00DF1E4C" w:rsidRDefault="00000000">
      <w:pPr>
        <w:numPr>
          <w:ilvl w:val="1"/>
          <w:numId w:val="13"/>
        </w:numPr>
        <w:shd w:val="clear" w:color="auto" w:fill="FFFFFF"/>
        <w:tabs>
          <w:tab w:val="left" w:pos="90"/>
        </w:tabs>
        <w:spacing w:before="0" w:after="0" w:line="360" w:lineRule="auto"/>
        <w:rPr>
          <w:color w:val="002060"/>
        </w:rPr>
      </w:pPr>
      <w:r>
        <w:rPr>
          <w:color w:val="002060"/>
        </w:rPr>
        <w:t>The ability to focus on the relevant cases, usually with lower number of alerts and anyway with low portion of “False Positives”</w:t>
      </w:r>
    </w:p>
    <w:p w14:paraId="000004E0" w14:textId="77777777" w:rsidR="00DF1E4C" w:rsidRDefault="00000000">
      <w:pPr>
        <w:numPr>
          <w:ilvl w:val="1"/>
          <w:numId w:val="13"/>
        </w:numPr>
        <w:shd w:val="clear" w:color="auto" w:fill="FFFFFF"/>
        <w:tabs>
          <w:tab w:val="left" w:pos="90"/>
        </w:tabs>
        <w:spacing w:before="0" w:after="133" w:line="360" w:lineRule="auto"/>
        <w:rPr>
          <w:color w:val="002060"/>
        </w:rPr>
      </w:pPr>
      <w:r>
        <w:rPr>
          <w:color w:val="002060"/>
        </w:rPr>
        <w:t>Investigation process - usually the investigation time in ThetaRay is faster due to the availability and structure of Forensics data in the Investigation Center.</w:t>
      </w:r>
    </w:p>
    <w:p w14:paraId="000004E1" w14:textId="77777777" w:rsidR="00DF1E4C" w:rsidRDefault="00000000">
      <w:pPr>
        <w:shd w:val="clear" w:color="auto" w:fill="FFFFFF"/>
        <w:tabs>
          <w:tab w:val="left" w:pos="90"/>
        </w:tabs>
        <w:spacing w:before="133" w:after="133" w:line="360" w:lineRule="auto"/>
        <w:rPr>
          <w:color w:val="002060"/>
        </w:rPr>
      </w:pPr>
      <w:r>
        <w:rPr>
          <w:color w:val="002060"/>
        </w:rPr>
        <w:t>These characteristics maximize the ability to find anomalies and operationalize the methodology for AML use cases.</w:t>
      </w:r>
    </w:p>
    <w:p w14:paraId="000004E2" w14:textId="77777777" w:rsidR="00DF1E4C" w:rsidRDefault="00DF1E4C">
      <w:pPr>
        <w:shd w:val="clear" w:color="auto" w:fill="FFFFFF"/>
        <w:tabs>
          <w:tab w:val="left" w:pos="90"/>
        </w:tabs>
        <w:spacing w:before="133" w:after="133" w:line="360" w:lineRule="auto"/>
        <w:rPr>
          <w:color w:val="002060"/>
        </w:rPr>
      </w:pPr>
    </w:p>
    <w:p w14:paraId="000004E3" w14:textId="77777777" w:rsidR="00DF1E4C" w:rsidRDefault="00DF1E4C">
      <w:pPr>
        <w:shd w:val="clear" w:color="auto" w:fill="FFFFFF"/>
        <w:tabs>
          <w:tab w:val="left" w:pos="90"/>
        </w:tabs>
        <w:spacing w:before="133" w:after="133" w:line="360" w:lineRule="auto"/>
        <w:rPr>
          <w:color w:val="002060"/>
        </w:rPr>
      </w:pPr>
    </w:p>
    <w:p w14:paraId="000004E4" w14:textId="77777777" w:rsidR="00DF1E4C" w:rsidRDefault="00DF1E4C">
      <w:pPr>
        <w:pStyle w:val="Heading3"/>
        <w:tabs>
          <w:tab w:val="left" w:pos="90"/>
        </w:tabs>
        <w:ind w:left="0" w:firstLine="0"/>
      </w:pPr>
      <w:bookmarkStart w:id="31" w:name="_heading=h.qsh70q" w:colFirst="0" w:colLast="0"/>
      <w:bookmarkEnd w:id="31"/>
    </w:p>
    <w:p w14:paraId="000004E5" w14:textId="77777777" w:rsidR="00DF1E4C" w:rsidRDefault="00000000">
      <w:pPr>
        <w:pStyle w:val="Heading3"/>
        <w:numPr>
          <w:ilvl w:val="2"/>
          <w:numId w:val="1"/>
        </w:numPr>
        <w:tabs>
          <w:tab w:val="left" w:pos="90"/>
        </w:tabs>
        <w:ind w:left="630" w:hanging="630"/>
      </w:pPr>
      <w:bookmarkStart w:id="32" w:name="_heading=h.3as4poj" w:colFirst="0" w:colLast="0"/>
      <w:bookmarkEnd w:id="32"/>
      <w:r>
        <w:t>Model assumptions</w:t>
      </w:r>
    </w:p>
    <w:p w14:paraId="000004E6" w14:textId="77777777" w:rsidR="00DF1E4C" w:rsidRDefault="00000000">
      <w:pPr>
        <w:shd w:val="clear" w:color="auto" w:fill="FFFFFF"/>
        <w:tabs>
          <w:tab w:val="left" w:pos="90"/>
        </w:tabs>
        <w:spacing w:before="133" w:after="133" w:line="360" w:lineRule="auto"/>
        <w:rPr>
          <w:color w:val="002060"/>
        </w:rPr>
      </w:pPr>
      <w:r>
        <w:rPr>
          <w:color w:val="002060"/>
        </w:rPr>
        <w:t xml:space="preserve">Example assumptions are provided below. This is not an exhaustive list as additional assumptions may apply at each institution based on the specific use case, data sources, etc. Model validators should carefully consider all assumptions. </w:t>
      </w:r>
    </w:p>
    <w:tbl>
      <w:tblPr>
        <w:tblStyle w:val="afff1"/>
        <w:tblW w:w="8999" w:type="dxa"/>
        <w:tblBorders>
          <w:top w:val="nil"/>
          <w:left w:val="nil"/>
          <w:bottom w:val="nil"/>
          <w:right w:val="nil"/>
          <w:insideH w:val="nil"/>
          <w:insideV w:val="nil"/>
        </w:tblBorders>
        <w:tblLayout w:type="fixed"/>
        <w:tblLook w:val="0600" w:firstRow="0" w:lastRow="0" w:firstColumn="0" w:lastColumn="0" w:noHBand="1" w:noVBand="1"/>
      </w:tblPr>
      <w:tblGrid>
        <w:gridCol w:w="3001"/>
        <w:gridCol w:w="2999"/>
        <w:gridCol w:w="2999"/>
      </w:tblGrid>
      <w:tr w:rsidR="00DF1E4C" w14:paraId="4505B3B5" w14:textId="77777777">
        <w:trPr>
          <w:trHeight w:val="20"/>
          <w:tblHeader/>
        </w:trPr>
        <w:tc>
          <w:tcPr>
            <w:tcW w:w="3001" w:type="dxa"/>
            <w:tcBorders>
              <w:top w:val="single" w:sz="8" w:space="0" w:color="DEDEDE"/>
              <w:left w:val="single" w:sz="8" w:space="0" w:color="DEDEDE"/>
              <w:bottom w:val="single" w:sz="8" w:space="0" w:color="DEDEDE"/>
              <w:right w:val="single" w:sz="8" w:space="0" w:color="DEDEDE"/>
            </w:tcBorders>
            <w:shd w:val="clear" w:color="auto" w:fill="1F3864"/>
            <w:tcMar>
              <w:top w:w="72" w:type="dxa"/>
              <w:left w:w="72" w:type="dxa"/>
              <w:bottom w:w="72" w:type="dxa"/>
              <w:right w:w="72" w:type="dxa"/>
            </w:tcMar>
          </w:tcPr>
          <w:p w14:paraId="000004E7" w14:textId="77777777" w:rsidR="00DF1E4C" w:rsidRDefault="00000000">
            <w:pPr>
              <w:widowControl w:val="0"/>
              <w:tabs>
                <w:tab w:val="left" w:pos="90"/>
              </w:tabs>
              <w:spacing w:after="0"/>
              <w:rPr>
                <w:b/>
                <w:color w:val="FFFFFF"/>
              </w:rPr>
            </w:pPr>
            <w:r>
              <w:rPr>
                <w:b/>
                <w:color w:val="FFFFFF"/>
              </w:rPr>
              <w:t>Assumption/Limitation</w:t>
            </w:r>
          </w:p>
        </w:tc>
        <w:tc>
          <w:tcPr>
            <w:tcW w:w="2999" w:type="dxa"/>
            <w:tcBorders>
              <w:top w:val="single" w:sz="8" w:space="0" w:color="DEDEDE"/>
              <w:left w:val="single" w:sz="8" w:space="0" w:color="DEDEDE"/>
              <w:bottom w:val="single" w:sz="8" w:space="0" w:color="DEDEDE"/>
              <w:right w:val="single" w:sz="8" w:space="0" w:color="DEDEDE"/>
            </w:tcBorders>
            <w:shd w:val="clear" w:color="auto" w:fill="1F3864"/>
            <w:tcMar>
              <w:top w:w="72" w:type="dxa"/>
              <w:left w:w="72" w:type="dxa"/>
              <w:bottom w:w="72" w:type="dxa"/>
              <w:right w:w="72" w:type="dxa"/>
            </w:tcMar>
          </w:tcPr>
          <w:p w14:paraId="000004E8" w14:textId="77777777" w:rsidR="00DF1E4C" w:rsidRDefault="00000000">
            <w:pPr>
              <w:widowControl w:val="0"/>
              <w:tabs>
                <w:tab w:val="left" w:pos="90"/>
              </w:tabs>
              <w:spacing w:after="0"/>
              <w:rPr>
                <w:b/>
                <w:color w:val="FFFFFF"/>
              </w:rPr>
            </w:pPr>
            <w:r>
              <w:rPr>
                <w:b/>
                <w:color w:val="FFFFFF"/>
              </w:rPr>
              <w:t>Associated Model Risk(s)</w:t>
            </w:r>
          </w:p>
        </w:tc>
        <w:tc>
          <w:tcPr>
            <w:tcW w:w="2999" w:type="dxa"/>
            <w:tcBorders>
              <w:top w:val="single" w:sz="8" w:space="0" w:color="DEDEDE"/>
              <w:left w:val="single" w:sz="8" w:space="0" w:color="DEDEDE"/>
              <w:bottom w:val="single" w:sz="8" w:space="0" w:color="DEDEDE"/>
              <w:right w:val="single" w:sz="8" w:space="0" w:color="DEDEDE"/>
            </w:tcBorders>
            <w:shd w:val="clear" w:color="auto" w:fill="1F3864"/>
            <w:tcMar>
              <w:top w:w="72" w:type="dxa"/>
              <w:left w:w="72" w:type="dxa"/>
              <w:bottom w:w="72" w:type="dxa"/>
              <w:right w:w="72" w:type="dxa"/>
            </w:tcMar>
          </w:tcPr>
          <w:p w14:paraId="000004E9" w14:textId="77777777" w:rsidR="00DF1E4C" w:rsidRDefault="00000000">
            <w:pPr>
              <w:widowControl w:val="0"/>
              <w:tabs>
                <w:tab w:val="left" w:pos="90"/>
              </w:tabs>
              <w:spacing w:after="0"/>
              <w:rPr>
                <w:b/>
                <w:color w:val="FFFFFF"/>
              </w:rPr>
            </w:pPr>
            <w:r>
              <w:rPr>
                <w:b/>
                <w:color w:val="FFFFFF"/>
              </w:rPr>
              <w:t>Model Risk Mitigants/Remediation</w:t>
            </w:r>
          </w:p>
        </w:tc>
      </w:tr>
      <w:tr w:rsidR="00DF1E4C" w14:paraId="06CBF8CE" w14:textId="77777777">
        <w:trPr>
          <w:trHeight w:val="20"/>
          <w:tblHeader/>
        </w:trPr>
        <w:tc>
          <w:tcPr>
            <w:tcW w:w="3001" w:type="dxa"/>
            <w:tcBorders>
              <w:top w:val="single" w:sz="8" w:space="0" w:color="DEDEDE"/>
              <w:left w:val="single" w:sz="8" w:space="0" w:color="DEDEDE"/>
              <w:bottom w:val="single" w:sz="8" w:space="0" w:color="DEDEDE"/>
              <w:right w:val="single" w:sz="8" w:space="0" w:color="DEDEDE"/>
            </w:tcBorders>
            <w:shd w:val="clear" w:color="auto" w:fill="auto"/>
            <w:tcMar>
              <w:top w:w="72" w:type="dxa"/>
              <w:left w:w="72" w:type="dxa"/>
              <w:bottom w:w="72" w:type="dxa"/>
              <w:right w:w="72" w:type="dxa"/>
            </w:tcMar>
          </w:tcPr>
          <w:p w14:paraId="000004EA" w14:textId="77777777" w:rsidR="00DF1E4C" w:rsidRDefault="00000000">
            <w:pPr>
              <w:widowControl w:val="0"/>
              <w:tabs>
                <w:tab w:val="left" w:pos="90"/>
              </w:tabs>
              <w:spacing w:after="0"/>
              <w:rPr>
                <w:color w:val="20496E"/>
              </w:rPr>
            </w:pPr>
            <w:r>
              <w:rPr>
                <w:color w:val="20496E"/>
              </w:rPr>
              <w:t>All of the algorithms in ThetaRay assume explicitly and implicitly processing imbalanced data which means that it is assumed that the majority is normal without financial crimes and the abnormalities (anomalies) are minority.</w:t>
            </w:r>
          </w:p>
        </w:tc>
        <w:tc>
          <w:tcPr>
            <w:tcW w:w="2999" w:type="dxa"/>
            <w:tcBorders>
              <w:top w:val="single" w:sz="8" w:space="0" w:color="DEDEDE"/>
              <w:left w:val="single" w:sz="8" w:space="0" w:color="DEDEDE"/>
              <w:bottom w:val="single" w:sz="8" w:space="0" w:color="DEDEDE"/>
              <w:right w:val="single" w:sz="8" w:space="0" w:color="DEDEDE"/>
            </w:tcBorders>
            <w:shd w:val="clear" w:color="auto" w:fill="auto"/>
            <w:tcMar>
              <w:top w:w="72" w:type="dxa"/>
              <w:left w:w="72" w:type="dxa"/>
              <w:bottom w:w="72" w:type="dxa"/>
              <w:right w:w="72" w:type="dxa"/>
            </w:tcMar>
          </w:tcPr>
          <w:p w14:paraId="000004EB" w14:textId="77777777" w:rsidR="00DF1E4C" w:rsidRDefault="00000000">
            <w:pPr>
              <w:widowControl w:val="0"/>
              <w:tabs>
                <w:tab w:val="left" w:pos="90"/>
              </w:tabs>
              <w:spacing w:after="0"/>
              <w:rPr>
                <w:color w:val="20496E"/>
              </w:rPr>
            </w:pPr>
            <w:r>
              <w:rPr>
                <w:color w:val="20496E"/>
              </w:rPr>
              <w:t>The model may not be able to detect money laundering behaviors which do not deviate from normal activity.</w:t>
            </w:r>
          </w:p>
        </w:tc>
        <w:tc>
          <w:tcPr>
            <w:tcW w:w="2999" w:type="dxa"/>
            <w:tcBorders>
              <w:top w:val="single" w:sz="8" w:space="0" w:color="DEDEDE"/>
              <w:left w:val="single" w:sz="8" w:space="0" w:color="DEDEDE"/>
              <w:bottom w:val="single" w:sz="8" w:space="0" w:color="DEDEDE"/>
              <w:right w:val="single" w:sz="8" w:space="0" w:color="DEDEDE"/>
            </w:tcBorders>
            <w:shd w:val="clear" w:color="auto" w:fill="auto"/>
            <w:tcMar>
              <w:top w:w="72" w:type="dxa"/>
              <w:left w:w="72" w:type="dxa"/>
              <w:bottom w:w="72" w:type="dxa"/>
              <w:right w:w="72" w:type="dxa"/>
            </w:tcMar>
          </w:tcPr>
          <w:p w14:paraId="000004EC" w14:textId="77777777" w:rsidR="00DF1E4C" w:rsidRDefault="00000000">
            <w:pPr>
              <w:widowControl w:val="0"/>
              <w:tabs>
                <w:tab w:val="left" w:pos="90"/>
              </w:tabs>
              <w:spacing w:after="0"/>
              <w:rPr>
                <w:color w:val="20496E"/>
              </w:rPr>
            </w:pPr>
            <w:r>
              <w:rPr>
                <w:color w:val="20496E"/>
              </w:rPr>
              <w:t>The ThetaRay solution is not meant to detect “normal” behaviors which may be explained via static processes and tools (e.g., currency transaction reporting). For use cases which require the detection of known but normal behaviors, the rule-based capabilities of the ThetaRay platform can be leveraged.</w:t>
            </w:r>
          </w:p>
        </w:tc>
      </w:tr>
    </w:tbl>
    <w:p w14:paraId="000004ED" w14:textId="77777777" w:rsidR="00DF1E4C" w:rsidRDefault="00000000">
      <w:pPr>
        <w:tabs>
          <w:tab w:val="left" w:pos="90"/>
        </w:tabs>
      </w:pPr>
      <w:r>
        <w:br w:type="page"/>
      </w:r>
    </w:p>
    <w:tbl>
      <w:tblPr>
        <w:tblStyle w:val="afff2"/>
        <w:tblW w:w="8999" w:type="dxa"/>
        <w:tblBorders>
          <w:top w:val="nil"/>
          <w:left w:val="nil"/>
          <w:bottom w:val="nil"/>
          <w:right w:val="nil"/>
          <w:insideH w:val="nil"/>
          <w:insideV w:val="nil"/>
        </w:tblBorders>
        <w:tblLayout w:type="fixed"/>
        <w:tblLook w:val="0600" w:firstRow="0" w:lastRow="0" w:firstColumn="0" w:lastColumn="0" w:noHBand="1" w:noVBand="1"/>
      </w:tblPr>
      <w:tblGrid>
        <w:gridCol w:w="3001"/>
        <w:gridCol w:w="2999"/>
        <w:gridCol w:w="2999"/>
      </w:tblGrid>
      <w:tr w:rsidR="00DF1E4C" w14:paraId="5A14A657" w14:textId="77777777">
        <w:trPr>
          <w:trHeight w:val="20"/>
          <w:tblHeader/>
        </w:trPr>
        <w:tc>
          <w:tcPr>
            <w:tcW w:w="3001" w:type="dxa"/>
            <w:tcBorders>
              <w:top w:val="single" w:sz="8" w:space="0" w:color="DEDEDE"/>
              <w:left w:val="single" w:sz="8" w:space="0" w:color="DEDEDE"/>
              <w:bottom w:val="single" w:sz="8" w:space="0" w:color="DEDEDE"/>
              <w:right w:val="single" w:sz="8" w:space="0" w:color="DEDEDE"/>
            </w:tcBorders>
            <w:shd w:val="clear" w:color="auto" w:fill="auto"/>
            <w:tcMar>
              <w:top w:w="72" w:type="dxa"/>
              <w:left w:w="72" w:type="dxa"/>
              <w:bottom w:w="72" w:type="dxa"/>
              <w:right w:w="72" w:type="dxa"/>
            </w:tcMar>
          </w:tcPr>
          <w:p w14:paraId="000004EE" w14:textId="77777777" w:rsidR="00DF1E4C" w:rsidRDefault="00000000">
            <w:pPr>
              <w:widowControl w:val="0"/>
              <w:tabs>
                <w:tab w:val="left" w:pos="90"/>
              </w:tabs>
              <w:spacing w:after="0"/>
              <w:rPr>
                <w:color w:val="20496E"/>
              </w:rPr>
            </w:pPr>
            <w:r>
              <w:rPr>
                <w:color w:val="20496E"/>
              </w:rPr>
              <w:t>The features used in the model are sufficiently comprehensive to capture the AML / CTF risks posed to the institution.</w:t>
            </w:r>
          </w:p>
        </w:tc>
        <w:tc>
          <w:tcPr>
            <w:tcW w:w="2999" w:type="dxa"/>
            <w:tcBorders>
              <w:top w:val="single" w:sz="8" w:space="0" w:color="DEDEDE"/>
              <w:left w:val="single" w:sz="8" w:space="0" w:color="DEDEDE"/>
              <w:bottom w:val="single" w:sz="8" w:space="0" w:color="DEDEDE"/>
              <w:right w:val="single" w:sz="8" w:space="0" w:color="DEDEDE"/>
            </w:tcBorders>
            <w:shd w:val="clear" w:color="auto" w:fill="auto"/>
            <w:tcMar>
              <w:top w:w="72" w:type="dxa"/>
              <w:left w:w="72" w:type="dxa"/>
              <w:bottom w:w="72" w:type="dxa"/>
              <w:right w:w="72" w:type="dxa"/>
            </w:tcMar>
          </w:tcPr>
          <w:p w14:paraId="000004EF" w14:textId="77777777" w:rsidR="00DF1E4C" w:rsidRDefault="00000000">
            <w:pPr>
              <w:widowControl w:val="0"/>
              <w:tabs>
                <w:tab w:val="left" w:pos="90"/>
              </w:tabs>
              <w:spacing w:after="0"/>
              <w:rPr>
                <w:color w:val="20496E"/>
              </w:rPr>
            </w:pPr>
            <w:r>
              <w:rPr>
                <w:color w:val="20496E"/>
              </w:rPr>
              <w:t>If features are not well-designed, the model may not be able to detect some money laundering behaviors associated with the monitoring objective.</w:t>
            </w:r>
          </w:p>
        </w:tc>
        <w:tc>
          <w:tcPr>
            <w:tcW w:w="2999" w:type="dxa"/>
            <w:tcBorders>
              <w:top w:val="single" w:sz="8" w:space="0" w:color="DEDEDE"/>
              <w:left w:val="single" w:sz="8" w:space="0" w:color="DEDEDE"/>
              <w:bottom w:val="single" w:sz="8" w:space="0" w:color="DEDEDE"/>
              <w:right w:val="single" w:sz="8" w:space="0" w:color="DEDEDE"/>
            </w:tcBorders>
            <w:shd w:val="clear" w:color="auto" w:fill="auto"/>
            <w:tcMar>
              <w:top w:w="72" w:type="dxa"/>
              <w:left w:w="72" w:type="dxa"/>
              <w:bottom w:w="72" w:type="dxa"/>
              <w:right w:w="72" w:type="dxa"/>
            </w:tcMar>
          </w:tcPr>
          <w:p w14:paraId="000004F0" w14:textId="77777777" w:rsidR="00DF1E4C" w:rsidRDefault="00000000">
            <w:pPr>
              <w:widowControl w:val="0"/>
              <w:tabs>
                <w:tab w:val="left" w:pos="90"/>
              </w:tabs>
              <w:spacing w:after="0"/>
              <w:rPr>
                <w:color w:val="20496E"/>
              </w:rPr>
            </w:pPr>
            <w:r>
              <w:rPr>
                <w:color w:val="20496E"/>
              </w:rPr>
              <w:t>A risk assessment exercise took place prior to the definition of each use case.  The feature design and assessment process closely maps back to the identified risks to provide comfort that the system is sufficiently comprehensive for the monitoring objective.  In addition, bank SMEs perform model output validation on a sample of results.</w:t>
            </w:r>
          </w:p>
        </w:tc>
      </w:tr>
      <w:tr w:rsidR="00DF1E4C" w14:paraId="653E3796" w14:textId="77777777">
        <w:trPr>
          <w:trHeight w:val="20"/>
          <w:tblHeader/>
        </w:trPr>
        <w:tc>
          <w:tcPr>
            <w:tcW w:w="3001" w:type="dxa"/>
            <w:tcBorders>
              <w:top w:val="single" w:sz="8" w:space="0" w:color="DEDEDE"/>
              <w:left w:val="single" w:sz="8" w:space="0" w:color="DEDEDE"/>
              <w:bottom w:val="single" w:sz="8" w:space="0" w:color="DEDEDE"/>
              <w:right w:val="single" w:sz="8" w:space="0" w:color="DEDEDE"/>
            </w:tcBorders>
            <w:shd w:val="clear" w:color="auto" w:fill="auto"/>
            <w:tcMar>
              <w:top w:w="72" w:type="dxa"/>
              <w:left w:w="72" w:type="dxa"/>
              <w:bottom w:w="72" w:type="dxa"/>
              <w:right w:w="72" w:type="dxa"/>
            </w:tcMar>
          </w:tcPr>
          <w:p w14:paraId="000004F1" w14:textId="77777777" w:rsidR="00DF1E4C" w:rsidRDefault="00000000">
            <w:pPr>
              <w:widowControl w:val="0"/>
              <w:tabs>
                <w:tab w:val="left" w:pos="90"/>
              </w:tabs>
              <w:spacing w:after="0"/>
              <w:rPr>
                <w:color w:val="20496E"/>
              </w:rPr>
            </w:pPr>
            <w:r>
              <w:rPr>
                <w:color w:val="20496E"/>
              </w:rPr>
              <w:t>Unsupervised anomaly detection closely depends on well-engineered features, which greatly relies on highly skilled domain experts on data integrity concern, null completion, codes vs. measurements handling, etc.</w:t>
            </w:r>
          </w:p>
        </w:tc>
        <w:tc>
          <w:tcPr>
            <w:tcW w:w="2999" w:type="dxa"/>
            <w:tcBorders>
              <w:top w:val="single" w:sz="8" w:space="0" w:color="DEDEDE"/>
              <w:left w:val="single" w:sz="8" w:space="0" w:color="DEDEDE"/>
              <w:bottom w:val="single" w:sz="8" w:space="0" w:color="DEDEDE"/>
              <w:right w:val="single" w:sz="8" w:space="0" w:color="DEDEDE"/>
            </w:tcBorders>
            <w:shd w:val="clear" w:color="auto" w:fill="auto"/>
            <w:tcMar>
              <w:top w:w="72" w:type="dxa"/>
              <w:left w:w="72" w:type="dxa"/>
              <w:bottom w:w="72" w:type="dxa"/>
              <w:right w:w="72" w:type="dxa"/>
            </w:tcMar>
          </w:tcPr>
          <w:p w14:paraId="000004F2" w14:textId="77777777" w:rsidR="00DF1E4C" w:rsidRDefault="00000000">
            <w:pPr>
              <w:widowControl w:val="0"/>
              <w:tabs>
                <w:tab w:val="left" w:pos="90"/>
              </w:tabs>
              <w:spacing w:after="0"/>
              <w:rPr>
                <w:color w:val="20496E"/>
              </w:rPr>
            </w:pPr>
            <w:r>
              <w:rPr>
                <w:color w:val="20496E"/>
              </w:rPr>
              <w:t>Failure to correctly address these issues could result in high false positive alarm rates.</w:t>
            </w:r>
          </w:p>
        </w:tc>
        <w:tc>
          <w:tcPr>
            <w:tcW w:w="2999" w:type="dxa"/>
            <w:tcBorders>
              <w:top w:val="single" w:sz="8" w:space="0" w:color="DEDEDE"/>
              <w:left w:val="single" w:sz="8" w:space="0" w:color="DEDEDE"/>
              <w:bottom w:val="single" w:sz="8" w:space="0" w:color="DEDEDE"/>
              <w:right w:val="single" w:sz="8" w:space="0" w:color="DEDEDE"/>
            </w:tcBorders>
            <w:shd w:val="clear" w:color="auto" w:fill="auto"/>
            <w:tcMar>
              <w:top w:w="72" w:type="dxa"/>
              <w:left w:w="72" w:type="dxa"/>
              <w:bottom w:w="72" w:type="dxa"/>
              <w:right w:w="72" w:type="dxa"/>
            </w:tcMar>
          </w:tcPr>
          <w:p w14:paraId="000004F3" w14:textId="77777777" w:rsidR="00DF1E4C" w:rsidRDefault="00000000">
            <w:pPr>
              <w:widowControl w:val="0"/>
              <w:tabs>
                <w:tab w:val="left" w:pos="90"/>
              </w:tabs>
              <w:spacing w:after="0"/>
              <w:rPr>
                <w:color w:val="20496E"/>
              </w:rPr>
            </w:pPr>
            <w:r>
              <w:rPr>
                <w:color w:val="20496E"/>
              </w:rPr>
              <w:t>The recommended ThetaRay model development methodology includes several steps to mitigate this risk, including ThetaRay domain area experts assisting with the design and configuration of the system at each implementation and performance testing to support key parameter settings.</w:t>
            </w:r>
          </w:p>
        </w:tc>
      </w:tr>
      <w:tr w:rsidR="00DF1E4C" w14:paraId="1EE7697C" w14:textId="77777777">
        <w:trPr>
          <w:trHeight w:val="20"/>
          <w:tblHeader/>
        </w:trPr>
        <w:tc>
          <w:tcPr>
            <w:tcW w:w="3001" w:type="dxa"/>
            <w:tcBorders>
              <w:top w:val="single" w:sz="8" w:space="0" w:color="DEDEDE"/>
              <w:left w:val="single" w:sz="8" w:space="0" w:color="DEDEDE"/>
              <w:bottom w:val="single" w:sz="8" w:space="0" w:color="DEDEDE"/>
              <w:right w:val="single" w:sz="8" w:space="0" w:color="DEDEDE"/>
            </w:tcBorders>
            <w:shd w:val="clear" w:color="auto" w:fill="auto"/>
            <w:tcMar>
              <w:top w:w="72" w:type="dxa"/>
              <w:left w:w="72" w:type="dxa"/>
              <w:bottom w:w="72" w:type="dxa"/>
              <w:right w:w="72" w:type="dxa"/>
            </w:tcMar>
          </w:tcPr>
          <w:p w14:paraId="000004F4" w14:textId="77777777" w:rsidR="00DF1E4C" w:rsidRDefault="00000000">
            <w:pPr>
              <w:widowControl w:val="0"/>
              <w:tabs>
                <w:tab w:val="left" w:pos="90"/>
              </w:tabs>
              <w:spacing w:after="0"/>
              <w:rPr>
                <w:color w:val="20496E"/>
              </w:rPr>
            </w:pPr>
            <w:r>
              <w:rPr>
                <w:color w:val="20496E"/>
              </w:rPr>
              <w:t>Dependency on historical data:</w:t>
            </w:r>
          </w:p>
          <w:p w14:paraId="000004F5" w14:textId="77777777" w:rsidR="00DF1E4C" w:rsidRDefault="00000000">
            <w:pPr>
              <w:widowControl w:val="0"/>
              <w:tabs>
                <w:tab w:val="left" w:pos="90"/>
              </w:tabs>
              <w:spacing w:after="0"/>
              <w:rPr>
                <w:color w:val="20496E"/>
              </w:rPr>
            </w:pPr>
            <w:r>
              <w:rPr>
                <w:color w:val="20496E"/>
              </w:rPr>
              <w:t xml:space="preserve">Normality is usually measured against entity’s activity in previous months, </w:t>
            </w:r>
          </w:p>
        </w:tc>
        <w:tc>
          <w:tcPr>
            <w:tcW w:w="2999" w:type="dxa"/>
            <w:tcBorders>
              <w:top w:val="single" w:sz="8" w:space="0" w:color="DEDEDE"/>
              <w:left w:val="single" w:sz="8" w:space="0" w:color="DEDEDE"/>
              <w:bottom w:val="single" w:sz="8" w:space="0" w:color="DEDEDE"/>
              <w:right w:val="single" w:sz="8" w:space="0" w:color="DEDEDE"/>
            </w:tcBorders>
            <w:shd w:val="clear" w:color="auto" w:fill="auto"/>
            <w:tcMar>
              <w:top w:w="72" w:type="dxa"/>
              <w:left w:w="72" w:type="dxa"/>
              <w:bottom w:w="72" w:type="dxa"/>
              <w:right w:w="72" w:type="dxa"/>
            </w:tcMar>
          </w:tcPr>
          <w:p w14:paraId="000004F6" w14:textId="77777777" w:rsidR="00DF1E4C" w:rsidRDefault="00000000">
            <w:pPr>
              <w:widowControl w:val="0"/>
              <w:tabs>
                <w:tab w:val="left" w:pos="90"/>
              </w:tabs>
              <w:spacing w:after="0"/>
              <w:rPr>
                <w:color w:val="20496E"/>
              </w:rPr>
            </w:pPr>
            <w:r>
              <w:rPr>
                <w:color w:val="20496E"/>
              </w:rPr>
              <w:t>Lack of historical data may impact the effectiveness of the analysis.</w:t>
            </w:r>
          </w:p>
        </w:tc>
        <w:tc>
          <w:tcPr>
            <w:tcW w:w="2999" w:type="dxa"/>
            <w:tcBorders>
              <w:top w:val="single" w:sz="8" w:space="0" w:color="DEDEDE"/>
              <w:left w:val="single" w:sz="8" w:space="0" w:color="DEDEDE"/>
              <w:bottom w:val="single" w:sz="8" w:space="0" w:color="DEDEDE"/>
              <w:right w:val="single" w:sz="8" w:space="0" w:color="DEDEDE"/>
            </w:tcBorders>
            <w:shd w:val="clear" w:color="auto" w:fill="auto"/>
            <w:tcMar>
              <w:top w:w="72" w:type="dxa"/>
              <w:left w:w="72" w:type="dxa"/>
              <w:bottom w:w="72" w:type="dxa"/>
              <w:right w:w="72" w:type="dxa"/>
            </w:tcMar>
          </w:tcPr>
          <w:p w14:paraId="000004F7" w14:textId="77777777" w:rsidR="00DF1E4C" w:rsidRDefault="00000000">
            <w:pPr>
              <w:widowControl w:val="0"/>
              <w:tabs>
                <w:tab w:val="left" w:pos="90"/>
              </w:tabs>
              <w:spacing w:after="0"/>
              <w:rPr>
                <w:color w:val="20496E"/>
              </w:rPr>
            </w:pPr>
            <w:r>
              <w:rPr>
                <w:color w:val="20496E"/>
              </w:rPr>
              <w:t>In cases that there is no historical data at all (new business) - the FI will need to apply rules for a short period.</w:t>
            </w:r>
          </w:p>
          <w:p w14:paraId="000004F8" w14:textId="77777777" w:rsidR="00DF1E4C" w:rsidRDefault="00000000">
            <w:pPr>
              <w:widowControl w:val="0"/>
              <w:tabs>
                <w:tab w:val="left" w:pos="90"/>
              </w:tabs>
              <w:spacing w:after="0"/>
              <w:rPr>
                <w:color w:val="20496E"/>
              </w:rPr>
            </w:pPr>
            <w:r>
              <w:rPr>
                <w:color w:val="20496E"/>
              </w:rPr>
              <w:t xml:space="preserve">In cases that the FI is exposed to activity by an entity from time to time, such as the “Pseudo” customer analysis, features with comparison to the normality in the population will apply. </w:t>
            </w:r>
          </w:p>
        </w:tc>
      </w:tr>
    </w:tbl>
    <w:p w14:paraId="000004F9" w14:textId="77777777" w:rsidR="00DF1E4C" w:rsidRDefault="00DF1E4C">
      <w:pPr>
        <w:tabs>
          <w:tab w:val="left" w:pos="90"/>
        </w:tabs>
      </w:pPr>
    </w:p>
    <w:p w14:paraId="000004FA" w14:textId="77777777" w:rsidR="00DF1E4C" w:rsidRDefault="00000000">
      <w:pPr>
        <w:pStyle w:val="Heading3"/>
        <w:numPr>
          <w:ilvl w:val="2"/>
          <w:numId w:val="1"/>
        </w:numPr>
        <w:tabs>
          <w:tab w:val="left" w:pos="90"/>
        </w:tabs>
        <w:ind w:left="630" w:hanging="630"/>
      </w:pPr>
      <w:bookmarkStart w:id="33" w:name="_heading=h.1pxezwc" w:colFirst="0" w:colLast="0"/>
      <w:bookmarkEnd w:id="33"/>
      <w:r>
        <w:t>Development data suitability assessment</w:t>
      </w:r>
    </w:p>
    <w:p w14:paraId="000004FB" w14:textId="77777777" w:rsidR="00DF1E4C" w:rsidRDefault="00000000">
      <w:pPr>
        <w:shd w:val="clear" w:color="auto" w:fill="FFFFFF"/>
        <w:tabs>
          <w:tab w:val="left" w:pos="90"/>
        </w:tabs>
        <w:spacing w:before="133" w:after="133" w:line="360" w:lineRule="auto"/>
        <w:rPr>
          <w:color w:val="002060"/>
        </w:rPr>
      </w:pPr>
      <w:r>
        <w:rPr>
          <w:color w:val="002060"/>
        </w:rPr>
        <w:t>Development data selected includes:</w:t>
      </w:r>
    </w:p>
    <w:p w14:paraId="000004FC" w14:textId="77777777" w:rsidR="00DF1E4C" w:rsidRDefault="00000000">
      <w:pPr>
        <w:numPr>
          <w:ilvl w:val="0"/>
          <w:numId w:val="6"/>
        </w:numPr>
        <w:shd w:val="clear" w:color="auto" w:fill="FFFFFF"/>
        <w:tabs>
          <w:tab w:val="left" w:pos="90"/>
        </w:tabs>
        <w:spacing w:before="133" w:after="0" w:line="360" w:lineRule="auto"/>
        <w:rPr>
          <w:color w:val="002060"/>
        </w:rPr>
      </w:pPr>
      <w:r>
        <w:rPr>
          <w:color w:val="002060"/>
        </w:rPr>
        <w:t>Transactional data</w:t>
      </w:r>
    </w:p>
    <w:p w14:paraId="000004FD" w14:textId="77777777" w:rsidR="00DF1E4C" w:rsidRDefault="00000000">
      <w:pPr>
        <w:numPr>
          <w:ilvl w:val="0"/>
          <w:numId w:val="6"/>
        </w:numPr>
        <w:shd w:val="clear" w:color="auto" w:fill="FFFFFF"/>
        <w:tabs>
          <w:tab w:val="left" w:pos="90"/>
        </w:tabs>
        <w:spacing w:before="0" w:after="0" w:line="360" w:lineRule="auto"/>
        <w:rPr>
          <w:color w:val="002060"/>
        </w:rPr>
      </w:pPr>
      <w:r>
        <w:rPr>
          <w:color w:val="002060"/>
        </w:rPr>
        <w:t>Risk tables</w:t>
      </w:r>
    </w:p>
    <w:p w14:paraId="000004FE" w14:textId="77777777" w:rsidR="00DF1E4C" w:rsidRDefault="00000000">
      <w:pPr>
        <w:numPr>
          <w:ilvl w:val="0"/>
          <w:numId w:val="6"/>
        </w:numPr>
        <w:shd w:val="clear" w:color="auto" w:fill="FFFFFF"/>
        <w:tabs>
          <w:tab w:val="left" w:pos="90"/>
        </w:tabs>
        <w:spacing w:before="0" w:after="0" w:line="360" w:lineRule="auto"/>
        <w:rPr>
          <w:color w:val="002060"/>
        </w:rPr>
      </w:pPr>
      <w:r>
        <w:rPr>
          <w:color w:val="002060"/>
        </w:rPr>
        <w:t>KYC</w:t>
      </w:r>
    </w:p>
    <w:p w14:paraId="000004FF" w14:textId="77777777" w:rsidR="00DF1E4C" w:rsidRDefault="00DF1E4C">
      <w:pPr>
        <w:tabs>
          <w:tab w:val="left" w:pos="90"/>
        </w:tabs>
        <w:spacing w:before="0" w:after="0"/>
        <w:rPr>
          <w:b/>
          <w:color w:val="2171B8"/>
          <w:sz w:val="32"/>
          <w:szCs w:val="32"/>
        </w:rPr>
      </w:pPr>
      <w:bookmarkStart w:id="34" w:name="_heading=h.49x2ik5" w:colFirst="0" w:colLast="0"/>
      <w:bookmarkEnd w:id="34"/>
    </w:p>
    <w:p w14:paraId="00000500" w14:textId="77777777" w:rsidR="00DF1E4C" w:rsidRDefault="00000000">
      <w:pPr>
        <w:pStyle w:val="Heading2"/>
        <w:numPr>
          <w:ilvl w:val="1"/>
          <w:numId w:val="1"/>
        </w:numPr>
        <w:ind w:left="540" w:hanging="540"/>
      </w:pPr>
      <w:bookmarkStart w:id="35" w:name="_heading=h.2p2csry" w:colFirst="0" w:colLast="0"/>
      <w:bookmarkEnd w:id="35"/>
      <w:r>
        <w:t>Parameterization</w:t>
      </w:r>
    </w:p>
    <w:p w14:paraId="00000501" w14:textId="77777777" w:rsidR="00DF1E4C" w:rsidRDefault="00000000">
      <w:pPr>
        <w:pStyle w:val="Heading3"/>
        <w:numPr>
          <w:ilvl w:val="2"/>
          <w:numId w:val="1"/>
        </w:numPr>
        <w:tabs>
          <w:tab w:val="left" w:pos="90"/>
        </w:tabs>
        <w:ind w:left="630" w:hanging="630"/>
      </w:pPr>
      <w:bookmarkStart w:id="36" w:name="_heading=h.147n2zr" w:colFirst="0" w:colLast="0"/>
      <w:bookmarkEnd w:id="36"/>
      <w:r>
        <w:t>Feature Design</w:t>
      </w:r>
    </w:p>
    <w:p w14:paraId="00000502" w14:textId="77777777" w:rsidR="00DF1E4C" w:rsidRDefault="00000000">
      <w:pPr>
        <w:shd w:val="clear" w:color="auto" w:fill="FFFFFF"/>
        <w:tabs>
          <w:tab w:val="left" w:pos="90"/>
        </w:tabs>
        <w:spacing w:before="133" w:after="133" w:line="360" w:lineRule="auto"/>
        <w:rPr>
          <w:color w:val="002060"/>
        </w:rPr>
      </w:pPr>
      <w:r>
        <w:rPr>
          <w:color w:val="002060"/>
        </w:rPr>
        <w:t>As described above, features were selected in accordance with: data availability, risks and potential valuable views of the data, followed by testing and improvements cycles.</w:t>
      </w:r>
    </w:p>
    <w:p w14:paraId="00000503" w14:textId="77777777" w:rsidR="00DF1E4C" w:rsidRDefault="00000000">
      <w:pPr>
        <w:pStyle w:val="Heading3"/>
        <w:numPr>
          <w:ilvl w:val="2"/>
          <w:numId w:val="1"/>
        </w:numPr>
        <w:tabs>
          <w:tab w:val="left" w:pos="90"/>
        </w:tabs>
        <w:ind w:left="630" w:hanging="630"/>
      </w:pPr>
      <w:bookmarkStart w:id="37" w:name="_heading=h.3o7alnk" w:colFirst="0" w:colLast="0"/>
      <w:bookmarkEnd w:id="37"/>
      <w:r>
        <w:t>Feature transformation</w:t>
      </w:r>
    </w:p>
    <w:p w14:paraId="00000504" w14:textId="77777777" w:rsidR="00DF1E4C" w:rsidRDefault="00000000">
      <w:pPr>
        <w:shd w:val="clear" w:color="auto" w:fill="FFFFFF"/>
        <w:tabs>
          <w:tab w:val="left" w:pos="90"/>
        </w:tabs>
        <w:spacing w:before="133" w:after="133" w:line="360" w:lineRule="auto"/>
        <w:rPr>
          <w:color w:val="002060"/>
        </w:rPr>
      </w:pPr>
      <w:r>
        <w:rPr>
          <w:color w:val="002060"/>
        </w:rPr>
        <w:t>To detect anomalous behavior on an aggregate level (as opposed to the transaction level), raw input data is transformed in the following process which combines both data processing and feature engineering.</w:t>
      </w:r>
    </w:p>
    <w:p w14:paraId="00000505" w14:textId="77777777" w:rsidR="00DF1E4C" w:rsidRDefault="00000000">
      <w:pPr>
        <w:shd w:val="clear" w:color="auto" w:fill="FFFFFF"/>
        <w:tabs>
          <w:tab w:val="left" w:pos="90"/>
        </w:tabs>
        <w:spacing w:before="133" w:after="133" w:line="360" w:lineRule="auto"/>
        <w:rPr>
          <w:color w:val="002060"/>
        </w:rPr>
      </w:pPr>
      <w:r>
        <w:rPr>
          <w:color w:val="002060"/>
        </w:rPr>
        <w:t>The analysis in ThetaRay is based on the historical data that was uploaded to the MiniO. This data could be further manipulated by introducing new features from time to time in case of specific regulatory requirement, for example.</w:t>
      </w:r>
    </w:p>
    <w:p w14:paraId="00000506" w14:textId="77777777" w:rsidR="00DF1E4C" w:rsidRDefault="00000000">
      <w:pPr>
        <w:shd w:val="clear" w:color="auto" w:fill="FFFFFF"/>
        <w:tabs>
          <w:tab w:val="left" w:pos="90"/>
        </w:tabs>
        <w:spacing w:before="133" w:after="133" w:line="360" w:lineRule="auto"/>
        <w:rPr>
          <w:color w:val="002060"/>
        </w:rPr>
      </w:pPr>
      <w:r>
        <w:rPr>
          <w:color w:val="002060"/>
        </w:rPr>
        <w:t>The data uploaded to Thetaray platform is going through transformation that enables feature normalization or scaling, as well as construction of a historical profile against every new event is measured. These aggregations by time-window or event type give a more relevant view of the data and behavior.</w:t>
      </w:r>
    </w:p>
    <w:p w14:paraId="00000507" w14:textId="77777777" w:rsidR="00DF1E4C" w:rsidRDefault="00000000">
      <w:pPr>
        <w:shd w:val="clear" w:color="auto" w:fill="FFFFFF"/>
        <w:tabs>
          <w:tab w:val="left" w:pos="90"/>
        </w:tabs>
        <w:spacing w:before="133" w:after="133" w:line="360" w:lineRule="auto"/>
        <w:rPr>
          <w:color w:val="002060"/>
        </w:rPr>
      </w:pPr>
      <w:r>
        <w:rPr>
          <w:color w:val="002060"/>
        </w:rPr>
        <w:t>Normalization / scaling is also performed to efficiently organize data with the same units of measurement and minimize the columns that are repetitive and add noise to the model.</w:t>
      </w:r>
    </w:p>
    <w:p w14:paraId="00000508" w14:textId="77777777" w:rsidR="00DF1E4C" w:rsidRDefault="00DF1E4C">
      <w:pPr>
        <w:tabs>
          <w:tab w:val="left" w:pos="90"/>
        </w:tabs>
        <w:ind w:left="849"/>
      </w:pPr>
    </w:p>
    <w:p w14:paraId="00000509" w14:textId="77777777" w:rsidR="00DF1E4C" w:rsidRDefault="00DF1E4C">
      <w:pPr>
        <w:tabs>
          <w:tab w:val="left" w:pos="90"/>
        </w:tabs>
        <w:ind w:left="360" w:hanging="360"/>
        <w:rPr>
          <w:sz w:val="20"/>
          <w:szCs w:val="20"/>
        </w:rPr>
      </w:pPr>
    </w:p>
    <w:p w14:paraId="0000050A" w14:textId="77777777" w:rsidR="00DF1E4C" w:rsidRDefault="00DF1E4C">
      <w:pPr>
        <w:tabs>
          <w:tab w:val="left" w:pos="90"/>
        </w:tabs>
        <w:spacing w:before="0" w:after="0"/>
        <w:rPr>
          <w:color w:val="2171B8"/>
          <w:sz w:val="28"/>
          <w:szCs w:val="28"/>
        </w:rPr>
      </w:pPr>
      <w:bookmarkStart w:id="38" w:name="_heading=h.23ckvvd" w:colFirst="0" w:colLast="0"/>
      <w:bookmarkEnd w:id="38"/>
    </w:p>
    <w:p w14:paraId="0000050B" w14:textId="77777777" w:rsidR="00DF1E4C" w:rsidRDefault="00000000">
      <w:pPr>
        <w:pStyle w:val="Heading3"/>
        <w:numPr>
          <w:ilvl w:val="2"/>
          <w:numId w:val="1"/>
        </w:numPr>
        <w:tabs>
          <w:tab w:val="left" w:pos="90"/>
        </w:tabs>
        <w:ind w:left="630" w:hanging="630"/>
      </w:pPr>
      <w:bookmarkStart w:id="39" w:name="_heading=h.ihv636" w:colFirst="0" w:colLast="0"/>
      <w:bookmarkEnd w:id="39"/>
      <w:r>
        <w:t>Model parameter estimation</w:t>
      </w:r>
    </w:p>
    <w:p w14:paraId="0000050C" w14:textId="77777777" w:rsidR="00DF1E4C" w:rsidRDefault="00000000">
      <w:pPr>
        <w:shd w:val="clear" w:color="auto" w:fill="FFFFFF"/>
        <w:tabs>
          <w:tab w:val="left" w:pos="90"/>
        </w:tabs>
        <w:spacing w:before="133" w:after="133" w:line="360" w:lineRule="auto"/>
        <w:rPr>
          <w:color w:val="002060"/>
        </w:rPr>
      </w:pPr>
      <w:r>
        <w:rPr>
          <w:color w:val="002060"/>
        </w:rPr>
        <w:t>Please see the assumptions section for how the dimensionality reduction process is conceptually supported by the ThetaRay solution. Further details on other relevant customizations is provided below.</w:t>
      </w:r>
    </w:p>
    <w:p w14:paraId="0000050D" w14:textId="77777777" w:rsidR="00DF1E4C" w:rsidRDefault="00000000">
      <w:pPr>
        <w:shd w:val="clear" w:color="auto" w:fill="FFFFFF"/>
        <w:tabs>
          <w:tab w:val="left" w:pos="90"/>
        </w:tabs>
        <w:spacing w:before="133" w:after="133" w:line="360" w:lineRule="auto"/>
        <w:rPr>
          <w:b/>
          <w:color w:val="002060"/>
        </w:rPr>
      </w:pPr>
      <w:r>
        <w:rPr>
          <w:b/>
          <w:color w:val="002060"/>
        </w:rPr>
        <w:t>1. Model training framework parameter optimization</w:t>
      </w:r>
    </w:p>
    <w:p w14:paraId="0000050E" w14:textId="77777777" w:rsidR="00DF1E4C" w:rsidRDefault="00000000">
      <w:pPr>
        <w:shd w:val="clear" w:color="auto" w:fill="FFFFFF"/>
        <w:tabs>
          <w:tab w:val="left" w:pos="90"/>
        </w:tabs>
        <w:spacing w:before="133" w:after="133" w:line="360" w:lineRule="auto"/>
        <w:rPr>
          <w:color w:val="002060"/>
        </w:rPr>
      </w:pPr>
      <w:r>
        <w:rPr>
          <w:color w:val="002060"/>
        </w:rPr>
        <w:t>Certain parameters within the unsupervised algorithms can be tuned manually by model developers.  These parameters are set as default values which were determined by ThetaRay data scientists based on past experience with implementing the algorithms.</w:t>
      </w:r>
    </w:p>
    <w:p w14:paraId="0000050F" w14:textId="77777777" w:rsidR="00DF1E4C" w:rsidRDefault="00DF1E4C">
      <w:pPr>
        <w:tabs>
          <w:tab w:val="left" w:pos="90"/>
        </w:tabs>
        <w:spacing w:after="0"/>
        <w:rPr>
          <w:sz w:val="20"/>
          <w:szCs w:val="20"/>
        </w:rPr>
      </w:pPr>
    </w:p>
    <w:p w14:paraId="00000510" w14:textId="77777777" w:rsidR="00DF1E4C" w:rsidRDefault="00000000">
      <w:pPr>
        <w:shd w:val="clear" w:color="auto" w:fill="FFFFFF"/>
        <w:tabs>
          <w:tab w:val="left" w:pos="90"/>
        </w:tabs>
        <w:spacing w:before="133" w:after="133" w:line="360" w:lineRule="auto"/>
        <w:rPr>
          <w:b/>
          <w:color w:val="002060"/>
        </w:rPr>
      </w:pPr>
      <w:r>
        <w:rPr>
          <w:b/>
          <w:color w:val="002060"/>
        </w:rPr>
        <w:t>2.  Fusion threshold optimization</w:t>
      </w:r>
    </w:p>
    <w:p w14:paraId="00000511" w14:textId="77777777" w:rsidR="00DF1E4C" w:rsidRDefault="00000000">
      <w:pPr>
        <w:shd w:val="clear" w:color="auto" w:fill="FFFFFF"/>
        <w:tabs>
          <w:tab w:val="left" w:pos="90"/>
        </w:tabs>
        <w:spacing w:before="133" w:after="133" w:line="360" w:lineRule="auto"/>
        <w:rPr>
          <w:color w:val="002060"/>
        </w:rPr>
      </w:pPr>
      <w:r>
        <w:rPr>
          <w:color w:val="002060"/>
        </w:rPr>
        <w:t>Fusion Score Generation: The fusion scores generated by each algorithm may vary significantly between algorithms, since some of the algorithms apply a geometrical approach while others use algebraic methods. Consequently, before fusing all the scores they need to be rescaled to generate a posterior probability ranging from 0 to 1. Low and high scores are transformed to probabilities close to 0 and close to 1, respectively. The final fused score of each entry is then calculated as the joint probability of all the probabilities calculated by each algorithm.</w:t>
      </w:r>
    </w:p>
    <w:p w14:paraId="00000512" w14:textId="77777777" w:rsidR="00DF1E4C" w:rsidRDefault="00000000">
      <w:pPr>
        <w:shd w:val="clear" w:color="auto" w:fill="FFFFFF"/>
        <w:tabs>
          <w:tab w:val="left" w:pos="90"/>
        </w:tabs>
        <w:spacing w:before="133" w:after="133" w:line="360" w:lineRule="auto"/>
        <w:rPr>
          <w:color w:val="002060"/>
        </w:rPr>
      </w:pPr>
      <w:r>
        <w:rPr>
          <w:color w:val="002060"/>
        </w:rPr>
        <w:t>Fusion Threshold Definition: The fusion threshold is 0.5 by default and represents the decision boundary probability between two classes. All records where the score exceeds the fusion threshold are identified as abnormal which will ultimately become anomalies and those where score is less than fusion threshold will not. Such an approach guarantees a wide population of potential anomalies which may be fine-tuned per the use case and the FI’s risk appetite.</w:t>
      </w:r>
    </w:p>
    <w:p w14:paraId="00000513" w14:textId="77777777" w:rsidR="00DF1E4C" w:rsidRDefault="00000000">
      <w:pPr>
        <w:shd w:val="clear" w:color="auto" w:fill="FFFFFF"/>
        <w:tabs>
          <w:tab w:val="left" w:pos="90"/>
        </w:tabs>
        <w:spacing w:before="133" w:after="133" w:line="360" w:lineRule="auto"/>
        <w:rPr>
          <w:color w:val="002060"/>
        </w:rPr>
      </w:pPr>
      <w:r>
        <w:rPr>
          <w:color w:val="002060"/>
        </w:rPr>
        <w:t>In the following cases, the fusion threshold may need to be tuned:</w:t>
      </w:r>
    </w:p>
    <w:p w14:paraId="00000514" w14:textId="77777777" w:rsidR="00DF1E4C" w:rsidRDefault="00000000">
      <w:pPr>
        <w:numPr>
          <w:ilvl w:val="0"/>
          <w:numId w:val="12"/>
        </w:numPr>
        <w:pBdr>
          <w:top w:val="nil"/>
          <w:left w:val="nil"/>
          <w:bottom w:val="nil"/>
          <w:right w:val="nil"/>
          <w:between w:val="nil"/>
        </w:pBdr>
        <w:tabs>
          <w:tab w:val="left" w:pos="90"/>
        </w:tabs>
        <w:spacing w:after="0" w:line="360" w:lineRule="auto"/>
        <w:ind w:left="360"/>
        <w:rPr>
          <w:color w:val="002060"/>
        </w:rPr>
      </w:pPr>
      <w:r>
        <w:rPr>
          <w:color w:val="002060"/>
        </w:rPr>
        <w:t>Ensure valuable cases are not being missed</w:t>
      </w:r>
    </w:p>
    <w:p w14:paraId="00000515" w14:textId="77777777" w:rsidR="00DF1E4C" w:rsidRDefault="00000000">
      <w:pPr>
        <w:numPr>
          <w:ilvl w:val="0"/>
          <w:numId w:val="12"/>
        </w:numPr>
        <w:pBdr>
          <w:top w:val="nil"/>
          <w:left w:val="nil"/>
          <w:bottom w:val="nil"/>
          <w:right w:val="nil"/>
          <w:between w:val="nil"/>
        </w:pBdr>
        <w:tabs>
          <w:tab w:val="left" w:pos="90"/>
        </w:tabs>
        <w:spacing w:before="0" w:after="0" w:line="360" w:lineRule="auto"/>
        <w:ind w:left="360"/>
        <w:rPr>
          <w:color w:val="002060"/>
        </w:rPr>
      </w:pPr>
      <w:r>
        <w:rPr>
          <w:color w:val="002060"/>
        </w:rPr>
        <w:t>Reduce the number of false positive alerts</w:t>
      </w:r>
    </w:p>
    <w:p w14:paraId="00000516" w14:textId="77777777" w:rsidR="00DF1E4C" w:rsidRDefault="00000000">
      <w:pPr>
        <w:numPr>
          <w:ilvl w:val="0"/>
          <w:numId w:val="12"/>
        </w:numPr>
        <w:pBdr>
          <w:top w:val="nil"/>
          <w:left w:val="nil"/>
          <w:bottom w:val="nil"/>
          <w:right w:val="nil"/>
          <w:between w:val="nil"/>
        </w:pBdr>
        <w:tabs>
          <w:tab w:val="left" w:pos="90"/>
        </w:tabs>
        <w:spacing w:before="0" w:line="360" w:lineRule="auto"/>
        <w:ind w:left="360"/>
        <w:rPr>
          <w:color w:val="002060"/>
        </w:rPr>
      </w:pPr>
      <w:r>
        <w:rPr>
          <w:color w:val="002060"/>
        </w:rPr>
        <w:t>Apply different risk-based approaches, for example - for specific use cases - detect only the extreme cases.</w:t>
      </w:r>
    </w:p>
    <w:p w14:paraId="00000517" w14:textId="77777777" w:rsidR="00DF1E4C" w:rsidRDefault="00000000">
      <w:pPr>
        <w:shd w:val="clear" w:color="auto" w:fill="FFFFFF"/>
        <w:tabs>
          <w:tab w:val="left" w:pos="90"/>
        </w:tabs>
        <w:spacing w:before="0" w:after="0" w:line="324" w:lineRule="auto"/>
        <w:ind w:left="360" w:hanging="360"/>
        <w:rPr>
          <w:color w:val="002060"/>
        </w:rPr>
      </w:pPr>
      <w:r>
        <w:rPr>
          <w:color w:val="002060"/>
        </w:rPr>
        <w:t xml:space="preserve">Tuning Methodology: The fusion threshold will be optimized to ensure that the number of relevant or potentially suspicious alerts not flagged by the system are within an acceptable range or risk tolerance. The tuning of this parameter can be like testing practices for traditional rules-based monitoring, but in a simplified manner as there is only a single threshold or “line” to evaluate, i.e., the fusion threshold. </w:t>
      </w:r>
    </w:p>
    <w:p w14:paraId="00000518" w14:textId="77777777" w:rsidR="00DF1E4C" w:rsidRDefault="00000000">
      <w:pPr>
        <w:shd w:val="clear" w:color="auto" w:fill="FFFFFF"/>
        <w:tabs>
          <w:tab w:val="left" w:pos="90"/>
        </w:tabs>
        <w:spacing w:before="0" w:after="0" w:line="324" w:lineRule="auto"/>
        <w:ind w:left="360" w:hanging="360"/>
        <w:rPr>
          <w:color w:val="002060"/>
        </w:rPr>
      </w:pPr>
      <w:r>
        <w:rPr>
          <w:color w:val="002060"/>
        </w:rPr>
        <w:t>Two fusion threshold testing methods are provided to optimize the fusion threshold.</w:t>
      </w:r>
    </w:p>
    <w:p w14:paraId="00000519" w14:textId="77777777" w:rsidR="00DF1E4C" w:rsidRDefault="00000000">
      <w:pPr>
        <w:numPr>
          <w:ilvl w:val="0"/>
          <w:numId w:val="3"/>
        </w:numPr>
        <w:pBdr>
          <w:top w:val="nil"/>
          <w:left w:val="nil"/>
          <w:bottom w:val="nil"/>
          <w:right w:val="nil"/>
          <w:between w:val="nil"/>
        </w:pBdr>
        <w:shd w:val="clear" w:color="auto" w:fill="FFFFFF"/>
        <w:tabs>
          <w:tab w:val="left" w:pos="90"/>
        </w:tabs>
        <w:spacing w:before="0" w:after="0" w:line="324" w:lineRule="auto"/>
        <w:ind w:left="360"/>
        <w:rPr>
          <w:color w:val="002060"/>
        </w:rPr>
      </w:pPr>
      <w:r>
        <w:rPr>
          <w:color w:val="002060"/>
        </w:rPr>
        <w:t xml:space="preserve">BTL (Below the Line) testing method: </w:t>
      </w:r>
    </w:p>
    <w:p w14:paraId="0000051A" w14:textId="77777777" w:rsidR="00DF1E4C" w:rsidRDefault="00000000">
      <w:pPr>
        <w:numPr>
          <w:ilvl w:val="1"/>
          <w:numId w:val="3"/>
        </w:numPr>
        <w:pBdr>
          <w:top w:val="nil"/>
          <w:left w:val="nil"/>
          <w:bottom w:val="nil"/>
          <w:right w:val="nil"/>
          <w:between w:val="nil"/>
        </w:pBdr>
        <w:shd w:val="clear" w:color="auto" w:fill="FFFFFF"/>
        <w:tabs>
          <w:tab w:val="left" w:pos="90"/>
        </w:tabs>
        <w:spacing w:before="0" w:after="0" w:line="324" w:lineRule="auto"/>
        <w:rPr>
          <w:color w:val="002060"/>
        </w:rPr>
      </w:pPr>
      <w:r>
        <w:rPr>
          <w:color w:val="002060"/>
        </w:rPr>
        <w:t>A lower fusion threshold will be determined to perform the testing.</w:t>
      </w:r>
    </w:p>
    <w:p w14:paraId="0000051B" w14:textId="77777777" w:rsidR="00DF1E4C" w:rsidRDefault="00000000">
      <w:pPr>
        <w:numPr>
          <w:ilvl w:val="1"/>
          <w:numId w:val="3"/>
        </w:numPr>
        <w:pBdr>
          <w:top w:val="nil"/>
          <w:left w:val="nil"/>
          <w:bottom w:val="nil"/>
          <w:right w:val="nil"/>
          <w:between w:val="nil"/>
        </w:pBdr>
        <w:shd w:val="clear" w:color="auto" w:fill="FFFFFF"/>
        <w:tabs>
          <w:tab w:val="left" w:pos="90"/>
        </w:tabs>
        <w:spacing w:before="0" w:after="0" w:line="324" w:lineRule="auto"/>
        <w:rPr>
          <w:color w:val="002060"/>
        </w:rPr>
      </w:pPr>
      <w:r>
        <w:rPr>
          <w:color w:val="002060"/>
        </w:rPr>
        <w:t>A random sample will be selected from the records between the lower fusion threshold and current fusion threshold, and a risk-based approach will be applied to investigate them.</w:t>
      </w:r>
    </w:p>
    <w:p w14:paraId="0000051C" w14:textId="77777777" w:rsidR="00DF1E4C" w:rsidRDefault="00000000">
      <w:pPr>
        <w:numPr>
          <w:ilvl w:val="1"/>
          <w:numId w:val="3"/>
        </w:numPr>
        <w:pBdr>
          <w:top w:val="nil"/>
          <w:left w:val="nil"/>
          <w:bottom w:val="nil"/>
          <w:right w:val="nil"/>
          <w:between w:val="nil"/>
        </w:pBdr>
        <w:shd w:val="clear" w:color="auto" w:fill="FFFFFF"/>
        <w:tabs>
          <w:tab w:val="left" w:pos="90"/>
        </w:tabs>
        <w:spacing w:before="0" w:after="0" w:line="324" w:lineRule="auto"/>
        <w:rPr>
          <w:color w:val="002060"/>
        </w:rPr>
      </w:pPr>
      <w:r>
        <w:rPr>
          <w:color w:val="002060"/>
        </w:rPr>
        <w:t>If the number of potentially suspicious anomalies in the sample exceeds the risk tolerance, the fusion threshold will be lowered again, and the investigation process will proceed until the fusion threshold is set so that the number of potentially suspicious anomalies in the selected sample is within the established risk tolerance.</w:t>
      </w:r>
    </w:p>
    <w:p w14:paraId="0000051D" w14:textId="77777777" w:rsidR="00DF1E4C" w:rsidRDefault="00000000">
      <w:pPr>
        <w:numPr>
          <w:ilvl w:val="0"/>
          <w:numId w:val="3"/>
        </w:numPr>
        <w:pBdr>
          <w:top w:val="nil"/>
          <w:left w:val="nil"/>
          <w:bottom w:val="nil"/>
          <w:right w:val="nil"/>
          <w:between w:val="nil"/>
        </w:pBdr>
        <w:shd w:val="clear" w:color="auto" w:fill="FFFFFF"/>
        <w:tabs>
          <w:tab w:val="left" w:pos="90"/>
        </w:tabs>
        <w:spacing w:before="0" w:after="0" w:line="324" w:lineRule="auto"/>
        <w:ind w:left="360"/>
        <w:rPr>
          <w:color w:val="002060"/>
        </w:rPr>
      </w:pPr>
      <w:r>
        <w:rPr>
          <w:color w:val="002060"/>
        </w:rPr>
        <w:t xml:space="preserve">ATL (Above the Line) testing method: </w:t>
      </w:r>
    </w:p>
    <w:p w14:paraId="0000051E" w14:textId="77777777" w:rsidR="00DF1E4C" w:rsidRDefault="00000000">
      <w:pPr>
        <w:numPr>
          <w:ilvl w:val="1"/>
          <w:numId w:val="3"/>
        </w:numPr>
        <w:pBdr>
          <w:top w:val="nil"/>
          <w:left w:val="nil"/>
          <w:bottom w:val="nil"/>
          <w:right w:val="nil"/>
          <w:between w:val="nil"/>
        </w:pBdr>
        <w:shd w:val="clear" w:color="auto" w:fill="FFFFFF"/>
        <w:tabs>
          <w:tab w:val="left" w:pos="90"/>
        </w:tabs>
        <w:spacing w:before="0" w:after="0" w:line="324" w:lineRule="auto"/>
        <w:rPr>
          <w:color w:val="002060"/>
        </w:rPr>
      </w:pPr>
      <w:r>
        <w:rPr>
          <w:color w:val="002060"/>
        </w:rPr>
        <w:t>A higher fusion threshold will be determined to perform the testing.</w:t>
      </w:r>
    </w:p>
    <w:p w14:paraId="0000051F" w14:textId="77777777" w:rsidR="00DF1E4C" w:rsidRDefault="00000000">
      <w:pPr>
        <w:numPr>
          <w:ilvl w:val="1"/>
          <w:numId w:val="3"/>
        </w:numPr>
        <w:pBdr>
          <w:top w:val="nil"/>
          <w:left w:val="nil"/>
          <w:bottom w:val="nil"/>
          <w:right w:val="nil"/>
          <w:between w:val="nil"/>
        </w:pBdr>
        <w:shd w:val="clear" w:color="auto" w:fill="FFFFFF"/>
        <w:tabs>
          <w:tab w:val="left" w:pos="90"/>
        </w:tabs>
        <w:spacing w:before="0" w:after="0" w:line="324" w:lineRule="auto"/>
        <w:rPr>
          <w:color w:val="002060"/>
        </w:rPr>
      </w:pPr>
      <w:r>
        <w:rPr>
          <w:color w:val="002060"/>
        </w:rPr>
        <w:t>A random sample will be selected from the records between the current fusion threshold and higher fusion threshold, and a risk-based approach will be applied to investigate them.</w:t>
      </w:r>
    </w:p>
    <w:p w14:paraId="00000520" w14:textId="77777777" w:rsidR="00DF1E4C" w:rsidRDefault="00000000">
      <w:pPr>
        <w:numPr>
          <w:ilvl w:val="1"/>
          <w:numId w:val="3"/>
        </w:numPr>
        <w:pBdr>
          <w:top w:val="nil"/>
          <w:left w:val="nil"/>
          <w:bottom w:val="nil"/>
          <w:right w:val="nil"/>
          <w:between w:val="nil"/>
        </w:pBdr>
        <w:shd w:val="clear" w:color="auto" w:fill="FFFFFF"/>
        <w:tabs>
          <w:tab w:val="left" w:pos="90"/>
        </w:tabs>
        <w:spacing w:before="0" w:after="0" w:line="324" w:lineRule="auto"/>
        <w:rPr>
          <w:color w:val="002060"/>
        </w:rPr>
      </w:pPr>
      <w:r>
        <w:rPr>
          <w:color w:val="002060"/>
        </w:rPr>
        <w:t>If the number of potentially suspicious anomalies in the sample does not exceed the risk tolerance, the fusion threshold will be increased again, and the investigation process will proceed until the fusion threshold is set so that the number of potentially suspicious anomalies in the selected sample is above the established risk tolerance.</w:t>
      </w:r>
    </w:p>
    <w:p w14:paraId="00000521" w14:textId="77777777" w:rsidR="00DF1E4C" w:rsidRDefault="00000000">
      <w:pPr>
        <w:numPr>
          <w:ilvl w:val="1"/>
          <w:numId w:val="3"/>
        </w:numPr>
        <w:pBdr>
          <w:top w:val="nil"/>
          <w:left w:val="nil"/>
          <w:bottom w:val="nil"/>
          <w:right w:val="nil"/>
          <w:between w:val="nil"/>
        </w:pBdr>
        <w:shd w:val="clear" w:color="auto" w:fill="FFFFFF"/>
        <w:tabs>
          <w:tab w:val="left" w:pos="90"/>
        </w:tabs>
        <w:spacing w:before="0" w:after="0" w:line="324" w:lineRule="auto"/>
        <w:rPr>
          <w:color w:val="002060"/>
        </w:rPr>
      </w:pPr>
      <w:r>
        <w:rPr>
          <w:color w:val="002060"/>
        </w:rPr>
        <w:t>As mentioned above, setting the Fusion threshold to 0.5 is expected to provide relatively large population of anomalies, in some cases there will be assigned also AML risk score to separate between alerted cases and other cases. In such cases the BTL methodology is expected to apply considering the last criteria used- the AML score.</w:t>
      </w:r>
    </w:p>
    <w:p w14:paraId="00000522" w14:textId="77777777" w:rsidR="00DF1E4C" w:rsidRDefault="00DF1E4C">
      <w:pPr>
        <w:tabs>
          <w:tab w:val="left" w:pos="90"/>
        </w:tabs>
        <w:spacing w:after="0" w:line="324" w:lineRule="auto"/>
      </w:pPr>
    </w:p>
    <w:p w14:paraId="00000523" w14:textId="77777777" w:rsidR="00DF1E4C" w:rsidRDefault="00DF1E4C">
      <w:pPr>
        <w:tabs>
          <w:tab w:val="left" w:pos="90"/>
        </w:tabs>
        <w:spacing w:before="0" w:after="0"/>
        <w:rPr>
          <w:color w:val="002060"/>
        </w:rPr>
      </w:pPr>
      <w:bookmarkStart w:id="40" w:name="_heading=h.1hmsyys" w:colFirst="0" w:colLast="0"/>
      <w:bookmarkEnd w:id="40"/>
    </w:p>
    <w:p w14:paraId="00000524" w14:textId="77777777" w:rsidR="00DF1E4C" w:rsidRDefault="00000000">
      <w:pPr>
        <w:pStyle w:val="Heading2"/>
        <w:numPr>
          <w:ilvl w:val="1"/>
          <w:numId w:val="1"/>
        </w:numPr>
        <w:ind w:left="540" w:hanging="540"/>
      </w:pPr>
      <w:bookmarkStart w:id="41" w:name="_heading=h.41mghml" w:colFirst="0" w:colLast="0"/>
      <w:bookmarkEnd w:id="41"/>
      <w:r>
        <w:t>Solution Design</w:t>
      </w:r>
    </w:p>
    <w:p w14:paraId="00000525" w14:textId="77777777" w:rsidR="00DF1E4C" w:rsidRDefault="00000000">
      <w:pPr>
        <w:spacing w:before="0" w:after="0"/>
        <w:rPr>
          <w:b/>
        </w:rPr>
      </w:pPr>
      <w:r>
        <w:t xml:space="preserve">Work in progress. </w:t>
      </w:r>
      <w:r>
        <w:rPr>
          <w:highlight w:val="yellow"/>
        </w:rPr>
        <w:t>To be completed by Travelex and ThetaRay</w:t>
      </w:r>
    </w:p>
    <w:p w14:paraId="00000526" w14:textId="77777777" w:rsidR="00DF1E4C" w:rsidRDefault="00DF1E4C">
      <w:pPr>
        <w:tabs>
          <w:tab w:val="left" w:pos="90"/>
        </w:tabs>
        <w:spacing w:before="0" w:after="0" w:line="360" w:lineRule="auto"/>
        <w:rPr>
          <w:b/>
          <w:color w:val="002060"/>
        </w:rPr>
      </w:pPr>
    </w:p>
    <w:p w14:paraId="00000527" w14:textId="77777777" w:rsidR="00DF1E4C" w:rsidRDefault="00000000">
      <w:pPr>
        <w:tabs>
          <w:tab w:val="left" w:pos="90"/>
        </w:tabs>
        <w:spacing w:before="0" w:after="0" w:line="360" w:lineRule="auto"/>
        <w:rPr>
          <w:color w:val="002060"/>
        </w:rPr>
      </w:pPr>
      <w:r>
        <w:rPr>
          <w:color w:val="002060"/>
        </w:rPr>
        <w:t>The following snapshot describes the flow the data goes through in the alert generation process:</w:t>
      </w:r>
    </w:p>
    <w:p w14:paraId="00000528" w14:textId="77777777" w:rsidR="00DF1E4C" w:rsidRDefault="00000000">
      <w:pPr>
        <w:tabs>
          <w:tab w:val="left" w:pos="90"/>
        </w:tabs>
        <w:spacing w:before="0" w:after="0" w:line="360" w:lineRule="auto"/>
        <w:rPr>
          <w:color w:val="002060"/>
        </w:rPr>
      </w:pPr>
      <w:r>
        <w:rPr>
          <w:noProof/>
          <w:color w:val="002060"/>
        </w:rPr>
        <w:drawing>
          <wp:inline distT="0" distB="0" distL="0" distR="0" wp14:anchorId="791D07D4" wp14:editId="69C2547D">
            <wp:extent cx="5727700" cy="669925"/>
            <wp:effectExtent l="0" t="0" r="0" b="0"/>
            <wp:docPr id="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727700" cy="669925"/>
                    </a:xfrm>
                    <a:prstGeom prst="rect">
                      <a:avLst/>
                    </a:prstGeom>
                    <a:ln/>
                  </pic:spPr>
                </pic:pic>
              </a:graphicData>
            </a:graphic>
          </wp:inline>
        </w:drawing>
      </w:r>
    </w:p>
    <w:p w14:paraId="00000529" w14:textId="77777777" w:rsidR="00DF1E4C" w:rsidRDefault="00000000">
      <w:pPr>
        <w:numPr>
          <w:ilvl w:val="0"/>
          <w:numId w:val="8"/>
        </w:numPr>
        <w:pBdr>
          <w:top w:val="nil"/>
          <w:left w:val="nil"/>
          <w:bottom w:val="nil"/>
          <w:right w:val="nil"/>
          <w:between w:val="nil"/>
        </w:pBdr>
        <w:tabs>
          <w:tab w:val="left" w:pos="90"/>
        </w:tabs>
        <w:spacing w:before="0" w:after="0" w:line="360" w:lineRule="auto"/>
        <w:rPr>
          <w:color w:val="002060"/>
        </w:rPr>
      </w:pPr>
      <w:r>
        <w:rPr>
          <w:color w:val="002060"/>
        </w:rPr>
        <w:t>data_prep: In this step both transaction tables (outgoing &amp; incoming) get consolidated into one, also flags and auxiliary columns which will be used later on get added to the table.</w:t>
      </w:r>
    </w:p>
    <w:p w14:paraId="0000052A" w14:textId="77777777" w:rsidR="00DF1E4C" w:rsidRDefault="00000000">
      <w:pPr>
        <w:numPr>
          <w:ilvl w:val="0"/>
          <w:numId w:val="8"/>
        </w:numPr>
        <w:pBdr>
          <w:top w:val="nil"/>
          <w:left w:val="nil"/>
          <w:bottom w:val="nil"/>
          <w:right w:val="nil"/>
          <w:between w:val="nil"/>
        </w:pBdr>
        <w:tabs>
          <w:tab w:val="left" w:pos="90"/>
        </w:tabs>
        <w:spacing w:before="0" w:after="0" w:line="360" w:lineRule="auto"/>
        <w:rPr>
          <w:color w:val="002060"/>
        </w:rPr>
      </w:pPr>
      <w:r>
        <w:rPr>
          <w:color w:val="002060"/>
        </w:rPr>
        <w:t>data_prep_check: In this step the process checks the count of transactions for the current month lies within the expected distribution based on the historical data.</w:t>
      </w:r>
    </w:p>
    <w:p w14:paraId="0000052B" w14:textId="77777777" w:rsidR="00DF1E4C" w:rsidRDefault="00000000">
      <w:pPr>
        <w:numPr>
          <w:ilvl w:val="0"/>
          <w:numId w:val="8"/>
        </w:numPr>
        <w:pBdr>
          <w:top w:val="nil"/>
          <w:left w:val="nil"/>
          <w:bottom w:val="nil"/>
          <w:right w:val="nil"/>
          <w:between w:val="nil"/>
        </w:pBdr>
        <w:tabs>
          <w:tab w:val="left" w:pos="90"/>
        </w:tabs>
        <w:spacing w:before="0" w:after="0" w:line="360" w:lineRule="auto"/>
        <w:rPr>
          <w:color w:val="002060"/>
        </w:rPr>
      </w:pPr>
      <w:r>
        <w:rPr>
          <w:color w:val="002060"/>
        </w:rPr>
        <w:t>compute_features: In this step the computation of the analysis and forensic features occurred.</w:t>
      </w:r>
    </w:p>
    <w:p w14:paraId="0000052C" w14:textId="77777777" w:rsidR="00DF1E4C" w:rsidRDefault="00000000">
      <w:pPr>
        <w:numPr>
          <w:ilvl w:val="0"/>
          <w:numId w:val="8"/>
        </w:numPr>
        <w:pBdr>
          <w:top w:val="nil"/>
          <w:left w:val="nil"/>
          <w:bottom w:val="nil"/>
          <w:right w:val="nil"/>
          <w:between w:val="nil"/>
        </w:pBdr>
        <w:tabs>
          <w:tab w:val="left" w:pos="90"/>
        </w:tabs>
        <w:spacing w:before="0" w:after="0" w:line="360" w:lineRule="auto"/>
        <w:rPr>
          <w:color w:val="002060"/>
        </w:rPr>
      </w:pPr>
      <w:r>
        <w:rPr>
          <w:color w:val="002060"/>
        </w:rPr>
        <w:t>detect: In this step the previously train anomaly detection algorithms evaluate the current month’s activity of account holders and detect the anomalies.</w:t>
      </w:r>
    </w:p>
    <w:p w14:paraId="0000052D" w14:textId="77777777" w:rsidR="00DF1E4C" w:rsidRDefault="00000000">
      <w:pPr>
        <w:numPr>
          <w:ilvl w:val="0"/>
          <w:numId w:val="8"/>
        </w:numPr>
        <w:pBdr>
          <w:top w:val="nil"/>
          <w:left w:val="nil"/>
          <w:bottom w:val="nil"/>
          <w:right w:val="nil"/>
          <w:between w:val="nil"/>
        </w:pBdr>
        <w:tabs>
          <w:tab w:val="left" w:pos="90"/>
        </w:tabs>
        <w:spacing w:before="0" w:after="0" w:line="360" w:lineRule="auto"/>
        <w:rPr>
          <w:color w:val="002060"/>
        </w:rPr>
      </w:pPr>
      <w:r>
        <w:rPr>
          <w:color w:val="002060"/>
        </w:rPr>
        <w:t>drift: In this step the drift detection process takes place, certain parameters of the features and the anomalies get checked and if any is out of bounds and exceptions gets raised and the process is stopped.</w:t>
      </w:r>
    </w:p>
    <w:p w14:paraId="0000052E" w14:textId="77777777" w:rsidR="00DF1E4C" w:rsidRDefault="00000000">
      <w:pPr>
        <w:numPr>
          <w:ilvl w:val="0"/>
          <w:numId w:val="8"/>
        </w:numPr>
        <w:pBdr>
          <w:top w:val="nil"/>
          <w:left w:val="nil"/>
          <w:bottom w:val="nil"/>
          <w:right w:val="nil"/>
          <w:between w:val="nil"/>
        </w:pBdr>
        <w:tabs>
          <w:tab w:val="left" w:pos="90"/>
        </w:tabs>
        <w:spacing w:before="0" w:after="0" w:line="360" w:lineRule="auto"/>
        <w:rPr>
          <w:color w:val="002060"/>
        </w:rPr>
      </w:pPr>
      <w:r>
        <w:rPr>
          <w:color w:val="002060"/>
        </w:rPr>
        <w:t>identify: In this step the anomalies get tagged to risk indicators using the most important trigger features.</w:t>
      </w:r>
    </w:p>
    <w:p w14:paraId="0000052F" w14:textId="77777777" w:rsidR="00DF1E4C" w:rsidRDefault="00000000">
      <w:pPr>
        <w:numPr>
          <w:ilvl w:val="0"/>
          <w:numId w:val="8"/>
        </w:numPr>
        <w:pBdr>
          <w:top w:val="nil"/>
          <w:left w:val="nil"/>
          <w:bottom w:val="nil"/>
          <w:right w:val="nil"/>
          <w:between w:val="nil"/>
        </w:pBdr>
        <w:tabs>
          <w:tab w:val="left" w:pos="90"/>
        </w:tabs>
        <w:spacing w:before="0" w:after="0" w:line="360" w:lineRule="auto"/>
        <w:rPr>
          <w:color w:val="002060"/>
        </w:rPr>
      </w:pPr>
      <w:r>
        <w:rPr>
          <w:color w:val="002060"/>
        </w:rPr>
        <w:t>distribute: In this step the anomalies get published as alerts in the Investigation center.</w:t>
      </w:r>
    </w:p>
    <w:p w14:paraId="00000530" w14:textId="77777777" w:rsidR="00DF1E4C" w:rsidRDefault="00000000">
      <w:pPr>
        <w:pStyle w:val="Heading2"/>
        <w:numPr>
          <w:ilvl w:val="1"/>
          <w:numId w:val="1"/>
        </w:numPr>
        <w:ind w:left="540" w:hanging="540"/>
      </w:pPr>
      <w:bookmarkStart w:id="42" w:name="_heading=h.2grqrue" w:colFirst="0" w:colLast="0"/>
      <w:bookmarkEnd w:id="42"/>
      <w:r>
        <w:t xml:space="preserve">Analysis Features Description </w:t>
      </w:r>
    </w:p>
    <w:p w14:paraId="00000531" w14:textId="77777777" w:rsidR="00DF1E4C" w:rsidRDefault="00000000">
      <w:pPr>
        <w:spacing w:before="0" w:after="0"/>
        <w:rPr>
          <w:highlight w:val="yellow"/>
        </w:rPr>
      </w:pPr>
      <w:bookmarkStart w:id="43" w:name="_heading=h.vx1227" w:colFirst="0" w:colLast="0"/>
      <w:bookmarkEnd w:id="43"/>
      <w:r>
        <w:t xml:space="preserve">Work in progress. </w:t>
      </w:r>
      <w:r>
        <w:rPr>
          <w:highlight w:val="yellow"/>
        </w:rPr>
        <w:t>To be completed by Travelex and ThetaRay</w:t>
      </w:r>
      <w:r>
        <w:rPr>
          <w:highlight w:val="yellow"/>
        </w:rPr>
        <w:br/>
      </w:r>
    </w:p>
    <w:p w14:paraId="00000532" w14:textId="77777777" w:rsidR="00DF1E4C" w:rsidRDefault="00DF1E4C">
      <w:pPr>
        <w:spacing w:before="0" w:after="0"/>
        <w:rPr>
          <w:highlight w:val="yellow"/>
        </w:rPr>
      </w:pPr>
      <w:bookmarkStart w:id="44" w:name="_heading=h.77vxfdkmfnev" w:colFirst="0" w:colLast="0"/>
      <w:bookmarkEnd w:id="44"/>
    </w:p>
    <w:p w14:paraId="00000533" w14:textId="77777777" w:rsidR="00DF1E4C" w:rsidRDefault="00DF1E4C">
      <w:pPr>
        <w:spacing w:before="0" w:after="0"/>
        <w:rPr>
          <w:highlight w:val="yellow"/>
        </w:rPr>
      </w:pPr>
      <w:bookmarkStart w:id="45" w:name="_heading=h.dtwulfko3m6a" w:colFirst="0" w:colLast="0"/>
      <w:bookmarkEnd w:id="45"/>
    </w:p>
    <w:p w14:paraId="00000534" w14:textId="77777777" w:rsidR="00DF1E4C" w:rsidRDefault="00DF1E4C">
      <w:pPr>
        <w:spacing w:before="0" w:after="0"/>
        <w:rPr>
          <w:highlight w:val="yellow"/>
        </w:rPr>
      </w:pPr>
      <w:bookmarkStart w:id="46" w:name="_heading=h.t79oujknbxvb" w:colFirst="0" w:colLast="0"/>
      <w:bookmarkEnd w:id="46"/>
    </w:p>
    <w:p w14:paraId="00000535" w14:textId="77777777" w:rsidR="00DF1E4C" w:rsidRDefault="00DF1E4C">
      <w:pPr>
        <w:spacing w:before="0" w:after="0"/>
        <w:rPr>
          <w:highlight w:val="yellow"/>
        </w:rPr>
      </w:pPr>
      <w:bookmarkStart w:id="47" w:name="_heading=h.qm0rdvtojyuc" w:colFirst="0" w:colLast="0"/>
      <w:bookmarkEnd w:id="47"/>
    </w:p>
    <w:p w14:paraId="00000536" w14:textId="77777777" w:rsidR="00DF1E4C" w:rsidRDefault="00000000">
      <w:pPr>
        <w:pStyle w:val="Heading3"/>
        <w:spacing w:before="0" w:after="0"/>
      </w:pPr>
      <w:r>
        <w:t>5.4.1 Mass Payments Remessadoras</w:t>
      </w:r>
    </w:p>
    <w:p w14:paraId="00000537" w14:textId="77777777" w:rsidR="00DF1E4C" w:rsidRDefault="00DF1E4C">
      <w:pPr>
        <w:spacing w:before="0" w:after="0"/>
        <w:rPr>
          <w:color w:val="2171B8"/>
          <w:sz w:val="28"/>
          <w:szCs w:val="28"/>
        </w:rPr>
      </w:pPr>
      <w:bookmarkStart w:id="48" w:name="_heading=h.vutgt6c695qk" w:colFirst="0" w:colLast="0"/>
      <w:bookmarkEnd w:id="48"/>
    </w:p>
    <w:p w14:paraId="00000538" w14:textId="77777777" w:rsidR="00DF1E4C" w:rsidRDefault="00000000">
      <w:pPr>
        <w:rPr>
          <w:color w:val="002060"/>
        </w:rPr>
      </w:pPr>
      <w:r>
        <w:rPr>
          <w:color w:val="002060"/>
        </w:rPr>
        <w:t>The following sections details the analysis features used in the solution:</w:t>
      </w:r>
    </w:p>
    <w:p w14:paraId="00000539" w14:textId="77777777" w:rsidR="00DF1E4C" w:rsidRDefault="00DF1E4C">
      <w:pPr>
        <w:rPr>
          <w:color w:val="002060"/>
        </w:rPr>
      </w:pPr>
    </w:p>
    <w:tbl>
      <w:tblPr>
        <w:tblStyle w:val="afff3"/>
        <w:tblW w:w="9480" w:type="dxa"/>
        <w:tblInd w:w="15" w:type="dxa"/>
        <w:tblLayout w:type="fixed"/>
        <w:tblLook w:val="0400" w:firstRow="0" w:lastRow="0" w:firstColumn="0" w:lastColumn="0" w:noHBand="0" w:noVBand="1"/>
      </w:tblPr>
      <w:tblGrid>
        <w:gridCol w:w="570"/>
        <w:gridCol w:w="1680"/>
        <w:gridCol w:w="1950"/>
        <w:gridCol w:w="2715"/>
        <w:gridCol w:w="2565"/>
      </w:tblGrid>
      <w:tr w:rsidR="00DF1E4C" w14:paraId="2EC6746B" w14:textId="77777777">
        <w:trPr>
          <w:trHeight w:val="645"/>
        </w:trPr>
        <w:tc>
          <w:tcPr>
            <w:tcW w:w="570" w:type="dxa"/>
            <w:tcBorders>
              <w:top w:val="single" w:sz="4" w:space="0" w:color="000000"/>
              <w:left w:val="single" w:sz="4" w:space="0" w:color="000000"/>
              <w:bottom w:val="single" w:sz="4" w:space="0" w:color="000000"/>
              <w:right w:val="single" w:sz="4" w:space="0" w:color="000000"/>
            </w:tcBorders>
            <w:shd w:val="clear" w:color="auto" w:fill="041E42"/>
            <w:vAlign w:val="bottom"/>
          </w:tcPr>
          <w:p w14:paraId="0000053A" w14:textId="77777777" w:rsidR="00DF1E4C" w:rsidRDefault="00000000">
            <w:pPr>
              <w:spacing w:before="0" w:after="0"/>
              <w:jc w:val="center"/>
              <w:rPr>
                <w:b/>
                <w:color w:val="FFFFFF"/>
                <w:sz w:val="28"/>
                <w:szCs w:val="28"/>
              </w:rPr>
            </w:pPr>
            <w:r>
              <w:rPr>
                <w:b/>
                <w:color w:val="FFFFFF"/>
                <w:sz w:val="28"/>
                <w:szCs w:val="28"/>
              </w:rPr>
              <w:t>No</w:t>
            </w:r>
          </w:p>
        </w:tc>
        <w:tc>
          <w:tcPr>
            <w:tcW w:w="1680" w:type="dxa"/>
            <w:tcBorders>
              <w:top w:val="single" w:sz="4" w:space="0" w:color="000000"/>
              <w:left w:val="nil"/>
              <w:bottom w:val="single" w:sz="4" w:space="0" w:color="000000"/>
              <w:right w:val="single" w:sz="4" w:space="0" w:color="000000"/>
            </w:tcBorders>
            <w:shd w:val="clear" w:color="auto" w:fill="041E42"/>
            <w:vAlign w:val="bottom"/>
          </w:tcPr>
          <w:p w14:paraId="0000053B" w14:textId="77777777" w:rsidR="00DF1E4C" w:rsidRDefault="00000000">
            <w:pPr>
              <w:spacing w:before="0" w:after="0"/>
              <w:jc w:val="center"/>
              <w:rPr>
                <w:rFonts w:ascii="Arial" w:eastAsia="Arial" w:hAnsi="Arial" w:cs="Arial"/>
                <w:b/>
                <w:color w:val="FFFFFF"/>
              </w:rPr>
            </w:pPr>
            <w:r>
              <w:rPr>
                <w:rFonts w:ascii="Arial" w:eastAsia="Arial" w:hAnsi="Arial" w:cs="Arial"/>
                <w:b/>
                <w:color w:val="FFFFFF"/>
              </w:rPr>
              <w:t>Feature Name</w:t>
            </w:r>
          </w:p>
        </w:tc>
        <w:tc>
          <w:tcPr>
            <w:tcW w:w="1950" w:type="dxa"/>
            <w:tcBorders>
              <w:top w:val="single" w:sz="4" w:space="0" w:color="000000"/>
              <w:left w:val="nil"/>
              <w:bottom w:val="single" w:sz="4" w:space="0" w:color="000000"/>
              <w:right w:val="single" w:sz="4" w:space="0" w:color="000000"/>
            </w:tcBorders>
            <w:shd w:val="clear" w:color="auto" w:fill="041E42"/>
            <w:vAlign w:val="bottom"/>
          </w:tcPr>
          <w:p w14:paraId="0000053C" w14:textId="77777777" w:rsidR="00DF1E4C" w:rsidRDefault="00000000">
            <w:pPr>
              <w:spacing w:before="0" w:after="0"/>
              <w:jc w:val="center"/>
              <w:rPr>
                <w:rFonts w:ascii="Arial" w:eastAsia="Arial" w:hAnsi="Arial" w:cs="Arial"/>
                <w:b/>
                <w:color w:val="FFFFFF"/>
              </w:rPr>
            </w:pPr>
            <w:r>
              <w:rPr>
                <w:rFonts w:ascii="Arial" w:eastAsia="Arial" w:hAnsi="Arial" w:cs="Arial"/>
                <w:b/>
                <w:color w:val="FFFFFF"/>
              </w:rPr>
              <w:t>Display Name</w:t>
            </w:r>
          </w:p>
        </w:tc>
        <w:tc>
          <w:tcPr>
            <w:tcW w:w="2715" w:type="dxa"/>
            <w:tcBorders>
              <w:top w:val="single" w:sz="4" w:space="0" w:color="000000"/>
              <w:left w:val="nil"/>
              <w:bottom w:val="single" w:sz="4" w:space="0" w:color="000000"/>
              <w:right w:val="single" w:sz="4" w:space="0" w:color="000000"/>
            </w:tcBorders>
            <w:shd w:val="clear" w:color="auto" w:fill="041E42"/>
            <w:vAlign w:val="bottom"/>
          </w:tcPr>
          <w:p w14:paraId="0000053D" w14:textId="77777777" w:rsidR="00DF1E4C" w:rsidRDefault="00000000">
            <w:pPr>
              <w:spacing w:before="0" w:after="0"/>
              <w:jc w:val="center"/>
              <w:rPr>
                <w:rFonts w:ascii="Arial" w:eastAsia="Arial" w:hAnsi="Arial" w:cs="Arial"/>
                <w:b/>
                <w:color w:val="FFFFFF"/>
              </w:rPr>
            </w:pPr>
            <w:r>
              <w:rPr>
                <w:rFonts w:ascii="Arial" w:eastAsia="Arial" w:hAnsi="Arial" w:cs="Arial"/>
                <w:b/>
                <w:color w:val="FFFFFF"/>
              </w:rPr>
              <w:t>Business Description</w:t>
            </w:r>
          </w:p>
        </w:tc>
        <w:tc>
          <w:tcPr>
            <w:tcW w:w="2565" w:type="dxa"/>
            <w:tcBorders>
              <w:top w:val="single" w:sz="4" w:space="0" w:color="000000"/>
              <w:left w:val="nil"/>
              <w:bottom w:val="single" w:sz="4" w:space="0" w:color="000000"/>
              <w:right w:val="single" w:sz="4" w:space="0" w:color="000000"/>
            </w:tcBorders>
            <w:shd w:val="clear" w:color="auto" w:fill="041E42"/>
            <w:vAlign w:val="bottom"/>
          </w:tcPr>
          <w:p w14:paraId="0000053E" w14:textId="77777777" w:rsidR="00DF1E4C" w:rsidRDefault="00000000">
            <w:pPr>
              <w:spacing w:before="0" w:after="0"/>
              <w:jc w:val="center"/>
              <w:rPr>
                <w:rFonts w:ascii="Arial" w:eastAsia="Arial" w:hAnsi="Arial" w:cs="Arial"/>
                <w:b/>
                <w:color w:val="FFFFFF"/>
              </w:rPr>
            </w:pPr>
            <w:r>
              <w:rPr>
                <w:rFonts w:ascii="Arial" w:eastAsia="Arial" w:hAnsi="Arial" w:cs="Arial"/>
                <w:b/>
                <w:color w:val="FFFFFF"/>
              </w:rPr>
              <w:t xml:space="preserve">Investigated Entity </w:t>
            </w:r>
          </w:p>
        </w:tc>
      </w:tr>
      <w:tr w:rsidR="00DF1E4C" w14:paraId="0E6CF375" w14:textId="77777777">
        <w:trPr>
          <w:trHeight w:val="900"/>
        </w:trPr>
        <w:tc>
          <w:tcPr>
            <w:tcW w:w="570" w:type="dxa"/>
            <w:tcBorders>
              <w:top w:val="nil"/>
              <w:left w:val="single" w:sz="4" w:space="0" w:color="000000"/>
              <w:bottom w:val="single" w:sz="4" w:space="0" w:color="000000"/>
              <w:right w:val="single" w:sz="4" w:space="0" w:color="000000"/>
            </w:tcBorders>
            <w:shd w:val="clear" w:color="auto" w:fill="FFFFFF"/>
            <w:vAlign w:val="center"/>
          </w:tcPr>
          <w:p w14:paraId="0000053F" w14:textId="77777777" w:rsidR="00DF1E4C" w:rsidRDefault="00000000">
            <w:pPr>
              <w:spacing w:before="0" w:after="0"/>
              <w:jc w:val="center"/>
            </w:pPr>
            <w:r>
              <w:t>1</w:t>
            </w:r>
          </w:p>
        </w:tc>
        <w:tc>
          <w:tcPr>
            <w:tcW w:w="1680" w:type="dxa"/>
            <w:tcBorders>
              <w:top w:val="nil"/>
              <w:left w:val="nil"/>
              <w:bottom w:val="single" w:sz="4" w:space="0" w:color="000000"/>
              <w:right w:val="single" w:sz="4" w:space="0" w:color="000000"/>
            </w:tcBorders>
            <w:shd w:val="clear" w:color="auto" w:fill="FFFFFF"/>
            <w:vAlign w:val="center"/>
          </w:tcPr>
          <w:p w14:paraId="00000540" w14:textId="77777777" w:rsidR="00DF1E4C" w:rsidRDefault="00000000">
            <w:pPr>
              <w:spacing w:before="0" w:after="0"/>
            </w:pPr>
            <w:r>
              <w:t>sum_risky_receiver</w:t>
            </w:r>
          </w:p>
        </w:tc>
        <w:tc>
          <w:tcPr>
            <w:tcW w:w="1950" w:type="dxa"/>
            <w:tcBorders>
              <w:top w:val="nil"/>
              <w:left w:val="nil"/>
              <w:bottom w:val="single" w:sz="4" w:space="0" w:color="000000"/>
              <w:right w:val="single" w:sz="4" w:space="0" w:color="000000"/>
            </w:tcBorders>
            <w:shd w:val="clear" w:color="auto" w:fill="FFFFFF"/>
            <w:vAlign w:val="center"/>
          </w:tcPr>
          <w:p w14:paraId="00000541" w14:textId="77777777" w:rsidR="00DF1E4C" w:rsidRDefault="00000000">
            <w:pPr>
              <w:spacing w:before="0" w:after="0"/>
            </w:pPr>
            <w:r>
              <w:t>Valor Saida Favorecido Risco</w:t>
            </w:r>
          </w:p>
        </w:tc>
        <w:tc>
          <w:tcPr>
            <w:tcW w:w="2715" w:type="dxa"/>
            <w:tcBorders>
              <w:top w:val="nil"/>
              <w:left w:val="nil"/>
              <w:bottom w:val="single" w:sz="4" w:space="0" w:color="000000"/>
              <w:right w:val="single" w:sz="4" w:space="0" w:color="000000"/>
            </w:tcBorders>
            <w:shd w:val="clear" w:color="auto" w:fill="FFFFFF"/>
            <w:vAlign w:val="center"/>
          </w:tcPr>
          <w:p w14:paraId="00000542" w14:textId="77777777" w:rsidR="00DF1E4C" w:rsidRDefault="00000000">
            <w:pPr>
              <w:spacing w:before="0" w:after="0"/>
            </w:pPr>
            <w:r>
              <w:t>The total outgoing transaction value to PEPs and/or risky receivers in current period</w:t>
            </w:r>
          </w:p>
        </w:tc>
        <w:tc>
          <w:tcPr>
            <w:tcW w:w="2565" w:type="dxa"/>
            <w:tcBorders>
              <w:top w:val="nil"/>
              <w:left w:val="nil"/>
              <w:bottom w:val="single" w:sz="4" w:space="0" w:color="000000"/>
              <w:right w:val="single" w:sz="4" w:space="0" w:color="000000"/>
            </w:tcBorders>
            <w:shd w:val="clear" w:color="auto" w:fill="FFFFFF"/>
            <w:vAlign w:val="center"/>
          </w:tcPr>
          <w:p w14:paraId="00000543" w14:textId="77777777" w:rsidR="00DF1E4C" w:rsidRDefault="00000000">
            <w:pPr>
              <w:spacing w:before="0" w:after="0"/>
            </w:pPr>
            <w:r>
              <w:t>Sender</w:t>
            </w:r>
          </w:p>
        </w:tc>
      </w:tr>
      <w:tr w:rsidR="00DF1E4C" w14:paraId="04C48708" w14:textId="77777777">
        <w:trPr>
          <w:trHeight w:val="900"/>
        </w:trPr>
        <w:tc>
          <w:tcPr>
            <w:tcW w:w="570" w:type="dxa"/>
            <w:tcBorders>
              <w:top w:val="nil"/>
              <w:left w:val="single" w:sz="4" w:space="0" w:color="000000"/>
              <w:bottom w:val="single" w:sz="4" w:space="0" w:color="000000"/>
              <w:right w:val="single" w:sz="4" w:space="0" w:color="000000"/>
            </w:tcBorders>
            <w:shd w:val="clear" w:color="auto" w:fill="F3F3F3"/>
            <w:vAlign w:val="center"/>
          </w:tcPr>
          <w:p w14:paraId="00000544" w14:textId="77777777" w:rsidR="00DF1E4C" w:rsidRDefault="00000000">
            <w:pPr>
              <w:spacing w:before="0" w:after="0"/>
              <w:jc w:val="center"/>
            </w:pPr>
            <w:r>
              <w:t>2</w:t>
            </w:r>
          </w:p>
        </w:tc>
        <w:tc>
          <w:tcPr>
            <w:tcW w:w="1680" w:type="dxa"/>
            <w:tcBorders>
              <w:top w:val="nil"/>
              <w:left w:val="nil"/>
              <w:bottom w:val="single" w:sz="4" w:space="0" w:color="000000"/>
              <w:right w:val="single" w:sz="4" w:space="0" w:color="000000"/>
            </w:tcBorders>
            <w:shd w:val="clear" w:color="auto" w:fill="F3F3F3"/>
            <w:vAlign w:val="center"/>
          </w:tcPr>
          <w:p w14:paraId="00000545" w14:textId="77777777" w:rsidR="00DF1E4C" w:rsidRDefault="00000000">
            <w:pPr>
              <w:spacing w:before="0" w:after="0"/>
            </w:pPr>
            <w:r>
              <w:t>sum_bad_guy_receiver</w:t>
            </w:r>
          </w:p>
        </w:tc>
        <w:tc>
          <w:tcPr>
            <w:tcW w:w="1950" w:type="dxa"/>
            <w:tcBorders>
              <w:top w:val="nil"/>
              <w:left w:val="nil"/>
              <w:bottom w:val="single" w:sz="4" w:space="0" w:color="000000"/>
              <w:right w:val="single" w:sz="4" w:space="0" w:color="000000"/>
            </w:tcBorders>
            <w:shd w:val="clear" w:color="auto" w:fill="F3F3F3"/>
            <w:vAlign w:val="center"/>
          </w:tcPr>
          <w:p w14:paraId="00000546" w14:textId="77777777" w:rsidR="00DF1E4C" w:rsidRDefault="00000000">
            <w:pPr>
              <w:spacing w:before="0" w:after="0"/>
            </w:pPr>
            <w:r>
              <w:t>Valor Saida Favorecido Bad Guy</w:t>
            </w:r>
          </w:p>
        </w:tc>
        <w:tc>
          <w:tcPr>
            <w:tcW w:w="2715" w:type="dxa"/>
            <w:tcBorders>
              <w:top w:val="nil"/>
              <w:left w:val="nil"/>
              <w:bottom w:val="single" w:sz="4" w:space="0" w:color="000000"/>
              <w:right w:val="single" w:sz="4" w:space="0" w:color="000000"/>
            </w:tcBorders>
            <w:shd w:val="clear" w:color="auto" w:fill="F3F3F3"/>
            <w:vAlign w:val="center"/>
          </w:tcPr>
          <w:p w14:paraId="00000547" w14:textId="77777777" w:rsidR="00DF1E4C" w:rsidRDefault="00000000">
            <w:pPr>
              <w:spacing w:before="0" w:after="0"/>
            </w:pPr>
            <w:r>
              <w:t>The total outgoing transaction value to “Bad Guys” receivers in current period</w:t>
            </w:r>
          </w:p>
        </w:tc>
        <w:tc>
          <w:tcPr>
            <w:tcW w:w="2565" w:type="dxa"/>
            <w:tcBorders>
              <w:top w:val="nil"/>
              <w:left w:val="nil"/>
              <w:bottom w:val="single" w:sz="4" w:space="0" w:color="000000"/>
              <w:right w:val="single" w:sz="4" w:space="0" w:color="000000"/>
            </w:tcBorders>
            <w:shd w:val="clear" w:color="auto" w:fill="F3F3F3"/>
            <w:vAlign w:val="center"/>
          </w:tcPr>
          <w:p w14:paraId="00000548" w14:textId="77777777" w:rsidR="00DF1E4C" w:rsidRDefault="00000000">
            <w:pPr>
              <w:spacing w:before="0" w:after="0"/>
            </w:pPr>
            <w:r>
              <w:t>Sender</w:t>
            </w:r>
          </w:p>
        </w:tc>
      </w:tr>
      <w:tr w:rsidR="00DF1E4C" w14:paraId="027CE1E0" w14:textId="77777777">
        <w:trPr>
          <w:trHeight w:val="300"/>
        </w:trPr>
        <w:tc>
          <w:tcPr>
            <w:tcW w:w="570" w:type="dxa"/>
            <w:tcBorders>
              <w:top w:val="nil"/>
              <w:left w:val="single" w:sz="4" w:space="0" w:color="000000"/>
              <w:bottom w:val="single" w:sz="4" w:space="0" w:color="000000"/>
              <w:right w:val="single" w:sz="4" w:space="0" w:color="000000"/>
            </w:tcBorders>
            <w:shd w:val="clear" w:color="auto" w:fill="FFFFFF"/>
            <w:vAlign w:val="center"/>
          </w:tcPr>
          <w:p w14:paraId="00000549" w14:textId="77777777" w:rsidR="00DF1E4C" w:rsidRDefault="00000000">
            <w:pPr>
              <w:spacing w:before="0" w:after="0"/>
              <w:jc w:val="center"/>
            </w:pPr>
            <w:r>
              <w:t>3</w:t>
            </w:r>
          </w:p>
        </w:tc>
        <w:tc>
          <w:tcPr>
            <w:tcW w:w="1680" w:type="dxa"/>
            <w:tcBorders>
              <w:top w:val="nil"/>
              <w:left w:val="nil"/>
              <w:bottom w:val="single" w:sz="4" w:space="0" w:color="000000"/>
              <w:right w:val="single" w:sz="4" w:space="0" w:color="000000"/>
            </w:tcBorders>
            <w:shd w:val="clear" w:color="auto" w:fill="FFFFFF"/>
            <w:vAlign w:val="center"/>
          </w:tcPr>
          <w:p w14:paraId="0000054A" w14:textId="77777777" w:rsidR="00DF1E4C" w:rsidRDefault="00000000">
            <w:pPr>
              <w:spacing w:before="0" w:after="0"/>
            </w:pPr>
            <w:r>
              <w:t>sum_trx</w:t>
            </w:r>
          </w:p>
        </w:tc>
        <w:tc>
          <w:tcPr>
            <w:tcW w:w="1950" w:type="dxa"/>
            <w:tcBorders>
              <w:top w:val="nil"/>
              <w:left w:val="nil"/>
              <w:bottom w:val="single" w:sz="4" w:space="0" w:color="000000"/>
              <w:right w:val="single" w:sz="4" w:space="0" w:color="000000"/>
            </w:tcBorders>
            <w:shd w:val="clear" w:color="auto" w:fill="FFFFFF"/>
            <w:vAlign w:val="center"/>
          </w:tcPr>
          <w:p w14:paraId="0000054B" w14:textId="77777777" w:rsidR="00DF1E4C" w:rsidRDefault="00000000">
            <w:pPr>
              <w:spacing w:before="0" w:after="0"/>
            </w:pPr>
            <w:r>
              <w:t>Valor Saida/Entrada Total</w:t>
            </w:r>
          </w:p>
        </w:tc>
        <w:tc>
          <w:tcPr>
            <w:tcW w:w="2715" w:type="dxa"/>
            <w:tcBorders>
              <w:top w:val="nil"/>
              <w:left w:val="nil"/>
              <w:bottom w:val="single" w:sz="4" w:space="0" w:color="000000"/>
              <w:right w:val="single" w:sz="4" w:space="0" w:color="000000"/>
            </w:tcBorders>
            <w:shd w:val="clear" w:color="auto" w:fill="FFFFFF"/>
            <w:vAlign w:val="center"/>
          </w:tcPr>
          <w:p w14:paraId="0000054C" w14:textId="77777777" w:rsidR="00DF1E4C" w:rsidRDefault="00000000">
            <w:pPr>
              <w:spacing w:before="0" w:after="0"/>
            </w:pPr>
            <w:r>
              <w:t>The total outgoing/incoming transaction value in current period</w:t>
            </w:r>
          </w:p>
        </w:tc>
        <w:tc>
          <w:tcPr>
            <w:tcW w:w="2565" w:type="dxa"/>
            <w:tcBorders>
              <w:top w:val="nil"/>
              <w:left w:val="nil"/>
              <w:bottom w:val="single" w:sz="4" w:space="0" w:color="000000"/>
              <w:right w:val="single" w:sz="4" w:space="0" w:color="000000"/>
            </w:tcBorders>
            <w:shd w:val="clear" w:color="auto" w:fill="FFFFFF"/>
            <w:vAlign w:val="center"/>
          </w:tcPr>
          <w:p w14:paraId="0000054D" w14:textId="77777777" w:rsidR="00DF1E4C" w:rsidRDefault="00000000">
            <w:pPr>
              <w:spacing w:before="0" w:after="0"/>
            </w:pPr>
            <w:r>
              <w:t>Sender/Receiver</w:t>
            </w:r>
          </w:p>
        </w:tc>
      </w:tr>
      <w:tr w:rsidR="00DF1E4C" w14:paraId="0BF2090C" w14:textId="77777777">
        <w:trPr>
          <w:trHeight w:val="300"/>
        </w:trPr>
        <w:tc>
          <w:tcPr>
            <w:tcW w:w="570" w:type="dxa"/>
            <w:tcBorders>
              <w:top w:val="nil"/>
              <w:left w:val="single" w:sz="4" w:space="0" w:color="000000"/>
              <w:bottom w:val="single" w:sz="4" w:space="0" w:color="000000"/>
              <w:right w:val="single" w:sz="4" w:space="0" w:color="000000"/>
            </w:tcBorders>
            <w:shd w:val="clear" w:color="auto" w:fill="F3F3F3"/>
            <w:vAlign w:val="center"/>
          </w:tcPr>
          <w:p w14:paraId="0000054E" w14:textId="77777777" w:rsidR="00DF1E4C" w:rsidRDefault="00000000">
            <w:pPr>
              <w:spacing w:before="0" w:after="0"/>
              <w:jc w:val="center"/>
            </w:pPr>
            <w:r>
              <w:t>4</w:t>
            </w:r>
          </w:p>
        </w:tc>
        <w:tc>
          <w:tcPr>
            <w:tcW w:w="1680" w:type="dxa"/>
            <w:tcBorders>
              <w:top w:val="nil"/>
              <w:left w:val="nil"/>
              <w:bottom w:val="single" w:sz="4" w:space="0" w:color="000000"/>
              <w:right w:val="single" w:sz="4" w:space="0" w:color="000000"/>
            </w:tcBorders>
            <w:shd w:val="clear" w:color="auto" w:fill="F3F3F3"/>
            <w:vAlign w:val="center"/>
          </w:tcPr>
          <w:p w14:paraId="0000054F" w14:textId="77777777" w:rsidR="00DF1E4C" w:rsidRDefault="00000000">
            <w:pPr>
              <w:spacing w:before="0" w:after="0"/>
            </w:pPr>
            <w:r>
              <w:t>cnt_trx_sc</w:t>
            </w:r>
          </w:p>
        </w:tc>
        <w:tc>
          <w:tcPr>
            <w:tcW w:w="1950" w:type="dxa"/>
            <w:tcBorders>
              <w:top w:val="nil"/>
              <w:left w:val="nil"/>
              <w:bottom w:val="single" w:sz="4" w:space="0" w:color="000000"/>
              <w:right w:val="single" w:sz="4" w:space="0" w:color="000000"/>
            </w:tcBorders>
            <w:shd w:val="clear" w:color="auto" w:fill="F3F3F3"/>
            <w:vAlign w:val="center"/>
          </w:tcPr>
          <w:p w14:paraId="00000550" w14:textId="77777777" w:rsidR="00DF1E4C" w:rsidRDefault="00000000">
            <w:pPr>
              <w:spacing w:before="0" w:after="0"/>
            </w:pPr>
            <w:r>
              <w:t>Volume Saida/Entrada Total</w:t>
            </w:r>
          </w:p>
        </w:tc>
        <w:tc>
          <w:tcPr>
            <w:tcW w:w="2715" w:type="dxa"/>
            <w:tcBorders>
              <w:top w:val="nil"/>
              <w:left w:val="nil"/>
              <w:bottom w:val="single" w:sz="4" w:space="0" w:color="000000"/>
              <w:right w:val="single" w:sz="4" w:space="0" w:color="000000"/>
            </w:tcBorders>
            <w:shd w:val="clear" w:color="auto" w:fill="F3F3F3"/>
            <w:vAlign w:val="center"/>
          </w:tcPr>
          <w:p w14:paraId="00000551" w14:textId="77777777" w:rsidR="00DF1E4C" w:rsidRDefault="00000000">
            <w:pPr>
              <w:spacing w:before="0" w:after="0"/>
            </w:pPr>
            <w:r>
              <w:t>The total outgoing/incoming transaction volume in current perior</w:t>
            </w:r>
          </w:p>
        </w:tc>
        <w:tc>
          <w:tcPr>
            <w:tcW w:w="2565" w:type="dxa"/>
            <w:tcBorders>
              <w:top w:val="nil"/>
              <w:left w:val="nil"/>
              <w:bottom w:val="single" w:sz="4" w:space="0" w:color="000000"/>
              <w:right w:val="single" w:sz="4" w:space="0" w:color="000000"/>
            </w:tcBorders>
            <w:shd w:val="clear" w:color="auto" w:fill="F3F3F3"/>
            <w:vAlign w:val="center"/>
          </w:tcPr>
          <w:p w14:paraId="00000552" w14:textId="77777777" w:rsidR="00DF1E4C" w:rsidRDefault="00000000">
            <w:pPr>
              <w:spacing w:before="0" w:after="0"/>
            </w:pPr>
            <w:r>
              <w:t>Sender/Receiver</w:t>
            </w:r>
          </w:p>
        </w:tc>
      </w:tr>
      <w:tr w:rsidR="00DF1E4C" w14:paraId="5F51CD74" w14:textId="77777777">
        <w:trPr>
          <w:trHeight w:val="600"/>
        </w:trPr>
        <w:tc>
          <w:tcPr>
            <w:tcW w:w="570" w:type="dxa"/>
            <w:tcBorders>
              <w:top w:val="nil"/>
              <w:left w:val="single" w:sz="4" w:space="0" w:color="000000"/>
              <w:bottom w:val="single" w:sz="4" w:space="0" w:color="000000"/>
              <w:right w:val="single" w:sz="4" w:space="0" w:color="000000"/>
            </w:tcBorders>
            <w:shd w:val="clear" w:color="auto" w:fill="FFFFFF"/>
            <w:vAlign w:val="center"/>
          </w:tcPr>
          <w:p w14:paraId="00000553" w14:textId="77777777" w:rsidR="00DF1E4C" w:rsidRDefault="00000000">
            <w:pPr>
              <w:spacing w:before="0" w:after="0"/>
              <w:jc w:val="center"/>
            </w:pPr>
            <w:r>
              <w:t>5</w:t>
            </w:r>
          </w:p>
        </w:tc>
        <w:tc>
          <w:tcPr>
            <w:tcW w:w="1680" w:type="dxa"/>
            <w:tcBorders>
              <w:top w:val="nil"/>
              <w:left w:val="nil"/>
              <w:bottom w:val="single" w:sz="4" w:space="0" w:color="000000"/>
              <w:right w:val="single" w:sz="4" w:space="0" w:color="000000"/>
            </w:tcBorders>
            <w:shd w:val="clear" w:color="auto" w:fill="FFFFFF"/>
            <w:vAlign w:val="center"/>
          </w:tcPr>
          <w:p w14:paraId="00000554" w14:textId="77777777" w:rsidR="00DF1E4C" w:rsidRDefault="00000000">
            <w:pPr>
              <w:spacing w:before="0" w:after="0"/>
            </w:pPr>
            <w:r>
              <w:t>z_score_cnt_trx</w:t>
            </w:r>
          </w:p>
        </w:tc>
        <w:tc>
          <w:tcPr>
            <w:tcW w:w="1950" w:type="dxa"/>
            <w:tcBorders>
              <w:top w:val="nil"/>
              <w:left w:val="nil"/>
              <w:bottom w:val="single" w:sz="4" w:space="0" w:color="000000"/>
              <w:right w:val="single" w:sz="4" w:space="0" w:color="000000"/>
            </w:tcBorders>
            <w:shd w:val="clear" w:color="auto" w:fill="FFFFFF"/>
            <w:vAlign w:val="center"/>
          </w:tcPr>
          <w:p w14:paraId="00000555" w14:textId="77777777" w:rsidR="00DF1E4C" w:rsidRDefault="00000000">
            <w:pPr>
              <w:spacing w:before="0" w:after="0"/>
            </w:pPr>
            <w:r>
              <w:t>Volume Entrada Historico</w:t>
            </w:r>
          </w:p>
        </w:tc>
        <w:tc>
          <w:tcPr>
            <w:tcW w:w="2715" w:type="dxa"/>
            <w:tcBorders>
              <w:top w:val="nil"/>
              <w:left w:val="nil"/>
              <w:bottom w:val="single" w:sz="4" w:space="0" w:color="000000"/>
              <w:right w:val="single" w:sz="4" w:space="0" w:color="000000"/>
            </w:tcBorders>
            <w:shd w:val="clear" w:color="auto" w:fill="FFFFFF"/>
            <w:vAlign w:val="center"/>
          </w:tcPr>
          <w:p w14:paraId="00000556" w14:textId="77777777" w:rsidR="00DF1E4C" w:rsidRDefault="00000000">
            <w:pPr>
              <w:spacing w:before="0" w:after="0"/>
              <w:ind w:left="0"/>
            </w:pPr>
            <w:r>
              <w:t>The number of all incoming transactions in the current month compared with the customer average for the past 6 months.</w:t>
            </w:r>
          </w:p>
        </w:tc>
        <w:tc>
          <w:tcPr>
            <w:tcW w:w="2565" w:type="dxa"/>
            <w:tcBorders>
              <w:top w:val="nil"/>
              <w:left w:val="nil"/>
              <w:bottom w:val="single" w:sz="4" w:space="0" w:color="000000"/>
              <w:right w:val="single" w:sz="4" w:space="0" w:color="000000"/>
            </w:tcBorders>
            <w:shd w:val="clear" w:color="auto" w:fill="FFFFFF"/>
            <w:vAlign w:val="center"/>
          </w:tcPr>
          <w:p w14:paraId="00000557" w14:textId="77777777" w:rsidR="00DF1E4C" w:rsidRDefault="00000000">
            <w:pPr>
              <w:spacing w:before="0" w:after="0"/>
            </w:pPr>
            <w:r>
              <w:t>Receiver</w:t>
            </w:r>
          </w:p>
        </w:tc>
      </w:tr>
      <w:tr w:rsidR="00DF1E4C" w14:paraId="6043BF89" w14:textId="77777777">
        <w:trPr>
          <w:trHeight w:val="600"/>
        </w:trPr>
        <w:tc>
          <w:tcPr>
            <w:tcW w:w="570" w:type="dxa"/>
            <w:tcBorders>
              <w:top w:val="nil"/>
              <w:left w:val="single" w:sz="4" w:space="0" w:color="000000"/>
              <w:bottom w:val="single" w:sz="4" w:space="0" w:color="000000"/>
              <w:right w:val="single" w:sz="4" w:space="0" w:color="000000"/>
            </w:tcBorders>
            <w:shd w:val="clear" w:color="auto" w:fill="F3F3F3"/>
            <w:vAlign w:val="center"/>
          </w:tcPr>
          <w:p w14:paraId="00000558" w14:textId="77777777" w:rsidR="00DF1E4C" w:rsidRDefault="00000000">
            <w:pPr>
              <w:spacing w:before="0" w:after="0"/>
              <w:jc w:val="center"/>
              <w:rPr>
                <w:sz w:val="22"/>
                <w:szCs w:val="22"/>
              </w:rPr>
            </w:pPr>
            <w:r>
              <w:rPr>
                <w:sz w:val="22"/>
                <w:szCs w:val="22"/>
              </w:rPr>
              <w:t>6</w:t>
            </w:r>
          </w:p>
        </w:tc>
        <w:tc>
          <w:tcPr>
            <w:tcW w:w="1680" w:type="dxa"/>
            <w:tcBorders>
              <w:top w:val="nil"/>
              <w:left w:val="nil"/>
              <w:bottom w:val="single" w:sz="4" w:space="0" w:color="000000"/>
              <w:right w:val="single" w:sz="4" w:space="0" w:color="000000"/>
            </w:tcBorders>
            <w:shd w:val="clear" w:color="auto" w:fill="F3F3F3"/>
            <w:vAlign w:val="center"/>
          </w:tcPr>
          <w:p w14:paraId="00000559" w14:textId="77777777" w:rsidR="00DF1E4C" w:rsidRDefault="00000000">
            <w:pPr>
              <w:spacing w:before="0" w:after="0"/>
            </w:pPr>
            <w:r>
              <w:t>z_score_cnt_trx_seg_country</w:t>
            </w:r>
          </w:p>
        </w:tc>
        <w:tc>
          <w:tcPr>
            <w:tcW w:w="1950" w:type="dxa"/>
            <w:tcBorders>
              <w:top w:val="nil"/>
              <w:left w:val="nil"/>
              <w:bottom w:val="single" w:sz="4" w:space="0" w:color="000000"/>
              <w:right w:val="single" w:sz="4" w:space="0" w:color="000000"/>
            </w:tcBorders>
            <w:shd w:val="clear" w:color="auto" w:fill="F3F3F3"/>
            <w:vAlign w:val="center"/>
          </w:tcPr>
          <w:p w14:paraId="0000055A" w14:textId="77777777" w:rsidR="00DF1E4C" w:rsidRDefault="00000000">
            <w:pPr>
              <w:spacing w:before="0" w:after="0"/>
            </w:pPr>
            <w:r>
              <w:t>Volume Saida/Entrada Segmentado Pais</w:t>
            </w:r>
          </w:p>
        </w:tc>
        <w:tc>
          <w:tcPr>
            <w:tcW w:w="2715" w:type="dxa"/>
            <w:tcBorders>
              <w:top w:val="nil"/>
              <w:left w:val="nil"/>
              <w:bottom w:val="single" w:sz="4" w:space="0" w:color="000000"/>
              <w:right w:val="single" w:sz="4" w:space="0" w:color="000000"/>
            </w:tcBorders>
            <w:shd w:val="clear" w:color="auto" w:fill="F3F3F3"/>
            <w:vAlign w:val="center"/>
          </w:tcPr>
          <w:p w14:paraId="0000055B" w14:textId="77777777" w:rsidR="00DF1E4C" w:rsidRDefault="00000000">
            <w:pPr>
              <w:spacing w:before="0" w:after="0"/>
            </w:pPr>
            <w:r>
              <w:t>The volume of outgoing/incoming transactions in current period compared to the volume of  transactions of all entities in the same segment (using sender country) in the same period</w:t>
            </w:r>
          </w:p>
        </w:tc>
        <w:tc>
          <w:tcPr>
            <w:tcW w:w="2565" w:type="dxa"/>
            <w:tcBorders>
              <w:top w:val="nil"/>
              <w:left w:val="nil"/>
              <w:bottom w:val="single" w:sz="4" w:space="0" w:color="000000"/>
              <w:right w:val="single" w:sz="4" w:space="0" w:color="000000"/>
            </w:tcBorders>
            <w:shd w:val="clear" w:color="auto" w:fill="F3F3F3"/>
            <w:vAlign w:val="center"/>
          </w:tcPr>
          <w:p w14:paraId="0000055C" w14:textId="77777777" w:rsidR="00DF1E4C" w:rsidRDefault="00000000">
            <w:pPr>
              <w:spacing w:before="0" w:after="0"/>
            </w:pPr>
            <w:r>
              <w:t>Sender/Receiver</w:t>
            </w:r>
          </w:p>
        </w:tc>
      </w:tr>
      <w:tr w:rsidR="00DF1E4C" w14:paraId="2217C49C" w14:textId="77777777">
        <w:trPr>
          <w:trHeight w:val="1830"/>
        </w:trPr>
        <w:tc>
          <w:tcPr>
            <w:tcW w:w="570" w:type="dxa"/>
            <w:tcBorders>
              <w:top w:val="nil"/>
              <w:left w:val="single" w:sz="4" w:space="0" w:color="000000"/>
              <w:bottom w:val="single" w:sz="4" w:space="0" w:color="000000"/>
              <w:right w:val="single" w:sz="4" w:space="0" w:color="000000"/>
            </w:tcBorders>
            <w:shd w:val="clear" w:color="auto" w:fill="FFFFFF"/>
            <w:vAlign w:val="center"/>
          </w:tcPr>
          <w:p w14:paraId="0000055D" w14:textId="77777777" w:rsidR="00DF1E4C" w:rsidRDefault="00000000">
            <w:pPr>
              <w:spacing w:before="0" w:after="0"/>
              <w:jc w:val="center"/>
              <w:rPr>
                <w:sz w:val="22"/>
                <w:szCs w:val="22"/>
              </w:rPr>
            </w:pPr>
            <w:r>
              <w:rPr>
                <w:sz w:val="22"/>
                <w:szCs w:val="22"/>
              </w:rPr>
              <w:t>7</w:t>
            </w:r>
          </w:p>
        </w:tc>
        <w:tc>
          <w:tcPr>
            <w:tcW w:w="1680" w:type="dxa"/>
            <w:tcBorders>
              <w:top w:val="nil"/>
              <w:left w:val="nil"/>
              <w:bottom w:val="single" w:sz="4" w:space="0" w:color="000000"/>
              <w:right w:val="single" w:sz="4" w:space="0" w:color="000000"/>
            </w:tcBorders>
            <w:shd w:val="clear" w:color="auto" w:fill="FFFFFF"/>
            <w:vAlign w:val="center"/>
          </w:tcPr>
          <w:p w14:paraId="0000055E" w14:textId="77777777" w:rsidR="00DF1E4C" w:rsidRDefault="00000000">
            <w:pPr>
              <w:spacing w:before="0" w:after="0"/>
            </w:pPr>
            <w:r>
              <w:t>z_score_sum_trx_seg_country</w:t>
            </w:r>
          </w:p>
        </w:tc>
        <w:tc>
          <w:tcPr>
            <w:tcW w:w="1950" w:type="dxa"/>
            <w:tcBorders>
              <w:top w:val="nil"/>
              <w:left w:val="nil"/>
              <w:bottom w:val="single" w:sz="4" w:space="0" w:color="000000"/>
              <w:right w:val="single" w:sz="4" w:space="0" w:color="000000"/>
            </w:tcBorders>
            <w:shd w:val="clear" w:color="auto" w:fill="FFFFFF"/>
            <w:vAlign w:val="center"/>
          </w:tcPr>
          <w:p w14:paraId="0000055F" w14:textId="77777777" w:rsidR="00DF1E4C" w:rsidRDefault="00000000">
            <w:pPr>
              <w:spacing w:before="0" w:after="0"/>
            </w:pPr>
            <w:r>
              <w:t>Valor Saida/Entrada Segmentado Pais</w:t>
            </w:r>
          </w:p>
        </w:tc>
        <w:tc>
          <w:tcPr>
            <w:tcW w:w="2715" w:type="dxa"/>
            <w:tcBorders>
              <w:top w:val="nil"/>
              <w:left w:val="nil"/>
              <w:bottom w:val="single" w:sz="4" w:space="0" w:color="000000"/>
              <w:right w:val="single" w:sz="4" w:space="0" w:color="000000"/>
            </w:tcBorders>
            <w:shd w:val="clear" w:color="auto" w:fill="FFFFFF"/>
            <w:vAlign w:val="center"/>
          </w:tcPr>
          <w:p w14:paraId="00000560" w14:textId="77777777" w:rsidR="00DF1E4C" w:rsidRDefault="00000000">
            <w:pPr>
              <w:spacing w:before="0" w:after="0"/>
            </w:pPr>
            <w:r>
              <w:t>The value of outgoing/incoming transactions in current period vs the value of transactions of all entities in the same segment (using sender country) in the same period</w:t>
            </w:r>
          </w:p>
        </w:tc>
        <w:tc>
          <w:tcPr>
            <w:tcW w:w="2565" w:type="dxa"/>
            <w:tcBorders>
              <w:top w:val="nil"/>
              <w:left w:val="nil"/>
              <w:bottom w:val="single" w:sz="4" w:space="0" w:color="000000"/>
              <w:right w:val="single" w:sz="4" w:space="0" w:color="000000"/>
            </w:tcBorders>
            <w:shd w:val="clear" w:color="auto" w:fill="FFFFFF"/>
            <w:vAlign w:val="center"/>
          </w:tcPr>
          <w:p w14:paraId="00000561" w14:textId="77777777" w:rsidR="00DF1E4C" w:rsidRDefault="00000000">
            <w:pPr>
              <w:spacing w:before="0" w:after="0"/>
            </w:pPr>
            <w:r>
              <w:t>Sender/Receiver</w:t>
            </w:r>
          </w:p>
        </w:tc>
      </w:tr>
      <w:tr w:rsidR="00DF1E4C" w14:paraId="04DE6659" w14:textId="77777777">
        <w:trPr>
          <w:trHeight w:val="600"/>
        </w:trPr>
        <w:tc>
          <w:tcPr>
            <w:tcW w:w="570" w:type="dxa"/>
            <w:tcBorders>
              <w:top w:val="nil"/>
              <w:left w:val="single" w:sz="4" w:space="0" w:color="000000"/>
              <w:bottom w:val="single" w:sz="4" w:space="0" w:color="000000"/>
              <w:right w:val="single" w:sz="4" w:space="0" w:color="000000"/>
            </w:tcBorders>
            <w:shd w:val="clear" w:color="auto" w:fill="F3F3F3"/>
            <w:vAlign w:val="center"/>
          </w:tcPr>
          <w:p w14:paraId="00000562" w14:textId="77777777" w:rsidR="00DF1E4C" w:rsidRDefault="00000000">
            <w:pPr>
              <w:spacing w:before="0" w:after="0"/>
              <w:jc w:val="center"/>
              <w:rPr>
                <w:highlight w:val="white"/>
              </w:rPr>
            </w:pPr>
            <w:r>
              <w:rPr>
                <w:highlight w:val="white"/>
              </w:rPr>
              <w:t>8</w:t>
            </w:r>
          </w:p>
        </w:tc>
        <w:tc>
          <w:tcPr>
            <w:tcW w:w="1680" w:type="dxa"/>
            <w:tcBorders>
              <w:top w:val="nil"/>
              <w:left w:val="nil"/>
              <w:bottom w:val="single" w:sz="4" w:space="0" w:color="000000"/>
              <w:right w:val="single" w:sz="4" w:space="0" w:color="000000"/>
            </w:tcBorders>
            <w:shd w:val="clear" w:color="auto" w:fill="F3F3F3"/>
            <w:vAlign w:val="center"/>
          </w:tcPr>
          <w:p w14:paraId="00000563" w14:textId="77777777" w:rsidR="00DF1E4C" w:rsidRDefault="00000000">
            <w:pPr>
              <w:spacing w:before="0" w:after="0"/>
            </w:pPr>
            <w:r>
              <w:t>z_score_cnt_dstnct_rec</w:t>
            </w:r>
          </w:p>
        </w:tc>
        <w:tc>
          <w:tcPr>
            <w:tcW w:w="1950" w:type="dxa"/>
            <w:tcBorders>
              <w:top w:val="nil"/>
              <w:left w:val="nil"/>
              <w:bottom w:val="single" w:sz="4" w:space="0" w:color="000000"/>
              <w:right w:val="single" w:sz="4" w:space="0" w:color="000000"/>
            </w:tcBorders>
            <w:shd w:val="clear" w:color="auto" w:fill="F3F3F3"/>
            <w:vAlign w:val="center"/>
          </w:tcPr>
          <w:p w14:paraId="00000564" w14:textId="77777777" w:rsidR="00DF1E4C" w:rsidRDefault="00000000">
            <w:pPr>
              <w:spacing w:before="0" w:after="0"/>
            </w:pPr>
            <w:r>
              <w:t>Um para Muitos Favorecidos</w:t>
            </w:r>
          </w:p>
        </w:tc>
        <w:tc>
          <w:tcPr>
            <w:tcW w:w="2715" w:type="dxa"/>
            <w:tcBorders>
              <w:top w:val="nil"/>
              <w:left w:val="nil"/>
              <w:bottom w:val="single" w:sz="4" w:space="0" w:color="000000"/>
              <w:right w:val="single" w:sz="4" w:space="0" w:color="000000"/>
            </w:tcBorders>
            <w:shd w:val="clear" w:color="auto" w:fill="F3F3F3"/>
            <w:vAlign w:val="center"/>
          </w:tcPr>
          <w:p w14:paraId="00000565" w14:textId="77777777" w:rsidR="00DF1E4C" w:rsidRDefault="00000000">
            <w:pPr>
              <w:spacing w:before="0" w:after="0"/>
            </w:pPr>
            <w:r>
              <w:t>The count of distinct counterparties (using "receiver_id") transacted with in current month compared with the customer average for the past 6 months</w:t>
            </w:r>
          </w:p>
        </w:tc>
        <w:tc>
          <w:tcPr>
            <w:tcW w:w="2565" w:type="dxa"/>
            <w:tcBorders>
              <w:top w:val="nil"/>
              <w:left w:val="nil"/>
              <w:bottom w:val="single" w:sz="4" w:space="0" w:color="000000"/>
              <w:right w:val="single" w:sz="4" w:space="0" w:color="000000"/>
            </w:tcBorders>
            <w:shd w:val="clear" w:color="auto" w:fill="F3F3F3"/>
            <w:vAlign w:val="center"/>
          </w:tcPr>
          <w:p w14:paraId="00000566" w14:textId="77777777" w:rsidR="00DF1E4C" w:rsidRDefault="00000000">
            <w:pPr>
              <w:spacing w:before="0" w:after="0"/>
            </w:pPr>
            <w:r>
              <w:t>Sender</w:t>
            </w:r>
          </w:p>
        </w:tc>
      </w:tr>
      <w:tr w:rsidR="00DF1E4C" w14:paraId="6309175B" w14:textId="77777777">
        <w:trPr>
          <w:trHeight w:val="600"/>
        </w:trPr>
        <w:tc>
          <w:tcPr>
            <w:tcW w:w="570" w:type="dxa"/>
            <w:tcBorders>
              <w:top w:val="nil"/>
              <w:left w:val="single" w:sz="4" w:space="0" w:color="000000"/>
              <w:bottom w:val="single" w:sz="4" w:space="0" w:color="000000"/>
              <w:right w:val="single" w:sz="4" w:space="0" w:color="000000"/>
            </w:tcBorders>
            <w:shd w:val="clear" w:color="auto" w:fill="FFFFFF"/>
            <w:vAlign w:val="center"/>
          </w:tcPr>
          <w:p w14:paraId="00000567" w14:textId="77777777" w:rsidR="00DF1E4C" w:rsidRDefault="00000000">
            <w:pPr>
              <w:spacing w:before="0" w:after="0"/>
              <w:jc w:val="center"/>
              <w:rPr>
                <w:sz w:val="22"/>
                <w:szCs w:val="22"/>
              </w:rPr>
            </w:pPr>
            <w:r>
              <w:rPr>
                <w:sz w:val="22"/>
                <w:szCs w:val="22"/>
              </w:rPr>
              <w:t>9</w:t>
            </w:r>
          </w:p>
        </w:tc>
        <w:tc>
          <w:tcPr>
            <w:tcW w:w="1680" w:type="dxa"/>
            <w:tcBorders>
              <w:top w:val="nil"/>
              <w:left w:val="nil"/>
              <w:bottom w:val="single" w:sz="4" w:space="0" w:color="000000"/>
              <w:right w:val="single" w:sz="4" w:space="0" w:color="000000"/>
            </w:tcBorders>
            <w:shd w:val="clear" w:color="auto" w:fill="FFFFFF"/>
            <w:vAlign w:val="center"/>
          </w:tcPr>
          <w:p w14:paraId="00000568" w14:textId="77777777" w:rsidR="00DF1E4C" w:rsidRDefault="00000000">
            <w:pPr>
              <w:spacing w:before="0" w:after="0"/>
            </w:pPr>
            <w:r>
              <w:t>z_score_max_sum_trx_sender</w:t>
            </w:r>
          </w:p>
        </w:tc>
        <w:tc>
          <w:tcPr>
            <w:tcW w:w="1950" w:type="dxa"/>
            <w:tcBorders>
              <w:top w:val="nil"/>
              <w:left w:val="nil"/>
              <w:bottom w:val="single" w:sz="4" w:space="0" w:color="000000"/>
              <w:right w:val="single" w:sz="4" w:space="0" w:color="000000"/>
            </w:tcBorders>
            <w:shd w:val="clear" w:color="auto" w:fill="FFFFFF"/>
            <w:vAlign w:val="center"/>
          </w:tcPr>
          <w:p w14:paraId="00000569" w14:textId="77777777" w:rsidR="00DF1E4C" w:rsidRDefault="00000000">
            <w:pPr>
              <w:spacing w:before="0" w:after="0"/>
            </w:pPr>
            <w:r>
              <w:t>Valor Maximo Unico Originador</w:t>
            </w:r>
          </w:p>
        </w:tc>
        <w:tc>
          <w:tcPr>
            <w:tcW w:w="2715" w:type="dxa"/>
            <w:tcBorders>
              <w:top w:val="nil"/>
              <w:left w:val="nil"/>
              <w:bottom w:val="single" w:sz="4" w:space="0" w:color="000000"/>
              <w:right w:val="single" w:sz="4" w:space="0" w:color="000000"/>
            </w:tcBorders>
            <w:shd w:val="clear" w:color="auto" w:fill="FFFFFF"/>
            <w:vAlign w:val="center"/>
          </w:tcPr>
          <w:p w14:paraId="0000056A" w14:textId="77777777" w:rsidR="00DF1E4C" w:rsidRDefault="00000000">
            <w:pPr>
              <w:spacing w:before="0" w:after="0"/>
            </w:pPr>
            <w:r>
              <w:t>The max value received from an unique sender compared with the customer average for the past 6 months</w:t>
            </w:r>
          </w:p>
        </w:tc>
        <w:tc>
          <w:tcPr>
            <w:tcW w:w="2565" w:type="dxa"/>
            <w:tcBorders>
              <w:top w:val="nil"/>
              <w:left w:val="nil"/>
              <w:bottom w:val="single" w:sz="4" w:space="0" w:color="000000"/>
              <w:right w:val="single" w:sz="4" w:space="0" w:color="000000"/>
            </w:tcBorders>
            <w:shd w:val="clear" w:color="auto" w:fill="FFFFFF"/>
            <w:vAlign w:val="center"/>
          </w:tcPr>
          <w:p w14:paraId="0000056B" w14:textId="77777777" w:rsidR="00DF1E4C" w:rsidRDefault="00000000">
            <w:pPr>
              <w:spacing w:before="0" w:after="0"/>
            </w:pPr>
            <w:r>
              <w:t>Receiver</w:t>
            </w:r>
          </w:p>
        </w:tc>
      </w:tr>
      <w:tr w:rsidR="00DF1E4C" w14:paraId="6ED1F2A5" w14:textId="77777777">
        <w:trPr>
          <w:trHeight w:val="600"/>
        </w:trPr>
        <w:tc>
          <w:tcPr>
            <w:tcW w:w="570" w:type="dxa"/>
            <w:tcBorders>
              <w:top w:val="nil"/>
              <w:left w:val="single" w:sz="4" w:space="0" w:color="000000"/>
              <w:bottom w:val="single" w:sz="4" w:space="0" w:color="000000"/>
              <w:right w:val="single" w:sz="4" w:space="0" w:color="000000"/>
            </w:tcBorders>
            <w:shd w:val="clear" w:color="auto" w:fill="F3F3F3"/>
            <w:vAlign w:val="center"/>
          </w:tcPr>
          <w:p w14:paraId="0000056C" w14:textId="77777777" w:rsidR="00DF1E4C" w:rsidRDefault="00000000">
            <w:pPr>
              <w:spacing w:before="0" w:after="0"/>
              <w:jc w:val="center"/>
              <w:rPr>
                <w:sz w:val="22"/>
                <w:szCs w:val="22"/>
              </w:rPr>
            </w:pPr>
            <w:r>
              <w:rPr>
                <w:sz w:val="22"/>
                <w:szCs w:val="22"/>
              </w:rPr>
              <w:t>10</w:t>
            </w:r>
          </w:p>
        </w:tc>
        <w:tc>
          <w:tcPr>
            <w:tcW w:w="1680" w:type="dxa"/>
            <w:tcBorders>
              <w:top w:val="nil"/>
              <w:left w:val="nil"/>
              <w:bottom w:val="single" w:sz="4" w:space="0" w:color="000000"/>
              <w:right w:val="single" w:sz="4" w:space="0" w:color="000000"/>
            </w:tcBorders>
            <w:shd w:val="clear" w:color="auto" w:fill="F3F3F3"/>
            <w:vAlign w:val="center"/>
          </w:tcPr>
          <w:p w14:paraId="0000056D" w14:textId="77777777" w:rsidR="00DF1E4C" w:rsidRDefault="00000000">
            <w:pPr>
              <w:spacing w:before="0" w:after="0"/>
            </w:pPr>
            <w:r>
              <w:t>z_score_max_cnt_trx_sender</w:t>
            </w:r>
          </w:p>
        </w:tc>
        <w:tc>
          <w:tcPr>
            <w:tcW w:w="1950" w:type="dxa"/>
            <w:tcBorders>
              <w:top w:val="nil"/>
              <w:left w:val="nil"/>
              <w:bottom w:val="single" w:sz="4" w:space="0" w:color="000000"/>
              <w:right w:val="single" w:sz="4" w:space="0" w:color="000000"/>
            </w:tcBorders>
            <w:shd w:val="clear" w:color="auto" w:fill="F3F3F3"/>
            <w:vAlign w:val="center"/>
          </w:tcPr>
          <w:p w14:paraId="0000056E" w14:textId="77777777" w:rsidR="00DF1E4C" w:rsidRDefault="00000000">
            <w:pPr>
              <w:spacing w:before="0" w:after="0"/>
            </w:pPr>
            <w:r>
              <w:t>Volume Maximo Unico Originador</w:t>
            </w:r>
          </w:p>
        </w:tc>
        <w:tc>
          <w:tcPr>
            <w:tcW w:w="2715" w:type="dxa"/>
            <w:tcBorders>
              <w:top w:val="nil"/>
              <w:left w:val="nil"/>
              <w:bottom w:val="single" w:sz="4" w:space="0" w:color="000000"/>
              <w:right w:val="single" w:sz="4" w:space="0" w:color="000000"/>
            </w:tcBorders>
            <w:shd w:val="clear" w:color="auto" w:fill="F3F3F3"/>
            <w:vAlign w:val="center"/>
          </w:tcPr>
          <w:p w14:paraId="0000056F" w14:textId="77777777" w:rsidR="00DF1E4C" w:rsidRDefault="00000000">
            <w:pPr>
              <w:spacing w:before="0" w:after="0"/>
            </w:pPr>
            <w:r>
              <w:t>The max volume received from an unique sender compared with the customer average for the past 6 months</w:t>
            </w:r>
          </w:p>
        </w:tc>
        <w:tc>
          <w:tcPr>
            <w:tcW w:w="2565" w:type="dxa"/>
            <w:tcBorders>
              <w:top w:val="nil"/>
              <w:left w:val="nil"/>
              <w:bottom w:val="single" w:sz="4" w:space="0" w:color="000000"/>
              <w:right w:val="single" w:sz="4" w:space="0" w:color="000000"/>
            </w:tcBorders>
            <w:shd w:val="clear" w:color="auto" w:fill="F3F3F3"/>
            <w:vAlign w:val="center"/>
          </w:tcPr>
          <w:p w14:paraId="00000570" w14:textId="77777777" w:rsidR="00DF1E4C" w:rsidRDefault="00000000">
            <w:pPr>
              <w:spacing w:before="0" w:after="0"/>
            </w:pPr>
            <w:r>
              <w:t>Receiver</w:t>
            </w:r>
          </w:p>
        </w:tc>
      </w:tr>
      <w:tr w:rsidR="00DF1E4C" w14:paraId="07569610" w14:textId="77777777">
        <w:trPr>
          <w:trHeight w:val="900"/>
        </w:trPr>
        <w:tc>
          <w:tcPr>
            <w:tcW w:w="570" w:type="dxa"/>
            <w:tcBorders>
              <w:top w:val="nil"/>
              <w:left w:val="single" w:sz="4" w:space="0" w:color="000000"/>
              <w:bottom w:val="single" w:sz="4" w:space="0" w:color="000000"/>
              <w:right w:val="single" w:sz="4" w:space="0" w:color="000000"/>
            </w:tcBorders>
            <w:shd w:val="clear" w:color="auto" w:fill="FFFFFF"/>
            <w:vAlign w:val="center"/>
          </w:tcPr>
          <w:p w14:paraId="00000571" w14:textId="77777777" w:rsidR="00DF1E4C" w:rsidRDefault="00000000">
            <w:pPr>
              <w:spacing w:before="0" w:after="0"/>
              <w:jc w:val="center"/>
              <w:rPr>
                <w:sz w:val="22"/>
                <w:szCs w:val="22"/>
              </w:rPr>
            </w:pPr>
            <w:r>
              <w:rPr>
                <w:sz w:val="22"/>
                <w:szCs w:val="22"/>
              </w:rPr>
              <w:t>11</w:t>
            </w:r>
          </w:p>
        </w:tc>
        <w:tc>
          <w:tcPr>
            <w:tcW w:w="1680" w:type="dxa"/>
            <w:tcBorders>
              <w:top w:val="nil"/>
              <w:left w:val="nil"/>
              <w:bottom w:val="single" w:sz="4" w:space="0" w:color="000000"/>
              <w:right w:val="single" w:sz="4" w:space="0" w:color="000000"/>
            </w:tcBorders>
            <w:shd w:val="clear" w:color="auto" w:fill="FFFFFF"/>
            <w:vAlign w:val="center"/>
          </w:tcPr>
          <w:p w14:paraId="00000572" w14:textId="77777777" w:rsidR="00DF1E4C" w:rsidRDefault="00000000">
            <w:pPr>
              <w:spacing w:before="0" w:after="0"/>
            </w:pPr>
            <w:r>
              <w:t>z_score_sum_hgh_rsk_cntry</w:t>
            </w:r>
          </w:p>
        </w:tc>
        <w:tc>
          <w:tcPr>
            <w:tcW w:w="1950" w:type="dxa"/>
            <w:tcBorders>
              <w:top w:val="nil"/>
              <w:left w:val="nil"/>
              <w:bottom w:val="single" w:sz="4" w:space="0" w:color="000000"/>
              <w:right w:val="single" w:sz="4" w:space="0" w:color="000000"/>
            </w:tcBorders>
            <w:shd w:val="clear" w:color="auto" w:fill="FFFFFF"/>
            <w:vAlign w:val="center"/>
          </w:tcPr>
          <w:p w14:paraId="00000573" w14:textId="77777777" w:rsidR="00DF1E4C" w:rsidRDefault="00000000">
            <w:pPr>
              <w:spacing w:before="0" w:after="0"/>
            </w:pPr>
            <w:r>
              <w:t>Valor Historico Entrada Pais Risco</w:t>
            </w:r>
          </w:p>
        </w:tc>
        <w:tc>
          <w:tcPr>
            <w:tcW w:w="2715" w:type="dxa"/>
            <w:tcBorders>
              <w:top w:val="nil"/>
              <w:left w:val="nil"/>
              <w:bottom w:val="single" w:sz="4" w:space="0" w:color="000000"/>
              <w:right w:val="single" w:sz="4" w:space="0" w:color="000000"/>
            </w:tcBorders>
            <w:shd w:val="clear" w:color="auto" w:fill="FFFFFF"/>
            <w:vAlign w:val="center"/>
          </w:tcPr>
          <w:p w14:paraId="00000574" w14:textId="77777777" w:rsidR="00DF1E4C" w:rsidRDefault="00000000">
            <w:pPr>
              <w:spacing w:before="0" w:after="0"/>
              <w:ind w:left="0"/>
            </w:pPr>
            <w:r>
              <w:t>The sum of all outgoing transactions to a high risk country compared with the customer average for the past 6 months.</w:t>
            </w:r>
          </w:p>
        </w:tc>
        <w:tc>
          <w:tcPr>
            <w:tcW w:w="2565" w:type="dxa"/>
            <w:tcBorders>
              <w:top w:val="nil"/>
              <w:left w:val="nil"/>
              <w:bottom w:val="single" w:sz="4" w:space="0" w:color="000000"/>
              <w:right w:val="single" w:sz="4" w:space="0" w:color="000000"/>
            </w:tcBorders>
            <w:shd w:val="clear" w:color="auto" w:fill="FFFFFF"/>
            <w:vAlign w:val="center"/>
          </w:tcPr>
          <w:p w14:paraId="00000575" w14:textId="77777777" w:rsidR="00DF1E4C" w:rsidRDefault="00000000">
            <w:pPr>
              <w:spacing w:before="0" w:after="0"/>
            </w:pPr>
            <w:r>
              <w:t>Receiver</w:t>
            </w:r>
          </w:p>
        </w:tc>
      </w:tr>
      <w:tr w:rsidR="00DF1E4C" w14:paraId="1FC78981" w14:textId="77777777">
        <w:trPr>
          <w:trHeight w:val="900"/>
        </w:trPr>
        <w:tc>
          <w:tcPr>
            <w:tcW w:w="570" w:type="dxa"/>
            <w:tcBorders>
              <w:top w:val="nil"/>
              <w:left w:val="single" w:sz="4" w:space="0" w:color="000000"/>
              <w:bottom w:val="single" w:sz="4" w:space="0" w:color="000000"/>
              <w:right w:val="single" w:sz="4" w:space="0" w:color="000000"/>
            </w:tcBorders>
            <w:shd w:val="clear" w:color="auto" w:fill="F3F3F3"/>
            <w:vAlign w:val="center"/>
          </w:tcPr>
          <w:p w14:paraId="00000576" w14:textId="77777777" w:rsidR="00DF1E4C" w:rsidRDefault="00000000">
            <w:pPr>
              <w:spacing w:before="0" w:after="0"/>
              <w:jc w:val="center"/>
              <w:rPr>
                <w:sz w:val="22"/>
                <w:szCs w:val="22"/>
              </w:rPr>
            </w:pPr>
            <w:r>
              <w:rPr>
                <w:sz w:val="22"/>
                <w:szCs w:val="22"/>
              </w:rPr>
              <w:t>12</w:t>
            </w:r>
          </w:p>
        </w:tc>
        <w:tc>
          <w:tcPr>
            <w:tcW w:w="1680" w:type="dxa"/>
            <w:tcBorders>
              <w:top w:val="nil"/>
              <w:left w:val="nil"/>
              <w:bottom w:val="single" w:sz="4" w:space="0" w:color="000000"/>
              <w:right w:val="single" w:sz="4" w:space="0" w:color="000000"/>
            </w:tcBorders>
            <w:shd w:val="clear" w:color="auto" w:fill="F3F3F3"/>
            <w:vAlign w:val="center"/>
          </w:tcPr>
          <w:p w14:paraId="00000577" w14:textId="77777777" w:rsidR="00DF1E4C" w:rsidRDefault="00000000">
            <w:pPr>
              <w:spacing w:before="0" w:after="0"/>
            </w:pPr>
            <w:r>
              <w:t>z_score_sum_trx</w:t>
            </w:r>
          </w:p>
        </w:tc>
        <w:tc>
          <w:tcPr>
            <w:tcW w:w="1950" w:type="dxa"/>
            <w:tcBorders>
              <w:top w:val="nil"/>
              <w:left w:val="nil"/>
              <w:bottom w:val="single" w:sz="4" w:space="0" w:color="000000"/>
              <w:right w:val="single" w:sz="4" w:space="0" w:color="000000"/>
            </w:tcBorders>
            <w:shd w:val="clear" w:color="auto" w:fill="F3F3F3"/>
            <w:vAlign w:val="center"/>
          </w:tcPr>
          <w:p w14:paraId="00000578" w14:textId="77777777" w:rsidR="00DF1E4C" w:rsidRDefault="00000000">
            <w:pPr>
              <w:spacing w:before="0" w:after="0"/>
            </w:pPr>
            <w:r>
              <w:t>Valor Transacao Historico</w:t>
            </w:r>
          </w:p>
        </w:tc>
        <w:tc>
          <w:tcPr>
            <w:tcW w:w="2715" w:type="dxa"/>
            <w:tcBorders>
              <w:top w:val="nil"/>
              <w:left w:val="nil"/>
              <w:bottom w:val="single" w:sz="4" w:space="0" w:color="000000"/>
              <w:right w:val="single" w:sz="4" w:space="0" w:color="000000"/>
            </w:tcBorders>
            <w:shd w:val="clear" w:color="auto" w:fill="F3F3F3"/>
            <w:vAlign w:val="center"/>
          </w:tcPr>
          <w:p w14:paraId="00000579" w14:textId="77777777" w:rsidR="00DF1E4C" w:rsidRDefault="00000000">
            <w:pPr>
              <w:spacing w:before="0" w:after="0"/>
              <w:ind w:left="0"/>
            </w:pPr>
            <w:r>
              <w:t>The Sum of all outgoing/incoming transactions in the current month compared with the customer average for the past 6 months.</w:t>
            </w:r>
          </w:p>
        </w:tc>
        <w:tc>
          <w:tcPr>
            <w:tcW w:w="2565" w:type="dxa"/>
            <w:tcBorders>
              <w:top w:val="nil"/>
              <w:left w:val="nil"/>
              <w:bottom w:val="single" w:sz="4" w:space="0" w:color="000000"/>
              <w:right w:val="single" w:sz="4" w:space="0" w:color="000000"/>
            </w:tcBorders>
            <w:shd w:val="clear" w:color="auto" w:fill="F3F3F3"/>
            <w:vAlign w:val="center"/>
          </w:tcPr>
          <w:p w14:paraId="0000057A" w14:textId="77777777" w:rsidR="00DF1E4C" w:rsidRDefault="00000000">
            <w:pPr>
              <w:spacing w:before="0" w:after="0"/>
            </w:pPr>
            <w:r>
              <w:t>Sender/Receiver</w:t>
            </w:r>
          </w:p>
        </w:tc>
      </w:tr>
    </w:tbl>
    <w:p w14:paraId="0000057B" w14:textId="77777777" w:rsidR="00DF1E4C" w:rsidRDefault="00000000">
      <w:pPr>
        <w:pStyle w:val="Heading4"/>
        <w:spacing w:before="0" w:after="0"/>
        <w:ind w:left="0" w:firstLine="0"/>
      </w:pPr>
      <w:bookmarkStart w:id="49" w:name="_heading=h.7zl73csxjz8a" w:colFirst="0" w:colLast="0"/>
      <w:bookmarkEnd w:id="49"/>
      <w:r>
        <w:br/>
      </w:r>
    </w:p>
    <w:p w14:paraId="0000057C" w14:textId="77777777" w:rsidR="00DF1E4C" w:rsidRDefault="00DF1E4C">
      <w:pPr>
        <w:spacing w:before="0" w:after="0"/>
        <w:rPr>
          <w:color w:val="2171B8"/>
          <w:sz w:val="28"/>
          <w:szCs w:val="28"/>
        </w:rPr>
      </w:pPr>
      <w:bookmarkStart w:id="50" w:name="_heading=h.nty1kkdy7kol" w:colFirst="0" w:colLast="0"/>
      <w:bookmarkEnd w:id="50"/>
    </w:p>
    <w:p w14:paraId="0000057D" w14:textId="77777777" w:rsidR="00DF1E4C" w:rsidRDefault="00000000">
      <w:pPr>
        <w:rPr>
          <w:color w:val="002060"/>
        </w:rPr>
      </w:pPr>
      <w:r>
        <w:rPr>
          <w:color w:val="002060"/>
        </w:rPr>
        <w:t>The following sections details the pseudocode of each the features:</w:t>
      </w:r>
    </w:p>
    <w:p w14:paraId="0000057E" w14:textId="77777777" w:rsidR="00DF1E4C" w:rsidRDefault="00DF1E4C">
      <w:pPr>
        <w:rPr>
          <w:color w:val="002060"/>
        </w:rPr>
      </w:pPr>
    </w:p>
    <w:tbl>
      <w:tblPr>
        <w:tblStyle w:val="afff4"/>
        <w:tblW w:w="10860" w:type="dxa"/>
        <w:tblInd w:w="-1125" w:type="dxa"/>
        <w:tblLayout w:type="fixed"/>
        <w:tblLook w:val="0400" w:firstRow="0" w:lastRow="0" w:firstColumn="0" w:lastColumn="0" w:noHBand="0" w:noVBand="1"/>
      </w:tblPr>
      <w:tblGrid>
        <w:gridCol w:w="735"/>
        <w:gridCol w:w="1860"/>
        <w:gridCol w:w="1680"/>
        <w:gridCol w:w="6585"/>
      </w:tblGrid>
      <w:tr w:rsidR="00DF1E4C" w14:paraId="44F2DB5A" w14:textId="77777777">
        <w:trPr>
          <w:trHeight w:val="645"/>
        </w:trPr>
        <w:tc>
          <w:tcPr>
            <w:tcW w:w="735" w:type="dxa"/>
            <w:tcBorders>
              <w:top w:val="single" w:sz="4" w:space="0" w:color="000000"/>
              <w:left w:val="single" w:sz="4" w:space="0" w:color="000000"/>
              <w:bottom w:val="single" w:sz="4" w:space="0" w:color="000000"/>
              <w:right w:val="single" w:sz="4" w:space="0" w:color="000000"/>
            </w:tcBorders>
            <w:shd w:val="clear" w:color="auto" w:fill="041E42"/>
            <w:vAlign w:val="bottom"/>
          </w:tcPr>
          <w:p w14:paraId="0000057F" w14:textId="77777777" w:rsidR="00DF1E4C" w:rsidRDefault="00000000">
            <w:pPr>
              <w:spacing w:before="0" w:after="0"/>
              <w:jc w:val="center"/>
              <w:rPr>
                <w:b/>
                <w:color w:val="FFFFFF"/>
                <w:sz w:val="28"/>
                <w:szCs w:val="28"/>
              </w:rPr>
            </w:pPr>
            <w:r>
              <w:rPr>
                <w:b/>
                <w:color w:val="FFFFFF"/>
                <w:sz w:val="28"/>
                <w:szCs w:val="28"/>
              </w:rPr>
              <w:t>No</w:t>
            </w:r>
          </w:p>
        </w:tc>
        <w:tc>
          <w:tcPr>
            <w:tcW w:w="1860" w:type="dxa"/>
            <w:tcBorders>
              <w:top w:val="single" w:sz="4" w:space="0" w:color="000000"/>
              <w:left w:val="nil"/>
              <w:bottom w:val="single" w:sz="4" w:space="0" w:color="000000"/>
              <w:right w:val="single" w:sz="4" w:space="0" w:color="000000"/>
            </w:tcBorders>
            <w:shd w:val="clear" w:color="auto" w:fill="041E42"/>
            <w:vAlign w:val="bottom"/>
          </w:tcPr>
          <w:p w14:paraId="00000580" w14:textId="77777777" w:rsidR="00DF1E4C" w:rsidRDefault="00000000">
            <w:pPr>
              <w:spacing w:before="0" w:after="0"/>
              <w:jc w:val="center"/>
              <w:rPr>
                <w:rFonts w:ascii="Arial" w:eastAsia="Arial" w:hAnsi="Arial" w:cs="Arial"/>
                <w:b/>
                <w:color w:val="FFFFFF"/>
              </w:rPr>
            </w:pPr>
            <w:r>
              <w:rPr>
                <w:rFonts w:ascii="Arial" w:eastAsia="Arial" w:hAnsi="Arial" w:cs="Arial"/>
                <w:b/>
                <w:color w:val="FFFFFF"/>
              </w:rPr>
              <w:t>Feature Name</w:t>
            </w:r>
          </w:p>
        </w:tc>
        <w:tc>
          <w:tcPr>
            <w:tcW w:w="1680" w:type="dxa"/>
            <w:tcBorders>
              <w:top w:val="single" w:sz="4" w:space="0" w:color="000000"/>
              <w:left w:val="nil"/>
              <w:bottom w:val="single" w:sz="4" w:space="0" w:color="000000"/>
              <w:right w:val="single" w:sz="4" w:space="0" w:color="000000"/>
            </w:tcBorders>
            <w:shd w:val="clear" w:color="auto" w:fill="041E42"/>
            <w:vAlign w:val="bottom"/>
          </w:tcPr>
          <w:p w14:paraId="00000581" w14:textId="77777777" w:rsidR="00DF1E4C" w:rsidRDefault="00000000">
            <w:pPr>
              <w:spacing w:before="0" w:after="0"/>
              <w:jc w:val="center"/>
              <w:rPr>
                <w:rFonts w:ascii="Arial" w:eastAsia="Arial" w:hAnsi="Arial" w:cs="Arial"/>
                <w:b/>
                <w:color w:val="FFFFFF"/>
                <w:sz w:val="22"/>
                <w:szCs w:val="22"/>
              </w:rPr>
            </w:pPr>
            <w:r>
              <w:rPr>
                <w:rFonts w:ascii="Arial" w:eastAsia="Arial" w:hAnsi="Arial" w:cs="Arial"/>
                <w:b/>
                <w:color w:val="FFFFFF"/>
                <w:sz w:val="22"/>
                <w:szCs w:val="22"/>
              </w:rPr>
              <w:t>Display Name</w:t>
            </w:r>
          </w:p>
        </w:tc>
        <w:tc>
          <w:tcPr>
            <w:tcW w:w="6585" w:type="dxa"/>
            <w:tcBorders>
              <w:top w:val="single" w:sz="4" w:space="0" w:color="000000"/>
              <w:left w:val="nil"/>
              <w:bottom w:val="single" w:sz="4" w:space="0" w:color="000000"/>
              <w:right w:val="single" w:sz="4" w:space="0" w:color="000000"/>
            </w:tcBorders>
            <w:shd w:val="clear" w:color="auto" w:fill="041E42"/>
            <w:vAlign w:val="bottom"/>
          </w:tcPr>
          <w:p w14:paraId="00000582" w14:textId="77777777" w:rsidR="00DF1E4C" w:rsidRDefault="00000000">
            <w:pPr>
              <w:spacing w:before="0" w:after="0"/>
              <w:jc w:val="center"/>
              <w:rPr>
                <w:rFonts w:ascii="Arial" w:eastAsia="Arial" w:hAnsi="Arial" w:cs="Arial"/>
                <w:b/>
                <w:color w:val="FFFFFF"/>
              </w:rPr>
            </w:pPr>
            <w:r>
              <w:rPr>
                <w:rFonts w:ascii="Arial" w:eastAsia="Arial" w:hAnsi="Arial" w:cs="Arial"/>
                <w:b/>
                <w:color w:val="FFFFFF"/>
              </w:rPr>
              <w:t>Pseudocode</w:t>
            </w:r>
          </w:p>
        </w:tc>
      </w:tr>
      <w:tr w:rsidR="00DF1E4C" w14:paraId="33D5DC18" w14:textId="77777777">
        <w:trPr>
          <w:trHeight w:val="1620"/>
        </w:trPr>
        <w:tc>
          <w:tcPr>
            <w:tcW w:w="735" w:type="dxa"/>
            <w:tcBorders>
              <w:top w:val="nil"/>
              <w:left w:val="single" w:sz="4" w:space="0" w:color="000000"/>
              <w:bottom w:val="single" w:sz="4" w:space="0" w:color="000000"/>
              <w:right w:val="single" w:sz="4" w:space="0" w:color="000000"/>
            </w:tcBorders>
            <w:shd w:val="clear" w:color="auto" w:fill="FFFFFF"/>
            <w:vAlign w:val="center"/>
          </w:tcPr>
          <w:p w14:paraId="00000583" w14:textId="77777777" w:rsidR="00DF1E4C" w:rsidRDefault="00000000">
            <w:pPr>
              <w:spacing w:before="0" w:after="0"/>
              <w:jc w:val="center"/>
              <w:rPr>
                <w:sz w:val="22"/>
                <w:szCs w:val="22"/>
              </w:rPr>
            </w:pPr>
            <w:r>
              <w:rPr>
                <w:sz w:val="22"/>
                <w:szCs w:val="22"/>
              </w:rPr>
              <w:t>1</w:t>
            </w:r>
          </w:p>
        </w:tc>
        <w:tc>
          <w:tcPr>
            <w:tcW w:w="1860" w:type="dxa"/>
            <w:tcBorders>
              <w:top w:val="nil"/>
              <w:left w:val="nil"/>
              <w:bottom w:val="single" w:sz="4" w:space="0" w:color="000000"/>
              <w:right w:val="single" w:sz="4" w:space="0" w:color="000000"/>
            </w:tcBorders>
            <w:shd w:val="clear" w:color="auto" w:fill="FFFFFF"/>
            <w:vAlign w:val="center"/>
          </w:tcPr>
          <w:p w14:paraId="00000584" w14:textId="77777777" w:rsidR="00DF1E4C" w:rsidRDefault="00000000">
            <w:pPr>
              <w:spacing w:before="0" w:after="0"/>
            </w:pPr>
            <w:r>
              <w:t>sum_risky_receiver</w:t>
            </w:r>
          </w:p>
        </w:tc>
        <w:tc>
          <w:tcPr>
            <w:tcW w:w="1680" w:type="dxa"/>
            <w:tcBorders>
              <w:top w:val="nil"/>
              <w:left w:val="nil"/>
              <w:bottom w:val="single" w:sz="4" w:space="0" w:color="000000"/>
              <w:right w:val="single" w:sz="4" w:space="0" w:color="000000"/>
            </w:tcBorders>
            <w:shd w:val="clear" w:color="auto" w:fill="FFFFFF"/>
            <w:vAlign w:val="center"/>
          </w:tcPr>
          <w:p w14:paraId="00000585" w14:textId="77777777" w:rsidR="00DF1E4C" w:rsidRDefault="00000000">
            <w:pPr>
              <w:spacing w:before="0" w:after="0"/>
            </w:pPr>
            <w:r>
              <w:t>Valor Saida Favorecido Risco</w:t>
            </w:r>
          </w:p>
        </w:tc>
        <w:tc>
          <w:tcPr>
            <w:tcW w:w="6585" w:type="dxa"/>
            <w:tcBorders>
              <w:top w:val="nil"/>
              <w:left w:val="nil"/>
              <w:bottom w:val="single" w:sz="4" w:space="0" w:color="000000"/>
              <w:right w:val="single" w:sz="4" w:space="0" w:color="000000"/>
            </w:tcBorders>
            <w:shd w:val="clear" w:color="auto" w:fill="FFFFFF"/>
            <w:vAlign w:val="center"/>
          </w:tcPr>
          <w:p w14:paraId="00000586" w14:textId="77777777" w:rsidR="00DF1E4C" w:rsidRDefault="00000000">
            <w:pPr>
              <w:spacing w:before="0" w:after="0"/>
            </w:pPr>
            <w:r>
              <w:t>1. Sum the value of transactions to receivers whose risk is high.</w:t>
            </w:r>
          </w:p>
        </w:tc>
      </w:tr>
      <w:tr w:rsidR="00DF1E4C" w14:paraId="2E695ABD" w14:textId="77777777">
        <w:trPr>
          <w:trHeight w:val="1200"/>
        </w:trPr>
        <w:tc>
          <w:tcPr>
            <w:tcW w:w="735" w:type="dxa"/>
            <w:tcBorders>
              <w:top w:val="nil"/>
              <w:left w:val="single" w:sz="4" w:space="0" w:color="000000"/>
              <w:bottom w:val="single" w:sz="4" w:space="0" w:color="000000"/>
              <w:right w:val="single" w:sz="4" w:space="0" w:color="000000"/>
            </w:tcBorders>
            <w:shd w:val="clear" w:color="auto" w:fill="F3F3F3"/>
            <w:vAlign w:val="center"/>
          </w:tcPr>
          <w:p w14:paraId="00000587" w14:textId="77777777" w:rsidR="00DF1E4C" w:rsidRDefault="00000000">
            <w:pPr>
              <w:spacing w:before="0" w:after="0"/>
              <w:jc w:val="center"/>
              <w:rPr>
                <w:sz w:val="22"/>
                <w:szCs w:val="22"/>
              </w:rPr>
            </w:pPr>
            <w:r>
              <w:rPr>
                <w:sz w:val="22"/>
                <w:szCs w:val="22"/>
              </w:rPr>
              <w:t>2</w:t>
            </w:r>
          </w:p>
        </w:tc>
        <w:tc>
          <w:tcPr>
            <w:tcW w:w="1860" w:type="dxa"/>
            <w:tcBorders>
              <w:top w:val="nil"/>
              <w:left w:val="nil"/>
              <w:bottom w:val="single" w:sz="4" w:space="0" w:color="000000"/>
              <w:right w:val="single" w:sz="4" w:space="0" w:color="000000"/>
            </w:tcBorders>
            <w:shd w:val="clear" w:color="auto" w:fill="F3F3F3"/>
            <w:vAlign w:val="center"/>
          </w:tcPr>
          <w:p w14:paraId="00000588" w14:textId="77777777" w:rsidR="00DF1E4C" w:rsidRDefault="00000000">
            <w:pPr>
              <w:spacing w:before="0" w:after="0"/>
            </w:pPr>
            <w:r>
              <w:t>sum_bad_guy_receiver</w:t>
            </w:r>
          </w:p>
        </w:tc>
        <w:tc>
          <w:tcPr>
            <w:tcW w:w="1680" w:type="dxa"/>
            <w:tcBorders>
              <w:top w:val="nil"/>
              <w:left w:val="nil"/>
              <w:bottom w:val="single" w:sz="4" w:space="0" w:color="000000"/>
              <w:right w:val="single" w:sz="4" w:space="0" w:color="000000"/>
            </w:tcBorders>
            <w:shd w:val="clear" w:color="auto" w:fill="F3F3F3"/>
            <w:vAlign w:val="center"/>
          </w:tcPr>
          <w:p w14:paraId="00000589" w14:textId="77777777" w:rsidR="00DF1E4C" w:rsidRDefault="00000000">
            <w:pPr>
              <w:spacing w:before="0" w:after="0"/>
            </w:pPr>
            <w:r>
              <w:t>Valor Saida Favorecido Bad Guy</w:t>
            </w:r>
          </w:p>
        </w:tc>
        <w:tc>
          <w:tcPr>
            <w:tcW w:w="6585" w:type="dxa"/>
            <w:tcBorders>
              <w:top w:val="nil"/>
              <w:left w:val="nil"/>
              <w:bottom w:val="single" w:sz="4" w:space="0" w:color="000000"/>
              <w:right w:val="single" w:sz="4" w:space="0" w:color="000000"/>
            </w:tcBorders>
            <w:shd w:val="clear" w:color="auto" w:fill="F3F3F3"/>
            <w:vAlign w:val="center"/>
          </w:tcPr>
          <w:p w14:paraId="0000058A" w14:textId="77777777" w:rsidR="00DF1E4C" w:rsidRDefault="00000000">
            <w:pPr>
              <w:spacing w:before="0" w:after="0"/>
            </w:pPr>
            <w:r>
              <w:t>1. Sum the value of transactions to receivers who are tagged as BadGuy</w:t>
            </w:r>
          </w:p>
        </w:tc>
      </w:tr>
      <w:tr w:rsidR="00DF1E4C" w14:paraId="1ACACC38" w14:textId="77777777">
        <w:trPr>
          <w:trHeight w:val="1215"/>
        </w:trPr>
        <w:tc>
          <w:tcPr>
            <w:tcW w:w="735" w:type="dxa"/>
            <w:tcBorders>
              <w:top w:val="nil"/>
              <w:left w:val="single" w:sz="4" w:space="0" w:color="000000"/>
              <w:bottom w:val="single" w:sz="4" w:space="0" w:color="000000"/>
              <w:right w:val="single" w:sz="4" w:space="0" w:color="000000"/>
            </w:tcBorders>
            <w:shd w:val="clear" w:color="auto" w:fill="FFFFFF"/>
            <w:vAlign w:val="center"/>
          </w:tcPr>
          <w:p w14:paraId="0000058B" w14:textId="77777777" w:rsidR="00DF1E4C" w:rsidRDefault="00000000">
            <w:pPr>
              <w:spacing w:before="0" w:after="0"/>
              <w:jc w:val="center"/>
              <w:rPr>
                <w:sz w:val="22"/>
                <w:szCs w:val="22"/>
              </w:rPr>
            </w:pPr>
            <w:r>
              <w:rPr>
                <w:sz w:val="22"/>
                <w:szCs w:val="22"/>
              </w:rPr>
              <w:t>3</w:t>
            </w:r>
          </w:p>
        </w:tc>
        <w:tc>
          <w:tcPr>
            <w:tcW w:w="1860" w:type="dxa"/>
            <w:tcBorders>
              <w:top w:val="nil"/>
              <w:left w:val="nil"/>
              <w:bottom w:val="single" w:sz="4" w:space="0" w:color="000000"/>
              <w:right w:val="single" w:sz="4" w:space="0" w:color="000000"/>
            </w:tcBorders>
            <w:shd w:val="clear" w:color="auto" w:fill="FFFFFF"/>
            <w:vAlign w:val="center"/>
          </w:tcPr>
          <w:p w14:paraId="0000058C" w14:textId="77777777" w:rsidR="00DF1E4C" w:rsidRDefault="00000000">
            <w:pPr>
              <w:spacing w:before="0" w:after="0"/>
            </w:pPr>
            <w:r>
              <w:t>sum_trx</w:t>
            </w:r>
          </w:p>
        </w:tc>
        <w:tc>
          <w:tcPr>
            <w:tcW w:w="1680" w:type="dxa"/>
            <w:tcBorders>
              <w:top w:val="nil"/>
              <w:left w:val="nil"/>
              <w:bottom w:val="single" w:sz="4" w:space="0" w:color="000000"/>
              <w:right w:val="single" w:sz="4" w:space="0" w:color="000000"/>
            </w:tcBorders>
            <w:shd w:val="clear" w:color="auto" w:fill="FFFFFF"/>
            <w:vAlign w:val="center"/>
          </w:tcPr>
          <w:p w14:paraId="0000058D" w14:textId="77777777" w:rsidR="00DF1E4C" w:rsidRDefault="00000000">
            <w:pPr>
              <w:spacing w:before="0" w:after="0"/>
            </w:pPr>
            <w:r>
              <w:t>Valor Saida/Entrada Total</w:t>
            </w:r>
          </w:p>
        </w:tc>
        <w:tc>
          <w:tcPr>
            <w:tcW w:w="6585" w:type="dxa"/>
            <w:tcBorders>
              <w:top w:val="nil"/>
              <w:left w:val="nil"/>
              <w:bottom w:val="single" w:sz="4" w:space="0" w:color="000000"/>
              <w:right w:val="single" w:sz="4" w:space="0" w:color="000000"/>
            </w:tcBorders>
            <w:shd w:val="clear" w:color="auto" w:fill="FFFFFF"/>
            <w:vAlign w:val="center"/>
          </w:tcPr>
          <w:p w14:paraId="0000058E" w14:textId="77777777" w:rsidR="00DF1E4C" w:rsidRDefault="00000000">
            <w:pPr>
              <w:spacing w:before="0" w:after="0"/>
            </w:pPr>
            <w:r>
              <w:t>1. Sum the value of outgoing/incoming transactions</w:t>
            </w:r>
          </w:p>
        </w:tc>
      </w:tr>
      <w:tr w:rsidR="00DF1E4C" w14:paraId="710945BA" w14:textId="77777777">
        <w:trPr>
          <w:trHeight w:val="1515"/>
        </w:trPr>
        <w:tc>
          <w:tcPr>
            <w:tcW w:w="735" w:type="dxa"/>
            <w:tcBorders>
              <w:top w:val="nil"/>
              <w:left w:val="single" w:sz="4" w:space="0" w:color="000000"/>
              <w:bottom w:val="single" w:sz="4" w:space="0" w:color="000000"/>
              <w:right w:val="single" w:sz="4" w:space="0" w:color="000000"/>
            </w:tcBorders>
            <w:shd w:val="clear" w:color="auto" w:fill="F3F3F3"/>
            <w:vAlign w:val="center"/>
          </w:tcPr>
          <w:p w14:paraId="0000058F" w14:textId="77777777" w:rsidR="00DF1E4C" w:rsidRDefault="00000000">
            <w:pPr>
              <w:spacing w:before="0" w:after="0"/>
              <w:jc w:val="center"/>
              <w:rPr>
                <w:sz w:val="22"/>
                <w:szCs w:val="22"/>
              </w:rPr>
            </w:pPr>
            <w:r>
              <w:rPr>
                <w:sz w:val="22"/>
                <w:szCs w:val="22"/>
              </w:rPr>
              <w:t>4</w:t>
            </w:r>
          </w:p>
        </w:tc>
        <w:tc>
          <w:tcPr>
            <w:tcW w:w="1860" w:type="dxa"/>
            <w:tcBorders>
              <w:top w:val="nil"/>
              <w:left w:val="nil"/>
              <w:bottom w:val="single" w:sz="4" w:space="0" w:color="000000"/>
              <w:right w:val="single" w:sz="4" w:space="0" w:color="000000"/>
            </w:tcBorders>
            <w:shd w:val="clear" w:color="auto" w:fill="F3F3F3"/>
            <w:vAlign w:val="center"/>
          </w:tcPr>
          <w:p w14:paraId="00000590" w14:textId="77777777" w:rsidR="00DF1E4C" w:rsidRDefault="00000000">
            <w:pPr>
              <w:spacing w:before="0" w:after="0"/>
            </w:pPr>
            <w:r>
              <w:t>cnt_trx_sc</w:t>
            </w:r>
          </w:p>
        </w:tc>
        <w:tc>
          <w:tcPr>
            <w:tcW w:w="1680" w:type="dxa"/>
            <w:tcBorders>
              <w:top w:val="nil"/>
              <w:left w:val="nil"/>
              <w:bottom w:val="single" w:sz="4" w:space="0" w:color="000000"/>
              <w:right w:val="single" w:sz="4" w:space="0" w:color="000000"/>
            </w:tcBorders>
            <w:shd w:val="clear" w:color="auto" w:fill="F3F3F3"/>
            <w:vAlign w:val="center"/>
          </w:tcPr>
          <w:p w14:paraId="00000591" w14:textId="77777777" w:rsidR="00DF1E4C" w:rsidRDefault="00000000">
            <w:pPr>
              <w:spacing w:before="0" w:after="0"/>
            </w:pPr>
            <w:r>
              <w:t>Volume Saida/Entrada Total</w:t>
            </w:r>
          </w:p>
        </w:tc>
        <w:tc>
          <w:tcPr>
            <w:tcW w:w="6585" w:type="dxa"/>
            <w:tcBorders>
              <w:top w:val="nil"/>
              <w:left w:val="nil"/>
              <w:bottom w:val="single" w:sz="4" w:space="0" w:color="000000"/>
              <w:right w:val="single" w:sz="4" w:space="0" w:color="000000"/>
            </w:tcBorders>
            <w:shd w:val="clear" w:color="auto" w:fill="F3F3F3"/>
            <w:vAlign w:val="center"/>
          </w:tcPr>
          <w:p w14:paraId="00000592" w14:textId="77777777" w:rsidR="00DF1E4C" w:rsidRDefault="00000000">
            <w:pPr>
              <w:spacing w:before="0" w:after="0"/>
              <w:ind w:left="0"/>
            </w:pPr>
            <w:r>
              <w:t>1 . Count the number of outgoing/incoming transactions</w:t>
            </w:r>
          </w:p>
          <w:p w14:paraId="00000593" w14:textId="77777777" w:rsidR="00DF1E4C" w:rsidRDefault="00000000">
            <w:pPr>
              <w:spacing w:before="0" w:after="0"/>
            </w:pPr>
            <w:r>
              <w:t>2. Normalization of the feature between 0 and 1 using percent rank among the population</w:t>
            </w:r>
          </w:p>
          <w:p w14:paraId="00000594" w14:textId="77777777" w:rsidR="00DF1E4C" w:rsidRDefault="00DF1E4C">
            <w:pPr>
              <w:spacing w:before="0" w:after="0"/>
            </w:pPr>
          </w:p>
          <w:p w14:paraId="00000595" w14:textId="77777777" w:rsidR="00DF1E4C" w:rsidRDefault="00DF1E4C">
            <w:pPr>
              <w:spacing w:before="0" w:after="0"/>
            </w:pPr>
          </w:p>
        </w:tc>
      </w:tr>
      <w:tr w:rsidR="00DF1E4C" w14:paraId="0BC4D20E" w14:textId="77777777">
        <w:trPr>
          <w:trHeight w:val="1965"/>
        </w:trPr>
        <w:tc>
          <w:tcPr>
            <w:tcW w:w="735" w:type="dxa"/>
            <w:tcBorders>
              <w:top w:val="nil"/>
              <w:left w:val="single" w:sz="4" w:space="0" w:color="000000"/>
              <w:bottom w:val="single" w:sz="4" w:space="0" w:color="000000"/>
              <w:right w:val="single" w:sz="4" w:space="0" w:color="000000"/>
            </w:tcBorders>
            <w:shd w:val="clear" w:color="auto" w:fill="FFFFFF"/>
            <w:vAlign w:val="center"/>
          </w:tcPr>
          <w:p w14:paraId="00000596" w14:textId="77777777" w:rsidR="00DF1E4C" w:rsidRDefault="00000000">
            <w:pPr>
              <w:spacing w:before="0" w:after="0"/>
              <w:jc w:val="center"/>
              <w:rPr>
                <w:sz w:val="22"/>
                <w:szCs w:val="22"/>
              </w:rPr>
            </w:pPr>
            <w:r>
              <w:rPr>
                <w:sz w:val="22"/>
                <w:szCs w:val="22"/>
              </w:rPr>
              <w:t>5</w:t>
            </w:r>
          </w:p>
        </w:tc>
        <w:tc>
          <w:tcPr>
            <w:tcW w:w="1860" w:type="dxa"/>
            <w:tcBorders>
              <w:top w:val="nil"/>
              <w:left w:val="nil"/>
              <w:bottom w:val="single" w:sz="4" w:space="0" w:color="000000"/>
              <w:right w:val="single" w:sz="4" w:space="0" w:color="000000"/>
            </w:tcBorders>
            <w:shd w:val="clear" w:color="auto" w:fill="FFFFFF"/>
            <w:vAlign w:val="center"/>
          </w:tcPr>
          <w:p w14:paraId="00000597" w14:textId="77777777" w:rsidR="00DF1E4C" w:rsidRDefault="00000000">
            <w:pPr>
              <w:spacing w:before="0" w:after="0"/>
            </w:pPr>
            <w:r>
              <w:t>z_score_cnt_trx</w:t>
            </w:r>
          </w:p>
        </w:tc>
        <w:tc>
          <w:tcPr>
            <w:tcW w:w="1680" w:type="dxa"/>
            <w:tcBorders>
              <w:top w:val="nil"/>
              <w:left w:val="nil"/>
              <w:bottom w:val="single" w:sz="4" w:space="0" w:color="000000"/>
              <w:right w:val="single" w:sz="4" w:space="0" w:color="000000"/>
            </w:tcBorders>
            <w:shd w:val="clear" w:color="auto" w:fill="FFFFFF"/>
            <w:vAlign w:val="center"/>
          </w:tcPr>
          <w:p w14:paraId="00000598" w14:textId="77777777" w:rsidR="00DF1E4C" w:rsidRDefault="00000000">
            <w:pPr>
              <w:spacing w:before="0" w:after="0"/>
            </w:pPr>
            <w:r>
              <w:t>Volume Entrada Historico</w:t>
            </w:r>
          </w:p>
        </w:tc>
        <w:tc>
          <w:tcPr>
            <w:tcW w:w="6585" w:type="dxa"/>
            <w:tcBorders>
              <w:top w:val="nil"/>
              <w:left w:val="nil"/>
              <w:bottom w:val="single" w:sz="4" w:space="0" w:color="000000"/>
              <w:right w:val="single" w:sz="4" w:space="0" w:color="000000"/>
            </w:tcBorders>
            <w:shd w:val="clear" w:color="auto" w:fill="F3F3F3"/>
            <w:vAlign w:val="center"/>
          </w:tcPr>
          <w:p w14:paraId="00000599" w14:textId="77777777" w:rsidR="00DF1E4C" w:rsidRDefault="00000000">
            <w:pPr>
              <w:spacing w:before="0" w:after="0"/>
            </w:pPr>
            <w:r>
              <w:t>1. Count the number of outgoing/incoming transactions</w:t>
            </w:r>
            <w:r>
              <w:br/>
              <w:t xml:space="preserve">2. Compute the average and the standard deviation for the past 6 months. </w:t>
            </w:r>
            <w:r>
              <w:br/>
              <w:t>3. Compute ZScore using points 1 and 2.</w:t>
            </w:r>
          </w:p>
        </w:tc>
      </w:tr>
      <w:tr w:rsidR="00DF1E4C" w14:paraId="18BB22B4" w14:textId="77777777">
        <w:trPr>
          <w:trHeight w:val="1500"/>
        </w:trPr>
        <w:tc>
          <w:tcPr>
            <w:tcW w:w="735" w:type="dxa"/>
            <w:tcBorders>
              <w:top w:val="nil"/>
              <w:left w:val="single" w:sz="4" w:space="0" w:color="000000"/>
              <w:bottom w:val="single" w:sz="4" w:space="0" w:color="000000"/>
              <w:right w:val="single" w:sz="4" w:space="0" w:color="000000"/>
            </w:tcBorders>
            <w:shd w:val="clear" w:color="auto" w:fill="F3F3F3"/>
            <w:vAlign w:val="center"/>
          </w:tcPr>
          <w:p w14:paraId="0000059A" w14:textId="77777777" w:rsidR="00DF1E4C" w:rsidRDefault="00000000">
            <w:pPr>
              <w:spacing w:before="0" w:after="0"/>
              <w:jc w:val="center"/>
              <w:rPr>
                <w:sz w:val="22"/>
                <w:szCs w:val="22"/>
              </w:rPr>
            </w:pPr>
            <w:r>
              <w:rPr>
                <w:sz w:val="22"/>
                <w:szCs w:val="22"/>
              </w:rPr>
              <w:t>6</w:t>
            </w:r>
          </w:p>
        </w:tc>
        <w:tc>
          <w:tcPr>
            <w:tcW w:w="1860" w:type="dxa"/>
            <w:tcBorders>
              <w:top w:val="nil"/>
              <w:left w:val="nil"/>
              <w:bottom w:val="single" w:sz="4" w:space="0" w:color="000000"/>
              <w:right w:val="single" w:sz="4" w:space="0" w:color="000000"/>
            </w:tcBorders>
            <w:shd w:val="clear" w:color="auto" w:fill="F3F3F3"/>
            <w:vAlign w:val="center"/>
          </w:tcPr>
          <w:p w14:paraId="0000059B" w14:textId="77777777" w:rsidR="00DF1E4C" w:rsidRDefault="00000000">
            <w:pPr>
              <w:spacing w:before="0" w:after="0"/>
            </w:pPr>
            <w:r>
              <w:t>z_score_cnt_trx_seg_country</w:t>
            </w:r>
          </w:p>
        </w:tc>
        <w:tc>
          <w:tcPr>
            <w:tcW w:w="1680" w:type="dxa"/>
            <w:tcBorders>
              <w:top w:val="nil"/>
              <w:left w:val="nil"/>
              <w:bottom w:val="single" w:sz="4" w:space="0" w:color="000000"/>
              <w:right w:val="single" w:sz="4" w:space="0" w:color="000000"/>
            </w:tcBorders>
            <w:shd w:val="clear" w:color="auto" w:fill="F3F3F3"/>
            <w:vAlign w:val="center"/>
          </w:tcPr>
          <w:p w14:paraId="0000059C" w14:textId="77777777" w:rsidR="00DF1E4C" w:rsidRDefault="00000000">
            <w:pPr>
              <w:spacing w:before="0" w:after="0"/>
            </w:pPr>
            <w:r>
              <w:t>Volume Saida/Entrada Segmentado Pais</w:t>
            </w:r>
          </w:p>
        </w:tc>
        <w:tc>
          <w:tcPr>
            <w:tcW w:w="6585" w:type="dxa"/>
            <w:tcBorders>
              <w:top w:val="nil"/>
              <w:left w:val="nil"/>
              <w:bottom w:val="single" w:sz="4" w:space="0" w:color="000000"/>
              <w:right w:val="single" w:sz="4" w:space="0" w:color="000000"/>
            </w:tcBorders>
            <w:shd w:val="clear" w:color="auto" w:fill="F3F3F3"/>
            <w:vAlign w:val="center"/>
          </w:tcPr>
          <w:p w14:paraId="0000059D" w14:textId="77777777" w:rsidR="00DF1E4C" w:rsidRDefault="00000000">
            <w:pPr>
              <w:spacing w:before="0" w:after="0"/>
            </w:pPr>
            <w:r>
              <w:t>1. Count the number of outgoing/incoming transactions</w:t>
            </w:r>
            <w:r>
              <w:br/>
              <w:t>2. Compute the average and the standard deviation segmented per sender country</w:t>
            </w:r>
            <w:r>
              <w:br/>
              <w:t>3. Compute ZScore using the points 1 and 2.</w:t>
            </w:r>
          </w:p>
        </w:tc>
      </w:tr>
      <w:tr w:rsidR="00DF1E4C" w14:paraId="5E2F0F08" w14:textId="77777777">
        <w:trPr>
          <w:trHeight w:val="1500"/>
        </w:trPr>
        <w:tc>
          <w:tcPr>
            <w:tcW w:w="735" w:type="dxa"/>
            <w:tcBorders>
              <w:top w:val="nil"/>
              <w:left w:val="single" w:sz="4" w:space="0" w:color="000000"/>
              <w:bottom w:val="single" w:sz="4" w:space="0" w:color="000000"/>
              <w:right w:val="single" w:sz="4" w:space="0" w:color="000000"/>
            </w:tcBorders>
            <w:shd w:val="clear" w:color="auto" w:fill="FFFFFF"/>
            <w:vAlign w:val="center"/>
          </w:tcPr>
          <w:p w14:paraId="0000059E" w14:textId="77777777" w:rsidR="00DF1E4C" w:rsidRDefault="00000000">
            <w:pPr>
              <w:spacing w:before="0" w:after="0"/>
              <w:jc w:val="center"/>
              <w:rPr>
                <w:sz w:val="22"/>
                <w:szCs w:val="22"/>
              </w:rPr>
            </w:pPr>
            <w:r>
              <w:rPr>
                <w:sz w:val="22"/>
                <w:szCs w:val="22"/>
              </w:rPr>
              <w:t>7</w:t>
            </w:r>
          </w:p>
        </w:tc>
        <w:tc>
          <w:tcPr>
            <w:tcW w:w="1860" w:type="dxa"/>
            <w:tcBorders>
              <w:top w:val="nil"/>
              <w:left w:val="nil"/>
              <w:bottom w:val="single" w:sz="4" w:space="0" w:color="000000"/>
              <w:right w:val="single" w:sz="4" w:space="0" w:color="000000"/>
            </w:tcBorders>
            <w:shd w:val="clear" w:color="auto" w:fill="FFFFFF"/>
            <w:vAlign w:val="center"/>
          </w:tcPr>
          <w:p w14:paraId="0000059F" w14:textId="77777777" w:rsidR="00DF1E4C" w:rsidRDefault="00000000">
            <w:pPr>
              <w:spacing w:before="0" w:after="0"/>
            </w:pPr>
            <w:r>
              <w:t>z_score_sum_trx_seg_country</w:t>
            </w:r>
          </w:p>
        </w:tc>
        <w:tc>
          <w:tcPr>
            <w:tcW w:w="1680" w:type="dxa"/>
            <w:tcBorders>
              <w:top w:val="nil"/>
              <w:left w:val="nil"/>
              <w:bottom w:val="single" w:sz="4" w:space="0" w:color="000000"/>
              <w:right w:val="single" w:sz="4" w:space="0" w:color="000000"/>
            </w:tcBorders>
            <w:shd w:val="clear" w:color="auto" w:fill="FFFFFF"/>
            <w:vAlign w:val="center"/>
          </w:tcPr>
          <w:p w14:paraId="000005A0" w14:textId="77777777" w:rsidR="00DF1E4C" w:rsidRDefault="00000000">
            <w:pPr>
              <w:spacing w:before="0" w:after="0"/>
            </w:pPr>
            <w:r>
              <w:t>Valor Saida/Entrada Segmentado Pais</w:t>
            </w:r>
          </w:p>
        </w:tc>
        <w:tc>
          <w:tcPr>
            <w:tcW w:w="6585" w:type="dxa"/>
            <w:tcBorders>
              <w:top w:val="nil"/>
              <w:left w:val="nil"/>
              <w:bottom w:val="single" w:sz="4" w:space="0" w:color="000000"/>
              <w:right w:val="single" w:sz="4" w:space="0" w:color="000000"/>
            </w:tcBorders>
            <w:shd w:val="clear" w:color="auto" w:fill="FFFFFF"/>
            <w:vAlign w:val="center"/>
          </w:tcPr>
          <w:p w14:paraId="000005A1" w14:textId="77777777" w:rsidR="00DF1E4C" w:rsidRDefault="00000000">
            <w:pPr>
              <w:spacing w:before="0" w:after="0"/>
            </w:pPr>
            <w:r>
              <w:t>1.Sum the value of outgoing/incoming transactions</w:t>
            </w:r>
            <w:r>
              <w:br/>
              <w:t>2. Compute the average and the standard deviation segmented per sender country</w:t>
            </w:r>
            <w:r>
              <w:br/>
              <w:t>3. Compute ZScore using the points 1 and 2.</w:t>
            </w:r>
          </w:p>
        </w:tc>
      </w:tr>
      <w:tr w:rsidR="00DF1E4C" w14:paraId="4E609639" w14:textId="77777777">
        <w:trPr>
          <w:trHeight w:val="1302"/>
        </w:trPr>
        <w:tc>
          <w:tcPr>
            <w:tcW w:w="735" w:type="dxa"/>
            <w:tcBorders>
              <w:top w:val="nil"/>
              <w:left w:val="single" w:sz="4" w:space="0" w:color="000000"/>
              <w:bottom w:val="single" w:sz="4" w:space="0" w:color="000000"/>
              <w:right w:val="single" w:sz="4" w:space="0" w:color="000000"/>
            </w:tcBorders>
            <w:shd w:val="clear" w:color="auto" w:fill="F3F3F3"/>
            <w:vAlign w:val="center"/>
          </w:tcPr>
          <w:p w14:paraId="000005A2" w14:textId="77777777" w:rsidR="00DF1E4C" w:rsidRDefault="00000000">
            <w:pPr>
              <w:spacing w:before="0" w:after="0"/>
              <w:jc w:val="center"/>
              <w:rPr>
                <w:sz w:val="22"/>
                <w:szCs w:val="22"/>
              </w:rPr>
            </w:pPr>
            <w:r>
              <w:rPr>
                <w:sz w:val="22"/>
                <w:szCs w:val="22"/>
              </w:rPr>
              <w:t>8</w:t>
            </w:r>
          </w:p>
        </w:tc>
        <w:tc>
          <w:tcPr>
            <w:tcW w:w="1860" w:type="dxa"/>
            <w:tcBorders>
              <w:top w:val="nil"/>
              <w:left w:val="nil"/>
              <w:bottom w:val="single" w:sz="4" w:space="0" w:color="000000"/>
              <w:right w:val="single" w:sz="4" w:space="0" w:color="000000"/>
            </w:tcBorders>
            <w:shd w:val="clear" w:color="auto" w:fill="F3F3F3"/>
            <w:vAlign w:val="center"/>
          </w:tcPr>
          <w:p w14:paraId="000005A3" w14:textId="77777777" w:rsidR="00DF1E4C" w:rsidRDefault="00000000">
            <w:pPr>
              <w:spacing w:before="0" w:after="0"/>
            </w:pPr>
            <w:r>
              <w:t>z_score_cnt_dstnct_rec</w:t>
            </w:r>
          </w:p>
        </w:tc>
        <w:tc>
          <w:tcPr>
            <w:tcW w:w="1680" w:type="dxa"/>
            <w:tcBorders>
              <w:top w:val="nil"/>
              <w:left w:val="nil"/>
              <w:bottom w:val="single" w:sz="4" w:space="0" w:color="000000"/>
              <w:right w:val="single" w:sz="4" w:space="0" w:color="000000"/>
            </w:tcBorders>
            <w:shd w:val="clear" w:color="auto" w:fill="F3F3F3"/>
            <w:vAlign w:val="center"/>
          </w:tcPr>
          <w:p w14:paraId="000005A4" w14:textId="77777777" w:rsidR="00DF1E4C" w:rsidRDefault="00000000">
            <w:pPr>
              <w:spacing w:before="0" w:after="0"/>
            </w:pPr>
            <w:r>
              <w:t>Um para Muitos Favorecidos</w:t>
            </w:r>
          </w:p>
        </w:tc>
        <w:tc>
          <w:tcPr>
            <w:tcW w:w="6585" w:type="dxa"/>
            <w:tcBorders>
              <w:top w:val="nil"/>
              <w:left w:val="nil"/>
              <w:bottom w:val="single" w:sz="4" w:space="0" w:color="000000"/>
              <w:right w:val="single" w:sz="4" w:space="0" w:color="000000"/>
            </w:tcBorders>
            <w:shd w:val="clear" w:color="auto" w:fill="FFFFFF"/>
            <w:vAlign w:val="center"/>
          </w:tcPr>
          <w:p w14:paraId="000005A5" w14:textId="77777777" w:rsidR="00DF1E4C" w:rsidRDefault="00000000">
            <w:pPr>
              <w:spacing w:before="0" w:after="0"/>
            </w:pPr>
            <w:r>
              <w:t>1. Count the distinct number of receivers</w:t>
            </w:r>
            <w:r>
              <w:br/>
              <w:t>2. Compute the average and the standard deviation segmented per sender country</w:t>
            </w:r>
            <w:r>
              <w:br/>
              <w:t>3. Compute ZScore using the points 1 and 2.</w:t>
            </w:r>
          </w:p>
        </w:tc>
      </w:tr>
      <w:tr w:rsidR="00DF1E4C" w14:paraId="6A6FED42" w14:textId="77777777">
        <w:trPr>
          <w:trHeight w:val="600"/>
        </w:trPr>
        <w:tc>
          <w:tcPr>
            <w:tcW w:w="735" w:type="dxa"/>
            <w:tcBorders>
              <w:top w:val="nil"/>
              <w:left w:val="single" w:sz="4" w:space="0" w:color="000000"/>
              <w:bottom w:val="single" w:sz="4" w:space="0" w:color="000000"/>
              <w:right w:val="single" w:sz="4" w:space="0" w:color="000000"/>
            </w:tcBorders>
            <w:shd w:val="clear" w:color="auto" w:fill="FFFFFF"/>
            <w:vAlign w:val="center"/>
          </w:tcPr>
          <w:p w14:paraId="000005A6" w14:textId="77777777" w:rsidR="00DF1E4C" w:rsidRDefault="00000000">
            <w:pPr>
              <w:spacing w:before="0" w:after="0"/>
              <w:jc w:val="center"/>
              <w:rPr>
                <w:sz w:val="22"/>
                <w:szCs w:val="22"/>
              </w:rPr>
            </w:pPr>
            <w:r>
              <w:rPr>
                <w:sz w:val="22"/>
                <w:szCs w:val="22"/>
              </w:rPr>
              <w:t>9</w:t>
            </w:r>
          </w:p>
        </w:tc>
        <w:tc>
          <w:tcPr>
            <w:tcW w:w="1860" w:type="dxa"/>
            <w:tcBorders>
              <w:top w:val="nil"/>
              <w:left w:val="nil"/>
              <w:bottom w:val="single" w:sz="4" w:space="0" w:color="000000"/>
              <w:right w:val="single" w:sz="4" w:space="0" w:color="000000"/>
            </w:tcBorders>
            <w:shd w:val="clear" w:color="auto" w:fill="FFFFFF"/>
            <w:vAlign w:val="center"/>
          </w:tcPr>
          <w:p w14:paraId="000005A7" w14:textId="77777777" w:rsidR="00DF1E4C" w:rsidRDefault="00000000">
            <w:pPr>
              <w:spacing w:before="0" w:after="0"/>
            </w:pPr>
            <w:r>
              <w:t>z_score_max_sum_trx_sender</w:t>
            </w:r>
          </w:p>
        </w:tc>
        <w:tc>
          <w:tcPr>
            <w:tcW w:w="1680" w:type="dxa"/>
            <w:tcBorders>
              <w:top w:val="nil"/>
              <w:left w:val="nil"/>
              <w:bottom w:val="single" w:sz="4" w:space="0" w:color="000000"/>
              <w:right w:val="single" w:sz="4" w:space="0" w:color="000000"/>
            </w:tcBorders>
            <w:shd w:val="clear" w:color="auto" w:fill="FFFFFF"/>
            <w:vAlign w:val="center"/>
          </w:tcPr>
          <w:p w14:paraId="000005A8" w14:textId="77777777" w:rsidR="00DF1E4C" w:rsidRDefault="00000000">
            <w:pPr>
              <w:spacing w:before="0" w:after="0"/>
            </w:pPr>
            <w:r>
              <w:t>Valor Maximo Unico Originador</w:t>
            </w:r>
          </w:p>
        </w:tc>
        <w:tc>
          <w:tcPr>
            <w:tcW w:w="6585" w:type="dxa"/>
            <w:tcBorders>
              <w:top w:val="nil"/>
              <w:left w:val="nil"/>
              <w:bottom w:val="single" w:sz="4" w:space="0" w:color="000000"/>
              <w:right w:val="single" w:sz="4" w:space="0" w:color="000000"/>
            </w:tcBorders>
            <w:shd w:val="clear" w:color="auto" w:fill="FFFFFF"/>
            <w:vAlign w:val="center"/>
          </w:tcPr>
          <w:p w14:paraId="000005A9" w14:textId="77777777" w:rsidR="00DF1E4C" w:rsidRDefault="00000000">
            <w:pPr>
              <w:spacing w:before="0" w:after="0"/>
            </w:pPr>
            <w:r>
              <w:t>1. Sum the value of incoming transactions</w:t>
            </w:r>
          </w:p>
          <w:p w14:paraId="000005AA" w14:textId="77777777" w:rsidR="00DF1E4C" w:rsidRDefault="00000000">
            <w:pPr>
              <w:spacing w:before="0" w:after="0"/>
            </w:pPr>
            <w:r>
              <w:t>2. Find the max value of point 1</w:t>
            </w:r>
          </w:p>
          <w:p w14:paraId="000005AB" w14:textId="77777777" w:rsidR="00DF1E4C" w:rsidRDefault="00000000">
            <w:pPr>
              <w:spacing w:before="0" w:after="0"/>
            </w:pPr>
            <w:r>
              <w:t xml:space="preserve">3. Compute the average and the standard deviation for the past 6 months. </w:t>
            </w:r>
          </w:p>
          <w:p w14:paraId="000005AC" w14:textId="77777777" w:rsidR="00DF1E4C" w:rsidRDefault="00000000">
            <w:pPr>
              <w:spacing w:before="0" w:after="0"/>
            </w:pPr>
            <w:r>
              <w:t>4. Compute ZScore using the points 2 and 3.</w:t>
            </w:r>
          </w:p>
        </w:tc>
      </w:tr>
      <w:tr w:rsidR="00DF1E4C" w14:paraId="62EDF409" w14:textId="77777777">
        <w:trPr>
          <w:trHeight w:val="2100"/>
        </w:trPr>
        <w:tc>
          <w:tcPr>
            <w:tcW w:w="735" w:type="dxa"/>
            <w:tcBorders>
              <w:top w:val="nil"/>
              <w:left w:val="single" w:sz="4" w:space="0" w:color="000000"/>
              <w:bottom w:val="single" w:sz="4" w:space="0" w:color="000000"/>
              <w:right w:val="single" w:sz="4" w:space="0" w:color="000000"/>
            </w:tcBorders>
            <w:shd w:val="clear" w:color="auto" w:fill="F3F3F3"/>
            <w:vAlign w:val="center"/>
          </w:tcPr>
          <w:p w14:paraId="000005AD" w14:textId="77777777" w:rsidR="00DF1E4C" w:rsidRDefault="00000000">
            <w:pPr>
              <w:spacing w:before="0" w:after="0"/>
              <w:jc w:val="center"/>
              <w:rPr>
                <w:sz w:val="22"/>
                <w:szCs w:val="22"/>
              </w:rPr>
            </w:pPr>
            <w:r>
              <w:rPr>
                <w:sz w:val="22"/>
                <w:szCs w:val="22"/>
              </w:rPr>
              <w:t>10</w:t>
            </w:r>
          </w:p>
        </w:tc>
        <w:tc>
          <w:tcPr>
            <w:tcW w:w="1860" w:type="dxa"/>
            <w:tcBorders>
              <w:top w:val="nil"/>
              <w:left w:val="nil"/>
              <w:bottom w:val="single" w:sz="4" w:space="0" w:color="000000"/>
              <w:right w:val="single" w:sz="4" w:space="0" w:color="000000"/>
            </w:tcBorders>
            <w:shd w:val="clear" w:color="auto" w:fill="F3F3F3"/>
            <w:vAlign w:val="center"/>
          </w:tcPr>
          <w:p w14:paraId="000005AE" w14:textId="77777777" w:rsidR="00DF1E4C" w:rsidRDefault="00000000">
            <w:pPr>
              <w:spacing w:before="0" w:after="0"/>
            </w:pPr>
            <w:r>
              <w:t>z_score_max_cnt_trx_sender</w:t>
            </w:r>
          </w:p>
        </w:tc>
        <w:tc>
          <w:tcPr>
            <w:tcW w:w="1680" w:type="dxa"/>
            <w:tcBorders>
              <w:top w:val="nil"/>
              <w:left w:val="nil"/>
              <w:bottom w:val="single" w:sz="4" w:space="0" w:color="000000"/>
              <w:right w:val="single" w:sz="4" w:space="0" w:color="000000"/>
            </w:tcBorders>
            <w:shd w:val="clear" w:color="auto" w:fill="F3F3F3"/>
            <w:vAlign w:val="center"/>
          </w:tcPr>
          <w:p w14:paraId="000005AF" w14:textId="77777777" w:rsidR="00DF1E4C" w:rsidRDefault="00000000">
            <w:pPr>
              <w:spacing w:before="0" w:after="0"/>
            </w:pPr>
            <w:r>
              <w:t>Volume Maximo Unico Originador</w:t>
            </w:r>
          </w:p>
        </w:tc>
        <w:tc>
          <w:tcPr>
            <w:tcW w:w="6585" w:type="dxa"/>
            <w:tcBorders>
              <w:top w:val="nil"/>
              <w:left w:val="nil"/>
              <w:bottom w:val="single" w:sz="4" w:space="0" w:color="000000"/>
              <w:right w:val="single" w:sz="4" w:space="0" w:color="000000"/>
            </w:tcBorders>
            <w:shd w:val="clear" w:color="auto" w:fill="F3F3F3"/>
            <w:vAlign w:val="center"/>
          </w:tcPr>
          <w:p w14:paraId="000005B0" w14:textId="77777777" w:rsidR="00DF1E4C" w:rsidRDefault="00000000">
            <w:pPr>
              <w:spacing w:before="0" w:after="0"/>
            </w:pPr>
            <w:r>
              <w:t>1. Count the number of incoming transactions</w:t>
            </w:r>
          </w:p>
          <w:p w14:paraId="000005B1" w14:textId="77777777" w:rsidR="00DF1E4C" w:rsidRDefault="00000000">
            <w:pPr>
              <w:spacing w:before="0" w:after="0"/>
            </w:pPr>
            <w:r>
              <w:t>2. Find the max value of point 1</w:t>
            </w:r>
          </w:p>
          <w:p w14:paraId="000005B2" w14:textId="77777777" w:rsidR="00DF1E4C" w:rsidRDefault="00000000">
            <w:pPr>
              <w:spacing w:before="0" w:after="0"/>
            </w:pPr>
            <w:r>
              <w:t xml:space="preserve">3. Compute the average and the standard deviation for the past 6 months. </w:t>
            </w:r>
          </w:p>
          <w:p w14:paraId="000005B3" w14:textId="77777777" w:rsidR="00DF1E4C" w:rsidRDefault="00000000">
            <w:pPr>
              <w:spacing w:before="0" w:after="0"/>
            </w:pPr>
            <w:r>
              <w:t>4. Compute ZScore using the points 2 and 3.</w:t>
            </w:r>
          </w:p>
        </w:tc>
      </w:tr>
      <w:tr w:rsidR="00DF1E4C" w14:paraId="5DB7EF29" w14:textId="77777777">
        <w:trPr>
          <w:trHeight w:val="1500"/>
        </w:trPr>
        <w:tc>
          <w:tcPr>
            <w:tcW w:w="735" w:type="dxa"/>
            <w:tcBorders>
              <w:top w:val="nil"/>
              <w:left w:val="single" w:sz="4" w:space="0" w:color="000000"/>
              <w:bottom w:val="single" w:sz="4" w:space="0" w:color="000000"/>
              <w:right w:val="single" w:sz="4" w:space="0" w:color="000000"/>
            </w:tcBorders>
            <w:shd w:val="clear" w:color="auto" w:fill="FFFFFF"/>
            <w:vAlign w:val="center"/>
          </w:tcPr>
          <w:p w14:paraId="000005B4" w14:textId="77777777" w:rsidR="00DF1E4C" w:rsidRDefault="00000000">
            <w:pPr>
              <w:spacing w:before="0" w:after="0"/>
              <w:jc w:val="center"/>
              <w:rPr>
                <w:sz w:val="22"/>
                <w:szCs w:val="22"/>
              </w:rPr>
            </w:pPr>
            <w:r>
              <w:rPr>
                <w:sz w:val="22"/>
                <w:szCs w:val="22"/>
              </w:rPr>
              <w:t>11</w:t>
            </w:r>
          </w:p>
        </w:tc>
        <w:tc>
          <w:tcPr>
            <w:tcW w:w="1860" w:type="dxa"/>
            <w:tcBorders>
              <w:top w:val="nil"/>
              <w:left w:val="nil"/>
              <w:bottom w:val="single" w:sz="4" w:space="0" w:color="000000"/>
              <w:right w:val="single" w:sz="4" w:space="0" w:color="000000"/>
            </w:tcBorders>
            <w:shd w:val="clear" w:color="auto" w:fill="FFFFFF"/>
            <w:vAlign w:val="center"/>
          </w:tcPr>
          <w:p w14:paraId="000005B5" w14:textId="77777777" w:rsidR="00DF1E4C" w:rsidRDefault="00000000">
            <w:pPr>
              <w:spacing w:before="0" w:after="0"/>
            </w:pPr>
            <w:r>
              <w:t>z_score_sum_hgh_rsk_cntry</w:t>
            </w:r>
          </w:p>
        </w:tc>
        <w:tc>
          <w:tcPr>
            <w:tcW w:w="1680" w:type="dxa"/>
            <w:tcBorders>
              <w:top w:val="nil"/>
              <w:left w:val="nil"/>
              <w:bottom w:val="single" w:sz="4" w:space="0" w:color="000000"/>
              <w:right w:val="single" w:sz="4" w:space="0" w:color="000000"/>
            </w:tcBorders>
            <w:shd w:val="clear" w:color="auto" w:fill="FFFFFF"/>
            <w:vAlign w:val="center"/>
          </w:tcPr>
          <w:p w14:paraId="000005B6" w14:textId="77777777" w:rsidR="00DF1E4C" w:rsidRDefault="00000000">
            <w:pPr>
              <w:spacing w:before="0" w:after="0"/>
            </w:pPr>
            <w:r>
              <w:t>Valor Saida (/Entrada) Especie Pais Alto Risco</w:t>
            </w:r>
          </w:p>
        </w:tc>
        <w:tc>
          <w:tcPr>
            <w:tcW w:w="6585" w:type="dxa"/>
            <w:tcBorders>
              <w:top w:val="nil"/>
              <w:left w:val="nil"/>
              <w:bottom w:val="single" w:sz="4" w:space="0" w:color="000000"/>
              <w:right w:val="single" w:sz="4" w:space="0" w:color="000000"/>
            </w:tcBorders>
            <w:shd w:val="clear" w:color="auto" w:fill="FFFFFF"/>
            <w:vAlign w:val="center"/>
          </w:tcPr>
          <w:p w14:paraId="000005B7" w14:textId="77777777" w:rsidR="00DF1E4C" w:rsidRDefault="00000000">
            <w:pPr>
              <w:spacing w:before="0" w:after="0"/>
            </w:pPr>
            <w:r>
              <w:t>1. Sum the value of transactions where the sender country s risky.</w:t>
            </w:r>
          </w:p>
          <w:p w14:paraId="000005B8" w14:textId="77777777" w:rsidR="00DF1E4C" w:rsidRDefault="00000000">
            <w:pPr>
              <w:spacing w:before="0" w:after="0"/>
            </w:pPr>
            <w:r>
              <w:t xml:space="preserve">2. Compute the average and the standard deviation for the past 6 months. </w:t>
            </w:r>
          </w:p>
          <w:p w14:paraId="000005B9" w14:textId="77777777" w:rsidR="00DF1E4C" w:rsidRDefault="00000000">
            <w:pPr>
              <w:spacing w:before="0" w:after="0"/>
            </w:pPr>
            <w:r>
              <w:t>3. Compute ZScore using points 1 and 2.</w:t>
            </w:r>
          </w:p>
        </w:tc>
      </w:tr>
      <w:tr w:rsidR="00DF1E4C" w14:paraId="745ED554" w14:textId="77777777">
        <w:trPr>
          <w:trHeight w:val="1500"/>
        </w:trPr>
        <w:tc>
          <w:tcPr>
            <w:tcW w:w="735" w:type="dxa"/>
            <w:tcBorders>
              <w:top w:val="nil"/>
              <w:left w:val="single" w:sz="4" w:space="0" w:color="000000"/>
              <w:bottom w:val="single" w:sz="4" w:space="0" w:color="000000"/>
              <w:right w:val="single" w:sz="4" w:space="0" w:color="000000"/>
            </w:tcBorders>
            <w:shd w:val="clear" w:color="auto" w:fill="F3F3F3"/>
            <w:vAlign w:val="center"/>
          </w:tcPr>
          <w:p w14:paraId="000005BA" w14:textId="77777777" w:rsidR="00DF1E4C" w:rsidRDefault="00000000">
            <w:pPr>
              <w:spacing w:before="0" w:after="0"/>
              <w:jc w:val="center"/>
              <w:rPr>
                <w:sz w:val="22"/>
                <w:szCs w:val="22"/>
              </w:rPr>
            </w:pPr>
            <w:r>
              <w:rPr>
                <w:sz w:val="22"/>
                <w:szCs w:val="22"/>
              </w:rPr>
              <w:t>12</w:t>
            </w:r>
          </w:p>
        </w:tc>
        <w:tc>
          <w:tcPr>
            <w:tcW w:w="1860" w:type="dxa"/>
            <w:tcBorders>
              <w:top w:val="nil"/>
              <w:left w:val="nil"/>
              <w:bottom w:val="single" w:sz="4" w:space="0" w:color="000000"/>
              <w:right w:val="single" w:sz="4" w:space="0" w:color="000000"/>
            </w:tcBorders>
            <w:shd w:val="clear" w:color="auto" w:fill="F3F3F3"/>
            <w:vAlign w:val="center"/>
          </w:tcPr>
          <w:p w14:paraId="000005BB" w14:textId="77777777" w:rsidR="00DF1E4C" w:rsidRDefault="00000000">
            <w:pPr>
              <w:spacing w:before="0" w:after="0"/>
            </w:pPr>
            <w:r>
              <w:t>z_score_sum_trx</w:t>
            </w:r>
          </w:p>
        </w:tc>
        <w:tc>
          <w:tcPr>
            <w:tcW w:w="1680" w:type="dxa"/>
            <w:tcBorders>
              <w:top w:val="nil"/>
              <w:left w:val="nil"/>
              <w:bottom w:val="single" w:sz="4" w:space="0" w:color="000000"/>
              <w:right w:val="single" w:sz="4" w:space="0" w:color="000000"/>
            </w:tcBorders>
            <w:shd w:val="clear" w:color="auto" w:fill="F3F3F3"/>
            <w:vAlign w:val="center"/>
          </w:tcPr>
          <w:p w14:paraId="000005BC" w14:textId="77777777" w:rsidR="00DF1E4C" w:rsidRDefault="00000000">
            <w:pPr>
              <w:spacing w:before="0" w:after="0"/>
            </w:pPr>
            <w:r>
              <w:t>Valor Transacao Historico</w:t>
            </w:r>
          </w:p>
        </w:tc>
        <w:tc>
          <w:tcPr>
            <w:tcW w:w="6585" w:type="dxa"/>
            <w:tcBorders>
              <w:top w:val="nil"/>
              <w:left w:val="nil"/>
              <w:bottom w:val="single" w:sz="4" w:space="0" w:color="000000"/>
              <w:right w:val="single" w:sz="4" w:space="0" w:color="000000"/>
            </w:tcBorders>
            <w:shd w:val="clear" w:color="auto" w:fill="F3F3F3"/>
            <w:vAlign w:val="center"/>
          </w:tcPr>
          <w:p w14:paraId="000005BD" w14:textId="77777777" w:rsidR="00DF1E4C" w:rsidRDefault="00000000">
            <w:pPr>
              <w:spacing w:before="0" w:after="0"/>
            </w:pPr>
            <w:r>
              <w:t>1. .Sum the value of outgoing/incoming transactions</w:t>
            </w:r>
            <w:r>
              <w:br/>
              <w:t xml:space="preserve">2. Compute the average and the standard deviation for the past 6 months. </w:t>
            </w:r>
            <w:r>
              <w:br/>
              <w:t>3. Compute ZScore using points 1 and 2.</w:t>
            </w:r>
          </w:p>
        </w:tc>
      </w:tr>
    </w:tbl>
    <w:p w14:paraId="000005BE" w14:textId="77777777" w:rsidR="00DF1E4C" w:rsidRDefault="00DF1E4C">
      <w:pPr>
        <w:rPr>
          <w:color w:val="2171B8"/>
          <w:sz w:val="28"/>
          <w:szCs w:val="28"/>
        </w:rPr>
      </w:pPr>
    </w:p>
    <w:p w14:paraId="000005BF" w14:textId="77777777" w:rsidR="00DF1E4C" w:rsidRDefault="00DF1E4C">
      <w:pPr>
        <w:spacing w:before="0" w:after="0"/>
        <w:rPr>
          <w:color w:val="2171B8"/>
          <w:sz w:val="28"/>
          <w:szCs w:val="28"/>
        </w:rPr>
      </w:pPr>
      <w:bookmarkStart w:id="51" w:name="_heading=h.8jifhgpa1opf" w:colFirst="0" w:colLast="0"/>
      <w:bookmarkEnd w:id="51"/>
    </w:p>
    <w:p w14:paraId="000005C0" w14:textId="77777777" w:rsidR="00DF1E4C" w:rsidRDefault="00DF1E4C">
      <w:pPr>
        <w:spacing w:before="0" w:after="0"/>
        <w:rPr>
          <w:color w:val="2171B8"/>
          <w:sz w:val="28"/>
          <w:szCs w:val="28"/>
        </w:rPr>
      </w:pPr>
      <w:bookmarkStart w:id="52" w:name="_heading=h.ijh23yqq3cpq" w:colFirst="0" w:colLast="0"/>
      <w:bookmarkEnd w:id="52"/>
    </w:p>
    <w:p w14:paraId="000005C1" w14:textId="77777777" w:rsidR="00DF1E4C" w:rsidRDefault="00000000">
      <w:pPr>
        <w:pStyle w:val="Heading3"/>
        <w:spacing w:before="0" w:after="0"/>
      </w:pPr>
      <w:bookmarkStart w:id="53" w:name="_heading=h.hkmhjwcgb6ej" w:colFirst="0" w:colLast="0"/>
      <w:bookmarkEnd w:id="53"/>
      <w:r>
        <w:t>5.4.2 Confidence Remittance &amp; Forex</w:t>
      </w:r>
    </w:p>
    <w:p w14:paraId="000005C2" w14:textId="77777777" w:rsidR="00DF1E4C" w:rsidRDefault="00DF1E4C">
      <w:pPr>
        <w:spacing w:before="0" w:after="0"/>
        <w:rPr>
          <w:color w:val="2171B8"/>
          <w:sz w:val="28"/>
          <w:szCs w:val="28"/>
        </w:rPr>
      </w:pPr>
      <w:bookmarkStart w:id="54" w:name="_heading=h.atitlfk3qqhi" w:colFirst="0" w:colLast="0"/>
      <w:bookmarkEnd w:id="54"/>
    </w:p>
    <w:p w14:paraId="000005C3" w14:textId="77777777" w:rsidR="00DF1E4C" w:rsidRDefault="00000000">
      <w:pPr>
        <w:rPr>
          <w:color w:val="002060"/>
        </w:rPr>
      </w:pPr>
      <w:r>
        <w:rPr>
          <w:color w:val="002060"/>
        </w:rPr>
        <w:t>The following sections details the analysis features used in the solution:</w:t>
      </w:r>
    </w:p>
    <w:p w14:paraId="000005C4" w14:textId="77777777" w:rsidR="00DF1E4C" w:rsidRDefault="00DF1E4C">
      <w:pPr>
        <w:rPr>
          <w:color w:val="002060"/>
        </w:rPr>
      </w:pPr>
    </w:p>
    <w:tbl>
      <w:tblPr>
        <w:tblStyle w:val="afff5"/>
        <w:tblW w:w="11490" w:type="dxa"/>
        <w:tblInd w:w="-1050" w:type="dxa"/>
        <w:tblLayout w:type="fixed"/>
        <w:tblLook w:val="0400" w:firstRow="0" w:lastRow="0" w:firstColumn="0" w:lastColumn="0" w:noHBand="0" w:noVBand="1"/>
      </w:tblPr>
      <w:tblGrid>
        <w:gridCol w:w="525"/>
        <w:gridCol w:w="1515"/>
        <w:gridCol w:w="1455"/>
        <w:gridCol w:w="4740"/>
        <w:gridCol w:w="1770"/>
        <w:gridCol w:w="1485"/>
      </w:tblGrid>
      <w:tr w:rsidR="00DF1E4C" w14:paraId="752AE4C2" w14:textId="77777777">
        <w:trPr>
          <w:trHeight w:val="645"/>
        </w:trPr>
        <w:tc>
          <w:tcPr>
            <w:tcW w:w="525" w:type="dxa"/>
            <w:tcBorders>
              <w:top w:val="single" w:sz="4" w:space="0" w:color="000000"/>
              <w:left w:val="single" w:sz="4" w:space="0" w:color="000000"/>
              <w:bottom w:val="single" w:sz="4" w:space="0" w:color="000000"/>
              <w:right w:val="single" w:sz="4" w:space="0" w:color="000000"/>
            </w:tcBorders>
            <w:shd w:val="clear" w:color="auto" w:fill="041E42"/>
            <w:vAlign w:val="bottom"/>
          </w:tcPr>
          <w:p w14:paraId="000005C5" w14:textId="77777777" w:rsidR="00DF1E4C" w:rsidRDefault="00000000">
            <w:pPr>
              <w:spacing w:before="0" w:after="0"/>
              <w:jc w:val="center"/>
              <w:rPr>
                <w:b/>
                <w:color w:val="FFFFFF"/>
                <w:sz w:val="22"/>
                <w:szCs w:val="22"/>
              </w:rPr>
            </w:pPr>
            <w:r>
              <w:rPr>
                <w:b/>
                <w:color w:val="FFFFFF"/>
                <w:sz w:val="22"/>
                <w:szCs w:val="22"/>
              </w:rPr>
              <w:t>No</w:t>
            </w:r>
          </w:p>
        </w:tc>
        <w:tc>
          <w:tcPr>
            <w:tcW w:w="1515" w:type="dxa"/>
            <w:tcBorders>
              <w:top w:val="single" w:sz="4" w:space="0" w:color="000000"/>
              <w:left w:val="nil"/>
              <w:bottom w:val="single" w:sz="4" w:space="0" w:color="000000"/>
              <w:right w:val="single" w:sz="4" w:space="0" w:color="000000"/>
            </w:tcBorders>
            <w:shd w:val="clear" w:color="auto" w:fill="041E42"/>
            <w:vAlign w:val="bottom"/>
          </w:tcPr>
          <w:p w14:paraId="000005C6" w14:textId="77777777" w:rsidR="00DF1E4C" w:rsidRDefault="00000000">
            <w:pPr>
              <w:spacing w:before="0" w:after="0"/>
              <w:jc w:val="center"/>
              <w:rPr>
                <w:rFonts w:ascii="Arial" w:eastAsia="Arial" w:hAnsi="Arial" w:cs="Arial"/>
                <w:b/>
                <w:color w:val="FFFFFF"/>
                <w:sz w:val="22"/>
                <w:szCs w:val="22"/>
              </w:rPr>
            </w:pPr>
            <w:r>
              <w:rPr>
                <w:rFonts w:ascii="Arial" w:eastAsia="Arial" w:hAnsi="Arial" w:cs="Arial"/>
                <w:b/>
                <w:color w:val="FFFFFF"/>
                <w:sz w:val="22"/>
                <w:szCs w:val="22"/>
              </w:rPr>
              <w:t>Feature Name</w:t>
            </w:r>
          </w:p>
        </w:tc>
        <w:tc>
          <w:tcPr>
            <w:tcW w:w="1455" w:type="dxa"/>
            <w:tcBorders>
              <w:top w:val="single" w:sz="4" w:space="0" w:color="000000"/>
              <w:left w:val="nil"/>
              <w:bottom w:val="single" w:sz="4" w:space="0" w:color="000000"/>
              <w:right w:val="single" w:sz="4" w:space="0" w:color="000000"/>
            </w:tcBorders>
            <w:shd w:val="clear" w:color="auto" w:fill="041E42"/>
            <w:vAlign w:val="bottom"/>
          </w:tcPr>
          <w:p w14:paraId="000005C7" w14:textId="77777777" w:rsidR="00DF1E4C" w:rsidRDefault="00000000">
            <w:pPr>
              <w:spacing w:before="0" w:after="0"/>
              <w:jc w:val="center"/>
              <w:rPr>
                <w:rFonts w:ascii="Arial" w:eastAsia="Arial" w:hAnsi="Arial" w:cs="Arial"/>
                <w:b/>
                <w:color w:val="FFFFFF"/>
                <w:sz w:val="22"/>
                <w:szCs w:val="22"/>
              </w:rPr>
            </w:pPr>
            <w:r>
              <w:rPr>
                <w:rFonts w:ascii="Arial" w:eastAsia="Arial" w:hAnsi="Arial" w:cs="Arial"/>
                <w:b/>
                <w:color w:val="FFFFFF"/>
                <w:sz w:val="22"/>
                <w:szCs w:val="22"/>
              </w:rPr>
              <w:t>Display Name</w:t>
            </w:r>
          </w:p>
        </w:tc>
        <w:tc>
          <w:tcPr>
            <w:tcW w:w="4740" w:type="dxa"/>
            <w:tcBorders>
              <w:top w:val="single" w:sz="4" w:space="0" w:color="000000"/>
              <w:left w:val="nil"/>
              <w:bottom w:val="single" w:sz="4" w:space="0" w:color="000000"/>
              <w:right w:val="single" w:sz="4" w:space="0" w:color="000000"/>
            </w:tcBorders>
            <w:shd w:val="clear" w:color="auto" w:fill="041E42"/>
            <w:vAlign w:val="bottom"/>
          </w:tcPr>
          <w:p w14:paraId="000005C8" w14:textId="77777777" w:rsidR="00DF1E4C" w:rsidRDefault="00000000">
            <w:pPr>
              <w:spacing w:before="0" w:after="0"/>
              <w:jc w:val="center"/>
              <w:rPr>
                <w:rFonts w:ascii="Arial" w:eastAsia="Arial" w:hAnsi="Arial" w:cs="Arial"/>
                <w:b/>
                <w:color w:val="FFFFFF"/>
                <w:sz w:val="22"/>
                <w:szCs w:val="22"/>
              </w:rPr>
            </w:pPr>
            <w:r>
              <w:rPr>
                <w:rFonts w:ascii="Arial" w:eastAsia="Arial" w:hAnsi="Arial" w:cs="Arial"/>
                <w:b/>
                <w:color w:val="FFFFFF"/>
                <w:sz w:val="22"/>
                <w:szCs w:val="22"/>
              </w:rPr>
              <w:t>Business Description</w:t>
            </w:r>
          </w:p>
        </w:tc>
        <w:tc>
          <w:tcPr>
            <w:tcW w:w="1770" w:type="dxa"/>
            <w:tcBorders>
              <w:top w:val="single" w:sz="4" w:space="0" w:color="000000"/>
              <w:left w:val="nil"/>
              <w:bottom w:val="single" w:sz="4" w:space="0" w:color="000000"/>
              <w:right w:val="single" w:sz="4" w:space="0" w:color="000000"/>
            </w:tcBorders>
            <w:shd w:val="clear" w:color="auto" w:fill="041E42"/>
            <w:vAlign w:val="bottom"/>
          </w:tcPr>
          <w:p w14:paraId="000005C9" w14:textId="77777777" w:rsidR="00DF1E4C" w:rsidRDefault="00000000">
            <w:pPr>
              <w:spacing w:before="0" w:after="0"/>
              <w:jc w:val="center"/>
              <w:rPr>
                <w:rFonts w:ascii="Arial" w:eastAsia="Arial" w:hAnsi="Arial" w:cs="Arial"/>
                <w:b/>
                <w:color w:val="FFFFFF"/>
                <w:sz w:val="22"/>
                <w:szCs w:val="22"/>
              </w:rPr>
            </w:pPr>
            <w:r>
              <w:rPr>
                <w:rFonts w:ascii="Arial" w:eastAsia="Arial" w:hAnsi="Arial" w:cs="Arial"/>
                <w:b/>
                <w:color w:val="FFFFFF"/>
                <w:sz w:val="22"/>
                <w:szCs w:val="22"/>
              </w:rPr>
              <w:t xml:space="preserve">Investigated Entity </w:t>
            </w:r>
          </w:p>
        </w:tc>
        <w:tc>
          <w:tcPr>
            <w:tcW w:w="1485" w:type="dxa"/>
            <w:tcBorders>
              <w:top w:val="single" w:sz="4" w:space="0" w:color="000000"/>
              <w:left w:val="nil"/>
              <w:bottom w:val="single" w:sz="4" w:space="0" w:color="000000"/>
              <w:right w:val="single" w:sz="4" w:space="0" w:color="000000"/>
            </w:tcBorders>
            <w:shd w:val="clear" w:color="auto" w:fill="041E42"/>
            <w:vAlign w:val="bottom"/>
          </w:tcPr>
          <w:p w14:paraId="000005CA" w14:textId="77777777" w:rsidR="00DF1E4C" w:rsidRDefault="00000000">
            <w:pPr>
              <w:spacing w:before="0" w:after="0"/>
              <w:jc w:val="center"/>
              <w:rPr>
                <w:rFonts w:ascii="Arial" w:eastAsia="Arial" w:hAnsi="Arial" w:cs="Arial"/>
                <w:b/>
                <w:color w:val="FFFFFF"/>
                <w:sz w:val="22"/>
                <w:szCs w:val="22"/>
              </w:rPr>
            </w:pPr>
            <w:r>
              <w:rPr>
                <w:rFonts w:ascii="Arial" w:eastAsia="Arial" w:hAnsi="Arial" w:cs="Arial"/>
                <w:b/>
                <w:color w:val="FFFFFF"/>
                <w:sz w:val="22"/>
                <w:szCs w:val="22"/>
              </w:rPr>
              <w:t>Comments</w:t>
            </w:r>
          </w:p>
        </w:tc>
      </w:tr>
      <w:tr w:rsidR="00DF1E4C" w14:paraId="0996E063" w14:textId="77777777">
        <w:trPr>
          <w:trHeight w:val="900"/>
        </w:trPr>
        <w:tc>
          <w:tcPr>
            <w:tcW w:w="525" w:type="dxa"/>
            <w:tcBorders>
              <w:top w:val="nil"/>
              <w:left w:val="single" w:sz="4" w:space="0" w:color="000000"/>
              <w:bottom w:val="single" w:sz="4" w:space="0" w:color="000000"/>
              <w:right w:val="single" w:sz="4" w:space="0" w:color="000000"/>
            </w:tcBorders>
            <w:shd w:val="clear" w:color="auto" w:fill="FFFFFF"/>
            <w:vAlign w:val="center"/>
          </w:tcPr>
          <w:p w14:paraId="000005CB" w14:textId="77777777" w:rsidR="00DF1E4C" w:rsidRDefault="00000000">
            <w:pPr>
              <w:spacing w:before="0" w:after="0"/>
              <w:jc w:val="center"/>
              <w:rPr>
                <w:sz w:val="22"/>
                <w:szCs w:val="22"/>
              </w:rPr>
            </w:pPr>
            <w:r>
              <w:rPr>
                <w:sz w:val="22"/>
                <w:szCs w:val="22"/>
              </w:rPr>
              <w:t>1</w:t>
            </w:r>
          </w:p>
        </w:tc>
        <w:tc>
          <w:tcPr>
            <w:tcW w:w="1515" w:type="dxa"/>
            <w:tcBorders>
              <w:top w:val="nil"/>
              <w:left w:val="nil"/>
              <w:bottom w:val="single" w:sz="4" w:space="0" w:color="000000"/>
              <w:right w:val="single" w:sz="4" w:space="0" w:color="000000"/>
            </w:tcBorders>
            <w:shd w:val="clear" w:color="auto" w:fill="FFFFFF"/>
            <w:vAlign w:val="center"/>
          </w:tcPr>
          <w:p w14:paraId="000005CC" w14:textId="77777777" w:rsidR="00DF1E4C" w:rsidRDefault="00000000">
            <w:pPr>
              <w:spacing w:before="0" w:after="0"/>
              <w:ind w:left="0"/>
              <w:rPr>
                <w:sz w:val="22"/>
                <w:szCs w:val="22"/>
              </w:rPr>
            </w:pPr>
            <w:r>
              <w:rPr>
                <w:sz w:val="22"/>
                <w:szCs w:val="22"/>
              </w:rPr>
              <w:t>z_score_sum_trx</w:t>
            </w:r>
          </w:p>
        </w:tc>
        <w:tc>
          <w:tcPr>
            <w:tcW w:w="1455" w:type="dxa"/>
            <w:tcBorders>
              <w:top w:val="nil"/>
              <w:left w:val="nil"/>
              <w:bottom w:val="single" w:sz="4" w:space="0" w:color="000000"/>
              <w:right w:val="single" w:sz="4" w:space="0" w:color="000000"/>
            </w:tcBorders>
            <w:shd w:val="clear" w:color="auto" w:fill="FFFFFF"/>
            <w:vAlign w:val="center"/>
          </w:tcPr>
          <w:p w14:paraId="000005CD" w14:textId="77777777" w:rsidR="00DF1E4C" w:rsidRDefault="00000000">
            <w:pPr>
              <w:spacing w:before="0" w:after="0"/>
              <w:ind w:left="0"/>
              <w:rPr>
                <w:sz w:val="22"/>
                <w:szCs w:val="22"/>
              </w:rPr>
            </w:pPr>
            <w:r>
              <w:rPr>
                <w:sz w:val="22"/>
                <w:szCs w:val="22"/>
              </w:rPr>
              <w:t>Valor Saida(/Entrada) Historico</w:t>
            </w:r>
          </w:p>
        </w:tc>
        <w:tc>
          <w:tcPr>
            <w:tcW w:w="4740" w:type="dxa"/>
            <w:tcBorders>
              <w:top w:val="nil"/>
              <w:left w:val="nil"/>
              <w:bottom w:val="single" w:sz="4" w:space="0" w:color="000000"/>
              <w:right w:val="single" w:sz="4" w:space="0" w:color="000000"/>
            </w:tcBorders>
            <w:shd w:val="clear" w:color="auto" w:fill="FFFFFF"/>
            <w:vAlign w:val="center"/>
          </w:tcPr>
          <w:p w14:paraId="000005CE" w14:textId="77777777" w:rsidR="00DF1E4C" w:rsidRDefault="00000000">
            <w:pPr>
              <w:spacing w:before="0" w:after="0"/>
              <w:ind w:left="0"/>
              <w:rPr>
                <w:sz w:val="22"/>
                <w:szCs w:val="22"/>
              </w:rPr>
            </w:pPr>
            <w:r>
              <w:rPr>
                <w:sz w:val="22"/>
                <w:szCs w:val="22"/>
              </w:rPr>
              <w:t>Sum of all outgoing(/incoming) transactions in the current month compared with the customer average for the past 6 months.</w:t>
            </w:r>
          </w:p>
        </w:tc>
        <w:tc>
          <w:tcPr>
            <w:tcW w:w="1770" w:type="dxa"/>
            <w:tcBorders>
              <w:top w:val="nil"/>
              <w:left w:val="nil"/>
              <w:bottom w:val="single" w:sz="4" w:space="0" w:color="000000"/>
              <w:right w:val="single" w:sz="4" w:space="0" w:color="000000"/>
            </w:tcBorders>
            <w:shd w:val="clear" w:color="auto" w:fill="FFFFFF"/>
            <w:vAlign w:val="center"/>
          </w:tcPr>
          <w:p w14:paraId="000005CF" w14:textId="77777777" w:rsidR="00DF1E4C" w:rsidRDefault="00000000">
            <w:pPr>
              <w:spacing w:before="0" w:after="0"/>
              <w:rPr>
                <w:sz w:val="22"/>
                <w:szCs w:val="22"/>
              </w:rPr>
            </w:pPr>
            <w:r>
              <w:rPr>
                <w:sz w:val="22"/>
                <w:szCs w:val="22"/>
              </w:rPr>
              <w:t>sender(/receiver)</w:t>
            </w:r>
          </w:p>
        </w:tc>
        <w:tc>
          <w:tcPr>
            <w:tcW w:w="1485" w:type="dxa"/>
            <w:tcBorders>
              <w:top w:val="nil"/>
              <w:left w:val="nil"/>
              <w:bottom w:val="single" w:sz="4" w:space="0" w:color="000000"/>
              <w:right w:val="single" w:sz="4" w:space="0" w:color="000000"/>
            </w:tcBorders>
            <w:shd w:val="clear" w:color="auto" w:fill="FFFFFF"/>
            <w:vAlign w:val="center"/>
          </w:tcPr>
          <w:p w14:paraId="000005D0" w14:textId="77777777" w:rsidR="00DF1E4C" w:rsidRDefault="00000000">
            <w:pPr>
              <w:spacing w:before="0" w:after="0"/>
              <w:rPr>
                <w:sz w:val="22"/>
                <w:szCs w:val="22"/>
              </w:rPr>
            </w:pPr>
            <w:r>
              <w:rPr>
                <w:sz w:val="22"/>
                <w:szCs w:val="22"/>
              </w:rPr>
              <w:t>only applies for finalized transactions</w:t>
            </w:r>
          </w:p>
        </w:tc>
      </w:tr>
      <w:tr w:rsidR="00DF1E4C" w14:paraId="7C2AFDD1" w14:textId="77777777">
        <w:trPr>
          <w:trHeight w:val="900"/>
        </w:trPr>
        <w:tc>
          <w:tcPr>
            <w:tcW w:w="525" w:type="dxa"/>
            <w:tcBorders>
              <w:top w:val="nil"/>
              <w:left w:val="single" w:sz="4" w:space="0" w:color="000000"/>
              <w:bottom w:val="single" w:sz="4" w:space="0" w:color="000000"/>
              <w:right w:val="single" w:sz="4" w:space="0" w:color="000000"/>
            </w:tcBorders>
            <w:shd w:val="clear" w:color="auto" w:fill="F3F3F3"/>
            <w:vAlign w:val="center"/>
          </w:tcPr>
          <w:p w14:paraId="000005D1" w14:textId="77777777" w:rsidR="00DF1E4C" w:rsidRDefault="00000000">
            <w:pPr>
              <w:spacing w:before="0" w:after="0"/>
              <w:jc w:val="center"/>
              <w:rPr>
                <w:sz w:val="22"/>
                <w:szCs w:val="22"/>
              </w:rPr>
            </w:pPr>
            <w:r>
              <w:rPr>
                <w:sz w:val="22"/>
                <w:szCs w:val="22"/>
              </w:rPr>
              <w:t>2</w:t>
            </w:r>
          </w:p>
        </w:tc>
        <w:tc>
          <w:tcPr>
            <w:tcW w:w="1515" w:type="dxa"/>
            <w:tcBorders>
              <w:top w:val="nil"/>
              <w:left w:val="nil"/>
              <w:bottom w:val="single" w:sz="4" w:space="0" w:color="000000"/>
              <w:right w:val="single" w:sz="4" w:space="0" w:color="000000"/>
            </w:tcBorders>
            <w:shd w:val="clear" w:color="auto" w:fill="F3F3F3"/>
            <w:vAlign w:val="center"/>
          </w:tcPr>
          <w:p w14:paraId="000005D2" w14:textId="77777777" w:rsidR="00DF1E4C" w:rsidRDefault="00000000">
            <w:pPr>
              <w:spacing w:before="0" w:after="0"/>
              <w:rPr>
                <w:sz w:val="22"/>
                <w:szCs w:val="22"/>
              </w:rPr>
            </w:pPr>
            <w:r>
              <w:rPr>
                <w:sz w:val="22"/>
                <w:szCs w:val="22"/>
              </w:rPr>
              <w:t>z_score_cnt_trx</w:t>
            </w:r>
          </w:p>
        </w:tc>
        <w:tc>
          <w:tcPr>
            <w:tcW w:w="1455" w:type="dxa"/>
            <w:tcBorders>
              <w:top w:val="nil"/>
              <w:left w:val="nil"/>
              <w:bottom w:val="single" w:sz="4" w:space="0" w:color="000000"/>
              <w:right w:val="single" w:sz="4" w:space="0" w:color="000000"/>
            </w:tcBorders>
            <w:shd w:val="clear" w:color="auto" w:fill="F3F3F3"/>
            <w:vAlign w:val="center"/>
          </w:tcPr>
          <w:p w14:paraId="000005D3" w14:textId="77777777" w:rsidR="00DF1E4C" w:rsidRDefault="00000000">
            <w:pPr>
              <w:spacing w:before="0" w:after="0"/>
              <w:ind w:left="0"/>
              <w:rPr>
                <w:b/>
                <w:sz w:val="22"/>
                <w:szCs w:val="22"/>
              </w:rPr>
            </w:pPr>
            <w:r>
              <w:rPr>
                <w:sz w:val="22"/>
                <w:szCs w:val="22"/>
              </w:rPr>
              <w:t>Volume Saida (/Entrada) Historico</w:t>
            </w:r>
          </w:p>
        </w:tc>
        <w:tc>
          <w:tcPr>
            <w:tcW w:w="4740" w:type="dxa"/>
            <w:tcBorders>
              <w:top w:val="nil"/>
              <w:left w:val="nil"/>
              <w:bottom w:val="single" w:sz="4" w:space="0" w:color="000000"/>
              <w:right w:val="single" w:sz="4" w:space="0" w:color="000000"/>
            </w:tcBorders>
            <w:shd w:val="clear" w:color="auto" w:fill="FFFFFF"/>
            <w:vAlign w:val="center"/>
          </w:tcPr>
          <w:p w14:paraId="000005D4" w14:textId="77777777" w:rsidR="00DF1E4C" w:rsidRDefault="00000000">
            <w:pPr>
              <w:spacing w:before="0" w:after="0"/>
              <w:ind w:left="0"/>
              <w:rPr>
                <w:sz w:val="22"/>
                <w:szCs w:val="22"/>
              </w:rPr>
            </w:pPr>
            <w:r>
              <w:rPr>
                <w:sz w:val="22"/>
                <w:szCs w:val="22"/>
              </w:rPr>
              <w:t>Count of all outgoing(/incoming) transactions in the current month compared with the customer average for the past 6 months.</w:t>
            </w:r>
          </w:p>
        </w:tc>
        <w:tc>
          <w:tcPr>
            <w:tcW w:w="1770" w:type="dxa"/>
            <w:tcBorders>
              <w:top w:val="nil"/>
              <w:left w:val="nil"/>
              <w:bottom w:val="single" w:sz="4" w:space="0" w:color="000000"/>
              <w:right w:val="single" w:sz="4" w:space="0" w:color="000000"/>
            </w:tcBorders>
            <w:shd w:val="clear" w:color="auto" w:fill="F3F3F3"/>
            <w:vAlign w:val="center"/>
          </w:tcPr>
          <w:p w14:paraId="000005D5" w14:textId="77777777" w:rsidR="00DF1E4C" w:rsidRDefault="00000000">
            <w:pPr>
              <w:spacing w:before="0" w:after="0"/>
              <w:rPr>
                <w:sz w:val="22"/>
                <w:szCs w:val="22"/>
              </w:rPr>
            </w:pPr>
            <w:r>
              <w:rPr>
                <w:sz w:val="22"/>
                <w:szCs w:val="22"/>
              </w:rPr>
              <w:t>sender(/receiver)</w:t>
            </w:r>
          </w:p>
        </w:tc>
        <w:tc>
          <w:tcPr>
            <w:tcW w:w="1485" w:type="dxa"/>
            <w:tcBorders>
              <w:top w:val="nil"/>
              <w:left w:val="nil"/>
              <w:bottom w:val="single" w:sz="4" w:space="0" w:color="000000"/>
              <w:right w:val="single" w:sz="4" w:space="0" w:color="000000"/>
            </w:tcBorders>
            <w:shd w:val="clear" w:color="auto" w:fill="F3F3F3"/>
            <w:vAlign w:val="center"/>
          </w:tcPr>
          <w:p w14:paraId="000005D6" w14:textId="77777777" w:rsidR="00DF1E4C" w:rsidRDefault="00000000">
            <w:pPr>
              <w:spacing w:before="0" w:after="0"/>
              <w:rPr>
                <w:sz w:val="22"/>
                <w:szCs w:val="22"/>
              </w:rPr>
            </w:pPr>
            <w:r>
              <w:rPr>
                <w:sz w:val="22"/>
                <w:szCs w:val="22"/>
              </w:rPr>
              <w:t>only applies for finalized transactions</w:t>
            </w:r>
          </w:p>
        </w:tc>
      </w:tr>
      <w:tr w:rsidR="00DF1E4C" w14:paraId="1858428C" w14:textId="77777777">
        <w:trPr>
          <w:trHeight w:val="600"/>
        </w:trPr>
        <w:tc>
          <w:tcPr>
            <w:tcW w:w="525" w:type="dxa"/>
            <w:tcBorders>
              <w:top w:val="nil"/>
              <w:left w:val="single" w:sz="4" w:space="0" w:color="000000"/>
              <w:bottom w:val="single" w:sz="4" w:space="0" w:color="000000"/>
              <w:right w:val="single" w:sz="4" w:space="0" w:color="000000"/>
            </w:tcBorders>
            <w:shd w:val="clear" w:color="auto" w:fill="FFFFFF"/>
            <w:vAlign w:val="center"/>
          </w:tcPr>
          <w:p w14:paraId="000005D7" w14:textId="77777777" w:rsidR="00DF1E4C" w:rsidRDefault="00000000">
            <w:pPr>
              <w:spacing w:before="0" w:after="0"/>
              <w:jc w:val="center"/>
              <w:rPr>
                <w:sz w:val="22"/>
                <w:szCs w:val="22"/>
              </w:rPr>
            </w:pPr>
            <w:r>
              <w:rPr>
                <w:sz w:val="22"/>
                <w:szCs w:val="22"/>
              </w:rPr>
              <w:t>3</w:t>
            </w:r>
          </w:p>
        </w:tc>
        <w:tc>
          <w:tcPr>
            <w:tcW w:w="1515" w:type="dxa"/>
            <w:tcBorders>
              <w:top w:val="nil"/>
              <w:left w:val="nil"/>
              <w:bottom w:val="single" w:sz="4" w:space="0" w:color="000000"/>
              <w:right w:val="single" w:sz="4" w:space="0" w:color="000000"/>
            </w:tcBorders>
            <w:shd w:val="clear" w:color="auto" w:fill="FFFFFF"/>
            <w:vAlign w:val="center"/>
          </w:tcPr>
          <w:p w14:paraId="000005D8" w14:textId="77777777" w:rsidR="00DF1E4C" w:rsidRDefault="00000000">
            <w:pPr>
              <w:spacing w:before="0" w:after="0"/>
              <w:ind w:left="0"/>
              <w:rPr>
                <w:sz w:val="22"/>
                <w:szCs w:val="22"/>
              </w:rPr>
            </w:pPr>
            <w:r>
              <w:rPr>
                <w:sz w:val="22"/>
                <w:szCs w:val="22"/>
              </w:rPr>
              <w:t>z_score_sum_trx_cash_seg</w:t>
            </w:r>
          </w:p>
        </w:tc>
        <w:tc>
          <w:tcPr>
            <w:tcW w:w="1455" w:type="dxa"/>
            <w:tcBorders>
              <w:top w:val="nil"/>
              <w:left w:val="nil"/>
              <w:bottom w:val="single" w:sz="4" w:space="0" w:color="000000"/>
              <w:right w:val="single" w:sz="4" w:space="0" w:color="000000"/>
            </w:tcBorders>
            <w:shd w:val="clear" w:color="auto" w:fill="FFFFFF"/>
            <w:vAlign w:val="center"/>
          </w:tcPr>
          <w:p w14:paraId="000005D9" w14:textId="77777777" w:rsidR="00DF1E4C" w:rsidRDefault="00000000">
            <w:pPr>
              <w:spacing w:before="0" w:after="0"/>
              <w:ind w:left="0"/>
              <w:rPr>
                <w:sz w:val="22"/>
                <w:szCs w:val="22"/>
              </w:rPr>
            </w:pPr>
            <w:r>
              <w:rPr>
                <w:sz w:val="22"/>
                <w:szCs w:val="22"/>
              </w:rPr>
              <w:t>Valor Saida (/Entrada) Cash Segmentado</w:t>
            </w:r>
          </w:p>
        </w:tc>
        <w:tc>
          <w:tcPr>
            <w:tcW w:w="4740" w:type="dxa"/>
            <w:tcBorders>
              <w:top w:val="nil"/>
              <w:left w:val="nil"/>
              <w:bottom w:val="single" w:sz="4" w:space="0" w:color="000000"/>
              <w:right w:val="single" w:sz="4" w:space="0" w:color="000000"/>
            </w:tcBorders>
            <w:shd w:val="clear" w:color="auto" w:fill="FFFFFF"/>
            <w:vAlign w:val="center"/>
          </w:tcPr>
          <w:p w14:paraId="000005DA" w14:textId="77777777" w:rsidR="00DF1E4C" w:rsidRDefault="00000000">
            <w:pPr>
              <w:spacing w:before="0" w:after="0"/>
              <w:rPr>
                <w:sz w:val="22"/>
                <w:szCs w:val="22"/>
              </w:rPr>
            </w:pPr>
            <w:r>
              <w:rPr>
                <w:sz w:val="22"/>
                <w:szCs w:val="22"/>
              </w:rPr>
              <w:t>Sum of all outgoing(/incoming) cash transactions in the current month, compared with the average sum of cash transactions of all clients from the same type</w:t>
            </w:r>
            <w:r>
              <w:t xml:space="preserve"> </w:t>
            </w:r>
            <w:r>
              <w:rPr>
                <w:sz w:val="22"/>
                <w:szCs w:val="22"/>
              </w:rPr>
              <w:t>(Pessoa Fisica/Juridica) for the past 6 months.</w:t>
            </w:r>
          </w:p>
        </w:tc>
        <w:tc>
          <w:tcPr>
            <w:tcW w:w="1770" w:type="dxa"/>
            <w:tcBorders>
              <w:top w:val="nil"/>
              <w:left w:val="nil"/>
              <w:bottom w:val="single" w:sz="4" w:space="0" w:color="000000"/>
              <w:right w:val="single" w:sz="4" w:space="0" w:color="000000"/>
            </w:tcBorders>
            <w:shd w:val="clear" w:color="auto" w:fill="FFFFFF"/>
            <w:vAlign w:val="center"/>
          </w:tcPr>
          <w:p w14:paraId="000005DB" w14:textId="77777777" w:rsidR="00DF1E4C" w:rsidRDefault="00000000">
            <w:pPr>
              <w:spacing w:before="0" w:after="0"/>
              <w:rPr>
                <w:sz w:val="22"/>
                <w:szCs w:val="22"/>
              </w:rPr>
            </w:pPr>
            <w:r>
              <w:rPr>
                <w:sz w:val="22"/>
                <w:szCs w:val="22"/>
              </w:rPr>
              <w:t>sender(/receiver)</w:t>
            </w:r>
          </w:p>
        </w:tc>
        <w:tc>
          <w:tcPr>
            <w:tcW w:w="1485" w:type="dxa"/>
            <w:tcBorders>
              <w:top w:val="nil"/>
              <w:left w:val="nil"/>
              <w:bottom w:val="single" w:sz="4" w:space="0" w:color="000000"/>
              <w:right w:val="single" w:sz="4" w:space="0" w:color="000000"/>
            </w:tcBorders>
            <w:shd w:val="clear" w:color="auto" w:fill="FFFFFF"/>
            <w:vAlign w:val="center"/>
          </w:tcPr>
          <w:p w14:paraId="000005DC" w14:textId="77777777" w:rsidR="00DF1E4C" w:rsidRDefault="00000000">
            <w:pPr>
              <w:spacing w:before="0" w:after="0"/>
              <w:rPr>
                <w:sz w:val="22"/>
                <w:szCs w:val="22"/>
              </w:rPr>
            </w:pPr>
            <w:r>
              <w:rPr>
                <w:sz w:val="22"/>
                <w:szCs w:val="22"/>
              </w:rPr>
              <w:t>only applies for Travelex clients and finalized transactions</w:t>
            </w:r>
          </w:p>
        </w:tc>
      </w:tr>
      <w:tr w:rsidR="00DF1E4C" w14:paraId="0CFDC603" w14:textId="77777777">
        <w:trPr>
          <w:trHeight w:val="600"/>
        </w:trPr>
        <w:tc>
          <w:tcPr>
            <w:tcW w:w="525" w:type="dxa"/>
            <w:tcBorders>
              <w:top w:val="nil"/>
              <w:left w:val="single" w:sz="4" w:space="0" w:color="000000"/>
              <w:bottom w:val="single" w:sz="4" w:space="0" w:color="000000"/>
              <w:right w:val="single" w:sz="4" w:space="0" w:color="000000"/>
            </w:tcBorders>
            <w:shd w:val="clear" w:color="auto" w:fill="F3F3F3"/>
            <w:vAlign w:val="center"/>
          </w:tcPr>
          <w:p w14:paraId="000005DD" w14:textId="77777777" w:rsidR="00DF1E4C" w:rsidRDefault="00000000">
            <w:pPr>
              <w:spacing w:before="0" w:after="0"/>
              <w:jc w:val="center"/>
              <w:rPr>
                <w:sz w:val="22"/>
                <w:szCs w:val="22"/>
              </w:rPr>
            </w:pPr>
            <w:r>
              <w:rPr>
                <w:sz w:val="22"/>
                <w:szCs w:val="22"/>
              </w:rPr>
              <w:t>4</w:t>
            </w:r>
          </w:p>
        </w:tc>
        <w:tc>
          <w:tcPr>
            <w:tcW w:w="1515" w:type="dxa"/>
            <w:tcBorders>
              <w:top w:val="nil"/>
              <w:left w:val="nil"/>
              <w:bottom w:val="single" w:sz="4" w:space="0" w:color="000000"/>
              <w:right w:val="single" w:sz="4" w:space="0" w:color="000000"/>
            </w:tcBorders>
            <w:shd w:val="clear" w:color="auto" w:fill="F3F3F3"/>
            <w:vAlign w:val="center"/>
          </w:tcPr>
          <w:p w14:paraId="000005DE" w14:textId="77777777" w:rsidR="00DF1E4C" w:rsidRDefault="00000000">
            <w:pPr>
              <w:spacing w:before="0" w:after="0"/>
              <w:ind w:left="0"/>
              <w:rPr>
                <w:sz w:val="22"/>
                <w:szCs w:val="22"/>
              </w:rPr>
            </w:pPr>
            <w:r>
              <w:rPr>
                <w:sz w:val="22"/>
                <w:szCs w:val="22"/>
              </w:rPr>
              <w:t>z_score_sum_trx_remittance_seg</w:t>
            </w:r>
          </w:p>
        </w:tc>
        <w:tc>
          <w:tcPr>
            <w:tcW w:w="1455" w:type="dxa"/>
            <w:tcBorders>
              <w:top w:val="nil"/>
              <w:left w:val="nil"/>
              <w:bottom w:val="single" w:sz="4" w:space="0" w:color="000000"/>
              <w:right w:val="single" w:sz="4" w:space="0" w:color="000000"/>
            </w:tcBorders>
            <w:shd w:val="clear" w:color="auto" w:fill="F3F3F3"/>
            <w:vAlign w:val="center"/>
          </w:tcPr>
          <w:p w14:paraId="000005DF" w14:textId="77777777" w:rsidR="00DF1E4C" w:rsidRDefault="00000000">
            <w:pPr>
              <w:spacing w:before="0" w:after="0"/>
              <w:ind w:left="0"/>
              <w:rPr>
                <w:sz w:val="22"/>
                <w:szCs w:val="22"/>
              </w:rPr>
            </w:pPr>
            <w:r>
              <w:rPr>
                <w:sz w:val="22"/>
                <w:szCs w:val="22"/>
              </w:rPr>
              <w:t>Valor Saida (/Entrada) Rem Segmentado</w:t>
            </w:r>
          </w:p>
        </w:tc>
        <w:tc>
          <w:tcPr>
            <w:tcW w:w="4740" w:type="dxa"/>
            <w:tcBorders>
              <w:top w:val="nil"/>
              <w:left w:val="nil"/>
              <w:bottom w:val="single" w:sz="4" w:space="0" w:color="000000"/>
              <w:right w:val="single" w:sz="4" w:space="0" w:color="000000"/>
            </w:tcBorders>
            <w:shd w:val="clear" w:color="auto" w:fill="FFFFFF"/>
            <w:vAlign w:val="center"/>
          </w:tcPr>
          <w:p w14:paraId="000005E0" w14:textId="77777777" w:rsidR="00DF1E4C" w:rsidRDefault="00000000">
            <w:pPr>
              <w:spacing w:before="0" w:after="0"/>
              <w:rPr>
                <w:sz w:val="22"/>
                <w:szCs w:val="22"/>
              </w:rPr>
            </w:pPr>
            <w:r>
              <w:rPr>
                <w:sz w:val="22"/>
                <w:szCs w:val="22"/>
              </w:rPr>
              <w:t>Sum of all outgoing(/incoming) remittance type transactions in the current month, compared with the average sum of remittance transactions of all clients from the same type</w:t>
            </w:r>
            <w:r>
              <w:t xml:space="preserve"> </w:t>
            </w:r>
            <w:r>
              <w:rPr>
                <w:sz w:val="22"/>
                <w:szCs w:val="22"/>
              </w:rPr>
              <w:t>(Pessoa Fisica/Juridica) for the past 6 months.</w:t>
            </w:r>
          </w:p>
        </w:tc>
        <w:tc>
          <w:tcPr>
            <w:tcW w:w="1770" w:type="dxa"/>
            <w:tcBorders>
              <w:top w:val="nil"/>
              <w:left w:val="nil"/>
              <w:bottom w:val="single" w:sz="4" w:space="0" w:color="000000"/>
              <w:right w:val="single" w:sz="4" w:space="0" w:color="000000"/>
            </w:tcBorders>
            <w:shd w:val="clear" w:color="auto" w:fill="F3F3F3"/>
            <w:vAlign w:val="center"/>
          </w:tcPr>
          <w:p w14:paraId="000005E1" w14:textId="77777777" w:rsidR="00DF1E4C" w:rsidRDefault="00000000">
            <w:pPr>
              <w:spacing w:before="0" w:after="0"/>
              <w:rPr>
                <w:sz w:val="22"/>
                <w:szCs w:val="22"/>
              </w:rPr>
            </w:pPr>
            <w:r>
              <w:rPr>
                <w:sz w:val="22"/>
                <w:szCs w:val="22"/>
              </w:rPr>
              <w:t>sender(/receiver)</w:t>
            </w:r>
          </w:p>
        </w:tc>
        <w:tc>
          <w:tcPr>
            <w:tcW w:w="1485" w:type="dxa"/>
            <w:tcBorders>
              <w:top w:val="nil"/>
              <w:left w:val="nil"/>
              <w:bottom w:val="single" w:sz="4" w:space="0" w:color="000000"/>
              <w:right w:val="single" w:sz="4" w:space="0" w:color="000000"/>
            </w:tcBorders>
            <w:shd w:val="clear" w:color="auto" w:fill="F3F3F3"/>
            <w:vAlign w:val="center"/>
          </w:tcPr>
          <w:p w14:paraId="000005E2" w14:textId="77777777" w:rsidR="00DF1E4C" w:rsidRDefault="00000000">
            <w:pPr>
              <w:spacing w:before="0" w:after="0"/>
              <w:rPr>
                <w:sz w:val="22"/>
                <w:szCs w:val="22"/>
              </w:rPr>
            </w:pPr>
            <w:r>
              <w:rPr>
                <w:sz w:val="22"/>
                <w:szCs w:val="22"/>
              </w:rPr>
              <w:t>only applies for Travelex clients and finalized transactions</w:t>
            </w:r>
          </w:p>
        </w:tc>
      </w:tr>
      <w:tr w:rsidR="00DF1E4C" w14:paraId="7EA209B3" w14:textId="77777777">
        <w:trPr>
          <w:trHeight w:val="300"/>
        </w:trPr>
        <w:tc>
          <w:tcPr>
            <w:tcW w:w="525" w:type="dxa"/>
            <w:tcBorders>
              <w:top w:val="nil"/>
              <w:left w:val="single" w:sz="4" w:space="0" w:color="000000"/>
              <w:bottom w:val="single" w:sz="4" w:space="0" w:color="000000"/>
              <w:right w:val="single" w:sz="4" w:space="0" w:color="000000"/>
            </w:tcBorders>
            <w:shd w:val="clear" w:color="auto" w:fill="FFFFFF"/>
            <w:vAlign w:val="center"/>
          </w:tcPr>
          <w:p w14:paraId="000005E3" w14:textId="77777777" w:rsidR="00DF1E4C" w:rsidRDefault="00000000">
            <w:pPr>
              <w:spacing w:before="0" w:after="0"/>
              <w:jc w:val="center"/>
              <w:rPr>
                <w:sz w:val="22"/>
                <w:szCs w:val="22"/>
              </w:rPr>
            </w:pPr>
            <w:r>
              <w:rPr>
                <w:sz w:val="22"/>
                <w:szCs w:val="22"/>
              </w:rPr>
              <w:t>5</w:t>
            </w:r>
          </w:p>
        </w:tc>
        <w:tc>
          <w:tcPr>
            <w:tcW w:w="1515" w:type="dxa"/>
            <w:tcBorders>
              <w:top w:val="nil"/>
              <w:left w:val="nil"/>
              <w:bottom w:val="single" w:sz="4" w:space="0" w:color="000000"/>
              <w:right w:val="single" w:sz="4" w:space="0" w:color="000000"/>
            </w:tcBorders>
            <w:shd w:val="clear" w:color="auto" w:fill="FFFFFF"/>
            <w:vAlign w:val="center"/>
          </w:tcPr>
          <w:p w14:paraId="000005E4" w14:textId="77777777" w:rsidR="00DF1E4C" w:rsidRDefault="00000000">
            <w:pPr>
              <w:spacing w:before="0" w:after="0"/>
              <w:ind w:left="0"/>
              <w:rPr>
                <w:sz w:val="22"/>
                <w:szCs w:val="22"/>
              </w:rPr>
            </w:pPr>
            <w:r>
              <w:rPr>
                <w:sz w:val="22"/>
                <w:szCs w:val="22"/>
              </w:rPr>
              <w:t>z_score_sum_trx_ppc_seg</w:t>
            </w:r>
          </w:p>
        </w:tc>
        <w:tc>
          <w:tcPr>
            <w:tcW w:w="1455" w:type="dxa"/>
            <w:tcBorders>
              <w:top w:val="nil"/>
              <w:left w:val="nil"/>
              <w:bottom w:val="single" w:sz="4" w:space="0" w:color="000000"/>
              <w:right w:val="single" w:sz="4" w:space="0" w:color="000000"/>
            </w:tcBorders>
            <w:shd w:val="clear" w:color="auto" w:fill="FFFFFF"/>
            <w:vAlign w:val="center"/>
          </w:tcPr>
          <w:p w14:paraId="000005E5" w14:textId="77777777" w:rsidR="00DF1E4C" w:rsidRDefault="00000000">
            <w:pPr>
              <w:spacing w:before="0" w:after="0"/>
              <w:ind w:left="0"/>
              <w:rPr>
                <w:sz w:val="22"/>
                <w:szCs w:val="22"/>
              </w:rPr>
            </w:pPr>
            <w:r>
              <w:rPr>
                <w:sz w:val="22"/>
                <w:szCs w:val="22"/>
              </w:rPr>
              <w:t>Valor Saida (/Entrada) PPC Segmentado</w:t>
            </w:r>
          </w:p>
        </w:tc>
        <w:tc>
          <w:tcPr>
            <w:tcW w:w="4740" w:type="dxa"/>
            <w:tcBorders>
              <w:top w:val="nil"/>
              <w:left w:val="nil"/>
              <w:bottom w:val="single" w:sz="4" w:space="0" w:color="000000"/>
              <w:right w:val="single" w:sz="4" w:space="0" w:color="000000"/>
            </w:tcBorders>
            <w:shd w:val="clear" w:color="auto" w:fill="FFFFFF"/>
            <w:vAlign w:val="center"/>
          </w:tcPr>
          <w:p w14:paraId="000005E6" w14:textId="77777777" w:rsidR="00DF1E4C" w:rsidRDefault="00000000">
            <w:pPr>
              <w:spacing w:before="0" w:after="0"/>
              <w:rPr>
                <w:sz w:val="22"/>
                <w:szCs w:val="22"/>
              </w:rPr>
            </w:pPr>
            <w:r>
              <w:rPr>
                <w:sz w:val="22"/>
                <w:szCs w:val="22"/>
              </w:rPr>
              <w:t>Sum of all outgoing(/incoming) PPC type transactions in the current month, compared with the average sum of PPC transactions of all clients from the same type</w:t>
            </w:r>
            <w:r>
              <w:t xml:space="preserve"> </w:t>
            </w:r>
            <w:r>
              <w:rPr>
                <w:sz w:val="22"/>
                <w:szCs w:val="22"/>
              </w:rPr>
              <w:t>(Pessoa Fisica/Juridica) for the past 6 months.</w:t>
            </w:r>
          </w:p>
        </w:tc>
        <w:tc>
          <w:tcPr>
            <w:tcW w:w="1770" w:type="dxa"/>
            <w:tcBorders>
              <w:top w:val="nil"/>
              <w:left w:val="nil"/>
              <w:bottom w:val="single" w:sz="4" w:space="0" w:color="000000"/>
              <w:right w:val="single" w:sz="4" w:space="0" w:color="000000"/>
            </w:tcBorders>
            <w:shd w:val="clear" w:color="auto" w:fill="FFFFFF"/>
            <w:vAlign w:val="center"/>
          </w:tcPr>
          <w:p w14:paraId="000005E7" w14:textId="77777777" w:rsidR="00DF1E4C" w:rsidRDefault="00000000">
            <w:pPr>
              <w:spacing w:before="0" w:after="0"/>
              <w:rPr>
                <w:sz w:val="22"/>
                <w:szCs w:val="22"/>
              </w:rPr>
            </w:pPr>
            <w:r>
              <w:rPr>
                <w:sz w:val="22"/>
                <w:szCs w:val="22"/>
              </w:rPr>
              <w:t>sender(/receiver)</w:t>
            </w:r>
          </w:p>
        </w:tc>
        <w:tc>
          <w:tcPr>
            <w:tcW w:w="1485" w:type="dxa"/>
            <w:tcBorders>
              <w:top w:val="nil"/>
              <w:left w:val="nil"/>
              <w:bottom w:val="single" w:sz="4" w:space="0" w:color="000000"/>
              <w:right w:val="single" w:sz="4" w:space="0" w:color="000000"/>
            </w:tcBorders>
            <w:shd w:val="clear" w:color="auto" w:fill="FFFFFF"/>
            <w:vAlign w:val="center"/>
          </w:tcPr>
          <w:p w14:paraId="000005E8" w14:textId="77777777" w:rsidR="00DF1E4C" w:rsidRDefault="00000000">
            <w:pPr>
              <w:spacing w:before="0" w:after="0"/>
              <w:rPr>
                <w:sz w:val="22"/>
                <w:szCs w:val="22"/>
              </w:rPr>
            </w:pPr>
            <w:r>
              <w:rPr>
                <w:sz w:val="22"/>
                <w:szCs w:val="22"/>
              </w:rPr>
              <w:t>only applies for Travelex clients and finalized transactions</w:t>
            </w:r>
          </w:p>
        </w:tc>
      </w:tr>
      <w:tr w:rsidR="00DF1E4C" w14:paraId="295B031A" w14:textId="77777777">
        <w:trPr>
          <w:trHeight w:val="300"/>
        </w:trPr>
        <w:tc>
          <w:tcPr>
            <w:tcW w:w="525" w:type="dxa"/>
            <w:tcBorders>
              <w:top w:val="nil"/>
              <w:left w:val="single" w:sz="4" w:space="0" w:color="000000"/>
              <w:bottom w:val="single" w:sz="4" w:space="0" w:color="000000"/>
              <w:right w:val="single" w:sz="4" w:space="0" w:color="000000"/>
            </w:tcBorders>
            <w:shd w:val="clear" w:color="auto" w:fill="F3F3F3"/>
            <w:vAlign w:val="center"/>
          </w:tcPr>
          <w:p w14:paraId="000005E9" w14:textId="77777777" w:rsidR="00DF1E4C" w:rsidRDefault="00000000">
            <w:pPr>
              <w:spacing w:before="0" w:after="0"/>
              <w:jc w:val="center"/>
              <w:rPr>
                <w:sz w:val="22"/>
                <w:szCs w:val="22"/>
              </w:rPr>
            </w:pPr>
            <w:r>
              <w:rPr>
                <w:sz w:val="22"/>
                <w:szCs w:val="22"/>
              </w:rPr>
              <w:t>6</w:t>
            </w:r>
          </w:p>
        </w:tc>
        <w:tc>
          <w:tcPr>
            <w:tcW w:w="1515" w:type="dxa"/>
            <w:tcBorders>
              <w:top w:val="nil"/>
              <w:left w:val="nil"/>
              <w:bottom w:val="single" w:sz="4" w:space="0" w:color="000000"/>
              <w:right w:val="single" w:sz="4" w:space="0" w:color="000000"/>
            </w:tcBorders>
            <w:shd w:val="clear" w:color="auto" w:fill="F3F3F3"/>
            <w:vAlign w:val="center"/>
          </w:tcPr>
          <w:p w14:paraId="000005EA" w14:textId="77777777" w:rsidR="00DF1E4C" w:rsidRDefault="00000000">
            <w:pPr>
              <w:spacing w:before="0" w:after="0"/>
              <w:ind w:left="0"/>
              <w:rPr>
                <w:sz w:val="22"/>
                <w:szCs w:val="22"/>
              </w:rPr>
            </w:pPr>
            <w:r>
              <w:rPr>
                <w:sz w:val="22"/>
                <w:szCs w:val="22"/>
              </w:rPr>
              <w:t>z_score_sum_hgh_rsk_cntry</w:t>
            </w:r>
          </w:p>
        </w:tc>
        <w:tc>
          <w:tcPr>
            <w:tcW w:w="1455" w:type="dxa"/>
            <w:tcBorders>
              <w:top w:val="nil"/>
              <w:left w:val="nil"/>
              <w:bottom w:val="single" w:sz="4" w:space="0" w:color="000000"/>
              <w:right w:val="single" w:sz="4" w:space="0" w:color="000000"/>
            </w:tcBorders>
            <w:shd w:val="clear" w:color="auto" w:fill="F3F3F3"/>
            <w:vAlign w:val="center"/>
          </w:tcPr>
          <w:p w14:paraId="000005EB" w14:textId="77777777" w:rsidR="00DF1E4C" w:rsidRDefault="00000000">
            <w:pPr>
              <w:spacing w:before="0" w:after="0"/>
              <w:rPr>
                <w:sz w:val="22"/>
                <w:szCs w:val="22"/>
              </w:rPr>
            </w:pPr>
            <w:r>
              <w:rPr>
                <w:sz w:val="22"/>
                <w:szCs w:val="22"/>
              </w:rPr>
              <w:t>Valor Saida (/Entrada) Pais Risco</w:t>
            </w:r>
          </w:p>
        </w:tc>
        <w:tc>
          <w:tcPr>
            <w:tcW w:w="4740" w:type="dxa"/>
            <w:tcBorders>
              <w:top w:val="nil"/>
              <w:left w:val="nil"/>
              <w:bottom w:val="single" w:sz="4" w:space="0" w:color="000000"/>
              <w:right w:val="single" w:sz="4" w:space="0" w:color="000000"/>
            </w:tcBorders>
            <w:shd w:val="clear" w:color="auto" w:fill="FFFFFF"/>
            <w:vAlign w:val="center"/>
          </w:tcPr>
          <w:p w14:paraId="000005EC" w14:textId="77777777" w:rsidR="00DF1E4C" w:rsidRDefault="00000000">
            <w:pPr>
              <w:spacing w:before="0" w:after="0"/>
              <w:ind w:left="0"/>
              <w:rPr>
                <w:sz w:val="22"/>
                <w:szCs w:val="22"/>
              </w:rPr>
            </w:pPr>
            <w:r>
              <w:rPr>
                <w:sz w:val="22"/>
                <w:szCs w:val="22"/>
              </w:rPr>
              <w:t>Sum of all customer’s outgoing(/incoming) not cash transactions to or from a high risk country compared with the customer average for the past 6 months.</w:t>
            </w:r>
          </w:p>
        </w:tc>
        <w:tc>
          <w:tcPr>
            <w:tcW w:w="1770" w:type="dxa"/>
            <w:tcBorders>
              <w:top w:val="nil"/>
              <w:left w:val="nil"/>
              <w:bottom w:val="single" w:sz="4" w:space="0" w:color="000000"/>
              <w:right w:val="single" w:sz="4" w:space="0" w:color="000000"/>
            </w:tcBorders>
            <w:shd w:val="clear" w:color="auto" w:fill="F3F3F3"/>
            <w:vAlign w:val="center"/>
          </w:tcPr>
          <w:p w14:paraId="000005ED" w14:textId="77777777" w:rsidR="00DF1E4C" w:rsidRDefault="00000000">
            <w:pPr>
              <w:spacing w:before="0" w:after="0"/>
              <w:rPr>
                <w:sz w:val="22"/>
                <w:szCs w:val="22"/>
              </w:rPr>
            </w:pPr>
            <w:r>
              <w:rPr>
                <w:sz w:val="22"/>
                <w:szCs w:val="22"/>
              </w:rPr>
              <w:t>sender(/receiver)</w:t>
            </w:r>
          </w:p>
        </w:tc>
        <w:tc>
          <w:tcPr>
            <w:tcW w:w="1485" w:type="dxa"/>
            <w:tcBorders>
              <w:top w:val="nil"/>
              <w:left w:val="nil"/>
              <w:bottom w:val="single" w:sz="4" w:space="0" w:color="000000"/>
              <w:right w:val="single" w:sz="4" w:space="0" w:color="000000"/>
            </w:tcBorders>
            <w:shd w:val="clear" w:color="auto" w:fill="FFFFFF"/>
            <w:vAlign w:val="center"/>
          </w:tcPr>
          <w:p w14:paraId="000005EE" w14:textId="77777777" w:rsidR="00DF1E4C" w:rsidRDefault="00000000">
            <w:pPr>
              <w:spacing w:before="0" w:after="0"/>
              <w:rPr>
                <w:sz w:val="22"/>
                <w:szCs w:val="22"/>
              </w:rPr>
            </w:pPr>
            <w:r>
              <w:rPr>
                <w:sz w:val="22"/>
                <w:szCs w:val="22"/>
              </w:rPr>
              <w:t>only applies for finalized transactions</w:t>
            </w:r>
          </w:p>
        </w:tc>
      </w:tr>
      <w:tr w:rsidR="00DF1E4C" w14:paraId="2392C5A7" w14:textId="77777777">
        <w:trPr>
          <w:trHeight w:val="600"/>
        </w:trPr>
        <w:tc>
          <w:tcPr>
            <w:tcW w:w="525" w:type="dxa"/>
            <w:tcBorders>
              <w:top w:val="nil"/>
              <w:left w:val="single" w:sz="4" w:space="0" w:color="000000"/>
              <w:bottom w:val="single" w:sz="4" w:space="0" w:color="000000"/>
              <w:right w:val="single" w:sz="4" w:space="0" w:color="000000"/>
            </w:tcBorders>
            <w:shd w:val="clear" w:color="auto" w:fill="FFFFFF"/>
            <w:vAlign w:val="center"/>
          </w:tcPr>
          <w:p w14:paraId="000005EF" w14:textId="77777777" w:rsidR="00DF1E4C" w:rsidRDefault="00000000">
            <w:pPr>
              <w:spacing w:before="0" w:after="0"/>
              <w:jc w:val="center"/>
              <w:rPr>
                <w:sz w:val="22"/>
                <w:szCs w:val="22"/>
              </w:rPr>
            </w:pPr>
            <w:r>
              <w:rPr>
                <w:sz w:val="22"/>
                <w:szCs w:val="22"/>
              </w:rPr>
              <w:t>7</w:t>
            </w:r>
          </w:p>
        </w:tc>
        <w:tc>
          <w:tcPr>
            <w:tcW w:w="1515" w:type="dxa"/>
            <w:tcBorders>
              <w:top w:val="nil"/>
              <w:left w:val="nil"/>
              <w:bottom w:val="single" w:sz="4" w:space="0" w:color="000000"/>
              <w:right w:val="single" w:sz="4" w:space="0" w:color="000000"/>
            </w:tcBorders>
            <w:shd w:val="clear" w:color="auto" w:fill="FFFFFF"/>
            <w:vAlign w:val="center"/>
          </w:tcPr>
          <w:p w14:paraId="000005F0" w14:textId="77777777" w:rsidR="00DF1E4C" w:rsidRDefault="00000000">
            <w:pPr>
              <w:spacing w:before="0" w:after="0"/>
              <w:rPr>
                <w:sz w:val="22"/>
                <w:szCs w:val="22"/>
              </w:rPr>
            </w:pPr>
            <w:r>
              <w:rPr>
                <w:sz w:val="22"/>
                <w:szCs w:val="22"/>
              </w:rPr>
              <w:t>z_score_cnt_dstnct_rec_id/z_score_cnt_dstnct_send_id</w:t>
            </w:r>
          </w:p>
        </w:tc>
        <w:tc>
          <w:tcPr>
            <w:tcW w:w="1455" w:type="dxa"/>
            <w:tcBorders>
              <w:top w:val="nil"/>
              <w:left w:val="nil"/>
              <w:bottom w:val="single" w:sz="4" w:space="0" w:color="000000"/>
              <w:right w:val="single" w:sz="4" w:space="0" w:color="000000"/>
            </w:tcBorders>
            <w:shd w:val="clear" w:color="auto" w:fill="FFFFFF"/>
            <w:vAlign w:val="center"/>
          </w:tcPr>
          <w:p w14:paraId="000005F1" w14:textId="77777777" w:rsidR="00DF1E4C" w:rsidRDefault="00000000">
            <w:pPr>
              <w:spacing w:before="0" w:after="0"/>
              <w:rPr>
                <w:sz w:val="22"/>
                <w:szCs w:val="22"/>
              </w:rPr>
            </w:pPr>
            <w:r>
              <w:rPr>
                <w:sz w:val="22"/>
                <w:szCs w:val="22"/>
              </w:rPr>
              <w:t>Um para Muitos Favorecidos(/Muitos Para Um)</w:t>
            </w:r>
          </w:p>
        </w:tc>
        <w:tc>
          <w:tcPr>
            <w:tcW w:w="4740" w:type="dxa"/>
            <w:tcBorders>
              <w:top w:val="nil"/>
              <w:left w:val="nil"/>
              <w:bottom w:val="single" w:sz="4" w:space="0" w:color="000000"/>
              <w:right w:val="single" w:sz="4" w:space="0" w:color="000000"/>
            </w:tcBorders>
            <w:shd w:val="clear" w:color="auto" w:fill="FFFFFF"/>
            <w:vAlign w:val="center"/>
          </w:tcPr>
          <w:p w14:paraId="000005F2" w14:textId="77777777" w:rsidR="00DF1E4C" w:rsidRDefault="00000000">
            <w:pPr>
              <w:spacing w:before="0" w:after="0"/>
              <w:ind w:left="0"/>
              <w:rPr>
                <w:sz w:val="22"/>
                <w:szCs w:val="22"/>
              </w:rPr>
            </w:pPr>
            <w:r>
              <w:rPr>
                <w:sz w:val="22"/>
                <w:szCs w:val="22"/>
              </w:rPr>
              <w:t>Unusual number of different counterparties (using "receiver_id"/”sender_id”) transacted with in current month compared with the average number of different counterparties for the customer in the last 6 months</w:t>
            </w:r>
          </w:p>
        </w:tc>
        <w:tc>
          <w:tcPr>
            <w:tcW w:w="1770" w:type="dxa"/>
            <w:tcBorders>
              <w:top w:val="nil"/>
              <w:left w:val="nil"/>
              <w:bottom w:val="single" w:sz="4" w:space="0" w:color="000000"/>
              <w:right w:val="single" w:sz="4" w:space="0" w:color="000000"/>
            </w:tcBorders>
            <w:shd w:val="clear" w:color="auto" w:fill="FFFFFF"/>
            <w:vAlign w:val="center"/>
          </w:tcPr>
          <w:p w14:paraId="000005F3" w14:textId="77777777" w:rsidR="00DF1E4C" w:rsidRDefault="00000000">
            <w:pPr>
              <w:spacing w:before="0" w:after="0"/>
              <w:rPr>
                <w:sz w:val="22"/>
                <w:szCs w:val="22"/>
              </w:rPr>
            </w:pPr>
            <w:r>
              <w:rPr>
                <w:sz w:val="22"/>
                <w:szCs w:val="22"/>
              </w:rPr>
              <w:t>sender(/receiver)</w:t>
            </w:r>
          </w:p>
        </w:tc>
        <w:tc>
          <w:tcPr>
            <w:tcW w:w="1485" w:type="dxa"/>
            <w:tcBorders>
              <w:top w:val="nil"/>
              <w:left w:val="nil"/>
              <w:bottom w:val="single" w:sz="4" w:space="0" w:color="000000"/>
              <w:right w:val="single" w:sz="4" w:space="0" w:color="000000"/>
            </w:tcBorders>
            <w:shd w:val="clear" w:color="auto" w:fill="FFFFFF"/>
            <w:vAlign w:val="center"/>
          </w:tcPr>
          <w:p w14:paraId="000005F4" w14:textId="77777777" w:rsidR="00DF1E4C" w:rsidRDefault="00000000">
            <w:pPr>
              <w:spacing w:before="0" w:after="0"/>
              <w:rPr>
                <w:sz w:val="22"/>
                <w:szCs w:val="22"/>
              </w:rPr>
            </w:pPr>
            <w:r>
              <w:rPr>
                <w:sz w:val="22"/>
                <w:szCs w:val="22"/>
              </w:rPr>
              <w:t>only applies for finalized transactions</w:t>
            </w:r>
          </w:p>
        </w:tc>
      </w:tr>
      <w:tr w:rsidR="00DF1E4C" w14:paraId="50B55CE7" w14:textId="77777777">
        <w:trPr>
          <w:trHeight w:val="900"/>
        </w:trPr>
        <w:tc>
          <w:tcPr>
            <w:tcW w:w="525" w:type="dxa"/>
            <w:tcBorders>
              <w:top w:val="nil"/>
              <w:left w:val="single" w:sz="4" w:space="0" w:color="000000"/>
              <w:bottom w:val="single" w:sz="4" w:space="0" w:color="000000"/>
              <w:right w:val="single" w:sz="4" w:space="0" w:color="000000"/>
            </w:tcBorders>
            <w:shd w:val="clear" w:color="auto" w:fill="F3F3F3"/>
            <w:vAlign w:val="center"/>
          </w:tcPr>
          <w:p w14:paraId="000005F5" w14:textId="77777777" w:rsidR="00DF1E4C" w:rsidRDefault="00000000">
            <w:pPr>
              <w:spacing w:before="0" w:after="0"/>
              <w:jc w:val="center"/>
              <w:rPr>
                <w:sz w:val="22"/>
                <w:szCs w:val="22"/>
              </w:rPr>
            </w:pPr>
            <w:r>
              <w:rPr>
                <w:sz w:val="22"/>
                <w:szCs w:val="22"/>
              </w:rPr>
              <w:t>8</w:t>
            </w:r>
          </w:p>
        </w:tc>
        <w:tc>
          <w:tcPr>
            <w:tcW w:w="1515" w:type="dxa"/>
            <w:tcBorders>
              <w:top w:val="nil"/>
              <w:left w:val="nil"/>
              <w:bottom w:val="single" w:sz="4" w:space="0" w:color="000000"/>
              <w:right w:val="single" w:sz="4" w:space="0" w:color="000000"/>
            </w:tcBorders>
            <w:shd w:val="clear" w:color="auto" w:fill="F3F3F3"/>
            <w:vAlign w:val="center"/>
          </w:tcPr>
          <w:p w14:paraId="000005F6" w14:textId="77777777" w:rsidR="00DF1E4C" w:rsidRDefault="00000000">
            <w:pPr>
              <w:spacing w:before="0" w:after="0"/>
              <w:rPr>
                <w:sz w:val="22"/>
                <w:szCs w:val="22"/>
              </w:rPr>
            </w:pPr>
            <w:r>
              <w:rPr>
                <w:sz w:val="22"/>
                <w:szCs w:val="22"/>
              </w:rPr>
              <w:t>z_score_cnt_dstnct_crrncy</w:t>
            </w:r>
          </w:p>
        </w:tc>
        <w:tc>
          <w:tcPr>
            <w:tcW w:w="1455" w:type="dxa"/>
            <w:tcBorders>
              <w:top w:val="nil"/>
              <w:left w:val="nil"/>
              <w:bottom w:val="single" w:sz="4" w:space="0" w:color="000000"/>
              <w:right w:val="single" w:sz="4" w:space="0" w:color="000000"/>
            </w:tcBorders>
            <w:shd w:val="clear" w:color="auto" w:fill="F3F3F3"/>
            <w:vAlign w:val="center"/>
          </w:tcPr>
          <w:p w14:paraId="000005F7" w14:textId="77777777" w:rsidR="00DF1E4C" w:rsidRDefault="00000000">
            <w:pPr>
              <w:spacing w:before="0" w:after="0"/>
              <w:rPr>
                <w:sz w:val="22"/>
                <w:szCs w:val="22"/>
              </w:rPr>
            </w:pPr>
            <w:r>
              <w:rPr>
                <w:sz w:val="22"/>
                <w:szCs w:val="22"/>
              </w:rPr>
              <w:t>Volume Moedas Distintas</w:t>
            </w:r>
          </w:p>
        </w:tc>
        <w:tc>
          <w:tcPr>
            <w:tcW w:w="4740" w:type="dxa"/>
            <w:tcBorders>
              <w:top w:val="nil"/>
              <w:left w:val="nil"/>
              <w:bottom w:val="single" w:sz="4" w:space="0" w:color="000000"/>
              <w:right w:val="single" w:sz="4" w:space="0" w:color="000000"/>
            </w:tcBorders>
            <w:shd w:val="clear" w:color="auto" w:fill="F3F3F3"/>
            <w:vAlign w:val="center"/>
          </w:tcPr>
          <w:p w14:paraId="000005F8" w14:textId="77777777" w:rsidR="00DF1E4C" w:rsidRDefault="00000000">
            <w:pPr>
              <w:spacing w:before="0" w:after="0"/>
              <w:ind w:left="0"/>
              <w:rPr>
                <w:sz w:val="20"/>
                <w:szCs w:val="20"/>
              </w:rPr>
            </w:pPr>
            <w:r>
              <w:rPr>
                <w:sz w:val="22"/>
                <w:szCs w:val="22"/>
              </w:rPr>
              <w:t xml:space="preserve">Unusual total number of currencies transacted in  outgoing(/incoming) transactions to or from risky countries in current month compared with the average for the past 6 months. </w:t>
            </w:r>
          </w:p>
        </w:tc>
        <w:tc>
          <w:tcPr>
            <w:tcW w:w="1770" w:type="dxa"/>
            <w:tcBorders>
              <w:top w:val="nil"/>
              <w:left w:val="nil"/>
              <w:bottom w:val="single" w:sz="4" w:space="0" w:color="000000"/>
              <w:right w:val="single" w:sz="4" w:space="0" w:color="000000"/>
            </w:tcBorders>
            <w:shd w:val="clear" w:color="auto" w:fill="F3F3F3"/>
            <w:vAlign w:val="center"/>
          </w:tcPr>
          <w:p w14:paraId="000005F9" w14:textId="77777777" w:rsidR="00DF1E4C" w:rsidRDefault="00000000">
            <w:pPr>
              <w:spacing w:before="0" w:after="0"/>
              <w:rPr>
                <w:sz w:val="22"/>
                <w:szCs w:val="22"/>
              </w:rPr>
            </w:pPr>
            <w:r>
              <w:rPr>
                <w:sz w:val="22"/>
                <w:szCs w:val="22"/>
              </w:rPr>
              <w:t>sender(/receiver)</w:t>
            </w:r>
          </w:p>
        </w:tc>
        <w:tc>
          <w:tcPr>
            <w:tcW w:w="1485" w:type="dxa"/>
            <w:tcBorders>
              <w:top w:val="nil"/>
              <w:left w:val="nil"/>
              <w:bottom w:val="single" w:sz="4" w:space="0" w:color="000000"/>
              <w:right w:val="single" w:sz="4" w:space="0" w:color="000000"/>
            </w:tcBorders>
            <w:shd w:val="clear" w:color="auto" w:fill="FFFFFF"/>
            <w:vAlign w:val="center"/>
          </w:tcPr>
          <w:p w14:paraId="000005FA" w14:textId="77777777" w:rsidR="00DF1E4C" w:rsidRDefault="00000000">
            <w:pPr>
              <w:spacing w:before="0" w:after="0"/>
              <w:rPr>
                <w:sz w:val="22"/>
                <w:szCs w:val="22"/>
              </w:rPr>
            </w:pPr>
            <w:r>
              <w:rPr>
                <w:sz w:val="22"/>
                <w:szCs w:val="22"/>
              </w:rPr>
              <w:t>only applies for finalized transactions</w:t>
            </w:r>
          </w:p>
        </w:tc>
      </w:tr>
      <w:tr w:rsidR="00DF1E4C" w14:paraId="58B9DD76" w14:textId="77777777">
        <w:trPr>
          <w:trHeight w:val="900"/>
        </w:trPr>
        <w:tc>
          <w:tcPr>
            <w:tcW w:w="525" w:type="dxa"/>
            <w:tcBorders>
              <w:top w:val="nil"/>
              <w:left w:val="single" w:sz="4" w:space="0" w:color="000000"/>
              <w:bottom w:val="single" w:sz="4" w:space="0" w:color="000000"/>
              <w:right w:val="single" w:sz="4" w:space="0" w:color="000000"/>
            </w:tcBorders>
            <w:shd w:val="clear" w:color="auto" w:fill="FFFFFF"/>
            <w:vAlign w:val="center"/>
          </w:tcPr>
          <w:p w14:paraId="000005FB" w14:textId="77777777" w:rsidR="00DF1E4C" w:rsidRDefault="00000000">
            <w:pPr>
              <w:spacing w:before="0" w:after="0"/>
              <w:jc w:val="center"/>
              <w:rPr>
                <w:sz w:val="22"/>
                <w:szCs w:val="22"/>
              </w:rPr>
            </w:pPr>
            <w:r>
              <w:rPr>
                <w:sz w:val="22"/>
                <w:szCs w:val="22"/>
              </w:rPr>
              <w:t>9</w:t>
            </w:r>
          </w:p>
        </w:tc>
        <w:tc>
          <w:tcPr>
            <w:tcW w:w="1515" w:type="dxa"/>
            <w:tcBorders>
              <w:top w:val="nil"/>
              <w:left w:val="nil"/>
              <w:bottom w:val="single" w:sz="4" w:space="0" w:color="000000"/>
              <w:right w:val="single" w:sz="4" w:space="0" w:color="000000"/>
            </w:tcBorders>
            <w:shd w:val="clear" w:color="auto" w:fill="FFFFFF"/>
            <w:vAlign w:val="center"/>
          </w:tcPr>
          <w:p w14:paraId="000005FC" w14:textId="77777777" w:rsidR="00DF1E4C" w:rsidRDefault="00000000">
            <w:pPr>
              <w:spacing w:before="0" w:after="0"/>
              <w:rPr>
                <w:sz w:val="22"/>
                <w:szCs w:val="22"/>
              </w:rPr>
            </w:pPr>
            <w:r>
              <w:rPr>
                <w:sz w:val="22"/>
                <w:szCs w:val="22"/>
              </w:rPr>
              <w:t>z_score_sum_rsk_cstmr</w:t>
            </w:r>
          </w:p>
        </w:tc>
        <w:tc>
          <w:tcPr>
            <w:tcW w:w="1455" w:type="dxa"/>
            <w:tcBorders>
              <w:top w:val="nil"/>
              <w:left w:val="nil"/>
              <w:bottom w:val="single" w:sz="4" w:space="0" w:color="000000"/>
              <w:right w:val="single" w:sz="4" w:space="0" w:color="000000"/>
            </w:tcBorders>
            <w:shd w:val="clear" w:color="auto" w:fill="FFFFFF"/>
            <w:vAlign w:val="center"/>
          </w:tcPr>
          <w:p w14:paraId="000005FD" w14:textId="77777777" w:rsidR="00DF1E4C" w:rsidRDefault="00000000">
            <w:pPr>
              <w:spacing w:before="0" w:after="0"/>
              <w:rPr>
                <w:sz w:val="22"/>
                <w:szCs w:val="22"/>
              </w:rPr>
            </w:pPr>
            <w:r>
              <w:rPr>
                <w:sz w:val="22"/>
                <w:szCs w:val="22"/>
              </w:rPr>
              <w:t>Valor Saida (/Entrada) Cliente Risco</w:t>
            </w:r>
          </w:p>
        </w:tc>
        <w:tc>
          <w:tcPr>
            <w:tcW w:w="4740" w:type="dxa"/>
            <w:tcBorders>
              <w:top w:val="nil"/>
              <w:left w:val="nil"/>
              <w:bottom w:val="single" w:sz="4" w:space="0" w:color="000000"/>
              <w:right w:val="single" w:sz="4" w:space="0" w:color="000000"/>
            </w:tcBorders>
            <w:shd w:val="clear" w:color="auto" w:fill="FFFFFF"/>
            <w:vAlign w:val="center"/>
          </w:tcPr>
          <w:p w14:paraId="000005FE" w14:textId="77777777" w:rsidR="00DF1E4C" w:rsidRDefault="00000000">
            <w:pPr>
              <w:spacing w:before="0" w:after="0"/>
              <w:rPr>
                <w:sz w:val="22"/>
                <w:szCs w:val="22"/>
              </w:rPr>
            </w:pPr>
            <w:r>
              <w:rPr>
                <w:sz w:val="22"/>
                <w:szCs w:val="22"/>
              </w:rPr>
              <w:t xml:space="preserve">Sum of outgoing(/incoming) transactions to(/from) high risk customer in current month compared with the customer average for the past 6 months. </w:t>
            </w:r>
          </w:p>
        </w:tc>
        <w:tc>
          <w:tcPr>
            <w:tcW w:w="1770" w:type="dxa"/>
            <w:tcBorders>
              <w:top w:val="nil"/>
              <w:left w:val="nil"/>
              <w:bottom w:val="single" w:sz="4" w:space="0" w:color="000000"/>
              <w:right w:val="single" w:sz="4" w:space="0" w:color="000000"/>
            </w:tcBorders>
            <w:shd w:val="clear" w:color="auto" w:fill="F3F3F3"/>
            <w:vAlign w:val="center"/>
          </w:tcPr>
          <w:p w14:paraId="000005FF" w14:textId="77777777" w:rsidR="00DF1E4C" w:rsidRDefault="00000000">
            <w:pPr>
              <w:spacing w:before="0" w:after="0"/>
              <w:rPr>
                <w:sz w:val="22"/>
                <w:szCs w:val="22"/>
              </w:rPr>
            </w:pPr>
            <w:r>
              <w:rPr>
                <w:sz w:val="22"/>
                <w:szCs w:val="22"/>
              </w:rPr>
              <w:t>sender(/receiver)</w:t>
            </w:r>
          </w:p>
        </w:tc>
        <w:tc>
          <w:tcPr>
            <w:tcW w:w="1485" w:type="dxa"/>
            <w:tcBorders>
              <w:top w:val="nil"/>
              <w:left w:val="nil"/>
              <w:bottom w:val="single" w:sz="4" w:space="0" w:color="000000"/>
              <w:right w:val="single" w:sz="4" w:space="0" w:color="000000"/>
            </w:tcBorders>
            <w:shd w:val="clear" w:color="auto" w:fill="FFFFFF"/>
            <w:vAlign w:val="center"/>
          </w:tcPr>
          <w:p w14:paraId="00000600" w14:textId="77777777" w:rsidR="00DF1E4C" w:rsidRDefault="00000000">
            <w:pPr>
              <w:spacing w:before="0" w:after="0"/>
              <w:rPr>
                <w:sz w:val="22"/>
                <w:szCs w:val="22"/>
              </w:rPr>
            </w:pPr>
            <w:r>
              <w:rPr>
                <w:sz w:val="22"/>
                <w:szCs w:val="22"/>
              </w:rPr>
              <w:t>only applies when counterparty is Travelex client and for finalized transactions.</w:t>
            </w:r>
          </w:p>
        </w:tc>
      </w:tr>
      <w:tr w:rsidR="00DF1E4C" w14:paraId="6D71E602" w14:textId="77777777">
        <w:trPr>
          <w:trHeight w:val="600"/>
        </w:trPr>
        <w:tc>
          <w:tcPr>
            <w:tcW w:w="525" w:type="dxa"/>
            <w:tcBorders>
              <w:top w:val="nil"/>
              <w:left w:val="single" w:sz="4" w:space="0" w:color="000000"/>
              <w:bottom w:val="single" w:sz="4" w:space="0" w:color="000000"/>
              <w:right w:val="single" w:sz="4" w:space="0" w:color="000000"/>
            </w:tcBorders>
            <w:shd w:val="clear" w:color="auto" w:fill="F3F3F3"/>
            <w:vAlign w:val="center"/>
          </w:tcPr>
          <w:p w14:paraId="00000601" w14:textId="77777777" w:rsidR="00DF1E4C" w:rsidRDefault="00000000">
            <w:pPr>
              <w:spacing w:before="0" w:after="0"/>
              <w:jc w:val="center"/>
              <w:rPr>
                <w:sz w:val="22"/>
                <w:szCs w:val="22"/>
              </w:rPr>
            </w:pPr>
            <w:r>
              <w:rPr>
                <w:sz w:val="22"/>
                <w:szCs w:val="22"/>
              </w:rPr>
              <w:t>10</w:t>
            </w:r>
          </w:p>
        </w:tc>
        <w:tc>
          <w:tcPr>
            <w:tcW w:w="1515" w:type="dxa"/>
            <w:tcBorders>
              <w:top w:val="nil"/>
              <w:left w:val="nil"/>
              <w:bottom w:val="single" w:sz="4" w:space="0" w:color="000000"/>
              <w:right w:val="single" w:sz="4" w:space="0" w:color="000000"/>
            </w:tcBorders>
            <w:shd w:val="clear" w:color="auto" w:fill="F3F3F3"/>
            <w:vAlign w:val="center"/>
          </w:tcPr>
          <w:p w14:paraId="00000602" w14:textId="77777777" w:rsidR="00DF1E4C" w:rsidRDefault="00000000">
            <w:pPr>
              <w:spacing w:before="0" w:after="0"/>
              <w:rPr>
                <w:sz w:val="22"/>
                <w:szCs w:val="22"/>
              </w:rPr>
            </w:pPr>
            <w:r>
              <w:rPr>
                <w:sz w:val="22"/>
                <w:szCs w:val="22"/>
              </w:rPr>
              <w:t>z_score_cnt_trx_n_day</w:t>
            </w:r>
          </w:p>
        </w:tc>
        <w:tc>
          <w:tcPr>
            <w:tcW w:w="1455" w:type="dxa"/>
            <w:tcBorders>
              <w:top w:val="nil"/>
              <w:left w:val="nil"/>
              <w:bottom w:val="single" w:sz="4" w:space="0" w:color="000000"/>
              <w:right w:val="single" w:sz="4" w:space="0" w:color="000000"/>
            </w:tcBorders>
            <w:shd w:val="clear" w:color="auto" w:fill="F3F3F3"/>
            <w:vAlign w:val="center"/>
          </w:tcPr>
          <w:p w14:paraId="00000603" w14:textId="77777777" w:rsidR="00DF1E4C" w:rsidRDefault="00000000">
            <w:pPr>
              <w:spacing w:before="0" w:after="0"/>
              <w:rPr>
                <w:sz w:val="22"/>
                <w:szCs w:val="22"/>
              </w:rPr>
            </w:pPr>
            <w:r>
              <w:rPr>
                <w:sz w:val="22"/>
                <w:szCs w:val="22"/>
              </w:rPr>
              <w:t>Volume Saida(/Entrada)  N Dias</w:t>
            </w:r>
          </w:p>
        </w:tc>
        <w:tc>
          <w:tcPr>
            <w:tcW w:w="4740" w:type="dxa"/>
            <w:tcBorders>
              <w:top w:val="nil"/>
              <w:left w:val="nil"/>
              <w:bottom w:val="single" w:sz="4" w:space="0" w:color="000000"/>
              <w:right w:val="single" w:sz="4" w:space="0" w:color="000000"/>
            </w:tcBorders>
            <w:shd w:val="clear" w:color="auto" w:fill="F3F3F3"/>
            <w:vAlign w:val="center"/>
          </w:tcPr>
          <w:p w14:paraId="00000604" w14:textId="77777777" w:rsidR="00DF1E4C" w:rsidRDefault="00000000">
            <w:pPr>
              <w:spacing w:before="0" w:after="0"/>
              <w:ind w:left="0"/>
              <w:rPr>
                <w:sz w:val="22"/>
                <w:szCs w:val="22"/>
              </w:rPr>
            </w:pPr>
            <w:r>
              <w:rPr>
                <w:sz w:val="22"/>
                <w:szCs w:val="22"/>
              </w:rPr>
              <w:t xml:space="preserve">Number of outgoing(/incoming) transactions in current N=5 day period compared with the customer average for the past 6 months. </w:t>
            </w:r>
          </w:p>
        </w:tc>
        <w:tc>
          <w:tcPr>
            <w:tcW w:w="1770" w:type="dxa"/>
            <w:tcBorders>
              <w:top w:val="nil"/>
              <w:left w:val="nil"/>
              <w:bottom w:val="single" w:sz="4" w:space="0" w:color="000000"/>
              <w:right w:val="single" w:sz="4" w:space="0" w:color="000000"/>
            </w:tcBorders>
            <w:shd w:val="clear" w:color="auto" w:fill="F3F3F3"/>
            <w:vAlign w:val="center"/>
          </w:tcPr>
          <w:p w14:paraId="00000605" w14:textId="77777777" w:rsidR="00DF1E4C" w:rsidRDefault="00000000">
            <w:pPr>
              <w:spacing w:before="0" w:after="0"/>
              <w:rPr>
                <w:sz w:val="22"/>
                <w:szCs w:val="22"/>
              </w:rPr>
            </w:pPr>
            <w:r>
              <w:rPr>
                <w:sz w:val="22"/>
                <w:szCs w:val="22"/>
              </w:rPr>
              <w:t>sender(/receiver)</w:t>
            </w:r>
          </w:p>
        </w:tc>
        <w:tc>
          <w:tcPr>
            <w:tcW w:w="1485" w:type="dxa"/>
            <w:tcBorders>
              <w:top w:val="nil"/>
              <w:left w:val="nil"/>
              <w:bottom w:val="single" w:sz="4" w:space="0" w:color="000000"/>
              <w:right w:val="single" w:sz="4" w:space="0" w:color="000000"/>
            </w:tcBorders>
            <w:shd w:val="clear" w:color="auto" w:fill="FFFFFF"/>
            <w:vAlign w:val="center"/>
          </w:tcPr>
          <w:p w14:paraId="00000606" w14:textId="77777777" w:rsidR="00DF1E4C" w:rsidRDefault="00000000">
            <w:pPr>
              <w:spacing w:before="0" w:after="0"/>
              <w:rPr>
                <w:sz w:val="22"/>
                <w:szCs w:val="22"/>
              </w:rPr>
            </w:pPr>
            <w:r>
              <w:rPr>
                <w:sz w:val="22"/>
                <w:szCs w:val="22"/>
              </w:rPr>
              <w:t>only applies for finalized transactions</w:t>
            </w:r>
          </w:p>
        </w:tc>
      </w:tr>
      <w:tr w:rsidR="00DF1E4C" w14:paraId="4591DB61" w14:textId="77777777">
        <w:trPr>
          <w:trHeight w:val="600"/>
        </w:trPr>
        <w:tc>
          <w:tcPr>
            <w:tcW w:w="525" w:type="dxa"/>
            <w:tcBorders>
              <w:top w:val="nil"/>
              <w:left w:val="single" w:sz="4" w:space="0" w:color="000000"/>
              <w:bottom w:val="single" w:sz="4" w:space="0" w:color="000000"/>
              <w:right w:val="single" w:sz="4" w:space="0" w:color="000000"/>
            </w:tcBorders>
            <w:shd w:val="clear" w:color="auto" w:fill="FFFFFF"/>
            <w:vAlign w:val="center"/>
          </w:tcPr>
          <w:p w14:paraId="00000607" w14:textId="77777777" w:rsidR="00DF1E4C" w:rsidRDefault="00000000">
            <w:pPr>
              <w:spacing w:before="0" w:after="0"/>
              <w:jc w:val="center"/>
              <w:rPr>
                <w:sz w:val="22"/>
                <w:szCs w:val="22"/>
              </w:rPr>
            </w:pPr>
            <w:r>
              <w:rPr>
                <w:sz w:val="22"/>
                <w:szCs w:val="22"/>
              </w:rPr>
              <w:t>11</w:t>
            </w:r>
          </w:p>
        </w:tc>
        <w:tc>
          <w:tcPr>
            <w:tcW w:w="1515" w:type="dxa"/>
            <w:tcBorders>
              <w:top w:val="nil"/>
              <w:left w:val="nil"/>
              <w:bottom w:val="single" w:sz="4" w:space="0" w:color="000000"/>
              <w:right w:val="single" w:sz="4" w:space="0" w:color="000000"/>
            </w:tcBorders>
            <w:shd w:val="clear" w:color="auto" w:fill="FFFFFF"/>
            <w:vAlign w:val="center"/>
          </w:tcPr>
          <w:p w14:paraId="00000608" w14:textId="77777777" w:rsidR="00DF1E4C" w:rsidRDefault="00000000">
            <w:pPr>
              <w:spacing w:before="0" w:after="0"/>
              <w:rPr>
                <w:sz w:val="22"/>
                <w:szCs w:val="22"/>
              </w:rPr>
            </w:pPr>
            <w:r>
              <w:rPr>
                <w:sz w:val="22"/>
                <w:szCs w:val="22"/>
              </w:rPr>
              <w:t>me_to_me_ratio</w:t>
            </w:r>
          </w:p>
        </w:tc>
        <w:tc>
          <w:tcPr>
            <w:tcW w:w="1455" w:type="dxa"/>
            <w:tcBorders>
              <w:top w:val="nil"/>
              <w:left w:val="nil"/>
              <w:bottom w:val="single" w:sz="4" w:space="0" w:color="000000"/>
              <w:right w:val="single" w:sz="4" w:space="0" w:color="000000"/>
            </w:tcBorders>
            <w:shd w:val="clear" w:color="auto" w:fill="FFFFFF"/>
            <w:vAlign w:val="center"/>
          </w:tcPr>
          <w:p w14:paraId="00000609" w14:textId="77777777" w:rsidR="00DF1E4C" w:rsidRDefault="00000000">
            <w:pPr>
              <w:spacing w:before="0" w:after="0"/>
              <w:rPr>
                <w:sz w:val="22"/>
                <w:szCs w:val="22"/>
              </w:rPr>
            </w:pPr>
            <w:r>
              <w:rPr>
                <w:sz w:val="22"/>
                <w:szCs w:val="22"/>
              </w:rPr>
              <w:t>Me to Me</w:t>
            </w:r>
          </w:p>
        </w:tc>
        <w:tc>
          <w:tcPr>
            <w:tcW w:w="4740" w:type="dxa"/>
            <w:tcBorders>
              <w:top w:val="nil"/>
              <w:left w:val="nil"/>
              <w:bottom w:val="single" w:sz="4" w:space="0" w:color="000000"/>
              <w:right w:val="single" w:sz="4" w:space="0" w:color="000000"/>
            </w:tcBorders>
            <w:shd w:val="clear" w:color="auto" w:fill="FFFFFF"/>
            <w:vAlign w:val="center"/>
          </w:tcPr>
          <w:p w14:paraId="0000060A" w14:textId="77777777" w:rsidR="00DF1E4C" w:rsidRDefault="00000000">
            <w:pPr>
              <w:spacing w:before="0" w:after="0"/>
              <w:ind w:left="0"/>
              <w:rPr>
                <w:sz w:val="22"/>
                <w:szCs w:val="22"/>
              </w:rPr>
            </w:pPr>
            <w:r>
              <w:rPr>
                <w:sz w:val="22"/>
                <w:szCs w:val="22"/>
              </w:rPr>
              <w:t>Unusual ratio of "me-to-me" transactions out of customer total transactions in current month.</w:t>
            </w:r>
          </w:p>
        </w:tc>
        <w:tc>
          <w:tcPr>
            <w:tcW w:w="1770" w:type="dxa"/>
            <w:tcBorders>
              <w:top w:val="nil"/>
              <w:left w:val="nil"/>
              <w:bottom w:val="single" w:sz="4" w:space="0" w:color="000000"/>
              <w:right w:val="single" w:sz="4" w:space="0" w:color="000000"/>
            </w:tcBorders>
            <w:shd w:val="clear" w:color="auto" w:fill="F3F3F3"/>
            <w:vAlign w:val="center"/>
          </w:tcPr>
          <w:p w14:paraId="0000060B" w14:textId="77777777" w:rsidR="00DF1E4C" w:rsidRDefault="00000000">
            <w:pPr>
              <w:spacing w:before="0" w:after="0"/>
              <w:rPr>
                <w:sz w:val="22"/>
                <w:szCs w:val="22"/>
              </w:rPr>
            </w:pPr>
            <w:r>
              <w:rPr>
                <w:sz w:val="22"/>
                <w:szCs w:val="22"/>
              </w:rPr>
              <w:t>sender(/receiver)</w:t>
            </w:r>
          </w:p>
        </w:tc>
        <w:tc>
          <w:tcPr>
            <w:tcW w:w="1485" w:type="dxa"/>
            <w:tcBorders>
              <w:top w:val="nil"/>
              <w:left w:val="nil"/>
              <w:bottom w:val="single" w:sz="4" w:space="0" w:color="000000"/>
              <w:right w:val="single" w:sz="4" w:space="0" w:color="000000"/>
            </w:tcBorders>
            <w:shd w:val="clear" w:color="auto" w:fill="FFFFFF"/>
            <w:vAlign w:val="center"/>
          </w:tcPr>
          <w:p w14:paraId="0000060C" w14:textId="77777777" w:rsidR="00DF1E4C" w:rsidRDefault="00000000">
            <w:pPr>
              <w:spacing w:before="0" w:after="0"/>
              <w:rPr>
                <w:sz w:val="22"/>
                <w:szCs w:val="22"/>
              </w:rPr>
            </w:pPr>
            <w:r>
              <w:rPr>
                <w:sz w:val="22"/>
                <w:szCs w:val="22"/>
              </w:rPr>
              <w:t>only applies for finalized transactions</w:t>
            </w:r>
          </w:p>
        </w:tc>
      </w:tr>
      <w:tr w:rsidR="00DF1E4C" w14:paraId="0799ED6F" w14:textId="77777777">
        <w:trPr>
          <w:trHeight w:val="600"/>
        </w:trPr>
        <w:tc>
          <w:tcPr>
            <w:tcW w:w="525" w:type="dxa"/>
            <w:tcBorders>
              <w:top w:val="nil"/>
              <w:left w:val="single" w:sz="4" w:space="0" w:color="000000"/>
              <w:bottom w:val="single" w:sz="4" w:space="0" w:color="000000"/>
              <w:right w:val="single" w:sz="4" w:space="0" w:color="000000"/>
            </w:tcBorders>
            <w:shd w:val="clear" w:color="auto" w:fill="F3F3F3"/>
            <w:vAlign w:val="center"/>
          </w:tcPr>
          <w:p w14:paraId="0000060D" w14:textId="77777777" w:rsidR="00DF1E4C" w:rsidRDefault="00000000">
            <w:pPr>
              <w:spacing w:before="0" w:after="0"/>
              <w:jc w:val="center"/>
              <w:rPr>
                <w:sz w:val="22"/>
                <w:szCs w:val="22"/>
              </w:rPr>
            </w:pPr>
            <w:r>
              <w:rPr>
                <w:sz w:val="22"/>
                <w:szCs w:val="22"/>
              </w:rPr>
              <w:t>12</w:t>
            </w:r>
          </w:p>
        </w:tc>
        <w:tc>
          <w:tcPr>
            <w:tcW w:w="1515" w:type="dxa"/>
            <w:tcBorders>
              <w:top w:val="nil"/>
              <w:left w:val="nil"/>
              <w:bottom w:val="single" w:sz="4" w:space="0" w:color="000000"/>
              <w:right w:val="single" w:sz="4" w:space="0" w:color="000000"/>
            </w:tcBorders>
            <w:shd w:val="clear" w:color="auto" w:fill="F3F3F3"/>
            <w:vAlign w:val="center"/>
          </w:tcPr>
          <w:p w14:paraId="0000060E" w14:textId="77777777" w:rsidR="00DF1E4C" w:rsidRDefault="00000000">
            <w:pPr>
              <w:spacing w:before="0" w:after="0"/>
              <w:rPr>
                <w:sz w:val="22"/>
                <w:szCs w:val="22"/>
              </w:rPr>
            </w:pPr>
            <w:r>
              <w:rPr>
                <w:sz w:val="22"/>
                <w:szCs w:val="22"/>
              </w:rPr>
              <w:t>many_small_trx</w:t>
            </w:r>
          </w:p>
        </w:tc>
        <w:tc>
          <w:tcPr>
            <w:tcW w:w="1455" w:type="dxa"/>
            <w:tcBorders>
              <w:top w:val="nil"/>
              <w:left w:val="nil"/>
              <w:bottom w:val="single" w:sz="4" w:space="0" w:color="000000"/>
              <w:right w:val="single" w:sz="4" w:space="0" w:color="000000"/>
            </w:tcBorders>
            <w:shd w:val="clear" w:color="auto" w:fill="F3F3F3"/>
            <w:vAlign w:val="center"/>
          </w:tcPr>
          <w:p w14:paraId="0000060F" w14:textId="77777777" w:rsidR="00DF1E4C" w:rsidRDefault="00000000">
            <w:pPr>
              <w:spacing w:before="0" w:after="0"/>
              <w:ind w:left="0"/>
              <w:rPr>
                <w:sz w:val="22"/>
                <w:szCs w:val="22"/>
              </w:rPr>
            </w:pPr>
            <w:r>
              <w:rPr>
                <w:sz w:val="22"/>
                <w:szCs w:val="22"/>
              </w:rPr>
              <w:t>Estruturacao</w:t>
            </w:r>
          </w:p>
        </w:tc>
        <w:tc>
          <w:tcPr>
            <w:tcW w:w="4740" w:type="dxa"/>
            <w:tcBorders>
              <w:top w:val="nil"/>
              <w:left w:val="nil"/>
              <w:bottom w:val="single" w:sz="4" w:space="0" w:color="000000"/>
              <w:right w:val="single" w:sz="4" w:space="0" w:color="000000"/>
            </w:tcBorders>
            <w:shd w:val="clear" w:color="auto" w:fill="F3F3F3"/>
            <w:vAlign w:val="center"/>
          </w:tcPr>
          <w:p w14:paraId="00000610" w14:textId="77777777" w:rsidR="00DF1E4C" w:rsidRDefault="00000000">
            <w:pPr>
              <w:spacing w:before="0" w:after="0"/>
              <w:ind w:left="0"/>
              <w:rPr>
                <w:sz w:val="22"/>
                <w:szCs w:val="22"/>
              </w:rPr>
            </w:pPr>
            <w:r>
              <w:rPr>
                <w:sz w:val="22"/>
                <w:szCs w:val="22"/>
              </w:rPr>
              <w:t>A break of one big transaction (amount higher than 1000) to many outgoing(/incoming) small (more than 5) amount transactions in current month.</w:t>
            </w:r>
          </w:p>
        </w:tc>
        <w:tc>
          <w:tcPr>
            <w:tcW w:w="1770" w:type="dxa"/>
            <w:tcBorders>
              <w:top w:val="nil"/>
              <w:left w:val="nil"/>
              <w:bottom w:val="single" w:sz="4" w:space="0" w:color="000000"/>
              <w:right w:val="single" w:sz="4" w:space="0" w:color="000000"/>
            </w:tcBorders>
            <w:shd w:val="clear" w:color="auto" w:fill="F3F3F3"/>
            <w:vAlign w:val="center"/>
          </w:tcPr>
          <w:p w14:paraId="00000611" w14:textId="77777777" w:rsidR="00DF1E4C" w:rsidRDefault="00000000">
            <w:pPr>
              <w:spacing w:before="0" w:after="0"/>
              <w:rPr>
                <w:sz w:val="22"/>
                <w:szCs w:val="22"/>
              </w:rPr>
            </w:pPr>
            <w:r>
              <w:rPr>
                <w:sz w:val="22"/>
                <w:szCs w:val="22"/>
              </w:rPr>
              <w:t>sender(/receiver)</w:t>
            </w:r>
          </w:p>
        </w:tc>
        <w:tc>
          <w:tcPr>
            <w:tcW w:w="1485" w:type="dxa"/>
            <w:tcBorders>
              <w:top w:val="nil"/>
              <w:left w:val="nil"/>
              <w:bottom w:val="single" w:sz="4" w:space="0" w:color="000000"/>
              <w:right w:val="single" w:sz="4" w:space="0" w:color="000000"/>
            </w:tcBorders>
            <w:shd w:val="clear" w:color="auto" w:fill="FFFFFF"/>
            <w:vAlign w:val="center"/>
          </w:tcPr>
          <w:p w14:paraId="00000612" w14:textId="77777777" w:rsidR="00DF1E4C" w:rsidRDefault="00000000">
            <w:pPr>
              <w:spacing w:before="0" w:after="0"/>
              <w:rPr>
                <w:sz w:val="22"/>
                <w:szCs w:val="22"/>
              </w:rPr>
            </w:pPr>
            <w:r>
              <w:rPr>
                <w:sz w:val="22"/>
                <w:szCs w:val="22"/>
              </w:rPr>
              <w:t>only applies for finalized transactions</w:t>
            </w:r>
          </w:p>
        </w:tc>
      </w:tr>
      <w:tr w:rsidR="00DF1E4C" w14:paraId="373682F5" w14:textId="77777777">
        <w:trPr>
          <w:trHeight w:val="600"/>
        </w:trPr>
        <w:tc>
          <w:tcPr>
            <w:tcW w:w="525" w:type="dxa"/>
            <w:tcBorders>
              <w:top w:val="nil"/>
              <w:left w:val="single" w:sz="4" w:space="0" w:color="000000"/>
              <w:bottom w:val="single" w:sz="4" w:space="0" w:color="000000"/>
              <w:right w:val="single" w:sz="4" w:space="0" w:color="000000"/>
            </w:tcBorders>
            <w:shd w:val="clear" w:color="auto" w:fill="FFFFFF"/>
            <w:vAlign w:val="center"/>
          </w:tcPr>
          <w:p w14:paraId="00000613" w14:textId="77777777" w:rsidR="00DF1E4C" w:rsidRDefault="00000000">
            <w:pPr>
              <w:spacing w:before="0" w:after="0"/>
              <w:jc w:val="center"/>
              <w:rPr>
                <w:sz w:val="22"/>
                <w:szCs w:val="22"/>
              </w:rPr>
            </w:pPr>
            <w:r>
              <w:rPr>
                <w:sz w:val="22"/>
                <w:szCs w:val="22"/>
              </w:rPr>
              <w:t>13</w:t>
            </w:r>
          </w:p>
        </w:tc>
        <w:tc>
          <w:tcPr>
            <w:tcW w:w="1515" w:type="dxa"/>
            <w:tcBorders>
              <w:top w:val="nil"/>
              <w:left w:val="nil"/>
              <w:bottom w:val="single" w:sz="4" w:space="0" w:color="000000"/>
              <w:right w:val="single" w:sz="4" w:space="0" w:color="000000"/>
            </w:tcBorders>
            <w:shd w:val="clear" w:color="auto" w:fill="FFFFFF"/>
            <w:vAlign w:val="center"/>
          </w:tcPr>
          <w:p w14:paraId="00000614" w14:textId="77777777" w:rsidR="00DF1E4C" w:rsidRDefault="00000000">
            <w:pPr>
              <w:spacing w:before="0" w:after="0"/>
              <w:rPr>
                <w:sz w:val="22"/>
                <w:szCs w:val="22"/>
              </w:rPr>
            </w:pPr>
            <w:r>
              <w:rPr>
                <w:sz w:val="22"/>
                <w:szCs w:val="22"/>
              </w:rPr>
              <w:t>z_score_sum_cash_hgh_rsk_cntry</w:t>
            </w:r>
          </w:p>
        </w:tc>
        <w:tc>
          <w:tcPr>
            <w:tcW w:w="1455" w:type="dxa"/>
            <w:tcBorders>
              <w:top w:val="nil"/>
              <w:left w:val="nil"/>
              <w:bottom w:val="single" w:sz="4" w:space="0" w:color="000000"/>
              <w:right w:val="single" w:sz="4" w:space="0" w:color="000000"/>
            </w:tcBorders>
            <w:shd w:val="clear" w:color="auto" w:fill="FFFFFF"/>
            <w:vAlign w:val="center"/>
          </w:tcPr>
          <w:p w14:paraId="00000615" w14:textId="77777777" w:rsidR="00DF1E4C" w:rsidRDefault="00000000">
            <w:pPr>
              <w:spacing w:before="0" w:after="0"/>
              <w:rPr>
                <w:sz w:val="22"/>
                <w:szCs w:val="22"/>
              </w:rPr>
            </w:pPr>
            <w:r>
              <w:rPr>
                <w:sz w:val="22"/>
                <w:szCs w:val="22"/>
              </w:rPr>
              <w:t>Valor Saida (/Entrada) Especie Pais Alto Risco</w:t>
            </w:r>
          </w:p>
        </w:tc>
        <w:tc>
          <w:tcPr>
            <w:tcW w:w="4740" w:type="dxa"/>
            <w:tcBorders>
              <w:top w:val="nil"/>
              <w:left w:val="nil"/>
              <w:bottom w:val="single" w:sz="4" w:space="0" w:color="000000"/>
              <w:right w:val="single" w:sz="4" w:space="0" w:color="000000"/>
            </w:tcBorders>
            <w:shd w:val="clear" w:color="auto" w:fill="FFFFFF"/>
            <w:vAlign w:val="center"/>
          </w:tcPr>
          <w:p w14:paraId="00000616" w14:textId="77777777" w:rsidR="00DF1E4C" w:rsidRDefault="00000000">
            <w:pPr>
              <w:spacing w:before="0" w:after="0"/>
              <w:rPr>
                <w:sz w:val="22"/>
                <w:szCs w:val="22"/>
              </w:rPr>
            </w:pPr>
            <w:r>
              <w:rPr>
                <w:sz w:val="22"/>
                <w:szCs w:val="22"/>
              </w:rPr>
              <w:t>Sum of outgoing(/incoming) cash transactions to or from a high risk country for a customer in current month.</w:t>
            </w:r>
          </w:p>
        </w:tc>
        <w:tc>
          <w:tcPr>
            <w:tcW w:w="1770" w:type="dxa"/>
            <w:tcBorders>
              <w:top w:val="nil"/>
              <w:left w:val="nil"/>
              <w:bottom w:val="single" w:sz="4" w:space="0" w:color="000000"/>
              <w:right w:val="single" w:sz="4" w:space="0" w:color="000000"/>
            </w:tcBorders>
            <w:shd w:val="clear" w:color="auto" w:fill="F3F3F3"/>
            <w:vAlign w:val="center"/>
          </w:tcPr>
          <w:p w14:paraId="00000617" w14:textId="77777777" w:rsidR="00DF1E4C" w:rsidRDefault="00000000">
            <w:pPr>
              <w:spacing w:before="0" w:after="0"/>
              <w:rPr>
                <w:sz w:val="22"/>
                <w:szCs w:val="22"/>
              </w:rPr>
            </w:pPr>
            <w:r>
              <w:rPr>
                <w:sz w:val="22"/>
                <w:szCs w:val="22"/>
              </w:rPr>
              <w:t>sender(/receiver)</w:t>
            </w:r>
          </w:p>
        </w:tc>
        <w:tc>
          <w:tcPr>
            <w:tcW w:w="1485" w:type="dxa"/>
            <w:tcBorders>
              <w:top w:val="nil"/>
              <w:left w:val="nil"/>
              <w:bottom w:val="single" w:sz="4" w:space="0" w:color="000000"/>
              <w:right w:val="single" w:sz="4" w:space="0" w:color="000000"/>
            </w:tcBorders>
            <w:shd w:val="clear" w:color="auto" w:fill="FFFFFF"/>
            <w:vAlign w:val="center"/>
          </w:tcPr>
          <w:p w14:paraId="00000618" w14:textId="77777777" w:rsidR="00DF1E4C" w:rsidRDefault="00000000">
            <w:pPr>
              <w:spacing w:before="0" w:after="0"/>
              <w:rPr>
                <w:sz w:val="22"/>
                <w:szCs w:val="22"/>
              </w:rPr>
            </w:pPr>
            <w:r>
              <w:rPr>
                <w:sz w:val="22"/>
                <w:szCs w:val="22"/>
              </w:rPr>
              <w:t>only applies for finalized transactions</w:t>
            </w:r>
          </w:p>
        </w:tc>
      </w:tr>
      <w:tr w:rsidR="00DF1E4C" w14:paraId="414ABD5B" w14:textId="77777777">
        <w:trPr>
          <w:trHeight w:val="600"/>
        </w:trPr>
        <w:tc>
          <w:tcPr>
            <w:tcW w:w="525" w:type="dxa"/>
            <w:tcBorders>
              <w:top w:val="nil"/>
              <w:left w:val="single" w:sz="4" w:space="0" w:color="000000"/>
              <w:bottom w:val="single" w:sz="4" w:space="0" w:color="000000"/>
              <w:right w:val="single" w:sz="4" w:space="0" w:color="000000"/>
            </w:tcBorders>
            <w:shd w:val="clear" w:color="auto" w:fill="F3F3F3"/>
            <w:vAlign w:val="center"/>
          </w:tcPr>
          <w:p w14:paraId="00000619" w14:textId="77777777" w:rsidR="00DF1E4C" w:rsidRDefault="00000000">
            <w:pPr>
              <w:spacing w:before="0" w:after="0"/>
              <w:jc w:val="center"/>
              <w:rPr>
                <w:sz w:val="22"/>
                <w:szCs w:val="22"/>
              </w:rPr>
            </w:pPr>
            <w:r>
              <w:rPr>
                <w:sz w:val="22"/>
                <w:szCs w:val="22"/>
              </w:rPr>
              <w:t>14</w:t>
            </w:r>
          </w:p>
        </w:tc>
        <w:tc>
          <w:tcPr>
            <w:tcW w:w="1515" w:type="dxa"/>
            <w:tcBorders>
              <w:top w:val="nil"/>
              <w:left w:val="nil"/>
              <w:bottom w:val="single" w:sz="4" w:space="0" w:color="000000"/>
              <w:right w:val="single" w:sz="4" w:space="0" w:color="000000"/>
            </w:tcBorders>
            <w:shd w:val="clear" w:color="auto" w:fill="F3F3F3"/>
            <w:vAlign w:val="center"/>
          </w:tcPr>
          <w:p w14:paraId="0000061A" w14:textId="77777777" w:rsidR="00DF1E4C" w:rsidRDefault="00000000">
            <w:pPr>
              <w:spacing w:before="0" w:after="0"/>
              <w:rPr>
                <w:sz w:val="22"/>
                <w:szCs w:val="22"/>
              </w:rPr>
            </w:pPr>
            <w:r>
              <w:rPr>
                <w:sz w:val="22"/>
                <w:szCs w:val="22"/>
              </w:rPr>
              <w:t>z_score_cnt_dstnct_rsk_cntry</w:t>
            </w:r>
          </w:p>
        </w:tc>
        <w:tc>
          <w:tcPr>
            <w:tcW w:w="1455" w:type="dxa"/>
            <w:tcBorders>
              <w:top w:val="nil"/>
              <w:left w:val="nil"/>
              <w:bottom w:val="single" w:sz="4" w:space="0" w:color="000000"/>
              <w:right w:val="single" w:sz="4" w:space="0" w:color="000000"/>
            </w:tcBorders>
            <w:shd w:val="clear" w:color="auto" w:fill="F3F3F3"/>
            <w:vAlign w:val="center"/>
          </w:tcPr>
          <w:p w14:paraId="0000061B" w14:textId="77777777" w:rsidR="00DF1E4C" w:rsidRDefault="00000000">
            <w:pPr>
              <w:spacing w:before="0" w:after="0"/>
              <w:rPr>
                <w:sz w:val="22"/>
                <w:szCs w:val="22"/>
              </w:rPr>
            </w:pPr>
            <w:r>
              <w:rPr>
                <w:sz w:val="22"/>
                <w:szCs w:val="22"/>
              </w:rPr>
              <w:t>Volume Paises Risco Distintos</w:t>
            </w:r>
          </w:p>
        </w:tc>
        <w:tc>
          <w:tcPr>
            <w:tcW w:w="4740" w:type="dxa"/>
            <w:tcBorders>
              <w:top w:val="nil"/>
              <w:left w:val="nil"/>
              <w:bottom w:val="single" w:sz="4" w:space="0" w:color="000000"/>
              <w:right w:val="single" w:sz="4" w:space="0" w:color="000000"/>
            </w:tcBorders>
            <w:shd w:val="clear" w:color="auto" w:fill="F3F3F3"/>
            <w:vAlign w:val="center"/>
          </w:tcPr>
          <w:p w14:paraId="0000061C" w14:textId="77777777" w:rsidR="00DF1E4C" w:rsidRDefault="00000000">
            <w:pPr>
              <w:spacing w:before="0" w:after="0"/>
              <w:ind w:left="0"/>
              <w:rPr>
                <w:sz w:val="22"/>
                <w:szCs w:val="22"/>
              </w:rPr>
            </w:pPr>
            <w:r>
              <w:rPr>
                <w:sz w:val="22"/>
                <w:szCs w:val="22"/>
              </w:rPr>
              <w:t>A change in number of high risk countries transacted with in current month compared with the customer average for the past 6 months.</w:t>
            </w:r>
          </w:p>
        </w:tc>
        <w:tc>
          <w:tcPr>
            <w:tcW w:w="1770" w:type="dxa"/>
            <w:tcBorders>
              <w:top w:val="nil"/>
              <w:left w:val="nil"/>
              <w:bottom w:val="single" w:sz="4" w:space="0" w:color="000000"/>
              <w:right w:val="single" w:sz="4" w:space="0" w:color="000000"/>
            </w:tcBorders>
            <w:shd w:val="clear" w:color="auto" w:fill="F3F3F3"/>
            <w:vAlign w:val="center"/>
          </w:tcPr>
          <w:p w14:paraId="0000061D" w14:textId="77777777" w:rsidR="00DF1E4C" w:rsidRDefault="00000000">
            <w:pPr>
              <w:spacing w:before="0" w:after="0"/>
              <w:rPr>
                <w:sz w:val="22"/>
                <w:szCs w:val="22"/>
              </w:rPr>
            </w:pPr>
            <w:r>
              <w:rPr>
                <w:sz w:val="22"/>
                <w:szCs w:val="22"/>
              </w:rPr>
              <w:t>sender(/receiver)</w:t>
            </w:r>
          </w:p>
        </w:tc>
        <w:tc>
          <w:tcPr>
            <w:tcW w:w="1485" w:type="dxa"/>
            <w:tcBorders>
              <w:top w:val="nil"/>
              <w:left w:val="nil"/>
              <w:bottom w:val="single" w:sz="4" w:space="0" w:color="000000"/>
              <w:right w:val="single" w:sz="4" w:space="0" w:color="000000"/>
            </w:tcBorders>
            <w:shd w:val="clear" w:color="auto" w:fill="FFFFFF"/>
            <w:vAlign w:val="center"/>
          </w:tcPr>
          <w:p w14:paraId="0000061E" w14:textId="77777777" w:rsidR="00DF1E4C" w:rsidRDefault="00000000">
            <w:pPr>
              <w:spacing w:before="0" w:after="0"/>
              <w:rPr>
                <w:sz w:val="22"/>
                <w:szCs w:val="22"/>
              </w:rPr>
            </w:pPr>
            <w:r>
              <w:rPr>
                <w:sz w:val="22"/>
                <w:szCs w:val="22"/>
              </w:rPr>
              <w:t>only applies for finalized transactions</w:t>
            </w:r>
          </w:p>
        </w:tc>
      </w:tr>
      <w:tr w:rsidR="00DF1E4C" w14:paraId="6B4F296B" w14:textId="77777777">
        <w:trPr>
          <w:trHeight w:val="900"/>
        </w:trPr>
        <w:tc>
          <w:tcPr>
            <w:tcW w:w="525" w:type="dxa"/>
            <w:tcBorders>
              <w:top w:val="nil"/>
              <w:left w:val="single" w:sz="4" w:space="0" w:color="000000"/>
              <w:bottom w:val="single" w:sz="4" w:space="0" w:color="000000"/>
              <w:right w:val="single" w:sz="4" w:space="0" w:color="000000"/>
            </w:tcBorders>
            <w:shd w:val="clear" w:color="auto" w:fill="FFFFFF"/>
            <w:vAlign w:val="center"/>
          </w:tcPr>
          <w:p w14:paraId="0000061F" w14:textId="77777777" w:rsidR="00DF1E4C" w:rsidRDefault="00000000">
            <w:pPr>
              <w:spacing w:before="0" w:after="0"/>
              <w:jc w:val="center"/>
              <w:rPr>
                <w:sz w:val="22"/>
                <w:szCs w:val="22"/>
              </w:rPr>
            </w:pPr>
            <w:r>
              <w:rPr>
                <w:sz w:val="22"/>
                <w:szCs w:val="22"/>
              </w:rPr>
              <w:t>15</w:t>
            </w:r>
          </w:p>
        </w:tc>
        <w:tc>
          <w:tcPr>
            <w:tcW w:w="1515" w:type="dxa"/>
            <w:tcBorders>
              <w:top w:val="nil"/>
              <w:left w:val="nil"/>
              <w:bottom w:val="single" w:sz="4" w:space="0" w:color="000000"/>
              <w:right w:val="single" w:sz="4" w:space="0" w:color="000000"/>
            </w:tcBorders>
            <w:shd w:val="clear" w:color="auto" w:fill="FFFFFF"/>
            <w:vAlign w:val="center"/>
          </w:tcPr>
          <w:p w14:paraId="00000620" w14:textId="77777777" w:rsidR="00DF1E4C" w:rsidRDefault="00000000">
            <w:pPr>
              <w:spacing w:before="0" w:after="0"/>
              <w:rPr>
                <w:sz w:val="22"/>
                <w:szCs w:val="22"/>
              </w:rPr>
            </w:pPr>
            <w:r>
              <w:rPr>
                <w:sz w:val="22"/>
                <w:szCs w:val="22"/>
              </w:rPr>
              <w:t>new_customer</w:t>
            </w:r>
          </w:p>
        </w:tc>
        <w:tc>
          <w:tcPr>
            <w:tcW w:w="1455" w:type="dxa"/>
            <w:tcBorders>
              <w:top w:val="nil"/>
              <w:left w:val="nil"/>
              <w:bottom w:val="single" w:sz="4" w:space="0" w:color="000000"/>
              <w:right w:val="single" w:sz="4" w:space="0" w:color="000000"/>
            </w:tcBorders>
            <w:shd w:val="clear" w:color="auto" w:fill="FFFFFF"/>
            <w:vAlign w:val="center"/>
          </w:tcPr>
          <w:p w14:paraId="00000621" w14:textId="77777777" w:rsidR="00DF1E4C" w:rsidRDefault="00000000">
            <w:pPr>
              <w:spacing w:before="0" w:after="0"/>
              <w:rPr>
                <w:sz w:val="22"/>
                <w:szCs w:val="22"/>
              </w:rPr>
            </w:pPr>
            <w:r>
              <w:rPr>
                <w:sz w:val="22"/>
                <w:szCs w:val="22"/>
              </w:rPr>
              <w:t>Novas Contrapartes</w:t>
            </w:r>
          </w:p>
        </w:tc>
        <w:tc>
          <w:tcPr>
            <w:tcW w:w="4740" w:type="dxa"/>
            <w:tcBorders>
              <w:top w:val="nil"/>
              <w:left w:val="nil"/>
              <w:bottom w:val="single" w:sz="4" w:space="0" w:color="000000"/>
              <w:right w:val="single" w:sz="4" w:space="0" w:color="000000"/>
            </w:tcBorders>
            <w:shd w:val="clear" w:color="auto" w:fill="FFFFFF"/>
            <w:vAlign w:val="center"/>
          </w:tcPr>
          <w:p w14:paraId="00000622" w14:textId="77777777" w:rsidR="00DF1E4C" w:rsidRDefault="00000000">
            <w:pPr>
              <w:spacing w:before="0" w:after="0"/>
              <w:ind w:left="0"/>
              <w:rPr>
                <w:sz w:val="22"/>
                <w:szCs w:val="22"/>
              </w:rPr>
            </w:pPr>
            <w:r>
              <w:rPr>
                <w:sz w:val="22"/>
                <w:szCs w:val="22"/>
              </w:rPr>
              <w:t>Count of different counterparties that appear this month and did not appear in the preceding 6 months.</w:t>
            </w:r>
          </w:p>
        </w:tc>
        <w:tc>
          <w:tcPr>
            <w:tcW w:w="1770" w:type="dxa"/>
            <w:tcBorders>
              <w:top w:val="nil"/>
              <w:left w:val="nil"/>
              <w:bottom w:val="single" w:sz="4" w:space="0" w:color="000000"/>
              <w:right w:val="single" w:sz="4" w:space="0" w:color="000000"/>
            </w:tcBorders>
            <w:shd w:val="clear" w:color="auto" w:fill="F3F3F3"/>
            <w:vAlign w:val="center"/>
          </w:tcPr>
          <w:p w14:paraId="00000623" w14:textId="77777777" w:rsidR="00DF1E4C" w:rsidRDefault="00000000">
            <w:pPr>
              <w:spacing w:before="0" w:after="0"/>
              <w:rPr>
                <w:sz w:val="22"/>
                <w:szCs w:val="22"/>
              </w:rPr>
            </w:pPr>
            <w:r>
              <w:rPr>
                <w:sz w:val="22"/>
                <w:szCs w:val="22"/>
              </w:rPr>
              <w:t>sender(/receiver)</w:t>
            </w:r>
          </w:p>
        </w:tc>
        <w:tc>
          <w:tcPr>
            <w:tcW w:w="1485" w:type="dxa"/>
            <w:tcBorders>
              <w:top w:val="nil"/>
              <w:left w:val="nil"/>
              <w:bottom w:val="single" w:sz="4" w:space="0" w:color="000000"/>
              <w:right w:val="single" w:sz="4" w:space="0" w:color="000000"/>
            </w:tcBorders>
            <w:shd w:val="clear" w:color="auto" w:fill="FFFFFF"/>
            <w:vAlign w:val="center"/>
          </w:tcPr>
          <w:p w14:paraId="00000624" w14:textId="77777777" w:rsidR="00DF1E4C" w:rsidRDefault="00000000">
            <w:pPr>
              <w:spacing w:before="0" w:after="0"/>
              <w:rPr>
                <w:sz w:val="22"/>
                <w:szCs w:val="22"/>
              </w:rPr>
            </w:pPr>
            <w:r>
              <w:rPr>
                <w:sz w:val="22"/>
                <w:szCs w:val="22"/>
              </w:rPr>
              <w:t>only applies for finalized transactions</w:t>
            </w:r>
          </w:p>
        </w:tc>
      </w:tr>
      <w:tr w:rsidR="00DF1E4C" w14:paraId="56F4D426" w14:textId="77777777">
        <w:trPr>
          <w:trHeight w:val="900"/>
        </w:trPr>
        <w:tc>
          <w:tcPr>
            <w:tcW w:w="525" w:type="dxa"/>
            <w:tcBorders>
              <w:top w:val="nil"/>
              <w:left w:val="single" w:sz="4" w:space="0" w:color="000000"/>
              <w:bottom w:val="single" w:sz="4" w:space="0" w:color="000000"/>
              <w:right w:val="single" w:sz="4" w:space="0" w:color="000000"/>
            </w:tcBorders>
            <w:shd w:val="clear" w:color="auto" w:fill="F3F3F3"/>
            <w:vAlign w:val="center"/>
          </w:tcPr>
          <w:p w14:paraId="00000625" w14:textId="77777777" w:rsidR="00DF1E4C" w:rsidRDefault="00000000">
            <w:pPr>
              <w:spacing w:before="0" w:after="0"/>
              <w:jc w:val="center"/>
              <w:rPr>
                <w:sz w:val="22"/>
                <w:szCs w:val="22"/>
              </w:rPr>
            </w:pPr>
            <w:r>
              <w:rPr>
                <w:sz w:val="22"/>
                <w:szCs w:val="22"/>
              </w:rPr>
              <w:t>16</w:t>
            </w:r>
          </w:p>
        </w:tc>
        <w:tc>
          <w:tcPr>
            <w:tcW w:w="1515" w:type="dxa"/>
            <w:tcBorders>
              <w:top w:val="nil"/>
              <w:left w:val="nil"/>
              <w:bottom w:val="single" w:sz="4" w:space="0" w:color="000000"/>
              <w:right w:val="single" w:sz="4" w:space="0" w:color="000000"/>
            </w:tcBorders>
            <w:shd w:val="clear" w:color="auto" w:fill="F3F3F3"/>
            <w:vAlign w:val="center"/>
          </w:tcPr>
          <w:p w14:paraId="00000626" w14:textId="77777777" w:rsidR="00DF1E4C" w:rsidRDefault="00000000">
            <w:pPr>
              <w:spacing w:before="0" w:after="0"/>
              <w:rPr>
                <w:sz w:val="22"/>
                <w:szCs w:val="22"/>
              </w:rPr>
            </w:pPr>
            <w:r>
              <w:rPr>
                <w:sz w:val="22"/>
                <w:szCs w:val="22"/>
              </w:rPr>
              <w:t>round_amounts</w:t>
            </w:r>
          </w:p>
        </w:tc>
        <w:tc>
          <w:tcPr>
            <w:tcW w:w="1455" w:type="dxa"/>
            <w:tcBorders>
              <w:top w:val="nil"/>
              <w:left w:val="nil"/>
              <w:bottom w:val="single" w:sz="4" w:space="0" w:color="000000"/>
              <w:right w:val="single" w:sz="4" w:space="0" w:color="000000"/>
            </w:tcBorders>
            <w:shd w:val="clear" w:color="auto" w:fill="F3F3F3"/>
            <w:vAlign w:val="center"/>
          </w:tcPr>
          <w:p w14:paraId="00000627" w14:textId="77777777" w:rsidR="00DF1E4C" w:rsidRDefault="00000000">
            <w:pPr>
              <w:spacing w:before="0" w:after="0"/>
              <w:rPr>
                <w:sz w:val="22"/>
                <w:szCs w:val="22"/>
              </w:rPr>
            </w:pPr>
            <w:r>
              <w:rPr>
                <w:sz w:val="22"/>
                <w:szCs w:val="22"/>
              </w:rPr>
              <w:t>Valores Redondos</w:t>
            </w:r>
          </w:p>
        </w:tc>
        <w:tc>
          <w:tcPr>
            <w:tcW w:w="4740" w:type="dxa"/>
            <w:tcBorders>
              <w:top w:val="nil"/>
              <w:left w:val="nil"/>
              <w:bottom w:val="single" w:sz="4" w:space="0" w:color="000000"/>
              <w:right w:val="single" w:sz="4" w:space="0" w:color="000000"/>
            </w:tcBorders>
            <w:shd w:val="clear" w:color="auto" w:fill="F3F3F3"/>
            <w:vAlign w:val="center"/>
          </w:tcPr>
          <w:p w14:paraId="00000628" w14:textId="77777777" w:rsidR="00DF1E4C" w:rsidRDefault="00000000">
            <w:pPr>
              <w:spacing w:before="0" w:after="0"/>
              <w:rPr>
                <w:sz w:val="22"/>
                <w:szCs w:val="22"/>
              </w:rPr>
            </w:pPr>
            <w:r>
              <w:rPr>
                <w:sz w:val="22"/>
                <w:szCs w:val="22"/>
              </w:rPr>
              <w:t>High volume of outgoing(/incoming) transactions above $100 and with round amounts that is an increment of 1000 in original currency.</w:t>
            </w:r>
          </w:p>
        </w:tc>
        <w:tc>
          <w:tcPr>
            <w:tcW w:w="1770" w:type="dxa"/>
            <w:tcBorders>
              <w:top w:val="nil"/>
              <w:left w:val="nil"/>
              <w:bottom w:val="single" w:sz="4" w:space="0" w:color="000000"/>
              <w:right w:val="single" w:sz="4" w:space="0" w:color="000000"/>
            </w:tcBorders>
            <w:shd w:val="clear" w:color="auto" w:fill="F3F3F3"/>
            <w:vAlign w:val="center"/>
          </w:tcPr>
          <w:p w14:paraId="00000629" w14:textId="77777777" w:rsidR="00DF1E4C" w:rsidRDefault="00000000">
            <w:pPr>
              <w:spacing w:before="0" w:after="0"/>
              <w:rPr>
                <w:sz w:val="22"/>
                <w:szCs w:val="22"/>
              </w:rPr>
            </w:pPr>
            <w:r>
              <w:rPr>
                <w:sz w:val="22"/>
                <w:szCs w:val="22"/>
              </w:rPr>
              <w:t>sender(/receiver)</w:t>
            </w:r>
          </w:p>
        </w:tc>
        <w:tc>
          <w:tcPr>
            <w:tcW w:w="1485" w:type="dxa"/>
            <w:tcBorders>
              <w:top w:val="nil"/>
              <w:left w:val="nil"/>
              <w:bottom w:val="single" w:sz="4" w:space="0" w:color="000000"/>
              <w:right w:val="single" w:sz="4" w:space="0" w:color="000000"/>
            </w:tcBorders>
            <w:shd w:val="clear" w:color="auto" w:fill="FFFFFF"/>
            <w:vAlign w:val="center"/>
          </w:tcPr>
          <w:p w14:paraId="0000062A" w14:textId="77777777" w:rsidR="00DF1E4C" w:rsidRDefault="00000000">
            <w:pPr>
              <w:spacing w:before="0" w:after="0"/>
              <w:rPr>
                <w:sz w:val="22"/>
                <w:szCs w:val="22"/>
              </w:rPr>
            </w:pPr>
            <w:r>
              <w:rPr>
                <w:sz w:val="22"/>
                <w:szCs w:val="22"/>
              </w:rPr>
              <w:t>only applies for finalized transactions</w:t>
            </w:r>
          </w:p>
        </w:tc>
      </w:tr>
      <w:tr w:rsidR="00DF1E4C" w14:paraId="097B8D66" w14:textId="77777777">
        <w:trPr>
          <w:trHeight w:val="900"/>
        </w:trPr>
        <w:tc>
          <w:tcPr>
            <w:tcW w:w="525" w:type="dxa"/>
            <w:tcBorders>
              <w:top w:val="nil"/>
              <w:left w:val="single" w:sz="4" w:space="0" w:color="000000"/>
              <w:bottom w:val="single" w:sz="4" w:space="0" w:color="000000"/>
              <w:right w:val="single" w:sz="4" w:space="0" w:color="000000"/>
            </w:tcBorders>
            <w:shd w:val="clear" w:color="auto" w:fill="FFFFFF"/>
            <w:vAlign w:val="center"/>
          </w:tcPr>
          <w:p w14:paraId="0000062B" w14:textId="77777777" w:rsidR="00DF1E4C" w:rsidRDefault="00000000">
            <w:pPr>
              <w:spacing w:before="0" w:after="0"/>
              <w:jc w:val="center"/>
              <w:rPr>
                <w:sz w:val="22"/>
                <w:szCs w:val="22"/>
              </w:rPr>
            </w:pPr>
            <w:r>
              <w:rPr>
                <w:sz w:val="22"/>
                <w:szCs w:val="22"/>
              </w:rPr>
              <w:t>17</w:t>
            </w:r>
          </w:p>
        </w:tc>
        <w:tc>
          <w:tcPr>
            <w:tcW w:w="1515" w:type="dxa"/>
            <w:tcBorders>
              <w:top w:val="nil"/>
              <w:left w:val="nil"/>
              <w:bottom w:val="single" w:sz="4" w:space="0" w:color="000000"/>
              <w:right w:val="single" w:sz="4" w:space="0" w:color="000000"/>
            </w:tcBorders>
            <w:shd w:val="clear" w:color="auto" w:fill="FFFFFF"/>
            <w:vAlign w:val="center"/>
          </w:tcPr>
          <w:p w14:paraId="0000062C" w14:textId="77777777" w:rsidR="00DF1E4C" w:rsidRDefault="00000000">
            <w:pPr>
              <w:spacing w:before="0" w:after="0"/>
              <w:rPr>
                <w:sz w:val="22"/>
                <w:szCs w:val="22"/>
              </w:rPr>
            </w:pPr>
            <w:r>
              <w:rPr>
                <w:sz w:val="22"/>
                <w:szCs w:val="22"/>
              </w:rPr>
              <w:t>z_score_sum_cash_ppc</w:t>
            </w:r>
          </w:p>
        </w:tc>
        <w:tc>
          <w:tcPr>
            <w:tcW w:w="1455" w:type="dxa"/>
            <w:tcBorders>
              <w:top w:val="nil"/>
              <w:left w:val="nil"/>
              <w:bottom w:val="single" w:sz="4" w:space="0" w:color="000000"/>
              <w:right w:val="single" w:sz="4" w:space="0" w:color="000000"/>
            </w:tcBorders>
            <w:shd w:val="clear" w:color="auto" w:fill="FFFFFF"/>
            <w:vAlign w:val="center"/>
          </w:tcPr>
          <w:p w14:paraId="0000062D" w14:textId="77777777" w:rsidR="00DF1E4C" w:rsidRDefault="00000000">
            <w:pPr>
              <w:spacing w:before="0" w:after="0"/>
              <w:rPr>
                <w:sz w:val="22"/>
                <w:szCs w:val="22"/>
              </w:rPr>
            </w:pPr>
            <w:r>
              <w:rPr>
                <w:sz w:val="22"/>
                <w:szCs w:val="22"/>
              </w:rPr>
              <w:t>Valor Saida(/Entrada) Especie para PPC</w:t>
            </w:r>
          </w:p>
        </w:tc>
        <w:tc>
          <w:tcPr>
            <w:tcW w:w="4740" w:type="dxa"/>
            <w:tcBorders>
              <w:top w:val="nil"/>
              <w:left w:val="nil"/>
              <w:bottom w:val="single" w:sz="4" w:space="0" w:color="000000"/>
              <w:right w:val="single" w:sz="4" w:space="0" w:color="000000"/>
            </w:tcBorders>
            <w:shd w:val="clear" w:color="auto" w:fill="FFFFFF"/>
            <w:vAlign w:val="center"/>
          </w:tcPr>
          <w:p w14:paraId="0000062E" w14:textId="77777777" w:rsidR="00DF1E4C" w:rsidRDefault="00000000">
            <w:pPr>
              <w:spacing w:before="0" w:after="0"/>
              <w:rPr>
                <w:sz w:val="22"/>
                <w:szCs w:val="22"/>
              </w:rPr>
            </w:pPr>
            <w:r>
              <w:rPr>
                <w:sz w:val="22"/>
                <w:szCs w:val="22"/>
              </w:rPr>
              <w:t>Sum amount of outgoing(/incoming) transactions in cash to a pre paid card in current month compared with the customer average for the past 6 months.</w:t>
            </w:r>
          </w:p>
        </w:tc>
        <w:tc>
          <w:tcPr>
            <w:tcW w:w="1770" w:type="dxa"/>
            <w:tcBorders>
              <w:top w:val="nil"/>
              <w:left w:val="nil"/>
              <w:bottom w:val="single" w:sz="4" w:space="0" w:color="000000"/>
              <w:right w:val="single" w:sz="4" w:space="0" w:color="000000"/>
            </w:tcBorders>
            <w:shd w:val="clear" w:color="auto" w:fill="F3F3F3"/>
            <w:vAlign w:val="center"/>
          </w:tcPr>
          <w:p w14:paraId="0000062F" w14:textId="77777777" w:rsidR="00DF1E4C" w:rsidRDefault="00000000">
            <w:pPr>
              <w:spacing w:before="0" w:after="0"/>
              <w:rPr>
                <w:sz w:val="22"/>
                <w:szCs w:val="22"/>
              </w:rPr>
            </w:pPr>
            <w:r>
              <w:rPr>
                <w:sz w:val="22"/>
                <w:szCs w:val="22"/>
              </w:rPr>
              <w:t>sender(/receiver)</w:t>
            </w:r>
          </w:p>
        </w:tc>
        <w:tc>
          <w:tcPr>
            <w:tcW w:w="1485" w:type="dxa"/>
            <w:tcBorders>
              <w:top w:val="nil"/>
              <w:left w:val="nil"/>
              <w:bottom w:val="single" w:sz="4" w:space="0" w:color="000000"/>
              <w:right w:val="single" w:sz="4" w:space="0" w:color="000000"/>
            </w:tcBorders>
            <w:shd w:val="clear" w:color="auto" w:fill="FFFFFF"/>
            <w:vAlign w:val="center"/>
          </w:tcPr>
          <w:p w14:paraId="00000630" w14:textId="77777777" w:rsidR="00DF1E4C" w:rsidRDefault="00000000">
            <w:pPr>
              <w:spacing w:before="0" w:after="0"/>
              <w:rPr>
                <w:sz w:val="22"/>
                <w:szCs w:val="22"/>
              </w:rPr>
            </w:pPr>
            <w:r>
              <w:rPr>
                <w:sz w:val="22"/>
                <w:szCs w:val="22"/>
              </w:rPr>
              <w:t>only applies for finalized transactions</w:t>
            </w:r>
          </w:p>
        </w:tc>
      </w:tr>
      <w:tr w:rsidR="00DF1E4C" w14:paraId="63EC427E" w14:textId="77777777">
        <w:trPr>
          <w:trHeight w:val="600"/>
        </w:trPr>
        <w:tc>
          <w:tcPr>
            <w:tcW w:w="525" w:type="dxa"/>
            <w:tcBorders>
              <w:top w:val="nil"/>
              <w:left w:val="single" w:sz="4" w:space="0" w:color="000000"/>
              <w:bottom w:val="single" w:sz="4" w:space="0" w:color="000000"/>
              <w:right w:val="single" w:sz="4" w:space="0" w:color="000000"/>
            </w:tcBorders>
            <w:shd w:val="clear" w:color="auto" w:fill="F3F3F3"/>
            <w:vAlign w:val="center"/>
          </w:tcPr>
          <w:p w14:paraId="00000631" w14:textId="77777777" w:rsidR="00DF1E4C" w:rsidRDefault="00000000">
            <w:pPr>
              <w:spacing w:before="0" w:after="0"/>
              <w:jc w:val="center"/>
              <w:rPr>
                <w:sz w:val="22"/>
                <w:szCs w:val="22"/>
              </w:rPr>
            </w:pPr>
            <w:r>
              <w:rPr>
                <w:sz w:val="22"/>
                <w:szCs w:val="22"/>
              </w:rPr>
              <w:t>18</w:t>
            </w:r>
          </w:p>
        </w:tc>
        <w:tc>
          <w:tcPr>
            <w:tcW w:w="1515" w:type="dxa"/>
            <w:tcBorders>
              <w:top w:val="nil"/>
              <w:left w:val="nil"/>
              <w:bottom w:val="single" w:sz="4" w:space="0" w:color="000000"/>
              <w:right w:val="single" w:sz="4" w:space="0" w:color="000000"/>
            </w:tcBorders>
            <w:shd w:val="clear" w:color="auto" w:fill="F3F3F3"/>
            <w:vAlign w:val="center"/>
          </w:tcPr>
          <w:p w14:paraId="00000632" w14:textId="77777777" w:rsidR="00DF1E4C" w:rsidRDefault="00000000">
            <w:pPr>
              <w:spacing w:before="0" w:after="0"/>
              <w:rPr>
                <w:sz w:val="22"/>
                <w:szCs w:val="22"/>
              </w:rPr>
            </w:pPr>
            <w:r>
              <w:rPr>
                <w:sz w:val="22"/>
                <w:szCs w:val="22"/>
              </w:rPr>
              <w:t>z_score_cnt_cash_ppc</w:t>
            </w:r>
          </w:p>
        </w:tc>
        <w:tc>
          <w:tcPr>
            <w:tcW w:w="1455" w:type="dxa"/>
            <w:tcBorders>
              <w:top w:val="nil"/>
              <w:left w:val="nil"/>
              <w:bottom w:val="single" w:sz="4" w:space="0" w:color="000000"/>
              <w:right w:val="single" w:sz="4" w:space="0" w:color="000000"/>
            </w:tcBorders>
            <w:shd w:val="clear" w:color="auto" w:fill="F3F3F3"/>
            <w:vAlign w:val="center"/>
          </w:tcPr>
          <w:p w14:paraId="00000633" w14:textId="77777777" w:rsidR="00DF1E4C" w:rsidRDefault="00000000">
            <w:pPr>
              <w:spacing w:before="0" w:after="0"/>
              <w:rPr>
                <w:sz w:val="22"/>
                <w:szCs w:val="22"/>
              </w:rPr>
            </w:pPr>
            <w:r>
              <w:rPr>
                <w:sz w:val="22"/>
                <w:szCs w:val="22"/>
              </w:rPr>
              <w:t>Volume Saida(/Entrada) Especie para PPC</w:t>
            </w:r>
          </w:p>
        </w:tc>
        <w:tc>
          <w:tcPr>
            <w:tcW w:w="4740" w:type="dxa"/>
            <w:tcBorders>
              <w:top w:val="nil"/>
              <w:left w:val="nil"/>
              <w:bottom w:val="single" w:sz="4" w:space="0" w:color="000000"/>
              <w:right w:val="single" w:sz="4" w:space="0" w:color="000000"/>
            </w:tcBorders>
            <w:shd w:val="clear" w:color="auto" w:fill="F3F3F3"/>
            <w:vAlign w:val="center"/>
          </w:tcPr>
          <w:p w14:paraId="00000634" w14:textId="77777777" w:rsidR="00DF1E4C" w:rsidRDefault="00000000">
            <w:pPr>
              <w:spacing w:before="0" w:after="0"/>
              <w:rPr>
                <w:sz w:val="22"/>
                <w:szCs w:val="22"/>
              </w:rPr>
            </w:pPr>
            <w:r>
              <w:rPr>
                <w:sz w:val="22"/>
                <w:szCs w:val="22"/>
              </w:rPr>
              <w:t>Number of outgoing(/incoming) transactions in cash to a pre paid card in current month compared with the customer average for the past 6 months.</w:t>
            </w:r>
          </w:p>
        </w:tc>
        <w:tc>
          <w:tcPr>
            <w:tcW w:w="1770" w:type="dxa"/>
            <w:tcBorders>
              <w:top w:val="nil"/>
              <w:left w:val="nil"/>
              <w:bottom w:val="single" w:sz="4" w:space="0" w:color="000000"/>
              <w:right w:val="single" w:sz="4" w:space="0" w:color="000000"/>
            </w:tcBorders>
            <w:shd w:val="clear" w:color="auto" w:fill="F3F3F3"/>
            <w:vAlign w:val="center"/>
          </w:tcPr>
          <w:p w14:paraId="00000635" w14:textId="77777777" w:rsidR="00DF1E4C" w:rsidRDefault="00000000">
            <w:pPr>
              <w:spacing w:before="0" w:after="0"/>
              <w:rPr>
                <w:sz w:val="22"/>
                <w:szCs w:val="22"/>
              </w:rPr>
            </w:pPr>
            <w:r>
              <w:rPr>
                <w:sz w:val="22"/>
                <w:szCs w:val="22"/>
              </w:rPr>
              <w:t>sender(/receiver)</w:t>
            </w:r>
          </w:p>
        </w:tc>
        <w:tc>
          <w:tcPr>
            <w:tcW w:w="1485" w:type="dxa"/>
            <w:tcBorders>
              <w:top w:val="nil"/>
              <w:left w:val="nil"/>
              <w:bottom w:val="single" w:sz="4" w:space="0" w:color="000000"/>
              <w:right w:val="single" w:sz="4" w:space="0" w:color="000000"/>
            </w:tcBorders>
            <w:shd w:val="clear" w:color="auto" w:fill="FFFFFF"/>
            <w:vAlign w:val="center"/>
          </w:tcPr>
          <w:p w14:paraId="00000636" w14:textId="77777777" w:rsidR="00DF1E4C" w:rsidRDefault="00000000">
            <w:pPr>
              <w:spacing w:before="0" w:after="0"/>
              <w:rPr>
                <w:sz w:val="22"/>
                <w:szCs w:val="22"/>
              </w:rPr>
            </w:pPr>
            <w:r>
              <w:rPr>
                <w:sz w:val="22"/>
                <w:szCs w:val="22"/>
              </w:rPr>
              <w:t>only applies for finalized transactions</w:t>
            </w:r>
          </w:p>
        </w:tc>
      </w:tr>
      <w:tr w:rsidR="00DF1E4C" w14:paraId="79BFBDB4" w14:textId="77777777">
        <w:trPr>
          <w:trHeight w:val="825"/>
        </w:trPr>
        <w:tc>
          <w:tcPr>
            <w:tcW w:w="525" w:type="dxa"/>
            <w:tcBorders>
              <w:top w:val="nil"/>
              <w:left w:val="single" w:sz="4" w:space="0" w:color="000000"/>
              <w:bottom w:val="single" w:sz="4" w:space="0" w:color="000000"/>
              <w:right w:val="single" w:sz="4" w:space="0" w:color="000000"/>
            </w:tcBorders>
            <w:shd w:val="clear" w:color="auto" w:fill="FFFFFF"/>
            <w:vAlign w:val="center"/>
          </w:tcPr>
          <w:p w14:paraId="00000637" w14:textId="77777777" w:rsidR="00DF1E4C" w:rsidRDefault="00000000">
            <w:pPr>
              <w:spacing w:before="0" w:after="0"/>
              <w:jc w:val="center"/>
              <w:rPr>
                <w:sz w:val="22"/>
                <w:szCs w:val="22"/>
              </w:rPr>
            </w:pPr>
            <w:r>
              <w:rPr>
                <w:sz w:val="22"/>
                <w:szCs w:val="22"/>
              </w:rPr>
              <w:t>19</w:t>
            </w:r>
          </w:p>
        </w:tc>
        <w:tc>
          <w:tcPr>
            <w:tcW w:w="1515" w:type="dxa"/>
            <w:tcBorders>
              <w:top w:val="nil"/>
              <w:left w:val="nil"/>
              <w:bottom w:val="single" w:sz="4" w:space="0" w:color="000000"/>
              <w:right w:val="single" w:sz="4" w:space="0" w:color="000000"/>
            </w:tcBorders>
            <w:shd w:val="clear" w:color="auto" w:fill="FFFFFF"/>
            <w:vAlign w:val="center"/>
          </w:tcPr>
          <w:p w14:paraId="00000638" w14:textId="77777777" w:rsidR="00DF1E4C" w:rsidRDefault="00000000">
            <w:pPr>
              <w:spacing w:before="0" w:after="0"/>
              <w:rPr>
                <w:sz w:val="22"/>
                <w:szCs w:val="22"/>
              </w:rPr>
            </w:pPr>
            <w:r>
              <w:rPr>
                <w:sz w:val="22"/>
                <w:szCs w:val="22"/>
              </w:rPr>
              <w:t>sensitive_nature</w:t>
            </w:r>
          </w:p>
        </w:tc>
        <w:tc>
          <w:tcPr>
            <w:tcW w:w="1455" w:type="dxa"/>
            <w:tcBorders>
              <w:top w:val="nil"/>
              <w:left w:val="nil"/>
              <w:bottom w:val="single" w:sz="4" w:space="0" w:color="000000"/>
              <w:right w:val="single" w:sz="4" w:space="0" w:color="000000"/>
            </w:tcBorders>
            <w:shd w:val="clear" w:color="auto" w:fill="FFFFFF"/>
            <w:vAlign w:val="center"/>
          </w:tcPr>
          <w:p w14:paraId="00000639" w14:textId="77777777" w:rsidR="00DF1E4C" w:rsidRDefault="00000000">
            <w:pPr>
              <w:spacing w:before="0" w:after="0"/>
              <w:rPr>
                <w:sz w:val="22"/>
                <w:szCs w:val="22"/>
              </w:rPr>
            </w:pPr>
            <w:r>
              <w:rPr>
                <w:sz w:val="22"/>
                <w:szCs w:val="22"/>
              </w:rPr>
              <w:t>Natureza Sensivel</w:t>
            </w:r>
          </w:p>
        </w:tc>
        <w:tc>
          <w:tcPr>
            <w:tcW w:w="4740" w:type="dxa"/>
            <w:tcBorders>
              <w:top w:val="nil"/>
              <w:left w:val="nil"/>
              <w:bottom w:val="single" w:sz="4" w:space="0" w:color="000000"/>
              <w:right w:val="single" w:sz="4" w:space="0" w:color="000000"/>
            </w:tcBorders>
            <w:shd w:val="clear" w:color="auto" w:fill="FFFFFF"/>
            <w:vAlign w:val="center"/>
          </w:tcPr>
          <w:p w14:paraId="0000063A" w14:textId="77777777" w:rsidR="00DF1E4C" w:rsidRDefault="00000000">
            <w:pPr>
              <w:spacing w:before="0" w:after="0"/>
              <w:ind w:left="0"/>
              <w:rPr>
                <w:sz w:val="22"/>
                <w:szCs w:val="22"/>
              </w:rPr>
            </w:pPr>
            <w:r>
              <w:rPr>
                <w:sz w:val="22"/>
                <w:szCs w:val="22"/>
              </w:rPr>
              <w:t>Unusual ratio of sensitive nature outgoing(/incoming) transactions out of customer total transactions in current month.</w:t>
            </w:r>
          </w:p>
        </w:tc>
        <w:tc>
          <w:tcPr>
            <w:tcW w:w="1770" w:type="dxa"/>
            <w:tcBorders>
              <w:top w:val="nil"/>
              <w:left w:val="nil"/>
              <w:bottom w:val="single" w:sz="4" w:space="0" w:color="000000"/>
              <w:right w:val="single" w:sz="4" w:space="0" w:color="000000"/>
            </w:tcBorders>
            <w:shd w:val="clear" w:color="auto" w:fill="F3F3F3"/>
            <w:vAlign w:val="center"/>
          </w:tcPr>
          <w:p w14:paraId="0000063B" w14:textId="77777777" w:rsidR="00DF1E4C" w:rsidRDefault="00000000">
            <w:pPr>
              <w:spacing w:before="0" w:after="0"/>
              <w:rPr>
                <w:sz w:val="22"/>
                <w:szCs w:val="22"/>
              </w:rPr>
            </w:pPr>
            <w:r>
              <w:rPr>
                <w:sz w:val="22"/>
                <w:szCs w:val="22"/>
              </w:rPr>
              <w:t>sender(/receiver)</w:t>
            </w:r>
          </w:p>
        </w:tc>
        <w:tc>
          <w:tcPr>
            <w:tcW w:w="1485" w:type="dxa"/>
            <w:tcBorders>
              <w:top w:val="nil"/>
              <w:left w:val="nil"/>
              <w:bottom w:val="single" w:sz="4" w:space="0" w:color="000000"/>
              <w:right w:val="single" w:sz="4" w:space="0" w:color="000000"/>
            </w:tcBorders>
            <w:shd w:val="clear" w:color="auto" w:fill="FFFFFF"/>
            <w:vAlign w:val="center"/>
          </w:tcPr>
          <w:p w14:paraId="0000063C" w14:textId="77777777" w:rsidR="00DF1E4C" w:rsidRDefault="00000000">
            <w:pPr>
              <w:spacing w:before="0" w:after="0"/>
              <w:rPr>
                <w:sz w:val="22"/>
                <w:szCs w:val="22"/>
              </w:rPr>
            </w:pPr>
            <w:r>
              <w:rPr>
                <w:sz w:val="22"/>
                <w:szCs w:val="22"/>
              </w:rPr>
              <w:t>only applies for finalized transactions</w:t>
            </w:r>
          </w:p>
        </w:tc>
      </w:tr>
      <w:tr w:rsidR="00DF1E4C" w14:paraId="4BDD8BBD" w14:textId="77777777">
        <w:trPr>
          <w:trHeight w:val="600"/>
        </w:trPr>
        <w:tc>
          <w:tcPr>
            <w:tcW w:w="525" w:type="dxa"/>
            <w:tcBorders>
              <w:top w:val="nil"/>
              <w:left w:val="single" w:sz="4" w:space="0" w:color="000000"/>
              <w:bottom w:val="single" w:sz="4" w:space="0" w:color="000000"/>
              <w:right w:val="single" w:sz="4" w:space="0" w:color="000000"/>
            </w:tcBorders>
            <w:shd w:val="clear" w:color="auto" w:fill="F3F3F3"/>
            <w:vAlign w:val="center"/>
          </w:tcPr>
          <w:p w14:paraId="0000063D" w14:textId="77777777" w:rsidR="00DF1E4C" w:rsidRDefault="00000000">
            <w:pPr>
              <w:spacing w:before="0" w:after="0"/>
              <w:jc w:val="center"/>
              <w:rPr>
                <w:sz w:val="22"/>
                <w:szCs w:val="22"/>
              </w:rPr>
            </w:pPr>
            <w:r>
              <w:rPr>
                <w:sz w:val="22"/>
                <w:szCs w:val="22"/>
              </w:rPr>
              <w:t>20</w:t>
            </w:r>
          </w:p>
        </w:tc>
        <w:tc>
          <w:tcPr>
            <w:tcW w:w="1515" w:type="dxa"/>
            <w:tcBorders>
              <w:top w:val="nil"/>
              <w:left w:val="nil"/>
              <w:bottom w:val="single" w:sz="4" w:space="0" w:color="000000"/>
              <w:right w:val="single" w:sz="4" w:space="0" w:color="000000"/>
            </w:tcBorders>
            <w:shd w:val="clear" w:color="auto" w:fill="F3F3F3"/>
            <w:vAlign w:val="center"/>
          </w:tcPr>
          <w:p w14:paraId="0000063E" w14:textId="77777777" w:rsidR="00DF1E4C" w:rsidRDefault="00000000">
            <w:pPr>
              <w:spacing w:before="0" w:after="0"/>
              <w:rPr>
                <w:sz w:val="22"/>
                <w:szCs w:val="22"/>
              </w:rPr>
            </w:pPr>
            <w:r>
              <w:rPr>
                <w:sz w:val="22"/>
                <w:szCs w:val="22"/>
              </w:rPr>
              <w:t>high_risk_areas</w:t>
            </w:r>
          </w:p>
        </w:tc>
        <w:tc>
          <w:tcPr>
            <w:tcW w:w="1455" w:type="dxa"/>
            <w:tcBorders>
              <w:top w:val="nil"/>
              <w:left w:val="nil"/>
              <w:bottom w:val="single" w:sz="4" w:space="0" w:color="000000"/>
              <w:right w:val="single" w:sz="4" w:space="0" w:color="000000"/>
            </w:tcBorders>
            <w:shd w:val="clear" w:color="auto" w:fill="F3F3F3"/>
            <w:vAlign w:val="center"/>
          </w:tcPr>
          <w:p w14:paraId="0000063F" w14:textId="77777777" w:rsidR="00DF1E4C" w:rsidRDefault="00000000">
            <w:pPr>
              <w:spacing w:before="0" w:after="0"/>
              <w:rPr>
                <w:sz w:val="22"/>
                <w:szCs w:val="22"/>
              </w:rPr>
            </w:pPr>
            <w:r>
              <w:rPr>
                <w:sz w:val="22"/>
                <w:szCs w:val="22"/>
              </w:rPr>
              <w:t>Area de Risco</w:t>
            </w:r>
          </w:p>
        </w:tc>
        <w:tc>
          <w:tcPr>
            <w:tcW w:w="4740" w:type="dxa"/>
            <w:tcBorders>
              <w:top w:val="nil"/>
              <w:left w:val="nil"/>
              <w:bottom w:val="single" w:sz="4" w:space="0" w:color="000000"/>
              <w:right w:val="single" w:sz="4" w:space="0" w:color="000000"/>
            </w:tcBorders>
            <w:shd w:val="clear" w:color="auto" w:fill="F3F3F3"/>
            <w:vAlign w:val="center"/>
          </w:tcPr>
          <w:p w14:paraId="00000640" w14:textId="77777777" w:rsidR="00DF1E4C" w:rsidRDefault="00000000">
            <w:pPr>
              <w:spacing w:before="0" w:after="0"/>
              <w:rPr>
                <w:sz w:val="22"/>
                <w:szCs w:val="22"/>
              </w:rPr>
            </w:pPr>
            <w:r>
              <w:rPr>
                <w:sz w:val="22"/>
                <w:szCs w:val="22"/>
              </w:rPr>
              <w:t>Indicator if the client area is risky</w:t>
            </w:r>
          </w:p>
        </w:tc>
        <w:tc>
          <w:tcPr>
            <w:tcW w:w="1770" w:type="dxa"/>
            <w:tcBorders>
              <w:top w:val="nil"/>
              <w:left w:val="nil"/>
              <w:bottom w:val="single" w:sz="4" w:space="0" w:color="000000"/>
              <w:right w:val="single" w:sz="4" w:space="0" w:color="000000"/>
            </w:tcBorders>
            <w:shd w:val="clear" w:color="auto" w:fill="F3F3F3"/>
            <w:vAlign w:val="center"/>
          </w:tcPr>
          <w:p w14:paraId="00000641" w14:textId="77777777" w:rsidR="00DF1E4C" w:rsidRDefault="00000000">
            <w:pPr>
              <w:spacing w:before="0" w:after="0"/>
              <w:rPr>
                <w:sz w:val="22"/>
                <w:szCs w:val="22"/>
              </w:rPr>
            </w:pPr>
            <w:r>
              <w:rPr>
                <w:sz w:val="22"/>
                <w:szCs w:val="22"/>
              </w:rPr>
              <w:t>sender(/receiver)</w:t>
            </w:r>
          </w:p>
        </w:tc>
        <w:tc>
          <w:tcPr>
            <w:tcW w:w="1485" w:type="dxa"/>
            <w:tcBorders>
              <w:top w:val="nil"/>
              <w:left w:val="nil"/>
              <w:bottom w:val="single" w:sz="4" w:space="0" w:color="000000"/>
              <w:right w:val="single" w:sz="4" w:space="0" w:color="000000"/>
            </w:tcBorders>
            <w:shd w:val="clear" w:color="auto" w:fill="FFFFFF"/>
            <w:vAlign w:val="center"/>
          </w:tcPr>
          <w:p w14:paraId="00000642" w14:textId="77777777" w:rsidR="00DF1E4C" w:rsidRDefault="00000000">
            <w:pPr>
              <w:spacing w:before="0" w:after="0"/>
              <w:rPr>
                <w:sz w:val="22"/>
                <w:szCs w:val="22"/>
              </w:rPr>
            </w:pPr>
            <w:r>
              <w:rPr>
                <w:sz w:val="22"/>
                <w:szCs w:val="22"/>
              </w:rPr>
              <w:t>only applies for Travelex client and for finalized transactions.</w:t>
            </w:r>
          </w:p>
        </w:tc>
      </w:tr>
      <w:tr w:rsidR="00DF1E4C" w14:paraId="0D46BA7D" w14:textId="77777777">
        <w:trPr>
          <w:trHeight w:val="600"/>
        </w:trPr>
        <w:tc>
          <w:tcPr>
            <w:tcW w:w="525" w:type="dxa"/>
            <w:tcBorders>
              <w:top w:val="nil"/>
              <w:left w:val="single" w:sz="4" w:space="0" w:color="000000"/>
              <w:bottom w:val="single" w:sz="4" w:space="0" w:color="000000"/>
              <w:right w:val="single" w:sz="4" w:space="0" w:color="000000"/>
            </w:tcBorders>
            <w:shd w:val="clear" w:color="auto" w:fill="FFFFFF"/>
            <w:vAlign w:val="center"/>
          </w:tcPr>
          <w:p w14:paraId="00000643" w14:textId="77777777" w:rsidR="00DF1E4C" w:rsidRDefault="00000000">
            <w:pPr>
              <w:spacing w:before="0" w:after="0"/>
              <w:jc w:val="center"/>
              <w:rPr>
                <w:sz w:val="22"/>
                <w:szCs w:val="22"/>
              </w:rPr>
            </w:pPr>
            <w:r>
              <w:rPr>
                <w:sz w:val="22"/>
                <w:szCs w:val="22"/>
              </w:rPr>
              <w:t>21</w:t>
            </w:r>
          </w:p>
        </w:tc>
        <w:tc>
          <w:tcPr>
            <w:tcW w:w="1515" w:type="dxa"/>
            <w:tcBorders>
              <w:top w:val="nil"/>
              <w:left w:val="nil"/>
              <w:bottom w:val="single" w:sz="4" w:space="0" w:color="000000"/>
              <w:right w:val="single" w:sz="4" w:space="0" w:color="000000"/>
            </w:tcBorders>
            <w:shd w:val="clear" w:color="auto" w:fill="FFFFFF"/>
            <w:vAlign w:val="center"/>
          </w:tcPr>
          <w:p w14:paraId="00000644" w14:textId="77777777" w:rsidR="00DF1E4C" w:rsidRDefault="00000000">
            <w:pPr>
              <w:spacing w:before="0" w:after="0"/>
              <w:rPr>
                <w:sz w:val="22"/>
                <w:szCs w:val="22"/>
              </w:rPr>
            </w:pPr>
            <w:r>
              <w:rPr>
                <w:sz w:val="22"/>
                <w:szCs w:val="22"/>
              </w:rPr>
              <w:t>sensitive_cnae_profession</w:t>
            </w:r>
          </w:p>
        </w:tc>
        <w:tc>
          <w:tcPr>
            <w:tcW w:w="1455" w:type="dxa"/>
            <w:tcBorders>
              <w:top w:val="nil"/>
              <w:left w:val="nil"/>
              <w:bottom w:val="single" w:sz="4" w:space="0" w:color="000000"/>
              <w:right w:val="single" w:sz="4" w:space="0" w:color="000000"/>
            </w:tcBorders>
            <w:shd w:val="clear" w:color="auto" w:fill="FFFFFF"/>
            <w:vAlign w:val="center"/>
          </w:tcPr>
          <w:p w14:paraId="00000645" w14:textId="77777777" w:rsidR="00DF1E4C" w:rsidRDefault="00000000">
            <w:pPr>
              <w:spacing w:before="0" w:after="0"/>
              <w:rPr>
                <w:sz w:val="22"/>
                <w:szCs w:val="22"/>
              </w:rPr>
            </w:pPr>
            <w:r>
              <w:rPr>
                <w:sz w:val="22"/>
                <w:szCs w:val="22"/>
              </w:rPr>
              <w:t>Ocupacao Sensivel</w:t>
            </w:r>
          </w:p>
        </w:tc>
        <w:tc>
          <w:tcPr>
            <w:tcW w:w="4740" w:type="dxa"/>
            <w:tcBorders>
              <w:top w:val="nil"/>
              <w:left w:val="nil"/>
              <w:bottom w:val="single" w:sz="4" w:space="0" w:color="000000"/>
              <w:right w:val="single" w:sz="4" w:space="0" w:color="000000"/>
            </w:tcBorders>
            <w:shd w:val="clear" w:color="auto" w:fill="FFFFFF"/>
            <w:vAlign w:val="center"/>
          </w:tcPr>
          <w:p w14:paraId="00000646" w14:textId="77777777" w:rsidR="00DF1E4C" w:rsidRDefault="00000000">
            <w:pPr>
              <w:spacing w:before="0" w:after="0"/>
              <w:rPr>
                <w:sz w:val="22"/>
                <w:szCs w:val="22"/>
              </w:rPr>
            </w:pPr>
            <w:r>
              <w:rPr>
                <w:sz w:val="22"/>
                <w:szCs w:val="22"/>
              </w:rPr>
              <w:t>Indicator if the cnae profession is sensitive</w:t>
            </w:r>
          </w:p>
        </w:tc>
        <w:tc>
          <w:tcPr>
            <w:tcW w:w="1770" w:type="dxa"/>
            <w:tcBorders>
              <w:top w:val="nil"/>
              <w:left w:val="nil"/>
              <w:bottom w:val="single" w:sz="4" w:space="0" w:color="000000"/>
              <w:right w:val="single" w:sz="4" w:space="0" w:color="000000"/>
            </w:tcBorders>
            <w:shd w:val="clear" w:color="auto" w:fill="F3F3F3"/>
            <w:vAlign w:val="center"/>
          </w:tcPr>
          <w:p w14:paraId="00000647" w14:textId="77777777" w:rsidR="00DF1E4C" w:rsidRDefault="00000000">
            <w:pPr>
              <w:spacing w:before="0" w:after="0"/>
              <w:rPr>
                <w:sz w:val="22"/>
                <w:szCs w:val="22"/>
              </w:rPr>
            </w:pPr>
            <w:r>
              <w:rPr>
                <w:sz w:val="22"/>
                <w:szCs w:val="22"/>
              </w:rPr>
              <w:t>sender(/receiver)</w:t>
            </w:r>
          </w:p>
        </w:tc>
        <w:tc>
          <w:tcPr>
            <w:tcW w:w="1485" w:type="dxa"/>
            <w:tcBorders>
              <w:top w:val="nil"/>
              <w:left w:val="nil"/>
              <w:bottom w:val="single" w:sz="4" w:space="0" w:color="000000"/>
              <w:right w:val="single" w:sz="4" w:space="0" w:color="000000"/>
            </w:tcBorders>
            <w:shd w:val="clear" w:color="auto" w:fill="FFFFFF"/>
            <w:vAlign w:val="center"/>
          </w:tcPr>
          <w:p w14:paraId="00000648" w14:textId="77777777" w:rsidR="00DF1E4C" w:rsidRDefault="00000000">
            <w:pPr>
              <w:spacing w:before="0" w:after="0"/>
              <w:rPr>
                <w:sz w:val="22"/>
                <w:szCs w:val="22"/>
              </w:rPr>
            </w:pPr>
            <w:r>
              <w:rPr>
                <w:sz w:val="22"/>
                <w:szCs w:val="22"/>
              </w:rPr>
              <w:t>only applies for Travelex client and for finalized transactions.</w:t>
            </w:r>
          </w:p>
        </w:tc>
      </w:tr>
      <w:tr w:rsidR="00DF1E4C" w14:paraId="6D6D054E" w14:textId="77777777">
        <w:trPr>
          <w:trHeight w:val="300"/>
        </w:trPr>
        <w:tc>
          <w:tcPr>
            <w:tcW w:w="525" w:type="dxa"/>
            <w:tcBorders>
              <w:top w:val="nil"/>
              <w:left w:val="single" w:sz="4" w:space="0" w:color="000000"/>
              <w:bottom w:val="single" w:sz="4" w:space="0" w:color="000000"/>
              <w:right w:val="single" w:sz="4" w:space="0" w:color="000000"/>
            </w:tcBorders>
            <w:shd w:val="clear" w:color="auto" w:fill="F3F3F3"/>
            <w:vAlign w:val="center"/>
          </w:tcPr>
          <w:p w14:paraId="00000649" w14:textId="77777777" w:rsidR="00DF1E4C" w:rsidRDefault="00000000">
            <w:pPr>
              <w:spacing w:before="0" w:after="0"/>
              <w:jc w:val="center"/>
              <w:rPr>
                <w:sz w:val="22"/>
                <w:szCs w:val="22"/>
              </w:rPr>
            </w:pPr>
            <w:r>
              <w:rPr>
                <w:sz w:val="22"/>
                <w:szCs w:val="22"/>
              </w:rPr>
              <w:t>22</w:t>
            </w:r>
          </w:p>
        </w:tc>
        <w:tc>
          <w:tcPr>
            <w:tcW w:w="1515" w:type="dxa"/>
            <w:tcBorders>
              <w:top w:val="nil"/>
              <w:left w:val="nil"/>
              <w:bottom w:val="single" w:sz="4" w:space="0" w:color="000000"/>
              <w:right w:val="single" w:sz="4" w:space="0" w:color="000000"/>
            </w:tcBorders>
            <w:shd w:val="clear" w:color="auto" w:fill="auto"/>
            <w:vAlign w:val="center"/>
          </w:tcPr>
          <w:p w14:paraId="0000064A" w14:textId="77777777" w:rsidR="00DF1E4C" w:rsidRDefault="00000000">
            <w:pPr>
              <w:spacing w:before="0" w:after="0"/>
              <w:rPr>
                <w:sz w:val="22"/>
                <w:szCs w:val="22"/>
              </w:rPr>
            </w:pPr>
            <w:r>
              <w:rPr>
                <w:sz w:val="22"/>
                <w:szCs w:val="22"/>
              </w:rPr>
              <w:t>z_score_cnt_cancelled_trx</w:t>
            </w:r>
          </w:p>
        </w:tc>
        <w:tc>
          <w:tcPr>
            <w:tcW w:w="1455" w:type="dxa"/>
            <w:tcBorders>
              <w:top w:val="nil"/>
              <w:left w:val="nil"/>
              <w:bottom w:val="single" w:sz="4" w:space="0" w:color="000000"/>
              <w:right w:val="single" w:sz="4" w:space="0" w:color="000000"/>
            </w:tcBorders>
            <w:shd w:val="clear" w:color="auto" w:fill="auto"/>
            <w:vAlign w:val="center"/>
          </w:tcPr>
          <w:p w14:paraId="0000064B" w14:textId="77777777" w:rsidR="00DF1E4C" w:rsidRDefault="00000000">
            <w:pPr>
              <w:spacing w:before="0" w:after="0"/>
              <w:rPr>
                <w:sz w:val="22"/>
                <w:szCs w:val="22"/>
              </w:rPr>
            </w:pPr>
            <w:r>
              <w:rPr>
                <w:sz w:val="22"/>
                <w:szCs w:val="22"/>
              </w:rPr>
              <w:t>Volume Total Cancelado Incomum</w:t>
            </w:r>
          </w:p>
        </w:tc>
        <w:tc>
          <w:tcPr>
            <w:tcW w:w="4740" w:type="dxa"/>
            <w:tcBorders>
              <w:top w:val="nil"/>
              <w:left w:val="nil"/>
              <w:bottom w:val="single" w:sz="4" w:space="0" w:color="000000"/>
              <w:right w:val="single" w:sz="4" w:space="0" w:color="000000"/>
            </w:tcBorders>
            <w:shd w:val="clear" w:color="auto" w:fill="FFFFFF"/>
            <w:vAlign w:val="center"/>
          </w:tcPr>
          <w:p w14:paraId="0000064C" w14:textId="77777777" w:rsidR="00DF1E4C" w:rsidRDefault="00000000">
            <w:pPr>
              <w:spacing w:before="0" w:after="0"/>
              <w:ind w:left="0"/>
              <w:rPr>
                <w:sz w:val="22"/>
                <w:szCs w:val="22"/>
              </w:rPr>
            </w:pPr>
            <w:r>
              <w:rPr>
                <w:sz w:val="22"/>
                <w:szCs w:val="22"/>
              </w:rPr>
              <w:t>Number of all canceled outgoing(/incoming) transactions in the current month compared with the customer average for the past 6 months.</w:t>
            </w:r>
          </w:p>
        </w:tc>
        <w:tc>
          <w:tcPr>
            <w:tcW w:w="1770" w:type="dxa"/>
            <w:tcBorders>
              <w:top w:val="nil"/>
              <w:left w:val="nil"/>
              <w:bottom w:val="single" w:sz="4" w:space="0" w:color="000000"/>
              <w:right w:val="single" w:sz="4" w:space="0" w:color="000000"/>
            </w:tcBorders>
            <w:shd w:val="clear" w:color="auto" w:fill="F3F3F3"/>
            <w:vAlign w:val="center"/>
          </w:tcPr>
          <w:p w14:paraId="0000064D" w14:textId="77777777" w:rsidR="00DF1E4C" w:rsidRDefault="00000000">
            <w:pPr>
              <w:spacing w:before="0" w:after="0"/>
              <w:rPr>
                <w:sz w:val="22"/>
                <w:szCs w:val="22"/>
              </w:rPr>
            </w:pPr>
            <w:r>
              <w:rPr>
                <w:sz w:val="22"/>
                <w:szCs w:val="22"/>
              </w:rPr>
              <w:t>sender(/receiver)</w:t>
            </w:r>
          </w:p>
        </w:tc>
        <w:tc>
          <w:tcPr>
            <w:tcW w:w="1485" w:type="dxa"/>
            <w:tcBorders>
              <w:top w:val="nil"/>
              <w:left w:val="nil"/>
              <w:bottom w:val="single" w:sz="4" w:space="0" w:color="000000"/>
              <w:right w:val="single" w:sz="4" w:space="0" w:color="000000"/>
            </w:tcBorders>
            <w:shd w:val="clear" w:color="auto" w:fill="FFFFFF"/>
            <w:vAlign w:val="center"/>
          </w:tcPr>
          <w:p w14:paraId="0000064E" w14:textId="77777777" w:rsidR="00DF1E4C" w:rsidRDefault="00000000">
            <w:pPr>
              <w:spacing w:before="0" w:after="0"/>
              <w:rPr>
                <w:sz w:val="22"/>
                <w:szCs w:val="22"/>
              </w:rPr>
            </w:pPr>
            <w:r>
              <w:rPr>
                <w:sz w:val="22"/>
                <w:szCs w:val="22"/>
              </w:rPr>
              <w:t>only applies for canceled transactions.</w:t>
            </w:r>
          </w:p>
        </w:tc>
      </w:tr>
      <w:tr w:rsidR="00DF1E4C" w14:paraId="0A716E83" w14:textId="77777777">
        <w:trPr>
          <w:trHeight w:val="300"/>
        </w:trPr>
        <w:tc>
          <w:tcPr>
            <w:tcW w:w="525" w:type="dxa"/>
            <w:tcBorders>
              <w:top w:val="nil"/>
              <w:left w:val="single" w:sz="4" w:space="0" w:color="000000"/>
              <w:bottom w:val="single" w:sz="4" w:space="0" w:color="000000"/>
              <w:right w:val="single" w:sz="4" w:space="0" w:color="000000"/>
            </w:tcBorders>
            <w:shd w:val="clear" w:color="auto" w:fill="FFFFFF"/>
            <w:vAlign w:val="center"/>
          </w:tcPr>
          <w:p w14:paraId="0000064F" w14:textId="77777777" w:rsidR="00DF1E4C" w:rsidRDefault="00000000">
            <w:pPr>
              <w:spacing w:before="0" w:after="0"/>
              <w:jc w:val="center"/>
              <w:rPr>
                <w:sz w:val="22"/>
                <w:szCs w:val="22"/>
              </w:rPr>
            </w:pPr>
            <w:r>
              <w:rPr>
                <w:sz w:val="22"/>
                <w:szCs w:val="22"/>
              </w:rPr>
              <w:t>23</w:t>
            </w:r>
          </w:p>
        </w:tc>
        <w:tc>
          <w:tcPr>
            <w:tcW w:w="1515" w:type="dxa"/>
            <w:tcBorders>
              <w:top w:val="nil"/>
              <w:left w:val="nil"/>
              <w:bottom w:val="single" w:sz="4" w:space="0" w:color="000000"/>
              <w:right w:val="single" w:sz="4" w:space="0" w:color="000000"/>
            </w:tcBorders>
            <w:shd w:val="clear" w:color="auto" w:fill="FFFFFF"/>
            <w:vAlign w:val="center"/>
          </w:tcPr>
          <w:p w14:paraId="00000650" w14:textId="77777777" w:rsidR="00DF1E4C" w:rsidRDefault="00000000">
            <w:pPr>
              <w:spacing w:before="0" w:after="0"/>
              <w:rPr>
                <w:sz w:val="22"/>
                <w:szCs w:val="22"/>
              </w:rPr>
            </w:pPr>
            <w:r>
              <w:rPr>
                <w:sz w:val="22"/>
                <w:szCs w:val="22"/>
              </w:rPr>
              <w:t>z_score_sum_cancelled_trx</w:t>
            </w:r>
          </w:p>
        </w:tc>
        <w:tc>
          <w:tcPr>
            <w:tcW w:w="1455" w:type="dxa"/>
            <w:tcBorders>
              <w:top w:val="nil"/>
              <w:left w:val="nil"/>
              <w:bottom w:val="single" w:sz="4" w:space="0" w:color="000000"/>
              <w:right w:val="single" w:sz="4" w:space="0" w:color="000000"/>
            </w:tcBorders>
            <w:shd w:val="clear" w:color="auto" w:fill="FFFFFF"/>
            <w:vAlign w:val="center"/>
          </w:tcPr>
          <w:p w14:paraId="00000651" w14:textId="77777777" w:rsidR="00DF1E4C" w:rsidRDefault="00000000">
            <w:pPr>
              <w:spacing w:before="0" w:after="0"/>
              <w:rPr>
                <w:sz w:val="22"/>
                <w:szCs w:val="22"/>
              </w:rPr>
            </w:pPr>
            <w:r>
              <w:rPr>
                <w:sz w:val="22"/>
                <w:szCs w:val="22"/>
              </w:rPr>
              <w:t>Valor Total Cancelado Incomum</w:t>
            </w:r>
          </w:p>
        </w:tc>
        <w:tc>
          <w:tcPr>
            <w:tcW w:w="4740" w:type="dxa"/>
            <w:tcBorders>
              <w:top w:val="nil"/>
              <w:left w:val="nil"/>
              <w:bottom w:val="single" w:sz="4" w:space="0" w:color="000000"/>
              <w:right w:val="single" w:sz="4" w:space="0" w:color="000000"/>
            </w:tcBorders>
            <w:shd w:val="clear" w:color="auto" w:fill="FFFFFF"/>
            <w:vAlign w:val="center"/>
          </w:tcPr>
          <w:p w14:paraId="00000652" w14:textId="77777777" w:rsidR="00DF1E4C" w:rsidRDefault="00000000">
            <w:pPr>
              <w:spacing w:before="0" w:after="0"/>
              <w:ind w:left="0"/>
              <w:rPr>
                <w:sz w:val="22"/>
                <w:szCs w:val="22"/>
              </w:rPr>
            </w:pPr>
            <w:r>
              <w:rPr>
                <w:sz w:val="22"/>
                <w:szCs w:val="22"/>
              </w:rPr>
              <w:t>Sum of all canceled outgoing(/incoming) transactions in the current month compared with the customer average for the past 6 months.</w:t>
            </w:r>
          </w:p>
        </w:tc>
        <w:tc>
          <w:tcPr>
            <w:tcW w:w="1770" w:type="dxa"/>
            <w:tcBorders>
              <w:top w:val="nil"/>
              <w:left w:val="nil"/>
              <w:bottom w:val="single" w:sz="4" w:space="0" w:color="000000"/>
              <w:right w:val="single" w:sz="4" w:space="0" w:color="000000"/>
            </w:tcBorders>
            <w:shd w:val="clear" w:color="auto" w:fill="F3F3F3"/>
            <w:vAlign w:val="center"/>
          </w:tcPr>
          <w:p w14:paraId="00000653" w14:textId="77777777" w:rsidR="00DF1E4C" w:rsidRDefault="00000000">
            <w:pPr>
              <w:spacing w:before="0" w:after="0"/>
              <w:rPr>
                <w:sz w:val="22"/>
                <w:szCs w:val="22"/>
              </w:rPr>
            </w:pPr>
            <w:r>
              <w:rPr>
                <w:sz w:val="22"/>
                <w:szCs w:val="22"/>
              </w:rPr>
              <w:t>sender(/receiver)</w:t>
            </w:r>
          </w:p>
        </w:tc>
        <w:tc>
          <w:tcPr>
            <w:tcW w:w="1485" w:type="dxa"/>
            <w:tcBorders>
              <w:top w:val="nil"/>
              <w:left w:val="nil"/>
              <w:bottom w:val="single" w:sz="4" w:space="0" w:color="000000"/>
              <w:right w:val="single" w:sz="4" w:space="0" w:color="000000"/>
            </w:tcBorders>
            <w:shd w:val="clear" w:color="auto" w:fill="FFFFFF"/>
            <w:vAlign w:val="center"/>
          </w:tcPr>
          <w:p w14:paraId="00000654" w14:textId="77777777" w:rsidR="00DF1E4C" w:rsidRDefault="00000000">
            <w:pPr>
              <w:spacing w:before="0" w:after="0"/>
              <w:rPr>
                <w:sz w:val="22"/>
                <w:szCs w:val="22"/>
              </w:rPr>
            </w:pPr>
            <w:r>
              <w:rPr>
                <w:sz w:val="22"/>
                <w:szCs w:val="22"/>
              </w:rPr>
              <w:t>only applies for canceled transactions.</w:t>
            </w:r>
          </w:p>
        </w:tc>
      </w:tr>
    </w:tbl>
    <w:p w14:paraId="00000655" w14:textId="77777777" w:rsidR="00DF1E4C" w:rsidRDefault="00DF1E4C"/>
    <w:p w14:paraId="00000656" w14:textId="77777777" w:rsidR="00DF1E4C" w:rsidRDefault="00DF1E4C">
      <w:pPr>
        <w:spacing w:before="0" w:after="0"/>
        <w:rPr>
          <w:highlight w:val="yellow"/>
        </w:rPr>
      </w:pPr>
      <w:bookmarkStart w:id="55" w:name="_heading=h.emf8klh4rm9v" w:colFirst="0" w:colLast="0"/>
      <w:bookmarkEnd w:id="55"/>
    </w:p>
    <w:p w14:paraId="00000657" w14:textId="77777777" w:rsidR="00DF1E4C" w:rsidRDefault="00000000">
      <w:pPr>
        <w:rPr>
          <w:color w:val="002060"/>
        </w:rPr>
      </w:pPr>
      <w:r>
        <w:rPr>
          <w:color w:val="002060"/>
        </w:rPr>
        <w:t>The following sections details the pseudocode of each the features:</w:t>
      </w:r>
    </w:p>
    <w:p w14:paraId="00000658" w14:textId="77777777" w:rsidR="00DF1E4C" w:rsidRDefault="00DF1E4C">
      <w:pPr>
        <w:rPr>
          <w:color w:val="002060"/>
        </w:rPr>
      </w:pPr>
    </w:p>
    <w:tbl>
      <w:tblPr>
        <w:tblStyle w:val="afff6"/>
        <w:tblW w:w="10860" w:type="dxa"/>
        <w:tblInd w:w="-1125" w:type="dxa"/>
        <w:tblLayout w:type="fixed"/>
        <w:tblLook w:val="0400" w:firstRow="0" w:lastRow="0" w:firstColumn="0" w:lastColumn="0" w:noHBand="0" w:noVBand="1"/>
      </w:tblPr>
      <w:tblGrid>
        <w:gridCol w:w="735"/>
        <w:gridCol w:w="1860"/>
        <w:gridCol w:w="1680"/>
        <w:gridCol w:w="6585"/>
      </w:tblGrid>
      <w:tr w:rsidR="00DF1E4C" w14:paraId="3CA93DBB" w14:textId="77777777">
        <w:trPr>
          <w:trHeight w:val="645"/>
        </w:trPr>
        <w:tc>
          <w:tcPr>
            <w:tcW w:w="735" w:type="dxa"/>
            <w:tcBorders>
              <w:top w:val="single" w:sz="4" w:space="0" w:color="000000"/>
              <w:left w:val="single" w:sz="4" w:space="0" w:color="000000"/>
              <w:bottom w:val="single" w:sz="4" w:space="0" w:color="000000"/>
              <w:right w:val="single" w:sz="4" w:space="0" w:color="000000"/>
            </w:tcBorders>
            <w:shd w:val="clear" w:color="auto" w:fill="041E42"/>
            <w:vAlign w:val="bottom"/>
          </w:tcPr>
          <w:p w14:paraId="00000659" w14:textId="77777777" w:rsidR="00DF1E4C" w:rsidRDefault="00000000">
            <w:pPr>
              <w:spacing w:before="0" w:after="0"/>
              <w:jc w:val="center"/>
              <w:rPr>
                <w:b/>
                <w:color w:val="FFFFFF"/>
                <w:sz w:val="28"/>
                <w:szCs w:val="28"/>
              </w:rPr>
            </w:pPr>
            <w:r>
              <w:rPr>
                <w:b/>
                <w:color w:val="FFFFFF"/>
                <w:sz w:val="28"/>
                <w:szCs w:val="28"/>
              </w:rPr>
              <w:t>No</w:t>
            </w:r>
          </w:p>
        </w:tc>
        <w:tc>
          <w:tcPr>
            <w:tcW w:w="1860" w:type="dxa"/>
            <w:tcBorders>
              <w:top w:val="single" w:sz="4" w:space="0" w:color="000000"/>
              <w:left w:val="nil"/>
              <w:bottom w:val="single" w:sz="4" w:space="0" w:color="000000"/>
              <w:right w:val="single" w:sz="4" w:space="0" w:color="000000"/>
            </w:tcBorders>
            <w:shd w:val="clear" w:color="auto" w:fill="041E42"/>
            <w:vAlign w:val="bottom"/>
          </w:tcPr>
          <w:p w14:paraId="0000065A" w14:textId="77777777" w:rsidR="00DF1E4C" w:rsidRDefault="00000000">
            <w:pPr>
              <w:spacing w:before="0" w:after="0"/>
              <w:jc w:val="center"/>
              <w:rPr>
                <w:rFonts w:ascii="Arial" w:eastAsia="Arial" w:hAnsi="Arial" w:cs="Arial"/>
                <w:b/>
                <w:color w:val="FFFFFF"/>
              </w:rPr>
            </w:pPr>
            <w:r>
              <w:rPr>
                <w:rFonts w:ascii="Arial" w:eastAsia="Arial" w:hAnsi="Arial" w:cs="Arial"/>
                <w:b/>
                <w:color w:val="FFFFFF"/>
              </w:rPr>
              <w:t>Feature Name</w:t>
            </w:r>
          </w:p>
        </w:tc>
        <w:tc>
          <w:tcPr>
            <w:tcW w:w="1680" w:type="dxa"/>
            <w:tcBorders>
              <w:top w:val="single" w:sz="4" w:space="0" w:color="000000"/>
              <w:left w:val="nil"/>
              <w:bottom w:val="single" w:sz="4" w:space="0" w:color="000000"/>
              <w:right w:val="single" w:sz="4" w:space="0" w:color="000000"/>
            </w:tcBorders>
            <w:shd w:val="clear" w:color="auto" w:fill="041E42"/>
            <w:vAlign w:val="bottom"/>
          </w:tcPr>
          <w:p w14:paraId="0000065B" w14:textId="77777777" w:rsidR="00DF1E4C" w:rsidRDefault="00000000">
            <w:pPr>
              <w:spacing w:before="0" w:after="0"/>
              <w:jc w:val="center"/>
              <w:rPr>
                <w:rFonts w:ascii="Arial" w:eastAsia="Arial" w:hAnsi="Arial" w:cs="Arial"/>
                <w:b/>
                <w:color w:val="FFFFFF"/>
                <w:sz w:val="22"/>
                <w:szCs w:val="22"/>
              </w:rPr>
            </w:pPr>
            <w:r>
              <w:rPr>
                <w:rFonts w:ascii="Arial" w:eastAsia="Arial" w:hAnsi="Arial" w:cs="Arial"/>
                <w:b/>
                <w:color w:val="FFFFFF"/>
                <w:sz w:val="22"/>
                <w:szCs w:val="22"/>
              </w:rPr>
              <w:t>Display Name</w:t>
            </w:r>
          </w:p>
        </w:tc>
        <w:tc>
          <w:tcPr>
            <w:tcW w:w="6585" w:type="dxa"/>
            <w:tcBorders>
              <w:top w:val="single" w:sz="4" w:space="0" w:color="000000"/>
              <w:left w:val="nil"/>
              <w:bottom w:val="single" w:sz="4" w:space="0" w:color="000000"/>
              <w:right w:val="single" w:sz="4" w:space="0" w:color="000000"/>
            </w:tcBorders>
            <w:shd w:val="clear" w:color="auto" w:fill="041E42"/>
            <w:vAlign w:val="bottom"/>
          </w:tcPr>
          <w:p w14:paraId="0000065C" w14:textId="77777777" w:rsidR="00DF1E4C" w:rsidRDefault="00000000">
            <w:pPr>
              <w:spacing w:before="0" w:after="0"/>
              <w:jc w:val="center"/>
              <w:rPr>
                <w:rFonts w:ascii="Arial" w:eastAsia="Arial" w:hAnsi="Arial" w:cs="Arial"/>
                <w:b/>
                <w:color w:val="FFFFFF"/>
              </w:rPr>
            </w:pPr>
            <w:r>
              <w:rPr>
                <w:rFonts w:ascii="Arial" w:eastAsia="Arial" w:hAnsi="Arial" w:cs="Arial"/>
                <w:b/>
                <w:color w:val="FFFFFF"/>
              </w:rPr>
              <w:t>Pseudocode</w:t>
            </w:r>
          </w:p>
        </w:tc>
      </w:tr>
      <w:tr w:rsidR="00DF1E4C" w14:paraId="43B1F3DE" w14:textId="77777777">
        <w:trPr>
          <w:trHeight w:val="3000"/>
        </w:trPr>
        <w:tc>
          <w:tcPr>
            <w:tcW w:w="735" w:type="dxa"/>
            <w:tcBorders>
              <w:top w:val="nil"/>
              <w:left w:val="single" w:sz="4" w:space="0" w:color="000000"/>
              <w:bottom w:val="single" w:sz="4" w:space="0" w:color="000000"/>
              <w:right w:val="single" w:sz="4" w:space="0" w:color="000000"/>
            </w:tcBorders>
            <w:shd w:val="clear" w:color="auto" w:fill="FFFFFF"/>
            <w:vAlign w:val="center"/>
          </w:tcPr>
          <w:p w14:paraId="0000065D" w14:textId="77777777" w:rsidR="00DF1E4C" w:rsidRDefault="00000000">
            <w:pPr>
              <w:spacing w:before="0" w:after="0"/>
              <w:jc w:val="center"/>
              <w:rPr>
                <w:sz w:val="22"/>
                <w:szCs w:val="22"/>
              </w:rPr>
            </w:pPr>
            <w:r>
              <w:rPr>
                <w:sz w:val="22"/>
                <w:szCs w:val="22"/>
              </w:rPr>
              <w:t>1</w:t>
            </w:r>
          </w:p>
        </w:tc>
        <w:tc>
          <w:tcPr>
            <w:tcW w:w="1860" w:type="dxa"/>
            <w:tcBorders>
              <w:top w:val="nil"/>
              <w:left w:val="nil"/>
              <w:bottom w:val="single" w:sz="4" w:space="0" w:color="000000"/>
              <w:right w:val="single" w:sz="4" w:space="0" w:color="000000"/>
            </w:tcBorders>
            <w:shd w:val="clear" w:color="auto" w:fill="FFFFFF"/>
            <w:vAlign w:val="center"/>
          </w:tcPr>
          <w:p w14:paraId="0000065E" w14:textId="77777777" w:rsidR="00DF1E4C" w:rsidRDefault="00000000">
            <w:pPr>
              <w:spacing w:before="0" w:after="0"/>
              <w:ind w:left="0"/>
              <w:rPr>
                <w:sz w:val="22"/>
                <w:szCs w:val="22"/>
              </w:rPr>
            </w:pPr>
            <w:r>
              <w:rPr>
                <w:sz w:val="22"/>
                <w:szCs w:val="22"/>
              </w:rPr>
              <w:t>z_score_sum_trx</w:t>
            </w:r>
          </w:p>
        </w:tc>
        <w:tc>
          <w:tcPr>
            <w:tcW w:w="1680" w:type="dxa"/>
            <w:tcBorders>
              <w:top w:val="nil"/>
              <w:left w:val="nil"/>
              <w:bottom w:val="single" w:sz="4" w:space="0" w:color="000000"/>
              <w:right w:val="single" w:sz="4" w:space="0" w:color="000000"/>
            </w:tcBorders>
            <w:shd w:val="clear" w:color="auto" w:fill="FFFFFF"/>
            <w:vAlign w:val="center"/>
          </w:tcPr>
          <w:p w14:paraId="0000065F" w14:textId="77777777" w:rsidR="00DF1E4C" w:rsidRDefault="00000000">
            <w:pPr>
              <w:spacing w:before="0" w:after="0"/>
              <w:ind w:left="0"/>
              <w:rPr>
                <w:sz w:val="22"/>
                <w:szCs w:val="22"/>
              </w:rPr>
            </w:pPr>
            <w:r>
              <w:rPr>
                <w:sz w:val="22"/>
                <w:szCs w:val="22"/>
              </w:rPr>
              <w:t>Valor Saida(/Entrada) Historico</w:t>
            </w:r>
          </w:p>
        </w:tc>
        <w:tc>
          <w:tcPr>
            <w:tcW w:w="6585" w:type="dxa"/>
            <w:tcBorders>
              <w:top w:val="nil"/>
              <w:left w:val="nil"/>
              <w:bottom w:val="single" w:sz="4" w:space="0" w:color="000000"/>
              <w:right w:val="single" w:sz="4" w:space="0" w:color="000000"/>
            </w:tcBorders>
            <w:shd w:val="clear" w:color="auto" w:fill="FFFFFF"/>
            <w:vAlign w:val="center"/>
          </w:tcPr>
          <w:p w14:paraId="00000660" w14:textId="77777777" w:rsidR="00DF1E4C" w:rsidRDefault="00000000">
            <w:pPr>
              <w:spacing w:before="0" w:after="0"/>
              <w:rPr>
                <w:sz w:val="22"/>
                <w:szCs w:val="22"/>
              </w:rPr>
            </w:pPr>
            <w:r>
              <w:rPr>
                <w:sz w:val="22"/>
                <w:szCs w:val="22"/>
              </w:rPr>
              <w:t>1. Sum the value of transactions with Finalized status for the current month.</w:t>
            </w:r>
            <w:r>
              <w:rPr>
                <w:sz w:val="22"/>
                <w:szCs w:val="22"/>
              </w:rPr>
              <w:br/>
              <w:t xml:space="preserve">2. Compute the average and the standard deviation for the past 6 months. </w:t>
            </w:r>
            <w:r>
              <w:rPr>
                <w:sz w:val="22"/>
                <w:szCs w:val="22"/>
              </w:rPr>
              <w:br/>
              <w:t>3. Compute ZScore using points 1 and 2.</w:t>
            </w:r>
          </w:p>
        </w:tc>
      </w:tr>
      <w:tr w:rsidR="00DF1E4C" w14:paraId="1CE569B0" w14:textId="77777777">
        <w:trPr>
          <w:trHeight w:val="1500"/>
        </w:trPr>
        <w:tc>
          <w:tcPr>
            <w:tcW w:w="735" w:type="dxa"/>
            <w:tcBorders>
              <w:top w:val="nil"/>
              <w:left w:val="single" w:sz="4" w:space="0" w:color="000000"/>
              <w:bottom w:val="single" w:sz="4" w:space="0" w:color="000000"/>
              <w:right w:val="single" w:sz="4" w:space="0" w:color="000000"/>
            </w:tcBorders>
            <w:shd w:val="clear" w:color="auto" w:fill="F3F3F3"/>
            <w:vAlign w:val="center"/>
          </w:tcPr>
          <w:p w14:paraId="00000661" w14:textId="77777777" w:rsidR="00DF1E4C" w:rsidRDefault="00000000">
            <w:pPr>
              <w:spacing w:before="0" w:after="0"/>
              <w:jc w:val="center"/>
              <w:rPr>
                <w:sz w:val="22"/>
                <w:szCs w:val="22"/>
              </w:rPr>
            </w:pPr>
            <w:r>
              <w:rPr>
                <w:sz w:val="22"/>
                <w:szCs w:val="22"/>
              </w:rPr>
              <w:t>2</w:t>
            </w:r>
          </w:p>
        </w:tc>
        <w:tc>
          <w:tcPr>
            <w:tcW w:w="1860" w:type="dxa"/>
            <w:tcBorders>
              <w:top w:val="nil"/>
              <w:left w:val="nil"/>
              <w:bottom w:val="single" w:sz="4" w:space="0" w:color="000000"/>
              <w:right w:val="single" w:sz="4" w:space="0" w:color="000000"/>
            </w:tcBorders>
            <w:shd w:val="clear" w:color="auto" w:fill="F3F3F3"/>
            <w:vAlign w:val="center"/>
          </w:tcPr>
          <w:p w14:paraId="00000662" w14:textId="77777777" w:rsidR="00DF1E4C" w:rsidRDefault="00000000">
            <w:pPr>
              <w:spacing w:before="0" w:after="0"/>
              <w:rPr>
                <w:sz w:val="22"/>
                <w:szCs w:val="22"/>
              </w:rPr>
            </w:pPr>
            <w:r>
              <w:rPr>
                <w:sz w:val="22"/>
                <w:szCs w:val="22"/>
              </w:rPr>
              <w:t>z_score_cnt_trx</w:t>
            </w:r>
          </w:p>
        </w:tc>
        <w:tc>
          <w:tcPr>
            <w:tcW w:w="1680" w:type="dxa"/>
            <w:tcBorders>
              <w:top w:val="nil"/>
              <w:left w:val="nil"/>
              <w:bottom w:val="single" w:sz="4" w:space="0" w:color="000000"/>
              <w:right w:val="single" w:sz="4" w:space="0" w:color="000000"/>
            </w:tcBorders>
            <w:shd w:val="clear" w:color="auto" w:fill="F3F3F3"/>
            <w:vAlign w:val="center"/>
          </w:tcPr>
          <w:p w14:paraId="00000663" w14:textId="77777777" w:rsidR="00DF1E4C" w:rsidRDefault="00000000">
            <w:pPr>
              <w:spacing w:before="0" w:after="0"/>
              <w:ind w:left="0"/>
              <w:rPr>
                <w:b/>
                <w:sz w:val="22"/>
                <w:szCs w:val="22"/>
              </w:rPr>
            </w:pPr>
            <w:r>
              <w:rPr>
                <w:sz w:val="22"/>
                <w:szCs w:val="22"/>
              </w:rPr>
              <w:t>Volume Saida (/Entrada) Historico</w:t>
            </w:r>
          </w:p>
        </w:tc>
        <w:tc>
          <w:tcPr>
            <w:tcW w:w="6585" w:type="dxa"/>
            <w:tcBorders>
              <w:top w:val="nil"/>
              <w:left w:val="nil"/>
              <w:bottom w:val="single" w:sz="4" w:space="0" w:color="000000"/>
              <w:right w:val="single" w:sz="4" w:space="0" w:color="000000"/>
            </w:tcBorders>
            <w:shd w:val="clear" w:color="auto" w:fill="F3F3F3"/>
            <w:vAlign w:val="center"/>
          </w:tcPr>
          <w:p w14:paraId="00000664" w14:textId="77777777" w:rsidR="00DF1E4C" w:rsidRDefault="00000000">
            <w:pPr>
              <w:spacing w:before="0" w:after="0"/>
              <w:rPr>
                <w:sz w:val="22"/>
                <w:szCs w:val="22"/>
              </w:rPr>
            </w:pPr>
            <w:r>
              <w:rPr>
                <w:sz w:val="22"/>
                <w:szCs w:val="22"/>
              </w:rPr>
              <w:t>1. Count the number of transactions with Finalized status for the current month.</w:t>
            </w:r>
            <w:r>
              <w:rPr>
                <w:sz w:val="22"/>
                <w:szCs w:val="22"/>
              </w:rPr>
              <w:br/>
              <w:t xml:space="preserve">2. Compute the average and the standard deviation for the past 6 months. </w:t>
            </w:r>
            <w:r>
              <w:rPr>
                <w:sz w:val="22"/>
                <w:szCs w:val="22"/>
              </w:rPr>
              <w:br/>
              <w:t>3. Compute ZScore using points 1 and 2.</w:t>
            </w:r>
          </w:p>
        </w:tc>
      </w:tr>
      <w:tr w:rsidR="00DF1E4C" w14:paraId="281436D7" w14:textId="77777777">
        <w:trPr>
          <w:trHeight w:val="2700"/>
        </w:trPr>
        <w:tc>
          <w:tcPr>
            <w:tcW w:w="735" w:type="dxa"/>
            <w:tcBorders>
              <w:top w:val="nil"/>
              <w:left w:val="single" w:sz="4" w:space="0" w:color="000000"/>
              <w:bottom w:val="single" w:sz="4" w:space="0" w:color="000000"/>
              <w:right w:val="single" w:sz="4" w:space="0" w:color="000000"/>
            </w:tcBorders>
            <w:shd w:val="clear" w:color="auto" w:fill="FFFFFF"/>
            <w:vAlign w:val="center"/>
          </w:tcPr>
          <w:p w14:paraId="00000665" w14:textId="77777777" w:rsidR="00DF1E4C" w:rsidRDefault="00000000">
            <w:pPr>
              <w:spacing w:before="0" w:after="0"/>
              <w:jc w:val="center"/>
              <w:rPr>
                <w:sz w:val="22"/>
                <w:szCs w:val="22"/>
              </w:rPr>
            </w:pPr>
            <w:r>
              <w:rPr>
                <w:sz w:val="22"/>
                <w:szCs w:val="22"/>
              </w:rPr>
              <w:t>3</w:t>
            </w:r>
          </w:p>
        </w:tc>
        <w:tc>
          <w:tcPr>
            <w:tcW w:w="1860" w:type="dxa"/>
            <w:tcBorders>
              <w:top w:val="nil"/>
              <w:left w:val="nil"/>
              <w:bottom w:val="single" w:sz="4" w:space="0" w:color="000000"/>
              <w:right w:val="single" w:sz="4" w:space="0" w:color="000000"/>
            </w:tcBorders>
            <w:shd w:val="clear" w:color="auto" w:fill="FFFFFF"/>
            <w:vAlign w:val="center"/>
          </w:tcPr>
          <w:p w14:paraId="00000666" w14:textId="77777777" w:rsidR="00DF1E4C" w:rsidRDefault="00000000">
            <w:pPr>
              <w:spacing w:before="0" w:after="0"/>
              <w:ind w:left="0"/>
              <w:rPr>
                <w:sz w:val="22"/>
                <w:szCs w:val="22"/>
              </w:rPr>
            </w:pPr>
            <w:r>
              <w:rPr>
                <w:sz w:val="22"/>
                <w:szCs w:val="22"/>
              </w:rPr>
              <w:t>z_score_sum_trx_cash_seg</w:t>
            </w:r>
          </w:p>
        </w:tc>
        <w:tc>
          <w:tcPr>
            <w:tcW w:w="1680" w:type="dxa"/>
            <w:tcBorders>
              <w:top w:val="nil"/>
              <w:left w:val="nil"/>
              <w:bottom w:val="single" w:sz="4" w:space="0" w:color="000000"/>
              <w:right w:val="single" w:sz="4" w:space="0" w:color="000000"/>
            </w:tcBorders>
            <w:shd w:val="clear" w:color="auto" w:fill="FFFFFF"/>
            <w:vAlign w:val="center"/>
          </w:tcPr>
          <w:p w14:paraId="00000667" w14:textId="77777777" w:rsidR="00DF1E4C" w:rsidRDefault="00000000">
            <w:pPr>
              <w:spacing w:before="0" w:after="0"/>
              <w:ind w:left="0"/>
              <w:rPr>
                <w:sz w:val="22"/>
                <w:szCs w:val="22"/>
              </w:rPr>
            </w:pPr>
            <w:r>
              <w:rPr>
                <w:sz w:val="22"/>
                <w:szCs w:val="22"/>
              </w:rPr>
              <w:t>Valor Saida (/Entrada) Cash Segmentado</w:t>
            </w:r>
          </w:p>
        </w:tc>
        <w:tc>
          <w:tcPr>
            <w:tcW w:w="6585" w:type="dxa"/>
            <w:tcBorders>
              <w:top w:val="nil"/>
              <w:left w:val="nil"/>
              <w:bottom w:val="single" w:sz="4" w:space="0" w:color="000000"/>
              <w:right w:val="single" w:sz="4" w:space="0" w:color="000000"/>
            </w:tcBorders>
            <w:shd w:val="clear" w:color="auto" w:fill="FFFFFF"/>
            <w:vAlign w:val="center"/>
          </w:tcPr>
          <w:p w14:paraId="00000668" w14:textId="77777777" w:rsidR="00DF1E4C" w:rsidRDefault="00000000">
            <w:pPr>
              <w:spacing w:before="0" w:after="0"/>
              <w:rPr>
                <w:sz w:val="22"/>
                <w:szCs w:val="22"/>
              </w:rPr>
            </w:pPr>
            <w:r>
              <w:rPr>
                <w:sz w:val="22"/>
                <w:szCs w:val="22"/>
              </w:rPr>
              <w:t>1. Sum the value of transactions with Finalized status where the client is Travelex client and  product group segment is cash.</w:t>
            </w:r>
          </w:p>
          <w:p w14:paraId="00000669" w14:textId="77777777" w:rsidR="00DF1E4C" w:rsidRDefault="00000000">
            <w:pPr>
              <w:spacing w:before="0" w:after="0"/>
              <w:rPr>
                <w:sz w:val="22"/>
                <w:szCs w:val="22"/>
              </w:rPr>
            </w:pPr>
            <w:r>
              <w:rPr>
                <w:sz w:val="22"/>
                <w:szCs w:val="22"/>
              </w:rPr>
              <w:t xml:space="preserve">2. Compute the average and the standard deviation segmented by client type, for the past 6 months. </w:t>
            </w:r>
            <w:r>
              <w:rPr>
                <w:sz w:val="22"/>
                <w:szCs w:val="22"/>
              </w:rPr>
              <w:br/>
              <w:t>3. Compute ZScore using points 1 and 2.</w:t>
            </w:r>
          </w:p>
        </w:tc>
      </w:tr>
      <w:tr w:rsidR="00DF1E4C" w14:paraId="2A88AEE6" w14:textId="77777777">
        <w:trPr>
          <w:trHeight w:val="3000"/>
        </w:trPr>
        <w:tc>
          <w:tcPr>
            <w:tcW w:w="735" w:type="dxa"/>
            <w:tcBorders>
              <w:top w:val="nil"/>
              <w:left w:val="single" w:sz="4" w:space="0" w:color="000000"/>
              <w:bottom w:val="single" w:sz="4" w:space="0" w:color="000000"/>
              <w:right w:val="single" w:sz="4" w:space="0" w:color="000000"/>
            </w:tcBorders>
            <w:shd w:val="clear" w:color="auto" w:fill="F3F3F3"/>
            <w:vAlign w:val="center"/>
          </w:tcPr>
          <w:p w14:paraId="0000066A" w14:textId="77777777" w:rsidR="00DF1E4C" w:rsidRDefault="00000000">
            <w:pPr>
              <w:spacing w:before="0" w:after="0"/>
              <w:jc w:val="center"/>
              <w:rPr>
                <w:sz w:val="22"/>
                <w:szCs w:val="22"/>
              </w:rPr>
            </w:pPr>
            <w:r>
              <w:rPr>
                <w:sz w:val="22"/>
                <w:szCs w:val="22"/>
              </w:rPr>
              <w:t>4</w:t>
            </w:r>
          </w:p>
        </w:tc>
        <w:tc>
          <w:tcPr>
            <w:tcW w:w="1860" w:type="dxa"/>
            <w:tcBorders>
              <w:top w:val="nil"/>
              <w:left w:val="nil"/>
              <w:bottom w:val="single" w:sz="4" w:space="0" w:color="000000"/>
              <w:right w:val="single" w:sz="4" w:space="0" w:color="000000"/>
            </w:tcBorders>
            <w:shd w:val="clear" w:color="auto" w:fill="F3F3F3"/>
            <w:vAlign w:val="center"/>
          </w:tcPr>
          <w:p w14:paraId="0000066B" w14:textId="77777777" w:rsidR="00DF1E4C" w:rsidRDefault="00000000">
            <w:pPr>
              <w:spacing w:before="0" w:after="0"/>
              <w:ind w:left="0"/>
              <w:rPr>
                <w:sz w:val="22"/>
                <w:szCs w:val="22"/>
              </w:rPr>
            </w:pPr>
            <w:r>
              <w:rPr>
                <w:sz w:val="22"/>
                <w:szCs w:val="22"/>
              </w:rPr>
              <w:t>z_score_sum_trx_remittance_seg</w:t>
            </w:r>
          </w:p>
        </w:tc>
        <w:tc>
          <w:tcPr>
            <w:tcW w:w="1680" w:type="dxa"/>
            <w:tcBorders>
              <w:top w:val="nil"/>
              <w:left w:val="nil"/>
              <w:bottom w:val="single" w:sz="4" w:space="0" w:color="000000"/>
              <w:right w:val="single" w:sz="4" w:space="0" w:color="000000"/>
            </w:tcBorders>
            <w:shd w:val="clear" w:color="auto" w:fill="F3F3F3"/>
            <w:vAlign w:val="center"/>
          </w:tcPr>
          <w:p w14:paraId="0000066C" w14:textId="77777777" w:rsidR="00DF1E4C" w:rsidRDefault="00000000">
            <w:pPr>
              <w:spacing w:before="0" w:after="0"/>
              <w:ind w:left="0"/>
              <w:rPr>
                <w:sz w:val="22"/>
                <w:szCs w:val="22"/>
              </w:rPr>
            </w:pPr>
            <w:r>
              <w:rPr>
                <w:sz w:val="22"/>
                <w:szCs w:val="22"/>
              </w:rPr>
              <w:t>Valor Saida (/Entrada) Rem Segmentado</w:t>
            </w:r>
          </w:p>
        </w:tc>
        <w:tc>
          <w:tcPr>
            <w:tcW w:w="6585" w:type="dxa"/>
            <w:tcBorders>
              <w:top w:val="nil"/>
              <w:left w:val="nil"/>
              <w:bottom w:val="single" w:sz="4" w:space="0" w:color="000000"/>
              <w:right w:val="single" w:sz="4" w:space="0" w:color="000000"/>
            </w:tcBorders>
            <w:shd w:val="clear" w:color="auto" w:fill="FFFFFF"/>
            <w:vAlign w:val="center"/>
          </w:tcPr>
          <w:p w14:paraId="0000066D" w14:textId="77777777" w:rsidR="00DF1E4C" w:rsidRDefault="00000000">
            <w:pPr>
              <w:spacing w:before="0" w:after="0"/>
              <w:rPr>
                <w:sz w:val="22"/>
                <w:szCs w:val="22"/>
              </w:rPr>
            </w:pPr>
            <w:r>
              <w:rPr>
                <w:sz w:val="22"/>
                <w:szCs w:val="22"/>
              </w:rPr>
              <w:t>1. Sum the value of transactions with Finalized status where the client is Travelex client and product group segment is remittance.</w:t>
            </w:r>
          </w:p>
          <w:p w14:paraId="0000066E" w14:textId="77777777" w:rsidR="00DF1E4C" w:rsidRDefault="00000000">
            <w:pPr>
              <w:spacing w:before="0" w:after="0"/>
              <w:rPr>
                <w:sz w:val="22"/>
                <w:szCs w:val="22"/>
              </w:rPr>
            </w:pPr>
            <w:r>
              <w:rPr>
                <w:sz w:val="22"/>
                <w:szCs w:val="22"/>
              </w:rPr>
              <w:t xml:space="preserve">2. Compute the average and the standard deviation segmented by client type, for the past 6 months. </w:t>
            </w:r>
            <w:r>
              <w:rPr>
                <w:sz w:val="22"/>
                <w:szCs w:val="22"/>
              </w:rPr>
              <w:br/>
              <w:t>3. Compute ZScore using points 1 and 2.</w:t>
            </w:r>
          </w:p>
        </w:tc>
      </w:tr>
      <w:tr w:rsidR="00DF1E4C" w14:paraId="58AA6A65" w14:textId="77777777">
        <w:trPr>
          <w:trHeight w:val="2100"/>
        </w:trPr>
        <w:tc>
          <w:tcPr>
            <w:tcW w:w="735" w:type="dxa"/>
            <w:tcBorders>
              <w:top w:val="nil"/>
              <w:left w:val="single" w:sz="4" w:space="0" w:color="000000"/>
              <w:bottom w:val="single" w:sz="4" w:space="0" w:color="000000"/>
              <w:right w:val="single" w:sz="4" w:space="0" w:color="000000"/>
            </w:tcBorders>
            <w:shd w:val="clear" w:color="auto" w:fill="FFFFFF"/>
            <w:vAlign w:val="center"/>
          </w:tcPr>
          <w:p w14:paraId="0000066F" w14:textId="77777777" w:rsidR="00DF1E4C" w:rsidRDefault="00000000">
            <w:pPr>
              <w:spacing w:before="0" w:after="0"/>
              <w:jc w:val="center"/>
              <w:rPr>
                <w:sz w:val="22"/>
                <w:szCs w:val="22"/>
              </w:rPr>
            </w:pPr>
            <w:r>
              <w:rPr>
                <w:sz w:val="22"/>
                <w:szCs w:val="22"/>
              </w:rPr>
              <w:t>5</w:t>
            </w:r>
          </w:p>
        </w:tc>
        <w:tc>
          <w:tcPr>
            <w:tcW w:w="1860" w:type="dxa"/>
            <w:tcBorders>
              <w:top w:val="nil"/>
              <w:left w:val="nil"/>
              <w:bottom w:val="single" w:sz="4" w:space="0" w:color="000000"/>
              <w:right w:val="single" w:sz="4" w:space="0" w:color="000000"/>
            </w:tcBorders>
            <w:shd w:val="clear" w:color="auto" w:fill="FFFFFF"/>
            <w:vAlign w:val="center"/>
          </w:tcPr>
          <w:p w14:paraId="00000670" w14:textId="77777777" w:rsidR="00DF1E4C" w:rsidRDefault="00000000">
            <w:pPr>
              <w:spacing w:before="0" w:after="0"/>
              <w:ind w:left="0"/>
              <w:rPr>
                <w:sz w:val="22"/>
                <w:szCs w:val="22"/>
              </w:rPr>
            </w:pPr>
            <w:r>
              <w:rPr>
                <w:sz w:val="22"/>
                <w:szCs w:val="22"/>
              </w:rPr>
              <w:t>z_score_sum_trx_ppc_seg</w:t>
            </w:r>
          </w:p>
        </w:tc>
        <w:tc>
          <w:tcPr>
            <w:tcW w:w="1680" w:type="dxa"/>
            <w:tcBorders>
              <w:top w:val="nil"/>
              <w:left w:val="nil"/>
              <w:bottom w:val="single" w:sz="4" w:space="0" w:color="000000"/>
              <w:right w:val="single" w:sz="4" w:space="0" w:color="000000"/>
            </w:tcBorders>
            <w:shd w:val="clear" w:color="auto" w:fill="FFFFFF"/>
            <w:vAlign w:val="center"/>
          </w:tcPr>
          <w:p w14:paraId="00000671" w14:textId="77777777" w:rsidR="00DF1E4C" w:rsidRDefault="00000000">
            <w:pPr>
              <w:spacing w:before="0" w:after="0"/>
              <w:ind w:left="0"/>
              <w:rPr>
                <w:sz w:val="22"/>
                <w:szCs w:val="22"/>
              </w:rPr>
            </w:pPr>
            <w:r>
              <w:rPr>
                <w:sz w:val="22"/>
                <w:szCs w:val="22"/>
              </w:rPr>
              <w:t>Valor Saida (/Entrada) PPC Segmentado</w:t>
            </w:r>
          </w:p>
        </w:tc>
        <w:tc>
          <w:tcPr>
            <w:tcW w:w="6585" w:type="dxa"/>
            <w:tcBorders>
              <w:top w:val="nil"/>
              <w:left w:val="nil"/>
              <w:bottom w:val="single" w:sz="4" w:space="0" w:color="000000"/>
              <w:right w:val="single" w:sz="4" w:space="0" w:color="000000"/>
            </w:tcBorders>
            <w:shd w:val="clear" w:color="auto" w:fill="FFFFFF"/>
            <w:vAlign w:val="center"/>
          </w:tcPr>
          <w:p w14:paraId="00000672" w14:textId="77777777" w:rsidR="00DF1E4C" w:rsidRDefault="00000000">
            <w:pPr>
              <w:spacing w:before="0" w:after="0"/>
              <w:rPr>
                <w:sz w:val="22"/>
                <w:szCs w:val="22"/>
              </w:rPr>
            </w:pPr>
            <w:r>
              <w:rPr>
                <w:sz w:val="22"/>
                <w:szCs w:val="22"/>
              </w:rPr>
              <w:t>1. Sum the value of transactions with Finalized status where the client is Travelex client and product group segment is PPC.</w:t>
            </w:r>
          </w:p>
          <w:p w14:paraId="00000673" w14:textId="77777777" w:rsidR="00DF1E4C" w:rsidRDefault="00000000">
            <w:pPr>
              <w:spacing w:before="0" w:after="0"/>
              <w:rPr>
                <w:sz w:val="22"/>
                <w:szCs w:val="22"/>
              </w:rPr>
            </w:pPr>
            <w:r>
              <w:rPr>
                <w:sz w:val="22"/>
                <w:szCs w:val="22"/>
              </w:rPr>
              <w:t xml:space="preserve">2. Compute the average and the standard deviation segmented by client type, for the past 6 months. </w:t>
            </w:r>
            <w:r>
              <w:rPr>
                <w:sz w:val="22"/>
                <w:szCs w:val="22"/>
              </w:rPr>
              <w:br/>
              <w:t>3. Compute ZScore using points 1 and 2.</w:t>
            </w:r>
          </w:p>
        </w:tc>
      </w:tr>
      <w:tr w:rsidR="00DF1E4C" w14:paraId="1CC0916A" w14:textId="77777777">
        <w:trPr>
          <w:trHeight w:val="3600"/>
        </w:trPr>
        <w:tc>
          <w:tcPr>
            <w:tcW w:w="735" w:type="dxa"/>
            <w:tcBorders>
              <w:top w:val="nil"/>
              <w:left w:val="single" w:sz="4" w:space="0" w:color="000000"/>
              <w:bottom w:val="single" w:sz="4" w:space="0" w:color="000000"/>
              <w:right w:val="single" w:sz="4" w:space="0" w:color="000000"/>
            </w:tcBorders>
            <w:shd w:val="clear" w:color="auto" w:fill="F3F3F3"/>
            <w:vAlign w:val="center"/>
          </w:tcPr>
          <w:p w14:paraId="00000674" w14:textId="77777777" w:rsidR="00DF1E4C" w:rsidRDefault="00000000">
            <w:pPr>
              <w:spacing w:before="0" w:after="0"/>
              <w:jc w:val="center"/>
              <w:rPr>
                <w:sz w:val="22"/>
                <w:szCs w:val="22"/>
              </w:rPr>
            </w:pPr>
            <w:r>
              <w:rPr>
                <w:sz w:val="22"/>
                <w:szCs w:val="22"/>
              </w:rPr>
              <w:t>6</w:t>
            </w:r>
          </w:p>
        </w:tc>
        <w:tc>
          <w:tcPr>
            <w:tcW w:w="1860" w:type="dxa"/>
            <w:tcBorders>
              <w:top w:val="nil"/>
              <w:left w:val="nil"/>
              <w:bottom w:val="single" w:sz="4" w:space="0" w:color="000000"/>
              <w:right w:val="single" w:sz="4" w:space="0" w:color="000000"/>
            </w:tcBorders>
            <w:shd w:val="clear" w:color="auto" w:fill="F3F3F3"/>
            <w:vAlign w:val="center"/>
          </w:tcPr>
          <w:p w14:paraId="00000675" w14:textId="77777777" w:rsidR="00DF1E4C" w:rsidRDefault="00000000">
            <w:pPr>
              <w:spacing w:before="0" w:after="0"/>
              <w:ind w:left="0"/>
              <w:rPr>
                <w:sz w:val="22"/>
                <w:szCs w:val="22"/>
              </w:rPr>
            </w:pPr>
            <w:r>
              <w:rPr>
                <w:sz w:val="22"/>
                <w:szCs w:val="22"/>
              </w:rPr>
              <w:t>z_score_sum_hgh_rsk_cntry</w:t>
            </w:r>
          </w:p>
        </w:tc>
        <w:tc>
          <w:tcPr>
            <w:tcW w:w="1680" w:type="dxa"/>
            <w:tcBorders>
              <w:top w:val="nil"/>
              <w:left w:val="nil"/>
              <w:bottom w:val="single" w:sz="4" w:space="0" w:color="000000"/>
              <w:right w:val="single" w:sz="4" w:space="0" w:color="000000"/>
            </w:tcBorders>
            <w:shd w:val="clear" w:color="auto" w:fill="F3F3F3"/>
            <w:vAlign w:val="center"/>
          </w:tcPr>
          <w:p w14:paraId="00000676" w14:textId="77777777" w:rsidR="00DF1E4C" w:rsidRDefault="00000000">
            <w:pPr>
              <w:spacing w:before="0" w:after="0"/>
              <w:rPr>
                <w:sz w:val="22"/>
                <w:szCs w:val="22"/>
              </w:rPr>
            </w:pPr>
            <w:r>
              <w:rPr>
                <w:sz w:val="22"/>
                <w:szCs w:val="22"/>
              </w:rPr>
              <w:t>Valor Saida (/Entrada) Pais Risco</w:t>
            </w:r>
          </w:p>
        </w:tc>
        <w:tc>
          <w:tcPr>
            <w:tcW w:w="6585" w:type="dxa"/>
            <w:tcBorders>
              <w:top w:val="nil"/>
              <w:left w:val="nil"/>
              <w:bottom w:val="single" w:sz="4" w:space="0" w:color="000000"/>
              <w:right w:val="single" w:sz="4" w:space="0" w:color="000000"/>
            </w:tcBorders>
            <w:shd w:val="clear" w:color="auto" w:fill="F3F3F3"/>
            <w:vAlign w:val="center"/>
          </w:tcPr>
          <w:p w14:paraId="00000677" w14:textId="77777777" w:rsidR="00DF1E4C" w:rsidRDefault="00000000">
            <w:pPr>
              <w:spacing w:before="0" w:after="0"/>
              <w:rPr>
                <w:sz w:val="22"/>
                <w:szCs w:val="22"/>
              </w:rPr>
            </w:pPr>
            <w:r>
              <w:rPr>
                <w:sz w:val="22"/>
                <w:szCs w:val="22"/>
              </w:rPr>
              <w:t>1. Sum the value of transactions with Finalized status where payment type is not cash and sender country or receiver country is risky.</w:t>
            </w:r>
          </w:p>
          <w:p w14:paraId="00000678" w14:textId="77777777" w:rsidR="00DF1E4C" w:rsidRDefault="00000000">
            <w:pPr>
              <w:spacing w:before="0" w:after="0"/>
              <w:rPr>
                <w:sz w:val="22"/>
                <w:szCs w:val="22"/>
              </w:rPr>
            </w:pPr>
            <w:r>
              <w:rPr>
                <w:sz w:val="22"/>
                <w:szCs w:val="22"/>
              </w:rPr>
              <w:t xml:space="preserve">2. Compute the average and the standard deviation for the past 6 months. </w:t>
            </w:r>
          </w:p>
          <w:p w14:paraId="00000679" w14:textId="77777777" w:rsidR="00DF1E4C" w:rsidRDefault="00000000">
            <w:pPr>
              <w:spacing w:before="0" w:after="0"/>
              <w:rPr>
                <w:sz w:val="22"/>
                <w:szCs w:val="22"/>
              </w:rPr>
            </w:pPr>
            <w:r>
              <w:rPr>
                <w:sz w:val="22"/>
                <w:szCs w:val="22"/>
              </w:rPr>
              <w:t>3. Compute ZScore using points 1 and 2.</w:t>
            </w:r>
          </w:p>
          <w:p w14:paraId="0000067A" w14:textId="77777777" w:rsidR="00DF1E4C" w:rsidRDefault="00DF1E4C">
            <w:pPr>
              <w:spacing w:before="0" w:after="0"/>
              <w:rPr>
                <w:sz w:val="22"/>
                <w:szCs w:val="22"/>
              </w:rPr>
            </w:pPr>
          </w:p>
          <w:p w14:paraId="0000067B" w14:textId="77777777" w:rsidR="00DF1E4C" w:rsidRDefault="00DF1E4C">
            <w:pPr>
              <w:spacing w:before="0" w:after="0"/>
              <w:rPr>
                <w:sz w:val="22"/>
                <w:szCs w:val="22"/>
              </w:rPr>
            </w:pPr>
          </w:p>
        </w:tc>
      </w:tr>
      <w:tr w:rsidR="00DF1E4C" w14:paraId="2297587D" w14:textId="77777777">
        <w:trPr>
          <w:trHeight w:val="3000"/>
        </w:trPr>
        <w:tc>
          <w:tcPr>
            <w:tcW w:w="735" w:type="dxa"/>
            <w:tcBorders>
              <w:top w:val="nil"/>
              <w:left w:val="single" w:sz="4" w:space="0" w:color="000000"/>
              <w:bottom w:val="single" w:sz="4" w:space="0" w:color="000000"/>
              <w:right w:val="single" w:sz="4" w:space="0" w:color="000000"/>
            </w:tcBorders>
            <w:shd w:val="clear" w:color="auto" w:fill="FFFFFF"/>
            <w:vAlign w:val="center"/>
          </w:tcPr>
          <w:p w14:paraId="0000067C" w14:textId="77777777" w:rsidR="00DF1E4C" w:rsidRDefault="00000000">
            <w:pPr>
              <w:spacing w:before="0" w:after="0"/>
              <w:jc w:val="center"/>
              <w:rPr>
                <w:sz w:val="22"/>
                <w:szCs w:val="22"/>
              </w:rPr>
            </w:pPr>
            <w:r>
              <w:rPr>
                <w:sz w:val="22"/>
                <w:szCs w:val="22"/>
              </w:rPr>
              <w:t>7</w:t>
            </w:r>
          </w:p>
        </w:tc>
        <w:tc>
          <w:tcPr>
            <w:tcW w:w="1860" w:type="dxa"/>
            <w:tcBorders>
              <w:top w:val="nil"/>
              <w:left w:val="nil"/>
              <w:bottom w:val="single" w:sz="4" w:space="0" w:color="000000"/>
              <w:right w:val="single" w:sz="4" w:space="0" w:color="000000"/>
            </w:tcBorders>
            <w:shd w:val="clear" w:color="auto" w:fill="FFFFFF"/>
            <w:vAlign w:val="center"/>
          </w:tcPr>
          <w:p w14:paraId="0000067D" w14:textId="77777777" w:rsidR="00DF1E4C" w:rsidRDefault="00000000">
            <w:pPr>
              <w:spacing w:before="0" w:after="0"/>
              <w:rPr>
                <w:sz w:val="22"/>
                <w:szCs w:val="22"/>
              </w:rPr>
            </w:pPr>
            <w:r>
              <w:rPr>
                <w:sz w:val="22"/>
                <w:szCs w:val="22"/>
              </w:rPr>
              <w:t>z_score_cnt_dstnct_rec_id</w:t>
            </w:r>
          </w:p>
        </w:tc>
        <w:tc>
          <w:tcPr>
            <w:tcW w:w="1680" w:type="dxa"/>
            <w:tcBorders>
              <w:top w:val="nil"/>
              <w:left w:val="nil"/>
              <w:bottom w:val="single" w:sz="4" w:space="0" w:color="000000"/>
              <w:right w:val="single" w:sz="4" w:space="0" w:color="000000"/>
            </w:tcBorders>
            <w:shd w:val="clear" w:color="auto" w:fill="FFFFFF"/>
            <w:vAlign w:val="center"/>
          </w:tcPr>
          <w:p w14:paraId="0000067E" w14:textId="77777777" w:rsidR="00DF1E4C" w:rsidRDefault="00000000">
            <w:pPr>
              <w:spacing w:before="0" w:after="0"/>
              <w:rPr>
                <w:sz w:val="22"/>
                <w:szCs w:val="22"/>
              </w:rPr>
            </w:pPr>
            <w:r>
              <w:rPr>
                <w:sz w:val="22"/>
                <w:szCs w:val="22"/>
              </w:rPr>
              <w:t>Um para Muitos Favorecidos(/Muitos Para Um)</w:t>
            </w:r>
          </w:p>
        </w:tc>
        <w:tc>
          <w:tcPr>
            <w:tcW w:w="6585" w:type="dxa"/>
            <w:tcBorders>
              <w:top w:val="nil"/>
              <w:left w:val="nil"/>
              <w:bottom w:val="single" w:sz="4" w:space="0" w:color="000000"/>
              <w:right w:val="single" w:sz="4" w:space="0" w:color="000000"/>
            </w:tcBorders>
            <w:shd w:val="clear" w:color="auto" w:fill="F3F3F3"/>
            <w:vAlign w:val="center"/>
          </w:tcPr>
          <w:p w14:paraId="0000067F" w14:textId="77777777" w:rsidR="00DF1E4C" w:rsidRDefault="00000000">
            <w:pPr>
              <w:spacing w:before="0" w:after="0"/>
              <w:rPr>
                <w:sz w:val="22"/>
                <w:szCs w:val="22"/>
              </w:rPr>
            </w:pPr>
            <w:r>
              <w:rPr>
                <w:sz w:val="22"/>
                <w:szCs w:val="22"/>
              </w:rPr>
              <w:t>1. Count the number of distinct receiver ids transacted with for the current month.</w:t>
            </w:r>
            <w:r>
              <w:rPr>
                <w:sz w:val="22"/>
                <w:szCs w:val="22"/>
              </w:rPr>
              <w:br/>
              <w:t xml:space="preserve">2. Compute the average and the standard deviation for the past 6 months. </w:t>
            </w:r>
            <w:r>
              <w:rPr>
                <w:sz w:val="22"/>
                <w:szCs w:val="22"/>
              </w:rPr>
              <w:br/>
              <w:t>3. Compute ZScore using points 1 and 2.</w:t>
            </w:r>
          </w:p>
        </w:tc>
      </w:tr>
      <w:tr w:rsidR="00DF1E4C" w14:paraId="232A8A1B" w14:textId="77777777">
        <w:trPr>
          <w:trHeight w:val="1500"/>
        </w:trPr>
        <w:tc>
          <w:tcPr>
            <w:tcW w:w="735" w:type="dxa"/>
            <w:tcBorders>
              <w:top w:val="nil"/>
              <w:left w:val="single" w:sz="4" w:space="0" w:color="000000"/>
              <w:bottom w:val="single" w:sz="4" w:space="0" w:color="000000"/>
              <w:right w:val="single" w:sz="4" w:space="0" w:color="000000"/>
            </w:tcBorders>
            <w:shd w:val="clear" w:color="auto" w:fill="F3F3F3"/>
            <w:vAlign w:val="center"/>
          </w:tcPr>
          <w:p w14:paraId="00000680" w14:textId="77777777" w:rsidR="00DF1E4C" w:rsidRDefault="00000000">
            <w:pPr>
              <w:spacing w:before="0" w:after="0"/>
              <w:jc w:val="center"/>
              <w:rPr>
                <w:sz w:val="22"/>
                <w:szCs w:val="22"/>
              </w:rPr>
            </w:pPr>
            <w:r>
              <w:rPr>
                <w:sz w:val="22"/>
                <w:szCs w:val="22"/>
              </w:rPr>
              <w:t>8</w:t>
            </w:r>
          </w:p>
        </w:tc>
        <w:tc>
          <w:tcPr>
            <w:tcW w:w="1860" w:type="dxa"/>
            <w:tcBorders>
              <w:top w:val="nil"/>
              <w:left w:val="nil"/>
              <w:bottom w:val="single" w:sz="4" w:space="0" w:color="000000"/>
              <w:right w:val="single" w:sz="4" w:space="0" w:color="000000"/>
            </w:tcBorders>
            <w:shd w:val="clear" w:color="auto" w:fill="F3F3F3"/>
            <w:vAlign w:val="center"/>
          </w:tcPr>
          <w:p w14:paraId="00000681" w14:textId="77777777" w:rsidR="00DF1E4C" w:rsidRDefault="00000000">
            <w:pPr>
              <w:spacing w:before="0" w:after="0"/>
              <w:rPr>
                <w:sz w:val="22"/>
                <w:szCs w:val="22"/>
              </w:rPr>
            </w:pPr>
            <w:r>
              <w:rPr>
                <w:sz w:val="22"/>
                <w:szCs w:val="22"/>
              </w:rPr>
              <w:t>z_score_cnt_dstnct_crrncy</w:t>
            </w:r>
          </w:p>
        </w:tc>
        <w:tc>
          <w:tcPr>
            <w:tcW w:w="1680" w:type="dxa"/>
            <w:tcBorders>
              <w:top w:val="nil"/>
              <w:left w:val="nil"/>
              <w:bottom w:val="single" w:sz="4" w:space="0" w:color="000000"/>
              <w:right w:val="single" w:sz="4" w:space="0" w:color="000000"/>
            </w:tcBorders>
            <w:shd w:val="clear" w:color="auto" w:fill="F3F3F3"/>
            <w:vAlign w:val="center"/>
          </w:tcPr>
          <w:p w14:paraId="00000682" w14:textId="77777777" w:rsidR="00DF1E4C" w:rsidRDefault="00000000">
            <w:pPr>
              <w:spacing w:before="0" w:after="0"/>
              <w:rPr>
                <w:sz w:val="22"/>
                <w:szCs w:val="22"/>
              </w:rPr>
            </w:pPr>
            <w:r>
              <w:rPr>
                <w:sz w:val="22"/>
                <w:szCs w:val="22"/>
              </w:rPr>
              <w:t>Volume Moedas Distintas</w:t>
            </w:r>
          </w:p>
        </w:tc>
        <w:tc>
          <w:tcPr>
            <w:tcW w:w="6585" w:type="dxa"/>
            <w:tcBorders>
              <w:top w:val="nil"/>
              <w:left w:val="nil"/>
              <w:bottom w:val="single" w:sz="4" w:space="0" w:color="000000"/>
              <w:right w:val="single" w:sz="4" w:space="0" w:color="000000"/>
            </w:tcBorders>
            <w:shd w:val="clear" w:color="auto" w:fill="F3F3F3"/>
            <w:vAlign w:val="center"/>
          </w:tcPr>
          <w:p w14:paraId="00000683" w14:textId="77777777" w:rsidR="00DF1E4C" w:rsidRDefault="00000000">
            <w:pPr>
              <w:spacing w:before="0" w:after="0"/>
              <w:rPr>
                <w:sz w:val="22"/>
                <w:szCs w:val="22"/>
              </w:rPr>
            </w:pPr>
            <w:r>
              <w:rPr>
                <w:sz w:val="22"/>
                <w:szCs w:val="22"/>
              </w:rPr>
              <w:t>1. Count the number of distinct currencies used in transactions with Finalized status  to or from a risky country for the current month.</w:t>
            </w:r>
            <w:r>
              <w:rPr>
                <w:sz w:val="22"/>
                <w:szCs w:val="22"/>
              </w:rPr>
              <w:br/>
              <w:t>2. Compute the average and the standard deviation for the past 6 months.</w:t>
            </w:r>
            <w:r>
              <w:rPr>
                <w:sz w:val="22"/>
                <w:szCs w:val="22"/>
              </w:rPr>
              <w:br/>
              <w:t>3. Compute ZScore using the points 1 and 2.</w:t>
            </w:r>
          </w:p>
        </w:tc>
      </w:tr>
      <w:tr w:rsidR="00DF1E4C" w14:paraId="3200E75B" w14:textId="77777777">
        <w:trPr>
          <w:trHeight w:val="1500"/>
        </w:trPr>
        <w:tc>
          <w:tcPr>
            <w:tcW w:w="735" w:type="dxa"/>
            <w:tcBorders>
              <w:top w:val="nil"/>
              <w:left w:val="single" w:sz="4" w:space="0" w:color="000000"/>
              <w:bottom w:val="single" w:sz="4" w:space="0" w:color="000000"/>
              <w:right w:val="single" w:sz="4" w:space="0" w:color="000000"/>
            </w:tcBorders>
            <w:shd w:val="clear" w:color="auto" w:fill="FFFFFF"/>
            <w:vAlign w:val="center"/>
          </w:tcPr>
          <w:p w14:paraId="00000684" w14:textId="77777777" w:rsidR="00DF1E4C" w:rsidRDefault="00000000">
            <w:pPr>
              <w:spacing w:before="0" w:after="0"/>
              <w:jc w:val="center"/>
              <w:rPr>
                <w:sz w:val="22"/>
                <w:szCs w:val="22"/>
              </w:rPr>
            </w:pPr>
            <w:r>
              <w:rPr>
                <w:sz w:val="22"/>
                <w:szCs w:val="22"/>
              </w:rPr>
              <w:t>9</w:t>
            </w:r>
          </w:p>
        </w:tc>
        <w:tc>
          <w:tcPr>
            <w:tcW w:w="1860" w:type="dxa"/>
            <w:tcBorders>
              <w:top w:val="nil"/>
              <w:left w:val="nil"/>
              <w:bottom w:val="single" w:sz="4" w:space="0" w:color="000000"/>
              <w:right w:val="single" w:sz="4" w:space="0" w:color="000000"/>
            </w:tcBorders>
            <w:shd w:val="clear" w:color="auto" w:fill="FFFFFF"/>
            <w:vAlign w:val="center"/>
          </w:tcPr>
          <w:p w14:paraId="00000685" w14:textId="77777777" w:rsidR="00DF1E4C" w:rsidRDefault="00000000">
            <w:pPr>
              <w:spacing w:before="0" w:after="0"/>
              <w:rPr>
                <w:sz w:val="22"/>
                <w:szCs w:val="22"/>
              </w:rPr>
            </w:pPr>
            <w:r>
              <w:rPr>
                <w:sz w:val="22"/>
                <w:szCs w:val="22"/>
              </w:rPr>
              <w:t>z_score_sum_rsk_cstmr</w:t>
            </w:r>
          </w:p>
        </w:tc>
        <w:tc>
          <w:tcPr>
            <w:tcW w:w="1680" w:type="dxa"/>
            <w:tcBorders>
              <w:top w:val="nil"/>
              <w:left w:val="nil"/>
              <w:bottom w:val="single" w:sz="4" w:space="0" w:color="000000"/>
              <w:right w:val="single" w:sz="4" w:space="0" w:color="000000"/>
            </w:tcBorders>
            <w:shd w:val="clear" w:color="auto" w:fill="FFFFFF"/>
            <w:vAlign w:val="center"/>
          </w:tcPr>
          <w:p w14:paraId="00000686" w14:textId="77777777" w:rsidR="00DF1E4C" w:rsidRDefault="00000000">
            <w:pPr>
              <w:spacing w:before="0" w:after="0"/>
              <w:rPr>
                <w:sz w:val="22"/>
                <w:szCs w:val="22"/>
              </w:rPr>
            </w:pPr>
            <w:r>
              <w:rPr>
                <w:sz w:val="22"/>
                <w:szCs w:val="22"/>
              </w:rPr>
              <w:t>Valor Saida (/Entrada) Cliente Risco</w:t>
            </w:r>
          </w:p>
        </w:tc>
        <w:tc>
          <w:tcPr>
            <w:tcW w:w="6585" w:type="dxa"/>
            <w:tcBorders>
              <w:top w:val="nil"/>
              <w:left w:val="nil"/>
              <w:bottom w:val="single" w:sz="4" w:space="0" w:color="000000"/>
              <w:right w:val="single" w:sz="4" w:space="0" w:color="000000"/>
            </w:tcBorders>
            <w:shd w:val="clear" w:color="auto" w:fill="FFFFFF"/>
            <w:vAlign w:val="center"/>
          </w:tcPr>
          <w:p w14:paraId="00000687" w14:textId="77777777" w:rsidR="00DF1E4C" w:rsidRDefault="00000000">
            <w:pPr>
              <w:spacing w:before="0" w:after="0"/>
              <w:rPr>
                <w:sz w:val="22"/>
                <w:szCs w:val="22"/>
              </w:rPr>
            </w:pPr>
            <w:r>
              <w:rPr>
                <w:sz w:val="22"/>
                <w:szCs w:val="22"/>
              </w:rPr>
              <w:t xml:space="preserve">1. Sum the value of transactions with Finalized status where the counterparty is high risk customer for the current month. </w:t>
            </w:r>
          </w:p>
          <w:p w14:paraId="00000688" w14:textId="77777777" w:rsidR="00DF1E4C" w:rsidRDefault="00000000">
            <w:pPr>
              <w:spacing w:before="0" w:after="0"/>
              <w:rPr>
                <w:sz w:val="22"/>
                <w:szCs w:val="22"/>
              </w:rPr>
            </w:pPr>
            <w:r>
              <w:rPr>
                <w:sz w:val="22"/>
                <w:szCs w:val="22"/>
              </w:rPr>
              <w:t xml:space="preserve">2. Compute the average and the standard deviation segmented by client type, for the past 6 months. </w:t>
            </w:r>
            <w:r>
              <w:rPr>
                <w:sz w:val="22"/>
                <w:szCs w:val="22"/>
              </w:rPr>
              <w:br/>
              <w:t>3. Compute ZScore using points 1 and 2.</w:t>
            </w:r>
          </w:p>
        </w:tc>
      </w:tr>
      <w:tr w:rsidR="00DF1E4C" w14:paraId="67B854B7" w14:textId="77777777">
        <w:trPr>
          <w:trHeight w:val="600"/>
        </w:trPr>
        <w:tc>
          <w:tcPr>
            <w:tcW w:w="735" w:type="dxa"/>
            <w:tcBorders>
              <w:top w:val="nil"/>
              <w:left w:val="single" w:sz="4" w:space="0" w:color="000000"/>
              <w:bottom w:val="single" w:sz="4" w:space="0" w:color="000000"/>
              <w:right w:val="single" w:sz="4" w:space="0" w:color="000000"/>
            </w:tcBorders>
            <w:shd w:val="clear" w:color="auto" w:fill="F3F3F3"/>
            <w:vAlign w:val="center"/>
          </w:tcPr>
          <w:p w14:paraId="00000689" w14:textId="77777777" w:rsidR="00DF1E4C" w:rsidRDefault="00000000">
            <w:pPr>
              <w:spacing w:before="0" w:after="0"/>
              <w:jc w:val="center"/>
              <w:rPr>
                <w:sz w:val="22"/>
                <w:szCs w:val="22"/>
              </w:rPr>
            </w:pPr>
            <w:r>
              <w:rPr>
                <w:sz w:val="22"/>
                <w:szCs w:val="22"/>
              </w:rPr>
              <w:t>10</w:t>
            </w:r>
          </w:p>
        </w:tc>
        <w:tc>
          <w:tcPr>
            <w:tcW w:w="1860" w:type="dxa"/>
            <w:tcBorders>
              <w:top w:val="nil"/>
              <w:left w:val="nil"/>
              <w:bottom w:val="single" w:sz="4" w:space="0" w:color="000000"/>
              <w:right w:val="single" w:sz="4" w:space="0" w:color="000000"/>
            </w:tcBorders>
            <w:shd w:val="clear" w:color="auto" w:fill="F3F3F3"/>
            <w:vAlign w:val="center"/>
          </w:tcPr>
          <w:p w14:paraId="0000068A" w14:textId="77777777" w:rsidR="00DF1E4C" w:rsidRDefault="00000000">
            <w:pPr>
              <w:spacing w:before="0" w:after="0"/>
              <w:rPr>
                <w:sz w:val="22"/>
                <w:szCs w:val="22"/>
              </w:rPr>
            </w:pPr>
            <w:r>
              <w:rPr>
                <w:sz w:val="22"/>
                <w:szCs w:val="22"/>
              </w:rPr>
              <w:t>z_score_cnt_trx_n_day</w:t>
            </w:r>
          </w:p>
        </w:tc>
        <w:tc>
          <w:tcPr>
            <w:tcW w:w="1680" w:type="dxa"/>
            <w:tcBorders>
              <w:top w:val="nil"/>
              <w:left w:val="nil"/>
              <w:bottom w:val="single" w:sz="4" w:space="0" w:color="000000"/>
              <w:right w:val="single" w:sz="4" w:space="0" w:color="000000"/>
            </w:tcBorders>
            <w:shd w:val="clear" w:color="auto" w:fill="F3F3F3"/>
            <w:vAlign w:val="center"/>
          </w:tcPr>
          <w:p w14:paraId="0000068B" w14:textId="77777777" w:rsidR="00DF1E4C" w:rsidRDefault="00000000">
            <w:pPr>
              <w:spacing w:before="0" w:after="0"/>
              <w:rPr>
                <w:sz w:val="22"/>
                <w:szCs w:val="22"/>
              </w:rPr>
            </w:pPr>
            <w:r>
              <w:rPr>
                <w:sz w:val="22"/>
                <w:szCs w:val="22"/>
              </w:rPr>
              <w:t>Volume Saida(/Entrada)  N Dias</w:t>
            </w:r>
          </w:p>
        </w:tc>
        <w:tc>
          <w:tcPr>
            <w:tcW w:w="6585" w:type="dxa"/>
            <w:tcBorders>
              <w:top w:val="nil"/>
              <w:left w:val="nil"/>
              <w:bottom w:val="single" w:sz="4" w:space="0" w:color="000000"/>
              <w:right w:val="single" w:sz="4" w:space="0" w:color="000000"/>
            </w:tcBorders>
            <w:shd w:val="clear" w:color="auto" w:fill="FFFFFF"/>
            <w:vAlign w:val="center"/>
          </w:tcPr>
          <w:p w14:paraId="0000068C" w14:textId="77777777" w:rsidR="00DF1E4C" w:rsidRDefault="00000000">
            <w:pPr>
              <w:spacing w:before="0" w:after="0"/>
              <w:rPr>
                <w:sz w:val="22"/>
                <w:szCs w:val="22"/>
              </w:rPr>
            </w:pPr>
            <w:r>
              <w:rPr>
                <w:sz w:val="22"/>
                <w:szCs w:val="22"/>
              </w:rPr>
              <w:t>1. Count the number of transactions with finalized status in the past n days.</w:t>
            </w:r>
          </w:p>
          <w:p w14:paraId="0000068D" w14:textId="77777777" w:rsidR="00DF1E4C" w:rsidRDefault="00000000">
            <w:pPr>
              <w:spacing w:before="0" w:after="0"/>
              <w:rPr>
                <w:sz w:val="22"/>
                <w:szCs w:val="22"/>
              </w:rPr>
            </w:pPr>
            <w:r>
              <w:rPr>
                <w:sz w:val="22"/>
                <w:szCs w:val="22"/>
              </w:rPr>
              <w:t>2. Compute the average and the standard deviation for the past 6 months.</w:t>
            </w:r>
            <w:r>
              <w:rPr>
                <w:sz w:val="22"/>
                <w:szCs w:val="22"/>
              </w:rPr>
              <w:br/>
              <w:t>3. Compute ZScore using the points 1 and 2.</w:t>
            </w:r>
          </w:p>
        </w:tc>
      </w:tr>
      <w:tr w:rsidR="00DF1E4C" w14:paraId="2596D556" w14:textId="77777777">
        <w:trPr>
          <w:trHeight w:val="600"/>
        </w:trPr>
        <w:tc>
          <w:tcPr>
            <w:tcW w:w="735" w:type="dxa"/>
            <w:tcBorders>
              <w:top w:val="nil"/>
              <w:left w:val="single" w:sz="4" w:space="0" w:color="000000"/>
              <w:bottom w:val="single" w:sz="4" w:space="0" w:color="000000"/>
              <w:right w:val="single" w:sz="4" w:space="0" w:color="000000"/>
            </w:tcBorders>
            <w:shd w:val="clear" w:color="auto" w:fill="FFFFFF"/>
            <w:vAlign w:val="center"/>
          </w:tcPr>
          <w:p w14:paraId="0000068E" w14:textId="77777777" w:rsidR="00DF1E4C" w:rsidRDefault="00000000">
            <w:pPr>
              <w:spacing w:before="0" w:after="0"/>
              <w:jc w:val="center"/>
              <w:rPr>
                <w:sz w:val="22"/>
                <w:szCs w:val="22"/>
              </w:rPr>
            </w:pPr>
            <w:r>
              <w:rPr>
                <w:sz w:val="22"/>
                <w:szCs w:val="22"/>
              </w:rPr>
              <w:t>11</w:t>
            </w:r>
          </w:p>
        </w:tc>
        <w:tc>
          <w:tcPr>
            <w:tcW w:w="1860" w:type="dxa"/>
            <w:tcBorders>
              <w:top w:val="nil"/>
              <w:left w:val="nil"/>
              <w:bottom w:val="single" w:sz="4" w:space="0" w:color="000000"/>
              <w:right w:val="single" w:sz="4" w:space="0" w:color="000000"/>
            </w:tcBorders>
            <w:shd w:val="clear" w:color="auto" w:fill="FFFFFF"/>
            <w:vAlign w:val="center"/>
          </w:tcPr>
          <w:p w14:paraId="0000068F" w14:textId="77777777" w:rsidR="00DF1E4C" w:rsidRDefault="00000000">
            <w:pPr>
              <w:spacing w:before="0" w:after="0"/>
              <w:rPr>
                <w:sz w:val="22"/>
                <w:szCs w:val="22"/>
              </w:rPr>
            </w:pPr>
            <w:r>
              <w:rPr>
                <w:sz w:val="22"/>
                <w:szCs w:val="22"/>
              </w:rPr>
              <w:t>me_to_me_ratio</w:t>
            </w:r>
          </w:p>
        </w:tc>
        <w:tc>
          <w:tcPr>
            <w:tcW w:w="1680" w:type="dxa"/>
            <w:tcBorders>
              <w:top w:val="nil"/>
              <w:left w:val="nil"/>
              <w:bottom w:val="single" w:sz="4" w:space="0" w:color="000000"/>
              <w:right w:val="single" w:sz="4" w:space="0" w:color="000000"/>
            </w:tcBorders>
            <w:shd w:val="clear" w:color="auto" w:fill="FFFFFF"/>
            <w:vAlign w:val="center"/>
          </w:tcPr>
          <w:p w14:paraId="00000690" w14:textId="77777777" w:rsidR="00DF1E4C" w:rsidRDefault="00000000">
            <w:pPr>
              <w:spacing w:before="0" w:after="0"/>
              <w:rPr>
                <w:sz w:val="22"/>
                <w:szCs w:val="22"/>
              </w:rPr>
            </w:pPr>
            <w:r>
              <w:rPr>
                <w:sz w:val="22"/>
                <w:szCs w:val="22"/>
              </w:rPr>
              <w:t>Me to Me</w:t>
            </w:r>
          </w:p>
        </w:tc>
        <w:tc>
          <w:tcPr>
            <w:tcW w:w="6585" w:type="dxa"/>
            <w:tcBorders>
              <w:top w:val="nil"/>
              <w:left w:val="nil"/>
              <w:bottom w:val="single" w:sz="4" w:space="0" w:color="000000"/>
              <w:right w:val="single" w:sz="4" w:space="0" w:color="000000"/>
            </w:tcBorders>
            <w:shd w:val="clear" w:color="auto" w:fill="FFFFFF"/>
            <w:vAlign w:val="center"/>
          </w:tcPr>
          <w:p w14:paraId="00000691" w14:textId="77777777" w:rsidR="00DF1E4C" w:rsidRDefault="00000000">
            <w:pPr>
              <w:spacing w:before="0" w:after="0"/>
              <w:rPr>
                <w:sz w:val="22"/>
                <w:szCs w:val="22"/>
                <w:highlight w:val="yellow"/>
              </w:rPr>
            </w:pPr>
            <w:r>
              <w:rPr>
                <w:sz w:val="22"/>
                <w:szCs w:val="22"/>
              </w:rPr>
              <w:t>1. Create column is_me_to_me created with fuzzy matching of ‘sender_name', 'receiver_name’, that indicates whether names in those columns are matching.</w:t>
            </w:r>
          </w:p>
          <w:p w14:paraId="00000692" w14:textId="77777777" w:rsidR="00DF1E4C" w:rsidRDefault="00000000">
            <w:pPr>
              <w:spacing w:before="0" w:after="0"/>
              <w:rPr>
                <w:sz w:val="22"/>
                <w:szCs w:val="22"/>
              </w:rPr>
            </w:pPr>
            <w:r>
              <w:rPr>
                <w:sz w:val="22"/>
                <w:szCs w:val="22"/>
              </w:rPr>
              <w:t>2. Count the number of transactions with finalized status defined as me_to_me for the current month.</w:t>
            </w:r>
          </w:p>
          <w:p w14:paraId="00000693" w14:textId="77777777" w:rsidR="00DF1E4C" w:rsidRDefault="00000000">
            <w:pPr>
              <w:spacing w:before="0" w:after="0"/>
              <w:rPr>
                <w:sz w:val="22"/>
                <w:szCs w:val="22"/>
              </w:rPr>
            </w:pPr>
            <w:r>
              <w:rPr>
                <w:sz w:val="22"/>
                <w:szCs w:val="22"/>
              </w:rPr>
              <w:t>3. calculate the ratio of the number of me_to_me transactions out of total transactions for the current month.</w:t>
            </w:r>
          </w:p>
        </w:tc>
      </w:tr>
      <w:tr w:rsidR="00DF1E4C" w14:paraId="26830A74" w14:textId="77777777">
        <w:trPr>
          <w:trHeight w:val="2100"/>
        </w:trPr>
        <w:tc>
          <w:tcPr>
            <w:tcW w:w="735" w:type="dxa"/>
            <w:tcBorders>
              <w:top w:val="nil"/>
              <w:left w:val="single" w:sz="4" w:space="0" w:color="000000"/>
              <w:bottom w:val="single" w:sz="4" w:space="0" w:color="000000"/>
              <w:right w:val="single" w:sz="4" w:space="0" w:color="000000"/>
            </w:tcBorders>
            <w:shd w:val="clear" w:color="auto" w:fill="F3F3F3"/>
            <w:vAlign w:val="center"/>
          </w:tcPr>
          <w:p w14:paraId="00000694" w14:textId="77777777" w:rsidR="00DF1E4C" w:rsidRDefault="00000000">
            <w:pPr>
              <w:spacing w:before="0" w:after="0"/>
              <w:jc w:val="center"/>
              <w:rPr>
                <w:sz w:val="22"/>
                <w:szCs w:val="22"/>
              </w:rPr>
            </w:pPr>
            <w:r>
              <w:rPr>
                <w:sz w:val="22"/>
                <w:szCs w:val="22"/>
              </w:rPr>
              <w:t>12</w:t>
            </w:r>
          </w:p>
        </w:tc>
        <w:tc>
          <w:tcPr>
            <w:tcW w:w="1860" w:type="dxa"/>
            <w:tcBorders>
              <w:top w:val="nil"/>
              <w:left w:val="nil"/>
              <w:bottom w:val="single" w:sz="4" w:space="0" w:color="000000"/>
              <w:right w:val="single" w:sz="4" w:space="0" w:color="000000"/>
            </w:tcBorders>
            <w:shd w:val="clear" w:color="auto" w:fill="F3F3F3"/>
            <w:vAlign w:val="center"/>
          </w:tcPr>
          <w:p w14:paraId="00000695" w14:textId="77777777" w:rsidR="00DF1E4C" w:rsidRDefault="00000000">
            <w:pPr>
              <w:spacing w:before="0" w:after="0"/>
              <w:rPr>
                <w:sz w:val="22"/>
                <w:szCs w:val="22"/>
              </w:rPr>
            </w:pPr>
            <w:r>
              <w:rPr>
                <w:sz w:val="22"/>
                <w:szCs w:val="22"/>
              </w:rPr>
              <w:t>many_small_trx</w:t>
            </w:r>
          </w:p>
        </w:tc>
        <w:tc>
          <w:tcPr>
            <w:tcW w:w="1680" w:type="dxa"/>
            <w:tcBorders>
              <w:top w:val="nil"/>
              <w:left w:val="nil"/>
              <w:bottom w:val="single" w:sz="4" w:space="0" w:color="000000"/>
              <w:right w:val="single" w:sz="4" w:space="0" w:color="000000"/>
            </w:tcBorders>
            <w:shd w:val="clear" w:color="auto" w:fill="F3F3F3"/>
            <w:vAlign w:val="center"/>
          </w:tcPr>
          <w:p w14:paraId="00000696" w14:textId="77777777" w:rsidR="00DF1E4C" w:rsidRDefault="00000000">
            <w:pPr>
              <w:spacing w:before="0" w:after="0"/>
              <w:ind w:left="0"/>
              <w:rPr>
                <w:sz w:val="22"/>
                <w:szCs w:val="22"/>
              </w:rPr>
            </w:pPr>
            <w:r>
              <w:rPr>
                <w:sz w:val="22"/>
                <w:szCs w:val="22"/>
              </w:rPr>
              <w:t>Estruturacao</w:t>
            </w:r>
          </w:p>
        </w:tc>
        <w:tc>
          <w:tcPr>
            <w:tcW w:w="6585" w:type="dxa"/>
            <w:tcBorders>
              <w:top w:val="nil"/>
              <w:left w:val="nil"/>
              <w:bottom w:val="single" w:sz="4" w:space="0" w:color="000000"/>
              <w:right w:val="single" w:sz="4" w:space="0" w:color="000000"/>
            </w:tcBorders>
            <w:shd w:val="clear" w:color="auto" w:fill="F3F3F3"/>
            <w:vAlign w:val="center"/>
          </w:tcPr>
          <w:p w14:paraId="00000697" w14:textId="77777777" w:rsidR="00DF1E4C" w:rsidRDefault="00000000">
            <w:pPr>
              <w:spacing w:before="0" w:after="0"/>
              <w:ind w:left="0"/>
              <w:rPr>
                <w:sz w:val="22"/>
                <w:szCs w:val="22"/>
              </w:rPr>
            </w:pPr>
            <w:r>
              <w:rPr>
                <w:sz w:val="22"/>
                <w:szCs w:val="22"/>
              </w:rPr>
              <w:t xml:space="preserve">1. Calculate number of transactions and sum of transactions for current month. </w:t>
            </w:r>
          </w:p>
          <w:p w14:paraId="00000698" w14:textId="77777777" w:rsidR="00DF1E4C" w:rsidRDefault="00000000">
            <w:pPr>
              <w:spacing w:before="0" w:after="0"/>
              <w:ind w:left="0"/>
              <w:rPr>
                <w:sz w:val="22"/>
                <w:szCs w:val="22"/>
              </w:rPr>
            </w:pPr>
            <w:r>
              <w:rPr>
                <w:sz w:val="22"/>
                <w:szCs w:val="22"/>
              </w:rPr>
              <w:t>2. Calculate percentile rank over count of transactions for all customers with more than 5 transactions.</w:t>
            </w:r>
          </w:p>
          <w:p w14:paraId="00000699" w14:textId="77777777" w:rsidR="00DF1E4C" w:rsidRDefault="00000000">
            <w:pPr>
              <w:spacing w:before="0" w:after="0"/>
              <w:ind w:left="0"/>
              <w:rPr>
                <w:sz w:val="22"/>
                <w:szCs w:val="22"/>
              </w:rPr>
            </w:pPr>
            <w:r>
              <w:rPr>
                <w:sz w:val="22"/>
                <w:szCs w:val="22"/>
              </w:rPr>
              <w:t>3. Calculate percentile rank over sum of transactions for all customers with sum higher than 1000.</w:t>
            </w:r>
          </w:p>
          <w:p w14:paraId="0000069A" w14:textId="77777777" w:rsidR="00DF1E4C" w:rsidRDefault="00000000">
            <w:pPr>
              <w:spacing w:before="0" w:after="0"/>
              <w:ind w:left="0"/>
              <w:rPr>
                <w:sz w:val="22"/>
                <w:szCs w:val="22"/>
              </w:rPr>
            </w:pPr>
            <w:r>
              <w:rPr>
                <w:sz w:val="22"/>
                <w:szCs w:val="22"/>
              </w:rPr>
              <w:t>4. For all customers with point 3 higher than 0.75 and number of transactions higher than 5, calculate weighted average for points 2 and 3, otherwise 0.</w:t>
            </w:r>
          </w:p>
        </w:tc>
      </w:tr>
      <w:tr w:rsidR="00DF1E4C" w14:paraId="0C34BF30" w14:textId="77777777">
        <w:trPr>
          <w:trHeight w:val="1500"/>
        </w:trPr>
        <w:tc>
          <w:tcPr>
            <w:tcW w:w="735" w:type="dxa"/>
            <w:tcBorders>
              <w:top w:val="nil"/>
              <w:left w:val="single" w:sz="4" w:space="0" w:color="000000"/>
              <w:bottom w:val="single" w:sz="4" w:space="0" w:color="000000"/>
              <w:right w:val="single" w:sz="4" w:space="0" w:color="000000"/>
            </w:tcBorders>
            <w:shd w:val="clear" w:color="auto" w:fill="FFFFFF"/>
            <w:vAlign w:val="center"/>
          </w:tcPr>
          <w:p w14:paraId="0000069B" w14:textId="77777777" w:rsidR="00DF1E4C" w:rsidRDefault="00000000">
            <w:pPr>
              <w:spacing w:before="0" w:after="0"/>
              <w:jc w:val="center"/>
              <w:rPr>
                <w:sz w:val="22"/>
                <w:szCs w:val="22"/>
              </w:rPr>
            </w:pPr>
            <w:r>
              <w:rPr>
                <w:sz w:val="22"/>
                <w:szCs w:val="22"/>
              </w:rPr>
              <w:t>13</w:t>
            </w:r>
          </w:p>
        </w:tc>
        <w:tc>
          <w:tcPr>
            <w:tcW w:w="1860" w:type="dxa"/>
            <w:tcBorders>
              <w:top w:val="nil"/>
              <w:left w:val="nil"/>
              <w:bottom w:val="single" w:sz="4" w:space="0" w:color="000000"/>
              <w:right w:val="single" w:sz="4" w:space="0" w:color="000000"/>
            </w:tcBorders>
            <w:shd w:val="clear" w:color="auto" w:fill="FFFFFF"/>
            <w:vAlign w:val="center"/>
          </w:tcPr>
          <w:p w14:paraId="0000069C" w14:textId="77777777" w:rsidR="00DF1E4C" w:rsidRDefault="00000000">
            <w:pPr>
              <w:spacing w:before="0" w:after="0"/>
              <w:rPr>
                <w:sz w:val="22"/>
                <w:szCs w:val="22"/>
              </w:rPr>
            </w:pPr>
            <w:r>
              <w:rPr>
                <w:sz w:val="22"/>
                <w:szCs w:val="22"/>
              </w:rPr>
              <w:t>z_score_sum_cash_hgh_rsk_cntry</w:t>
            </w:r>
          </w:p>
        </w:tc>
        <w:tc>
          <w:tcPr>
            <w:tcW w:w="1680" w:type="dxa"/>
            <w:tcBorders>
              <w:top w:val="nil"/>
              <w:left w:val="nil"/>
              <w:bottom w:val="single" w:sz="4" w:space="0" w:color="000000"/>
              <w:right w:val="single" w:sz="4" w:space="0" w:color="000000"/>
            </w:tcBorders>
            <w:shd w:val="clear" w:color="auto" w:fill="FFFFFF"/>
            <w:vAlign w:val="center"/>
          </w:tcPr>
          <w:p w14:paraId="0000069D" w14:textId="77777777" w:rsidR="00DF1E4C" w:rsidRDefault="00000000">
            <w:pPr>
              <w:spacing w:before="0" w:after="0"/>
              <w:rPr>
                <w:sz w:val="22"/>
                <w:szCs w:val="22"/>
              </w:rPr>
            </w:pPr>
            <w:r>
              <w:rPr>
                <w:sz w:val="22"/>
                <w:szCs w:val="22"/>
              </w:rPr>
              <w:t>Valor Saida (/Entrada) Especie Pais Alto Risco</w:t>
            </w:r>
          </w:p>
        </w:tc>
        <w:tc>
          <w:tcPr>
            <w:tcW w:w="6585" w:type="dxa"/>
            <w:tcBorders>
              <w:top w:val="nil"/>
              <w:left w:val="nil"/>
              <w:bottom w:val="single" w:sz="4" w:space="0" w:color="000000"/>
              <w:right w:val="single" w:sz="4" w:space="0" w:color="000000"/>
            </w:tcBorders>
            <w:shd w:val="clear" w:color="auto" w:fill="FFFFFF"/>
            <w:vAlign w:val="center"/>
          </w:tcPr>
          <w:p w14:paraId="0000069E" w14:textId="77777777" w:rsidR="00DF1E4C" w:rsidRDefault="00DF1E4C">
            <w:pPr>
              <w:spacing w:before="0" w:after="0"/>
              <w:rPr>
                <w:sz w:val="22"/>
                <w:szCs w:val="22"/>
              </w:rPr>
            </w:pPr>
          </w:p>
          <w:p w14:paraId="0000069F" w14:textId="77777777" w:rsidR="00DF1E4C" w:rsidRDefault="00000000">
            <w:pPr>
              <w:spacing w:before="0" w:after="0"/>
              <w:rPr>
                <w:sz w:val="22"/>
                <w:szCs w:val="22"/>
              </w:rPr>
            </w:pPr>
            <w:r>
              <w:rPr>
                <w:sz w:val="22"/>
                <w:szCs w:val="22"/>
              </w:rPr>
              <w:t>1. Sum the value of transactions with Finalized status where the sender or receiver country is risky and the transaction type is cash for the current month.</w:t>
            </w:r>
          </w:p>
          <w:p w14:paraId="000006A0" w14:textId="77777777" w:rsidR="00DF1E4C" w:rsidRDefault="00000000">
            <w:pPr>
              <w:spacing w:before="0" w:after="0"/>
              <w:rPr>
                <w:sz w:val="22"/>
                <w:szCs w:val="22"/>
              </w:rPr>
            </w:pPr>
            <w:r>
              <w:rPr>
                <w:sz w:val="22"/>
                <w:szCs w:val="22"/>
              </w:rPr>
              <w:t xml:space="preserve">2. Compute the average and the standard deviation for the past 6 months. </w:t>
            </w:r>
          </w:p>
          <w:p w14:paraId="000006A1" w14:textId="77777777" w:rsidR="00DF1E4C" w:rsidRDefault="00000000">
            <w:pPr>
              <w:spacing w:before="0" w:after="0"/>
              <w:rPr>
                <w:sz w:val="22"/>
                <w:szCs w:val="22"/>
              </w:rPr>
            </w:pPr>
            <w:r>
              <w:rPr>
                <w:sz w:val="22"/>
                <w:szCs w:val="22"/>
              </w:rPr>
              <w:t>3. Compute ZScore using the points 1 and 2.</w:t>
            </w:r>
          </w:p>
          <w:p w14:paraId="000006A2" w14:textId="77777777" w:rsidR="00DF1E4C" w:rsidRDefault="00DF1E4C">
            <w:pPr>
              <w:spacing w:before="0" w:after="0"/>
              <w:ind w:left="0"/>
              <w:rPr>
                <w:sz w:val="22"/>
                <w:szCs w:val="22"/>
              </w:rPr>
            </w:pPr>
          </w:p>
        </w:tc>
      </w:tr>
      <w:tr w:rsidR="00DF1E4C" w14:paraId="5E974D02" w14:textId="77777777">
        <w:trPr>
          <w:trHeight w:val="1500"/>
        </w:trPr>
        <w:tc>
          <w:tcPr>
            <w:tcW w:w="735" w:type="dxa"/>
            <w:tcBorders>
              <w:top w:val="nil"/>
              <w:left w:val="single" w:sz="4" w:space="0" w:color="000000"/>
              <w:bottom w:val="single" w:sz="4" w:space="0" w:color="000000"/>
              <w:right w:val="single" w:sz="4" w:space="0" w:color="000000"/>
            </w:tcBorders>
            <w:shd w:val="clear" w:color="auto" w:fill="F3F3F3"/>
            <w:vAlign w:val="center"/>
          </w:tcPr>
          <w:p w14:paraId="000006A3" w14:textId="77777777" w:rsidR="00DF1E4C" w:rsidRDefault="00000000">
            <w:pPr>
              <w:spacing w:before="0" w:after="0"/>
              <w:jc w:val="center"/>
              <w:rPr>
                <w:sz w:val="22"/>
                <w:szCs w:val="22"/>
              </w:rPr>
            </w:pPr>
            <w:r>
              <w:rPr>
                <w:sz w:val="22"/>
                <w:szCs w:val="22"/>
              </w:rPr>
              <w:t>14</w:t>
            </w:r>
          </w:p>
        </w:tc>
        <w:tc>
          <w:tcPr>
            <w:tcW w:w="1860" w:type="dxa"/>
            <w:tcBorders>
              <w:top w:val="nil"/>
              <w:left w:val="nil"/>
              <w:bottom w:val="single" w:sz="4" w:space="0" w:color="000000"/>
              <w:right w:val="single" w:sz="4" w:space="0" w:color="000000"/>
            </w:tcBorders>
            <w:shd w:val="clear" w:color="auto" w:fill="F3F3F3"/>
            <w:vAlign w:val="center"/>
          </w:tcPr>
          <w:p w14:paraId="000006A4" w14:textId="77777777" w:rsidR="00DF1E4C" w:rsidRDefault="00000000">
            <w:pPr>
              <w:spacing w:before="0" w:after="0"/>
              <w:rPr>
                <w:sz w:val="22"/>
                <w:szCs w:val="22"/>
              </w:rPr>
            </w:pPr>
            <w:r>
              <w:rPr>
                <w:sz w:val="22"/>
                <w:szCs w:val="22"/>
              </w:rPr>
              <w:t>z_score_cnt_dstnct_rsk_cntry</w:t>
            </w:r>
          </w:p>
        </w:tc>
        <w:tc>
          <w:tcPr>
            <w:tcW w:w="1680" w:type="dxa"/>
            <w:tcBorders>
              <w:top w:val="nil"/>
              <w:left w:val="nil"/>
              <w:bottom w:val="single" w:sz="4" w:space="0" w:color="000000"/>
              <w:right w:val="single" w:sz="4" w:space="0" w:color="000000"/>
            </w:tcBorders>
            <w:shd w:val="clear" w:color="auto" w:fill="F3F3F3"/>
            <w:vAlign w:val="center"/>
          </w:tcPr>
          <w:p w14:paraId="000006A5" w14:textId="77777777" w:rsidR="00DF1E4C" w:rsidRDefault="00000000">
            <w:pPr>
              <w:spacing w:before="0" w:after="0"/>
              <w:rPr>
                <w:sz w:val="22"/>
                <w:szCs w:val="22"/>
              </w:rPr>
            </w:pPr>
            <w:r>
              <w:rPr>
                <w:sz w:val="22"/>
                <w:szCs w:val="22"/>
              </w:rPr>
              <w:t>Volume Paises Risco Distintos</w:t>
            </w:r>
          </w:p>
        </w:tc>
        <w:tc>
          <w:tcPr>
            <w:tcW w:w="6585" w:type="dxa"/>
            <w:tcBorders>
              <w:top w:val="nil"/>
              <w:left w:val="nil"/>
              <w:bottom w:val="single" w:sz="4" w:space="0" w:color="000000"/>
              <w:right w:val="single" w:sz="4" w:space="0" w:color="000000"/>
            </w:tcBorders>
            <w:shd w:val="clear" w:color="auto" w:fill="F3F3F3"/>
            <w:vAlign w:val="center"/>
          </w:tcPr>
          <w:p w14:paraId="000006A6" w14:textId="77777777" w:rsidR="00DF1E4C" w:rsidRDefault="00000000">
            <w:pPr>
              <w:spacing w:before="0" w:after="0"/>
              <w:rPr>
                <w:sz w:val="22"/>
                <w:szCs w:val="22"/>
              </w:rPr>
            </w:pPr>
            <w:r>
              <w:rPr>
                <w:sz w:val="22"/>
                <w:szCs w:val="22"/>
              </w:rPr>
              <w:t xml:space="preserve">1. Count the number of distinct counterparty countries, where the counterparty country is risky. </w:t>
            </w:r>
          </w:p>
          <w:p w14:paraId="000006A7" w14:textId="77777777" w:rsidR="00DF1E4C" w:rsidRDefault="00000000">
            <w:pPr>
              <w:spacing w:before="0" w:after="0"/>
              <w:rPr>
                <w:sz w:val="22"/>
                <w:szCs w:val="22"/>
              </w:rPr>
            </w:pPr>
            <w:r>
              <w:rPr>
                <w:sz w:val="22"/>
                <w:szCs w:val="22"/>
              </w:rPr>
              <w:t xml:space="preserve">2. Compute the average and the standard deviation for the past 6 months. </w:t>
            </w:r>
          </w:p>
          <w:p w14:paraId="000006A8" w14:textId="77777777" w:rsidR="00DF1E4C" w:rsidRDefault="00000000">
            <w:pPr>
              <w:spacing w:before="0" w:after="0"/>
              <w:rPr>
                <w:sz w:val="22"/>
                <w:szCs w:val="22"/>
              </w:rPr>
            </w:pPr>
            <w:r>
              <w:rPr>
                <w:sz w:val="22"/>
                <w:szCs w:val="22"/>
              </w:rPr>
              <w:t>3. Compute ZScore using the points 1 and 2.</w:t>
            </w:r>
          </w:p>
        </w:tc>
      </w:tr>
      <w:tr w:rsidR="00DF1E4C" w14:paraId="6D7224E2" w14:textId="77777777">
        <w:trPr>
          <w:trHeight w:val="1800"/>
        </w:trPr>
        <w:tc>
          <w:tcPr>
            <w:tcW w:w="735" w:type="dxa"/>
            <w:tcBorders>
              <w:top w:val="nil"/>
              <w:left w:val="single" w:sz="4" w:space="0" w:color="000000"/>
              <w:bottom w:val="single" w:sz="4" w:space="0" w:color="000000"/>
              <w:right w:val="single" w:sz="4" w:space="0" w:color="000000"/>
            </w:tcBorders>
            <w:shd w:val="clear" w:color="auto" w:fill="FFFFFF"/>
            <w:vAlign w:val="center"/>
          </w:tcPr>
          <w:p w14:paraId="000006A9" w14:textId="77777777" w:rsidR="00DF1E4C" w:rsidRDefault="00000000">
            <w:pPr>
              <w:spacing w:before="0" w:after="0"/>
              <w:jc w:val="center"/>
              <w:rPr>
                <w:sz w:val="22"/>
                <w:szCs w:val="22"/>
              </w:rPr>
            </w:pPr>
            <w:r>
              <w:rPr>
                <w:sz w:val="22"/>
                <w:szCs w:val="22"/>
              </w:rPr>
              <w:t>15</w:t>
            </w:r>
          </w:p>
        </w:tc>
        <w:tc>
          <w:tcPr>
            <w:tcW w:w="1860" w:type="dxa"/>
            <w:tcBorders>
              <w:top w:val="nil"/>
              <w:left w:val="nil"/>
              <w:bottom w:val="single" w:sz="4" w:space="0" w:color="000000"/>
              <w:right w:val="single" w:sz="4" w:space="0" w:color="000000"/>
            </w:tcBorders>
            <w:shd w:val="clear" w:color="auto" w:fill="FFFFFF"/>
            <w:vAlign w:val="center"/>
          </w:tcPr>
          <w:p w14:paraId="000006AA" w14:textId="77777777" w:rsidR="00DF1E4C" w:rsidRDefault="00000000">
            <w:pPr>
              <w:spacing w:before="0" w:after="0"/>
              <w:rPr>
                <w:sz w:val="22"/>
                <w:szCs w:val="22"/>
              </w:rPr>
            </w:pPr>
            <w:r>
              <w:rPr>
                <w:sz w:val="22"/>
                <w:szCs w:val="22"/>
              </w:rPr>
              <w:t>new_customer</w:t>
            </w:r>
          </w:p>
        </w:tc>
        <w:tc>
          <w:tcPr>
            <w:tcW w:w="1680" w:type="dxa"/>
            <w:tcBorders>
              <w:top w:val="nil"/>
              <w:left w:val="nil"/>
              <w:bottom w:val="single" w:sz="4" w:space="0" w:color="000000"/>
              <w:right w:val="single" w:sz="4" w:space="0" w:color="000000"/>
            </w:tcBorders>
            <w:shd w:val="clear" w:color="auto" w:fill="FFFFFF"/>
            <w:vAlign w:val="center"/>
          </w:tcPr>
          <w:p w14:paraId="000006AB" w14:textId="77777777" w:rsidR="00DF1E4C" w:rsidRDefault="00000000">
            <w:pPr>
              <w:spacing w:before="0" w:after="0"/>
              <w:rPr>
                <w:sz w:val="22"/>
                <w:szCs w:val="22"/>
              </w:rPr>
            </w:pPr>
            <w:r>
              <w:rPr>
                <w:sz w:val="22"/>
                <w:szCs w:val="22"/>
              </w:rPr>
              <w:t>Novas Contrapartes</w:t>
            </w:r>
          </w:p>
        </w:tc>
        <w:tc>
          <w:tcPr>
            <w:tcW w:w="6585" w:type="dxa"/>
            <w:tcBorders>
              <w:top w:val="nil"/>
              <w:left w:val="nil"/>
              <w:bottom w:val="single" w:sz="4" w:space="0" w:color="000000"/>
              <w:right w:val="single" w:sz="4" w:space="0" w:color="000000"/>
            </w:tcBorders>
            <w:shd w:val="clear" w:color="auto" w:fill="FFFFFF"/>
            <w:vAlign w:val="center"/>
          </w:tcPr>
          <w:p w14:paraId="000006AC" w14:textId="77777777" w:rsidR="00DF1E4C" w:rsidRDefault="00000000">
            <w:pPr>
              <w:spacing w:before="0" w:after="0"/>
              <w:rPr>
                <w:sz w:val="22"/>
                <w:szCs w:val="22"/>
              </w:rPr>
            </w:pPr>
            <w:r>
              <w:rPr>
                <w:sz w:val="22"/>
                <w:szCs w:val="22"/>
              </w:rPr>
              <w:t xml:space="preserve">1. Define new customer equals true if counterparty has not been transacted with in the past 6 months. </w:t>
            </w:r>
          </w:p>
          <w:p w14:paraId="000006AD" w14:textId="77777777" w:rsidR="00DF1E4C" w:rsidRDefault="00000000">
            <w:pPr>
              <w:spacing w:before="0" w:after="0"/>
              <w:rPr>
                <w:sz w:val="22"/>
                <w:szCs w:val="22"/>
              </w:rPr>
            </w:pPr>
            <w:r>
              <w:rPr>
                <w:sz w:val="22"/>
                <w:szCs w:val="22"/>
              </w:rPr>
              <w:t xml:space="preserve">2. Count number of counterparties defined as new customers. </w:t>
            </w:r>
          </w:p>
        </w:tc>
      </w:tr>
      <w:tr w:rsidR="00DF1E4C" w14:paraId="4EFDE62A" w14:textId="77777777">
        <w:trPr>
          <w:trHeight w:val="1800"/>
        </w:trPr>
        <w:tc>
          <w:tcPr>
            <w:tcW w:w="735" w:type="dxa"/>
            <w:tcBorders>
              <w:top w:val="nil"/>
              <w:left w:val="single" w:sz="4" w:space="0" w:color="000000"/>
              <w:bottom w:val="single" w:sz="4" w:space="0" w:color="000000"/>
              <w:right w:val="single" w:sz="4" w:space="0" w:color="000000"/>
            </w:tcBorders>
            <w:shd w:val="clear" w:color="auto" w:fill="F3F3F3"/>
            <w:vAlign w:val="center"/>
          </w:tcPr>
          <w:p w14:paraId="000006AE" w14:textId="77777777" w:rsidR="00DF1E4C" w:rsidRDefault="00000000">
            <w:pPr>
              <w:spacing w:before="0" w:after="0"/>
              <w:jc w:val="center"/>
              <w:rPr>
                <w:sz w:val="22"/>
                <w:szCs w:val="22"/>
              </w:rPr>
            </w:pPr>
            <w:r>
              <w:rPr>
                <w:sz w:val="22"/>
                <w:szCs w:val="22"/>
              </w:rPr>
              <w:t>16</w:t>
            </w:r>
          </w:p>
        </w:tc>
        <w:tc>
          <w:tcPr>
            <w:tcW w:w="1860" w:type="dxa"/>
            <w:tcBorders>
              <w:top w:val="nil"/>
              <w:left w:val="nil"/>
              <w:bottom w:val="single" w:sz="4" w:space="0" w:color="000000"/>
              <w:right w:val="single" w:sz="4" w:space="0" w:color="000000"/>
            </w:tcBorders>
            <w:shd w:val="clear" w:color="auto" w:fill="F3F3F3"/>
            <w:vAlign w:val="center"/>
          </w:tcPr>
          <w:p w14:paraId="000006AF" w14:textId="77777777" w:rsidR="00DF1E4C" w:rsidRDefault="00000000">
            <w:pPr>
              <w:spacing w:before="0" w:after="0"/>
              <w:rPr>
                <w:sz w:val="22"/>
                <w:szCs w:val="22"/>
              </w:rPr>
            </w:pPr>
            <w:r>
              <w:rPr>
                <w:sz w:val="22"/>
                <w:szCs w:val="22"/>
              </w:rPr>
              <w:t>round_amounts</w:t>
            </w:r>
          </w:p>
        </w:tc>
        <w:tc>
          <w:tcPr>
            <w:tcW w:w="1680" w:type="dxa"/>
            <w:tcBorders>
              <w:top w:val="nil"/>
              <w:left w:val="nil"/>
              <w:bottom w:val="single" w:sz="4" w:space="0" w:color="000000"/>
              <w:right w:val="single" w:sz="4" w:space="0" w:color="000000"/>
            </w:tcBorders>
            <w:shd w:val="clear" w:color="auto" w:fill="F3F3F3"/>
            <w:vAlign w:val="center"/>
          </w:tcPr>
          <w:p w14:paraId="000006B0" w14:textId="77777777" w:rsidR="00DF1E4C" w:rsidRDefault="00000000">
            <w:pPr>
              <w:spacing w:before="0" w:after="0"/>
              <w:rPr>
                <w:sz w:val="22"/>
                <w:szCs w:val="22"/>
              </w:rPr>
            </w:pPr>
            <w:r>
              <w:rPr>
                <w:sz w:val="22"/>
                <w:szCs w:val="22"/>
              </w:rPr>
              <w:t>Valores Redondos</w:t>
            </w:r>
          </w:p>
        </w:tc>
        <w:tc>
          <w:tcPr>
            <w:tcW w:w="6585" w:type="dxa"/>
            <w:tcBorders>
              <w:top w:val="nil"/>
              <w:left w:val="nil"/>
              <w:bottom w:val="single" w:sz="4" w:space="0" w:color="000000"/>
              <w:right w:val="single" w:sz="4" w:space="0" w:color="000000"/>
            </w:tcBorders>
            <w:shd w:val="clear" w:color="auto" w:fill="F3F3F3"/>
            <w:vAlign w:val="center"/>
          </w:tcPr>
          <w:p w14:paraId="000006B1" w14:textId="77777777" w:rsidR="00DF1E4C" w:rsidRDefault="00000000">
            <w:pPr>
              <w:spacing w:before="0" w:after="0"/>
              <w:rPr>
                <w:sz w:val="22"/>
                <w:szCs w:val="22"/>
              </w:rPr>
            </w:pPr>
            <w:r>
              <w:rPr>
                <w:sz w:val="22"/>
                <w:szCs w:val="22"/>
              </w:rPr>
              <w:t>1. Count the number of transactions with finalized status where the amount above $100 with round amounts in original currency for the current month.</w:t>
            </w:r>
          </w:p>
          <w:p w14:paraId="000006B2" w14:textId="77777777" w:rsidR="00DF1E4C" w:rsidRDefault="00000000">
            <w:pPr>
              <w:spacing w:before="0" w:after="0"/>
              <w:rPr>
                <w:sz w:val="22"/>
                <w:szCs w:val="22"/>
              </w:rPr>
            </w:pPr>
            <w:r>
              <w:rPr>
                <w:sz w:val="22"/>
                <w:szCs w:val="22"/>
              </w:rPr>
              <w:t>2. calculate the ratio of point 1 out of all transactions in the current month.</w:t>
            </w:r>
          </w:p>
        </w:tc>
      </w:tr>
      <w:tr w:rsidR="00DF1E4C" w14:paraId="7D73C108" w14:textId="77777777">
        <w:trPr>
          <w:trHeight w:val="1500"/>
        </w:trPr>
        <w:tc>
          <w:tcPr>
            <w:tcW w:w="735" w:type="dxa"/>
            <w:tcBorders>
              <w:top w:val="nil"/>
              <w:left w:val="single" w:sz="4" w:space="0" w:color="000000"/>
              <w:bottom w:val="single" w:sz="4" w:space="0" w:color="000000"/>
              <w:right w:val="single" w:sz="4" w:space="0" w:color="000000"/>
            </w:tcBorders>
            <w:shd w:val="clear" w:color="auto" w:fill="FFFFFF"/>
            <w:vAlign w:val="center"/>
          </w:tcPr>
          <w:p w14:paraId="000006B3" w14:textId="77777777" w:rsidR="00DF1E4C" w:rsidRDefault="00000000">
            <w:pPr>
              <w:spacing w:before="0" w:after="0"/>
              <w:jc w:val="center"/>
              <w:rPr>
                <w:sz w:val="22"/>
                <w:szCs w:val="22"/>
              </w:rPr>
            </w:pPr>
            <w:r>
              <w:rPr>
                <w:sz w:val="22"/>
                <w:szCs w:val="22"/>
              </w:rPr>
              <w:t>17</w:t>
            </w:r>
          </w:p>
        </w:tc>
        <w:tc>
          <w:tcPr>
            <w:tcW w:w="1860" w:type="dxa"/>
            <w:tcBorders>
              <w:top w:val="nil"/>
              <w:left w:val="nil"/>
              <w:bottom w:val="single" w:sz="4" w:space="0" w:color="000000"/>
              <w:right w:val="single" w:sz="4" w:space="0" w:color="000000"/>
            </w:tcBorders>
            <w:shd w:val="clear" w:color="auto" w:fill="FFFFFF"/>
            <w:vAlign w:val="center"/>
          </w:tcPr>
          <w:p w14:paraId="000006B4" w14:textId="77777777" w:rsidR="00DF1E4C" w:rsidRDefault="00000000">
            <w:pPr>
              <w:spacing w:before="0" w:after="0"/>
              <w:rPr>
                <w:sz w:val="22"/>
                <w:szCs w:val="22"/>
              </w:rPr>
            </w:pPr>
            <w:r>
              <w:rPr>
                <w:sz w:val="22"/>
                <w:szCs w:val="22"/>
              </w:rPr>
              <w:t>z_score_sum_cash_ppc</w:t>
            </w:r>
          </w:p>
        </w:tc>
        <w:tc>
          <w:tcPr>
            <w:tcW w:w="1680" w:type="dxa"/>
            <w:tcBorders>
              <w:top w:val="nil"/>
              <w:left w:val="nil"/>
              <w:bottom w:val="single" w:sz="4" w:space="0" w:color="000000"/>
              <w:right w:val="single" w:sz="4" w:space="0" w:color="000000"/>
            </w:tcBorders>
            <w:shd w:val="clear" w:color="auto" w:fill="FFFFFF"/>
            <w:vAlign w:val="center"/>
          </w:tcPr>
          <w:p w14:paraId="000006B5" w14:textId="77777777" w:rsidR="00DF1E4C" w:rsidRDefault="00000000">
            <w:pPr>
              <w:spacing w:before="0" w:after="0"/>
              <w:rPr>
                <w:sz w:val="22"/>
                <w:szCs w:val="22"/>
              </w:rPr>
            </w:pPr>
            <w:r>
              <w:rPr>
                <w:sz w:val="22"/>
                <w:szCs w:val="22"/>
              </w:rPr>
              <w:t>Valor Saida(/Entrada)  Especie para PPC</w:t>
            </w:r>
          </w:p>
        </w:tc>
        <w:tc>
          <w:tcPr>
            <w:tcW w:w="6585" w:type="dxa"/>
            <w:tcBorders>
              <w:top w:val="nil"/>
              <w:left w:val="nil"/>
              <w:bottom w:val="single" w:sz="4" w:space="0" w:color="000000"/>
              <w:right w:val="single" w:sz="4" w:space="0" w:color="000000"/>
            </w:tcBorders>
            <w:shd w:val="clear" w:color="auto" w:fill="FFFFFF"/>
            <w:vAlign w:val="center"/>
          </w:tcPr>
          <w:p w14:paraId="000006B6" w14:textId="77777777" w:rsidR="00DF1E4C" w:rsidRDefault="00000000">
            <w:pPr>
              <w:spacing w:before="0" w:after="0"/>
              <w:rPr>
                <w:sz w:val="22"/>
                <w:szCs w:val="22"/>
              </w:rPr>
            </w:pPr>
            <w:r>
              <w:rPr>
                <w:sz w:val="22"/>
                <w:szCs w:val="22"/>
              </w:rPr>
              <w:t xml:space="preserve">1. Sum the value of transactions with Finalized status where the group segment is PPC and the transactions was made in cash. </w:t>
            </w:r>
          </w:p>
          <w:p w14:paraId="000006B7" w14:textId="77777777" w:rsidR="00DF1E4C" w:rsidRDefault="00000000">
            <w:pPr>
              <w:spacing w:before="0" w:after="0"/>
              <w:rPr>
                <w:sz w:val="22"/>
                <w:szCs w:val="22"/>
              </w:rPr>
            </w:pPr>
            <w:r>
              <w:rPr>
                <w:sz w:val="22"/>
                <w:szCs w:val="22"/>
              </w:rPr>
              <w:t xml:space="preserve">2. Compute the average and the standard deviation for the past 6 months. </w:t>
            </w:r>
          </w:p>
          <w:p w14:paraId="000006B8" w14:textId="77777777" w:rsidR="00DF1E4C" w:rsidRDefault="00000000">
            <w:pPr>
              <w:spacing w:before="0" w:after="0"/>
              <w:rPr>
                <w:sz w:val="22"/>
                <w:szCs w:val="22"/>
              </w:rPr>
            </w:pPr>
            <w:r>
              <w:rPr>
                <w:sz w:val="22"/>
                <w:szCs w:val="22"/>
              </w:rPr>
              <w:t>3. Compute ZScore using the points 1 and 2.</w:t>
            </w:r>
          </w:p>
        </w:tc>
      </w:tr>
      <w:tr w:rsidR="00DF1E4C" w14:paraId="5CC13FB3" w14:textId="77777777">
        <w:trPr>
          <w:trHeight w:val="2100"/>
        </w:trPr>
        <w:tc>
          <w:tcPr>
            <w:tcW w:w="735" w:type="dxa"/>
            <w:tcBorders>
              <w:top w:val="nil"/>
              <w:left w:val="single" w:sz="4" w:space="0" w:color="000000"/>
              <w:bottom w:val="single" w:sz="4" w:space="0" w:color="000000"/>
              <w:right w:val="single" w:sz="4" w:space="0" w:color="000000"/>
            </w:tcBorders>
            <w:shd w:val="clear" w:color="auto" w:fill="F3F3F3"/>
            <w:vAlign w:val="center"/>
          </w:tcPr>
          <w:p w14:paraId="000006B9" w14:textId="77777777" w:rsidR="00DF1E4C" w:rsidRDefault="00000000">
            <w:pPr>
              <w:spacing w:before="0" w:after="0"/>
              <w:jc w:val="center"/>
              <w:rPr>
                <w:sz w:val="22"/>
                <w:szCs w:val="22"/>
              </w:rPr>
            </w:pPr>
            <w:r>
              <w:rPr>
                <w:sz w:val="22"/>
                <w:szCs w:val="22"/>
              </w:rPr>
              <w:t>18</w:t>
            </w:r>
          </w:p>
        </w:tc>
        <w:tc>
          <w:tcPr>
            <w:tcW w:w="1860" w:type="dxa"/>
            <w:tcBorders>
              <w:top w:val="nil"/>
              <w:left w:val="nil"/>
              <w:bottom w:val="single" w:sz="4" w:space="0" w:color="000000"/>
              <w:right w:val="single" w:sz="4" w:space="0" w:color="000000"/>
            </w:tcBorders>
            <w:shd w:val="clear" w:color="auto" w:fill="F3F3F3"/>
            <w:vAlign w:val="center"/>
          </w:tcPr>
          <w:p w14:paraId="000006BA" w14:textId="77777777" w:rsidR="00DF1E4C" w:rsidRDefault="00000000">
            <w:pPr>
              <w:spacing w:before="0" w:after="0"/>
              <w:rPr>
                <w:sz w:val="22"/>
                <w:szCs w:val="22"/>
              </w:rPr>
            </w:pPr>
            <w:r>
              <w:rPr>
                <w:sz w:val="22"/>
                <w:szCs w:val="22"/>
              </w:rPr>
              <w:t>z_score_cnt_cash_ppc</w:t>
            </w:r>
          </w:p>
        </w:tc>
        <w:tc>
          <w:tcPr>
            <w:tcW w:w="1680" w:type="dxa"/>
            <w:tcBorders>
              <w:top w:val="nil"/>
              <w:left w:val="nil"/>
              <w:bottom w:val="single" w:sz="4" w:space="0" w:color="000000"/>
              <w:right w:val="single" w:sz="4" w:space="0" w:color="000000"/>
            </w:tcBorders>
            <w:shd w:val="clear" w:color="auto" w:fill="F3F3F3"/>
            <w:vAlign w:val="center"/>
          </w:tcPr>
          <w:p w14:paraId="000006BB" w14:textId="77777777" w:rsidR="00DF1E4C" w:rsidRDefault="00000000">
            <w:pPr>
              <w:spacing w:before="0" w:after="0"/>
              <w:rPr>
                <w:sz w:val="22"/>
                <w:szCs w:val="22"/>
              </w:rPr>
            </w:pPr>
            <w:r>
              <w:rPr>
                <w:sz w:val="22"/>
                <w:szCs w:val="22"/>
              </w:rPr>
              <w:t>Volume Saida(/Entrada)  Especie para PPC</w:t>
            </w:r>
          </w:p>
        </w:tc>
        <w:tc>
          <w:tcPr>
            <w:tcW w:w="6585" w:type="dxa"/>
            <w:tcBorders>
              <w:top w:val="nil"/>
              <w:left w:val="nil"/>
              <w:bottom w:val="single" w:sz="4" w:space="0" w:color="000000"/>
              <w:right w:val="single" w:sz="4" w:space="0" w:color="000000"/>
            </w:tcBorders>
            <w:shd w:val="clear" w:color="auto" w:fill="F3F3F3"/>
            <w:vAlign w:val="center"/>
          </w:tcPr>
          <w:p w14:paraId="000006BC" w14:textId="77777777" w:rsidR="00DF1E4C" w:rsidRDefault="00000000">
            <w:pPr>
              <w:spacing w:before="0" w:after="0"/>
              <w:rPr>
                <w:sz w:val="22"/>
                <w:szCs w:val="22"/>
              </w:rPr>
            </w:pPr>
            <w:r>
              <w:rPr>
                <w:sz w:val="22"/>
                <w:szCs w:val="22"/>
              </w:rPr>
              <w:t xml:space="preserve">1. Sum the value of transactions with Finalized status where the group segment is PPC and the transactions was made in cash. </w:t>
            </w:r>
          </w:p>
          <w:p w14:paraId="000006BD" w14:textId="77777777" w:rsidR="00DF1E4C" w:rsidRDefault="00000000">
            <w:pPr>
              <w:spacing w:before="0" w:after="0"/>
              <w:rPr>
                <w:sz w:val="22"/>
                <w:szCs w:val="22"/>
              </w:rPr>
            </w:pPr>
            <w:r>
              <w:rPr>
                <w:sz w:val="22"/>
                <w:szCs w:val="22"/>
              </w:rPr>
              <w:t xml:space="preserve">2. Compute the average and the standard deviation for the past 6 months. </w:t>
            </w:r>
          </w:p>
          <w:p w14:paraId="000006BE" w14:textId="77777777" w:rsidR="00DF1E4C" w:rsidRDefault="00000000">
            <w:pPr>
              <w:spacing w:before="0" w:after="0"/>
              <w:rPr>
                <w:sz w:val="22"/>
                <w:szCs w:val="22"/>
              </w:rPr>
            </w:pPr>
            <w:r>
              <w:rPr>
                <w:sz w:val="22"/>
                <w:szCs w:val="22"/>
              </w:rPr>
              <w:t>3. Compute ZScore using the points 1 and 2.</w:t>
            </w:r>
          </w:p>
        </w:tc>
      </w:tr>
      <w:tr w:rsidR="00DF1E4C" w14:paraId="7CB5902A" w14:textId="77777777">
        <w:trPr>
          <w:trHeight w:val="1200"/>
        </w:trPr>
        <w:tc>
          <w:tcPr>
            <w:tcW w:w="735" w:type="dxa"/>
            <w:tcBorders>
              <w:top w:val="nil"/>
              <w:left w:val="single" w:sz="4" w:space="0" w:color="000000"/>
              <w:bottom w:val="single" w:sz="4" w:space="0" w:color="000000"/>
              <w:right w:val="single" w:sz="4" w:space="0" w:color="000000"/>
            </w:tcBorders>
            <w:shd w:val="clear" w:color="auto" w:fill="FFFFFF"/>
            <w:vAlign w:val="center"/>
          </w:tcPr>
          <w:p w14:paraId="000006BF" w14:textId="77777777" w:rsidR="00DF1E4C" w:rsidRDefault="00000000">
            <w:pPr>
              <w:spacing w:before="0" w:after="0"/>
              <w:jc w:val="center"/>
              <w:rPr>
                <w:sz w:val="22"/>
                <w:szCs w:val="22"/>
              </w:rPr>
            </w:pPr>
            <w:r>
              <w:rPr>
                <w:sz w:val="22"/>
                <w:szCs w:val="22"/>
              </w:rPr>
              <w:t>19</w:t>
            </w:r>
          </w:p>
        </w:tc>
        <w:tc>
          <w:tcPr>
            <w:tcW w:w="1860" w:type="dxa"/>
            <w:tcBorders>
              <w:top w:val="nil"/>
              <w:left w:val="nil"/>
              <w:bottom w:val="single" w:sz="4" w:space="0" w:color="000000"/>
              <w:right w:val="single" w:sz="4" w:space="0" w:color="000000"/>
            </w:tcBorders>
            <w:shd w:val="clear" w:color="auto" w:fill="FFFFFF"/>
            <w:vAlign w:val="center"/>
          </w:tcPr>
          <w:p w14:paraId="000006C0" w14:textId="77777777" w:rsidR="00DF1E4C" w:rsidRDefault="00000000">
            <w:pPr>
              <w:spacing w:before="0" w:after="0"/>
              <w:rPr>
                <w:sz w:val="22"/>
                <w:szCs w:val="22"/>
              </w:rPr>
            </w:pPr>
            <w:r>
              <w:rPr>
                <w:sz w:val="22"/>
                <w:szCs w:val="22"/>
              </w:rPr>
              <w:t>sensitive_nature</w:t>
            </w:r>
          </w:p>
        </w:tc>
        <w:tc>
          <w:tcPr>
            <w:tcW w:w="1680" w:type="dxa"/>
            <w:tcBorders>
              <w:top w:val="nil"/>
              <w:left w:val="nil"/>
              <w:bottom w:val="single" w:sz="4" w:space="0" w:color="000000"/>
              <w:right w:val="single" w:sz="4" w:space="0" w:color="000000"/>
            </w:tcBorders>
            <w:shd w:val="clear" w:color="auto" w:fill="FFFFFF"/>
            <w:vAlign w:val="center"/>
          </w:tcPr>
          <w:p w14:paraId="000006C1" w14:textId="77777777" w:rsidR="00DF1E4C" w:rsidRDefault="00000000">
            <w:pPr>
              <w:spacing w:before="0" w:after="0"/>
              <w:rPr>
                <w:sz w:val="22"/>
                <w:szCs w:val="22"/>
              </w:rPr>
            </w:pPr>
            <w:r>
              <w:rPr>
                <w:sz w:val="22"/>
                <w:szCs w:val="22"/>
              </w:rPr>
              <w:t>Natureza Sensivel</w:t>
            </w:r>
          </w:p>
        </w:tc>
        <w:tc>
          <w:tcPr>
            <w:tcW w:w="6585" w:type="dxa"/>
            <w:tcBorders>
              <w:top w:val="nil"/>
              <w:left w:val="nil"/>
              <w:bottom w:val="single" w:sz="4" w:space="0" w:color="000000"/>
              <w:right w:val="single" w:sz="4" w:space="0" w:color="000000"/>
            </w:tcBorders>
            <w:shd w:val="clear" w:color="auto" w:fill="FFFFFF"/>
            <w:vAlign w:val="center"/>
          </w:tcPr>
          <w:p w14:paraId="000006C2" w14:textId="77777777" w:rsidR="00DF1E4C" w:rsidRDefault="00000000">
            <w:pPr>
              <w:spacing w:before="0" w:after="0"/>
              <w:rPr>
                <w:sz w:val="22"/>
                <w:szCs w:val="22"/>
              </w:rPr>
            </w:pPr>
            <w:r>
              <w:rPr>
                <w:sz w:val="22"/>
                <w:szCs w:val="22"/>
              </w:rPr>
              <w:t xml:space="preserve">1. Count the number of transactions with finalized status where the trx_sensitive_natures_risk is ALTO </w:t>
            </w:r>
          </w:p>
          <w:p w14:paraId="000006C3" w14:textId="77777777" w:rsidR="00DF1E4C" w:rsidRDefault="00000000">
            <w:pPr>
              <w:spacing w:before="0" w:after="0"/>
              <w:rPr>
                <w:sz w:val="22"/>
                <w:szCs w:val="22"/>
              </w:rPr>
            </w:pPr>
            <w:r>
              <w:rPr>
                <w:sz w:val="22"/>
                <w:szCs w:val="22"/>
              </w:rPr>
              <w:t>2. calculate the ratio of point 1 out of all transactions in the current month.</w:t>
            </w:r>
          </w:p>
        </w:tc>
      </w:tr>
      <w:tr w:rsidR="00DF1E4C" w14:paraId="5C6888CD" w14:textId="77777777">
        <w:trPr>
          <w:trHeight w:val="900"/>
        </w:trPr>
        <w:tc>
          <w:tcPr>
            <w:tcW w:w="735" w:type="dxa"/>
            <w:tcBorders>
              <w:top w:val="nil"/>
              <w:left w:val="single" w:sz="4" w:space="0" w:color="000000"/>
              <w:bottom w:val="single" w:sz="4" w:space="0" w:color="000000"/>
              <w:right w:val="single" w:sz="4" w:space="0" w:color="000000"/>
            </w:tcBorders>
            <w:shd w:val="clear" w:color="auto" w:fill="F3F3F3"/>
            <w:vAlign w:val="center"/>
          </w:tcPr>
          <w:p w14:paraId="000006C4" w14:textId="77777777" w:rsidR="00DF1E4C" w:rsidRDefault="00000000">
            <w:pPr>
              <w:spacing w:before="0" w:after="0"/>
              <w:jc w:val="center"/>
              <w:rPr>
                <w:sz w:val="22"/>
                <w:szCs w:val="22"/>
              </w:rPr>
            </w:pPr>
            <w:r>
              <w:rPr>
                <w:sz w:val="22"/>
                <w:szCs w:val="22"/>
              </w:rPr>
              <w:t>20</w:t>
            </w:r>
          </w:p>
        </w:tc>
        <w:tc>
          <w:tcPr>
            <w:tcW w:w="1860" w:type="dxa"/>
            <w:tcBorders>
              <w:top w:val="nil"/>
              <w:left w:val="nil"/>
              <w:bottom w:val="single" w:sz="4" w:space="0" w:color="000000"/>
              <w:right w:val="single" w:sz="4" w:space="0" w:color="000000"/>
            </w:tcBorders>
            <w:shd w:val="clear" w:color="auto" w:fill="F3F3F3"/>
            <w:vAlign w:val="center"/>
          </w:tcPr>
          <w:p w14:paraId="000006C5" w14:textId="77777777" w:rsidR="00DF1E4C" w:rsidRDefault="00000000">
            <w:pPr>
              <w:spacing w:before="0" w:after="0"/>
              <w:rPr>
                <w:sz w:val="22"/>
                <w:szCs w:val="22"/>
              </w:rPr>
            </w:pPr>
            <w:r>
              <w:rPr>
                <w:sz w:val="22"/>
                <w:szCs w:val="22"/>
              </w:rPr>
              <w:t>high_risk_areas</w:t>
            </w:r>
          </w:p>
        </w:tc>
        <w:tc>
          <w:tcPr>
            <w:tcW w:w="1680" w:type="dxa"/>
            <w:tcBorders>
              <w:top w:val="nil"/>
              <w:left w:val="nil"/>
              <w:bottom w:val="single" w:sz="4" w:space="0" w:color="000000"/>
              <w:right w:val="single" w:sz="4" w:space="0" w:color="000000"/>
            </w:tcBorders>
            <w:shd w:val="clear" w:color="auto" w:fill="F3F3F3"/>
            <w:vAlign w:val="center"/>
          </w:tcPr>
          <w:p w14:paraId="000006C6" w14:textId="77777777" w:rsidR="00DF1E4C" w:rsidRDefault="00000000">
            <w:pPr>
              <w:spacing w:before="0" w:after="0"/>
              <w:rPr>
                <w:sz w:val="22"/>
                <w:szCs w:val="22"/>
              </w:rPr>
            </w:pPr>
            <w:r>
              <w:rPr>
                <w:sz w:val="22"/>
                <w:szCs w:val="22"/>
              </w:rPr>
              <w:t>Area de Risco</w:t>
            </w:r>
          </w:p>
        </w:tc>
        <w:tc>
          <w:tcPr>
            <w:tcW w:w="6585" w:type="dxa"/>
            <w:tcBorders>
              <w:top w:val="nil"/>
              <w:left w:val="nil"/>
              <w:bottom w:val="single" w:sz="4" w:space="0" w:color="000000"/>
              <w:right w:val="single" w:sz="4" w:space="0" w:color="000000"/>
            </w:tcBorders>
            <w:shd w:val="clear" w:color="auto" w:fill="F3F3F3"/>
            <w:vAlign w:val="center"/>
          </w:tcPr>
          <w:p w14:paraId="000006C7" w14:textId="77777777" w:rsidR="00DF1E4C" w:rsidRDefault="00000000">
            <w:pPr>
              <w:spacing w:before="0" w:after="0"/>
              <w:ind w:left="0"/>
              <w:rPr>
                <w:sz w:val="22"/>
                <w:szCs w:val="22"/>
              </w:rPr>
            </w:pPr>
            <w:r>
              <w:rPr>
                <w:sz w:val="22"/>
                <w:szCs w:val="22"/>
              </w:rPr>
              <w:t xml:space="preserve">Indicator - 1 if client is Travelex client AND  ('client_is_area_restricted_post_office' is True OR 'client_is_area_restricted_border’ is True OR 'client_is_area_restricted_mining’ is TRUE OR client_is_area_restricted_port is True) , otherwise 0. </w:t>
            </w:r>
          </w:p>
        </w:tc>
      </w:tr>
      <w:tr w:rsidR="00DF1E4C" w14:paraId="31550FE4" w14:textId="77777777">
        <w:trPr>
          <w:trHeight w:val="2400"/>
        </w:trPr>
        <w:tc>
          <w:tcPr>
            <w:tcW w:w="735" w:type="dxa"/>
            <w:tcBorders>
              <w:top w:val="nil"/>
              <w:left w:val="single" w:sz="4" w:space="0" w:color="000000"/>
              <w:bottom w:val="single" w:sz="4" w:space="0" w:color="000000"/>
              <w:right w:val="single" w:sz="4" w:space="0" w:color="000000"/>
            </w:tcBorders>
            <w:shd w:val="clear" w:color="auto" w:fill="FFFFFF"/>
            <w:vAlign w:val="center"/>
          </w:tcPr>
          <w:p w14:paraId="000006C8" w14:textId="77777777" w:rsidR="00DF1E4C" w:rsidRDefault="00000000">
            <w:pPr>
              <w:spacing w:before="0" w:after="0"/>
              <w:jc w:val="center"/>
              <w:rPr>
                <w:sz w:val="22"/>
                <w:szCs w:val="22"/>
              </w:rPr>
            </w:pPr>
            <w:r>
              <w:rPr>
                <w:sz w:val="22"/>
                <w:szCs w:val="22"/>
              </w:rPr>
              <w:t>21</w:t>
            </w:r>
          </w:p>
        </w:tc>
        <w:tc>
          <w:tcPr>
            <w:tcW w:w="1860" w:type="dxa"/>
            <w:tcBorders>
              <w:top w:val="nil"/>
              <w:left w:val="nil"/>
              <w:bottom w:val="single" w:sz="4" w:space="0" w:color="000000"/>
              <w:right w:val="single" w:sz="4" w:space="0" w:color="000000"/>
            </w:tcBorders>
            <w:shd w:val="clear" w:color="auto" w:fill="FFFFFF"/>
            <w:vAlign w:val="center"/>
          </w:tcPr>
          <w:p w14:paraId="000006C9" w14:textId="77777777" w:rsidR="00DF1E4C" w:rsidRDefault="00000000">
            <w:pPr>
              <w:spacing w:before="0" w:after="0"/>
              <w:rPr>
                <w:sz w:val="22"/>
                <w:szCs w:val="22"/>
              </w:rPr>
            </w:pPr>
            <w:r>
              <w:rPr>
                <w:sz w:val="22"/>
                <w:szCs w:val="22"/>
              </w:rPr>
              <w:t>sensitive_cnae_profession</w:t>
            </w:r>
          </w:p>
        </w:tc>
        <w:tc>
          <w:tcPr>
            <w:tcW w:w="1680" w:type="dxa"/>
            <w:tcBorders>
              <w:top w:val="nil"/>
              <w:left w:val="nil"/>
              <w:bottom w:val="single" w:sz="4" w:space="0" w:color="000000"/>
              <w:right w:val="single" w:sz="4" w:space="0" w:color="000000"/>
            </w:tcBorders>
            <w:shd w:val="clear" w:color="auto" w:fill="FFFFFF"/>
            <w:vAlign w:val="center"/>
          </w:tcPr>
          <w:p w14:paraId="000006CA" w14:textId="77777777" w:rsidR="00DF1E4C" w:rsidRDefault="00000000">
            <w:pPr>
              <w:spacing w:before="0" w:after="0"/>
              <w:rPr>
                <w:sz w:val="22"/>
                <w:szCs w:val="22"/>
              </w:rPr>
            </w:pPr>
            <w:r>
              <w:rPr>
                <w:sz w:val="22"/>
                <w:szCs w:val="22"/>
              </w:rPr>
              <w:t>Ocupacao Sensivel</w:t>
            </w:r>
          </w:p>
        </w:tc>
        <w:tc>
          <w:tcPr>
            <w:tcW w:w="6585" w:type="dxa"/>
            <w:tcBorders>
              <w:top w:val="nil"/>
              <w:left w:val="nil"/>
              <w:bottom w:val="single" w:sz="4" w:space="0" w:color="000000"/>
              <w:right w:val="single" w:sz="4" w:space="0" w:color="000000"/>
            </w:tcBorders>
            <w:shd w:val="clear" w:color="auto" w:fill="F3F3F3"/>
            <w:vAlign w:val="center"/>
          </w:tcPr>
          <w:p w14:paraId="000006CB" w14:textId="77777777" w:rsidR="00DF1E4C" w:rsidRDefault="00000000">
            <w:pPr>
              <w:spacing w:before="0" w:after="0"/>
              <w:ind w:left="0"/>
              <w:rPr>
                <w:sz w:val="22"/>
                <w:szCs w:val="22"/>
              </w:rPr>
            </w:pPr>
            <w:r>
              <w:rPr>
                <w:sz w:val="22"/>
                <w:szCs w:val="22"/>
              </w:rPr>
              <w:t xml:space="preserve">Indicator - 1 if client is Travelex client AND   client_is_cnae_prof_sensitive is True, otherwise 0. </w:t>
            </w:r>
          </w:p>
        </w:tc>
      </w:tr>
      <w:tr w:rsidR="00DF1E4C" w14:paraId="274F7B7E" w14:textId="77777777">
        <w:trPr>
          <w:trHeight w:val="600"/>
        </w:trPr>
        <w:tc>
          <w:tcPr>
            <w:tcW w:w="735" w:type="dxa"/>
            <w:tcBorders>
              <w:top w:val="nil"/>
              <w:left w:val="single" w:sz="4" w:space="0" w:color="000000"/>
              <w:bottom w:val="single" w:sz="4" w:space="0" w:color="000000"/>
              <w:right w:val="single" w:sz="4" w:space="0" w:color="000000"/>
            </w:tcBorders>
            <w:shd w:val="clear" w:color="auto" w:fill="F3F3F3"/>
            <w:vAlign w:val="center"/>
          </w:tcPr>
          <w:p w14:paraId="000006CC" w14:textId="77777777" w:rsidR="00DF1E4C" w:rsidRDefault="00000000">
            <w:pPr>
              <w:spacing w:before="0" w:after="0"/>
              <w:jc w:val="center"/>
              <w:rPr>
                <w:sz w:val="22"/>
                <w:szCs w:val="22"/>
              </w:rPr>
            </w:pPr>
            <w:r>
              <w:rPr>
                <w:sz w:val="22"/>
                <w:szCs w:val="22"/>
              </w:rPr>
              <w:t>22</w:t>
            </w:r>
          </w:p>
        </w:tc>
        <w:tc>
          <w:tcPr>
            <w:tcW w:w="1860" w:type="dxa"/>
            <w:tcBorders>
              <w:top w:val="nil"/>
              <w:left w:val="nil"/>
              <w:bottom w:val="single" w:sz="4" w:space="0" w:color="000000"/>
              <w:right w:val="single" w:sz="4" w:space="0" w:color="000000"/>
            </w:tcBorders>
            <w:shd w:val="clear" w:color="auto" w:fill="auto"/>
            <w:vAlign w:val="center"/>
          </w:tcPr>
          <w:p w14:paraId="000006CD" w14:textId="77777777" w:rsidR="00DF1E4C" w:rsidRDefault="00000000">
            <w:pPr>
              <w:spacing w:before="0" w:after="0"/>
              <w:rPr>
                <w:sz w:val="22"/>
                <w:szCs w:val="22"/>
              </w:rPr>
            </w:pPr>
            <w:r>
              <w:rPr>
                <w:sz w:val="22"/>
                <w:szCs w:val="22"/>
              </w:rPr>
              <w:t>z_score_cnt_cancelled_trx</w:t>
            </w:r>
          </w:p>
        </w:tc>
        <w:tc>
          <w:tcPr>
            <w:tcW w:w="1680" w:type="dxa"/>
            <w:tcBorders>
              <w:top w:val="nil"/>
              <w:left w:val="nil"/>
              <w:bottom w:val="single" w:sz="4" w:space="0" w:color="000000"/>
              <w:right w:val="single" w:sz="4" w:space="0" w:color="000000"/>
            </w:tcBorders>
            <w:shd w:val="clear" w:color="auto" w:fill="auto"/>
            <w:vAlign w:val="center"/>
          </w:tcPr>
          <w:p w14:paraId="000006CE" w14:textId="77777777" w:rsidR="00DF1E4C" w:rsidRDefault="00000000">
            <w:pPr>
              <w:spacing w:before="0" w:after="0"/>
              <w:rPr>
                <w:sz w:val="22"/>
                <w:szCs w:val="22"/>
              </w:rPr>
            </w:pPr>
            <w:r>
              <w:rPr>
                <w:sz w:val="22"/>
                <w:szCs w:val="22"/>
              </w:rPr>
              <w:t>Volume Total Cancelado Incomum</w:t>
            </w:r>
          </w:p>
        </w:tc>
        <w:tc>
          <w:tcPr>
            <w:tcW w:w="6585" w:type="dxa"/>
            <w:tcBorders>
              <w:top w:val="nil"/>
              <w:left w:val="nil"/>
              <w:bottom w:val="single" w:sz="4" w:space="0" w:color="000000"/>
              <w:right w:val="single" w:sz="4" w:space="0" w:color="000000"/>
            </w:tcBorders>
            <w:shd w:val="clear" w:color="auto" w:fill="F3F3F3"/>
            <w:vAlign w:val="center"/>
          </w:tcPr>
          <w:p w14:paraId="000006CF" w14:textId="77777777" w:rsidR="00DF1E4C" w:rsidRDefault="00000000">
            <w:pPr>
              <w:spacing w:before="0" w:after="0"/>
              <w:rPr>
                <w:sz w:val="22"/>
                <w:szCs w:val="22"/>
              </w:rPr>
            </w:pPr>
            <w:r>
              <w:rPr>
                <w:sz w:val="22"/>
                <w:szCs w:val="22"/>
              </w:rPr>
              <w:t xml:space="preserve">1. Count the number of transactions where status is canceled for the current month. </w:t>
            </w:r>
          </w:p>
          <w:p w14:paraId="000006D0" w14:textId="77777777" w:rsidR="00DF1E4C" w:rsidRDefault="00000000">
            <w:pPr>
              <w:spacing w:before="0" w:after="0"/>
              <w:rPr>
                <w:sz w:val="22"/>
                <w:szCs w:val="22"/>
              </w:rPr>
            </w:pPr>
            <w:r>
              <w:rPr>
                <w:sz w:val="22"/>
                <w:szCs w:val="22"/>
              </w:rPr>
              <w:t xml:space="preserve">2. Compute the average and the standard deviation for the past 6 months. </w:t>
            </w:r>
          </w:p>
          <w:p w14:paraId="000006D1" w14:textId="77777777" w:rsidR="00DF1E4C" w:rsidRDefault="00000000">
            <w:pPr>
              <w:spacing w:before="0" w:after="0"/>
              <w:rPr>
                <w:sz w:val="22"/>
                <w:szCs w:val="22"/>
              </w:rPr>
            </w:pPr>
            <w:r>
              <w:rPr>
                <w:sz w:val="22"/>
                <w:szCs w:val="22"/>
              </w:rPr>
              <w:t>3. Compute ZScore using the points 1 and 2.</w:t>
            </w:r>
          </w:p>
        </w:tc>
      </w:tr>
      <w:tr w:rsidR="00DF1E4C" w14:paraId="2F414633" w14:textId="77777777">
        <w:trPr>
          <w:trHeight w:val="900"/>
        </w:trPr>
        <w:tc>
          <w:tcPr>
            <w:tcW w:w="735" w:type="dxa"/>
            <w:tcBorders>
              <w:top w:val="nil"/>
              <w:left w:val="single" w:sz="4" w:space="0" w:color="000000"/>
              <w:bottom w:val="single" w:sz="4" w:space="0" w:color="000000"/>
              <w:right w:val="single" w:sz="4" w:space="0" w:color="000000"/>
            </w:tcBorders>
            <w:shd w:val="clear" w:color="auto" w:fill="FFFFFF"/>
            <w:vAlign w:val="center"/>
          </w:tcPr>
          <w:p w14:paraId="000006D2" w14:textId="77777777" w:rsidR="00DF1E4C" w:rsidRDefault="00000000">
            <w:pPr>
              <w:spacing w:before="0" w:after="0"/>
              <w:jc w:val="center"/>
              <w:rPr>
                <w:sz w:val="22"/>
                <w:szCs w:val="22"/>
              </w:rPr>
            </w:pPr>
            <w:r>
              <w:rPr>
                <w:sz w:val="22"/>
                <w:szCs w:val="22"/>
              </w:rPr>
              <w:t>23</w:t>
            </w:r>
          </w:p>
        </w:tc>
        <w:tc>
          <w:tcPr>
            <w:tcW w:w="1860" w:type="dxa"/>
            <w:tcBorders>
              <w:top w:val="nil"/>
              <w:left w:val="nil"/>
              <w:bottom w:val="single" w:sz="4" w:space="0" w:color="000000"/>
              <w:right w:val="single" w:sz="4" w:space="0" w:color="000000"/>
            </w:tcBorders>
            <w:shd w:val="clear" w:color="auto" w:fill="FFFFFF"/>
            <w:vAlign w:val="center"/>
          </w:tcPr>
          <w:p w14:paraId="000006D3" w14:textId="77777777" w:rsidR="00DF1E4C" w:rsidRDefault="00000000">
            <w:pPr>
              <w:spacing w:before="0" w:after="0"/>
              <w:rPr>
                <w:sz w:val="22"/>
                <w:szCs w:val="22"/>
              </w:rPr>
            </w:pPr>
            <w:r>
              <w:rPr>
                <w:sz w:val="22"/>
                <w:szCs w:val="22"/>
              </w:rPr>
              <w:t>z_score_sum_cancelled_trx</w:t>
            </w:r>
          </w:p>
        </w:tc>
        <w:tc>
          <w:tcPr>
            <w:tcW w:w="1680" w:type="dxa"/>
            <w:tcBorders>
              <w:top w:val="nil"/>
              <w:left w:val="nil"/>
              <w:bottom w:val="single" w:sz="4" w:space="0" w:color="000000"/>
              <w:right w:val="single" w:sz="4" w:space="0" w:color="000000"/>
            </w:tcBorders>
            <w:shd w:val="clear" w:color="auto" w:fill="FFFFFF"/>
            <w:vAlign w:val="center"/>
          </w:tcPr>
          <w:p w14:paraId="000006D4" w14:textId="77777777" w:rsidR="00DF1E4C" w:rsidRDefault="00000000">
            <w:pPr>
              <w:spacing w:before="0" w:after="0"/>
              <w:rPr>
                <w:sz w:val="22"/>
                <w:szCs w:val="22"/>
              </w:rPr>
            </w:pPr>
            <w:r>
              <w:rPr>
                <w:sz w:val="22"/>
                <w:szCs w:val="22"/>
              </w:rPr>
              <w:t>Valor Total Cancelado Incomum</w:t>
            </w:r>
          </w:p>
        </w:tc>
        <w:tc>
          <w:tcPr>
            <w:tcW w:w="6585" w:type="dxa"/>
            <w:tcBorders>
              <w:top w:val="nil"/>
              <w:left w:val="nil"/>
              <w:bottom w:val="single" w:sz="4" w:space="0" w:color="000000"/>
              <w:right w:val="single" w:sz="4" w:space="0" w:color="000000"/>
            </w:tcBorders>
            <w:shd w:val="clear" w:color="auto" w:fill="F3F3F3"/>
            <w:vAlign w:val="center"/>
          </w:tcPr>
          <w:p w14:paraId="000006D5" w14:textId="77777777" w:rsidR="00DF1E4C" w:rsidRDefault="00000000">
            <w:pPr>
              <w:spacing w:before="0" w:after="0"/>
              <w:rPr>
                <w:sz w:val="22"/>
                <w:szCs w:val="22"/>
              </w:rPr>
            </w:pPr>
            <w:r>
              <w:rPr>
                <w:sz w:val="22"/>
                <w:szCs w:val="22"/>
              </w:rPr>
              <w:t xml:space="preserve">1. Sum the value of transactions where status is canceled for the current month. </w:t>
            </w:r>
          </w:p>
          <w:p w14:paraId="000006D6" w14:textId="77777777" w:rsidR="00DF1E4C" w:rsidRDefault="00000000">
            <w:pPr>
              <w:spacing w:before="0" w:after="0"/>
              <w:rPr>
                <w:sz w:val="22"/>
                <w:szCs w:val="22"/>
              </w:rPr>
            </w:pPr>
            <w:r>
              <w:rPr>
                <w:sz w:val="22"/>
                <w:szCs w:val="22"/>
              </w:rPr>
              <w:t xml:space="preserve">2. Compute the average and the standard deviation for the past 6 months. </w:t>
            </w:r>
          </w:p>
          <w:p w14:paraId="000006D7" w14:textId="77777777" w:rsidR="00DF1E4C" w:rsidRDefault="00000000">
            <w:pPr>
              <w:spacing w:before="0" w:after="0"/>
              <w:rPr>
                <w:sz w:val="22"/>
                <w:szCs w:val="22"/>
              </w:rPr>
            </w:pPr>
            <w:r>
              <w:rPr>
                <w:sz w:val="22"/>
                <w:szCs w:val="22"/>
              </w:rPr>
              <w:t>3. Compute ZScore using the points 1 and 2.</w:t>
            </w:r>
          </w:p>
        </w:tc>
      </w:tr>
    </w:tbl>
    <w:p w14:paraId="000006D8" w14:textId="77777777" w:rsidR="00DF1E4C" w:rsidRDefault="00000000">
      <w:pPr>
        <w:rPr>
          <w:b/>
          <w:color w:val="0070C0"/>
          <w:sz w:val="32"/>
          <w:szCs w:val="32"/>
        </w:rPr>
      </w:pPr>
      <w:r>
        <w:br w:type="page"/>
      </w:r>
    </w:p>
    <w:p w14:paraId="000006D9" w14:textId="77777777" w:rsidR="00DF1E4C" w:rsidRDefault="00000000">
      <w:pPr>
        <w:rPr>
          <w:color w:val="002060"/>
        </w:rPr>
      </w:pPr>
      <w:r>
        <w:rPr>
          <w:color w:val="002060"/>
        </w:rPr>
        <w:t>The following sections details the analysis features used in the solution:</w:t>
      </w:r>
    </w:p>
    <w:p w14:paraId="000006DA" w14:textId="77777777" w:rsidR="00DF1E4C" w:rsidRDefault="00DF1E4C">
      <w:pPr>
        <w:rPr>
          <w:color w:val="002060"/>
        </w:rPr>
      </w:pPr>
    </w:p>
    <w:tbl>
      <w:tblPr>
        <w:tblStyle w:val="afff7"/>
        <w:tblW w:w="9045" w:type="dxa"/>
        <w:tblInd w:w="15" w:type="dxa"/>
        <w:tblLayout w:type="fixed"/>
        <w:tblLook w:val="0400" w:firstRow="0" w:lastRow="0" w:firstColumn="0" w:lastColumn="0" w:noHBand="0" w:noVBand="1"/>
      </w:tblPr>
      <w:tblGrid>
        <w:gridCol w:w="585"/>
        <w:gridCol w:w="3180"/>
        <w:gridCol w:w="5280"/>
      </w:tblGrid>
      <w:tr w:rsidR="00DF1E4C" w14:paraId="762ED98E" w14:textId="77777777">
        <w:trPr>
          <w:trHeight w:val="645"/>
        </w:trPr>
        <w:tc>
          <w:tcPr>
            <w:tcW w:w="585" w:type="dxa"/>
            <w:tcBorders>
              <w:top w:val="single" w:sz="4" w:space="0" w:color="000000"/>
              <w:left w:val="single" w:sz="4" w:space="0" w:color="000000"/>
              <w:bottom w:val="single" w:sz="4" w:space="0" w:color="000000"/>
              <w:right w:val="single" w:sz="4" w:space="0" w:color="000000"/>
            </w:tcBorders>
            <w:shd w:val="clear" w:color="auto" w:fill="041E42"/>
            <w:vAlign w:val="bottom"/>
          </w:tcPr>
          <w:p w14:paraId="000006DB" w14:textId="77777777" w:rsidR="00DF1E4C" w:rsidRDefault="00000000">
            <w:pPr>
              <w:spacing w:before="0" w:after="0"/>
              <w:jc w:val="center"/>
              <w:rPr>
                <w:b/>
                <w:color w:val="FFFFFF"/>
                <w:sz w:val="28"/>
                <w:szCs w:val="28"/>
              </w:rPr>
            </w:pPr>
            <w:r>
              <w:rPr>
                <w:b/>
                <w:color w:val="FFFFFF"/>
                <w:sz w:val="28"/>
                <w:szCs w:val="28"/>
              </w:rPr>
              <w:t>No</w:t>
            </w:r>
          </w:p>
        </w:tc>
        <w:tc>
          <w:tcPr>
            <w:tcW w:w="3180" w:type="dxa"/>
            <w:tcBorders>
              <w:top w:val="single" w:sz="4" w:space="0" w:color="000000"/>
              <w:left w:val="nil"/>
              <w:bottom w:val="single" w:sz="4" w:space="0" w:color="000000"/>
              <w:right w:val="single" w:sz="4" w:space="0" w:color="000000"/>
            </w:tcBorders>
            <w:shd w:val="clear" w:color="auto" w:fill="041E42"/>
            <w:vAlign w:val="bottom"/>
          </w:tcPr>
          <w:p w14:paraId="000006DC" w14:textId="77777777" w:rsidR="00DF1E4C" w:rsidRDefault="00000000">
            <w:pPr>
              <w:spacing w:before="0" w:after="0"/>
              <w:jc w:val="center"/>
              <w:rPr>
                <w:rFonts w:ascii="Arial" w:eastAsia="Arial" w:hAnsi="Arial" w:cs="Arial"/>
                <w:b/>
                <w:color w:val="FFFFFF"/>
              </w:rPr>
            </w:pPr>
            <w:r>
              <w:rPr>
                <w:rFonts w:ascii="Arial" w:eastAsia="Arial" w:hAnsi="Arial" w:cs="Arial"/>
                <w:b/>
                <w:color w:val="FFFFFF"/>
              </w:rPr>
              <w:t>Feature Name</w:t>
            </w:r>
          </w:p>
        </w:tc>
        <w:tc>
          <w:tcPr>
            <w:tcW w:w="5280" w:type="dxa"/>
            <w:tcBorders>
              <w:top w:val="single" w:sz="4" w:space="0" w:color="000000"/>
              <w:left w:val="nil"/>
              <w:bottom w:val="single" w:sz="4" w:space="0" w:color="000000"/>
              <w:right w:val="single" w:sz="4" w:space="0" w:color="000000"/>
            </w:tcBorders>
            <w:shd w:val="clear" w:color="auto" w:fill="041E42"/>
            <w:vAlign w:val="bottom"/>
          </w:tcPr>
          <w:p w14:paraId="000006DD" w14:textId="77777777" w:rsidR="00DF1E4C" w:rsidRDefault="00000000">
            <w:pPr>
              <w:spacing w:before="0" w:after="0"/>
              <w:jc w:val="center"/>
              <w:rPr>
                <w:rFonts w:ascii="Arial" w:eastAsia="Arial" w:hAnsi="Arial" w:cs="Arial"/>
                <w:b/>
                <w:color w:val="FFFFFF"/>
              </w:rPr>
            </w:pPr>
            <w:r>
              <w:rPr>
                <w:rFonts w:ascii="Arial" w:eastAsia="Arial" w:hAnsi="Arial" w:cs="Arial"/>
                <w:b/>
                <w:color w:val="FFFFFF"/>
              </w:rPr>
              <w:t>Business Description</w:t>
            </w:r>
          </w:p>
        </w:tc>
      </w:tr>
      <w:tr w:rsidR="00DF1E4C" w14:paraId="7E5D2447" w14:textId="77777777">
        <w:trPr>
          <w:trHeight w:val="900"/>
        </w:trPr>
        <w:tc>
          <w:tcPr>
            <w:tcW w:w="585" w:type="dxa"/>
            <w:tcBorders>
              <w:top w:val="nil"/>
              <w:left w:val="single" w:sz="4" w:space="0" w:color="000000"/>
              <w:bottom w:val="single" w:sz="4" w:space="0" w:color="000000"/>
              <w:right w:val="single" w:sz="4" w:space="0" w:color="000000"/>
            </w:tcBorders>
            <w:shd w:val="clear" w:color="auto" w:fill="FFFFFF"/>
            <w:vAlign w:val="center"/>
          </w:tcPr>
          <w:p w14:paraId="000006DE" w14:textId="77777777" w:rsidR="00DF1E4C" w:rsidRDefault="00000000">
            <w:pPr>
              <w:spacing w:before="0" w:after="0"/>
              <w:jc w:val="center"/>
              <w:rPr>
                <w:color w:val="000000"/>
                <w:sz w:val="22"/>
                <w:szCs w:val="22"/>
              </w:rPr>
            </w:pPr>
            <w:r>
              <w:rPr>
                <w:color w:val="000000"/>
                <w:sz w:val="22"/>
                <w:szCs w:val="22"/>
              </w:rPr>
              <w:t>1</w:t>
            </w:r>
          </w:p>
        </w:tc>
        <w:tc>
          <w:tcPr>
            <w:tcW w:w="3180" w:type="dxa"/>
            <w:tcBorders>
              <w:top w:val="nil"/>
              <w:left w:val="nil"/>
              <w:bottom w:val="single" w:sz="4" w:space="0" w:color="000000"/>
              <w:right w:val="single" w:sz="4" w:space="0" w:color="000000"/>
            </w:tcBorders>
            <w:shd w:val="clear" w:color="auto" w:fill="FFFFFF"/>
            <w:vAlign w:val="center"/>
          </w:tcPr>
          <w:p w14:paraId="000006DF" w14:textId="77777777" w:rsidR="00DF1E4C" w:rsidRDefault="00000000">
            <w:pPr>
              <w:spacing w:before="0" w:after="0"/>
              <w:rPr>
                <w:b/>
                <w:color w:val="000000"/>
                <w:sz w:val="22"/>
                <w:szCs w:val="22"/>
              </w:rPr>
            </w:pPr>
            <w:r>
              <w:rPr>
                <w:b/>
                <w:color w:val="000000"/>
                <w:sz w:val="22"/>
                <w:szCs w:val="22"/>
              </w:rPr>
              <w:t>one_to_many_history_spike</w:t>
            </w:r>
          </w:p>
        </w:tc>
        <w:tc>
          <w:tcPr>
            <w:tcW w:w="5280" w:type="dxa"/>
            <w:tcBorders>
              <w:top w:val="nil"/>
              <w:left w:val="nil"/>
              <w:bottom w:val="single" w:sz="4" w:space="0" w:color="000000"/>
              <w:right w:val="single" w:sz="4" w:space="0" w:color="000000"/>
            </w:tcBorders>
            <w:shd w:val="clear" w:color="auto" w:fill="FFFFFF"/>
            <w:vAlign w:val="center"/>
          </w:tcPr>
          <w:p w14:paraId="000006E0" w14:textId="77777777" w:rsidR="00DF1E4C" w:rsidRDefault="00000000">
            <w:pPr>
              <w:spacing w:before="0" w:after="0"/>
              <w:rPr>
                <w:color w:val="000000"/>
                <w:sz w:val="22"/>
                <w:szCs w:val="22"/>
              </w:rPr>
            </w:pPr>
            <w:r>
              <w:rPr>
                <w:color w:val="000000"/>
                <w:sz w:val="22"/>
                <w:szCs w:val="22"/>
              </w:rPr>
              <w:t>Unusual number of different outgoing counterparties in the current month compared with the customer average for the past 6 months.</w:t>
            </w:r>
          </w:p>
        </w:tc>
      </w:tr>
      <w:tr w:rsidR="00DF1E4C" w14:paraId="5645B632" w14:textId="77777777">
        <w:trPr>
          <w:trHeight w:val="900"/>
        </w:trPr>
        <w:tc>
          <w:tcPr>
            <w:tcW w:w="585" w:type="dxa"/>
            <w:tcBorders>
              <w:top w:val="nil"/>
              <w:left w:val="single" w:sz="4" w:space="0" w:color="000000"/>
              <w:bottom w:val="single" w:sz="4" w:space="0" w:color="000000"/>
              <w:right w:val="single" w:sz="4" w:space="0" w:color="000000"/>
            </w:tcBorders>
            <w:shd w:val="clear" w:color="auto" w:fill="F3F3F3"/>
            <w:vAlign w:val="center"/>
          </w:tcPr>
          <w:p w14:paraId="000006E1" w14:textId="77777777" w:rsidR="00DF1E4C" w:rsidRDefault="00000000">
            <w:pPr>
              <w:spacing w:before="0" w:after="0"/>
              <w:jc w:val="center"/>
              <w:rPr>
                <w:color w:val="000000"/>
                <w:sz w:val="22"/>
                <w:szCs w:val="22"/>
              </w:rPr>
            </w:pPr>
            <w:r>
              <w:rPr>
                <w:color w:val="000000"/>
                <w:sz w:val="22"/>
                <w:szCs w:val="22"/>
              </w:rPr>
              <w:t>2</w:t>
            </w:r>
          </w:p>
        </w:tc>
        <w:tc>
          <w:tcPr>
            <w:tcW w:w="3180" w:type="dxa"/>
            <w:tcBorders>
              <w:top w:val="nil"/>
              <w:left w:val="nil"/>
              <w:bottom w:val="single" w:sz="4" w:space="0" w:color="000000"/>
              <w:right w:val="single" w:sz="4" w:space="0" w:color="000000"/>
            </w:tcBorders>
            <w:shd w:val="clear" w:color="auto" w:fill="F3F3F3"/>
            <w:vAlign w:val="center"/>
          </w:tcPr>
          <w:p w14:paraId="000006E2" w14:textId="77777777" w:rsidR="00DF1E4C" w:rsidRDefault="00000000">
            <w:pPr>
              <w:spacing w:before="0" w:after="0"/>
              <w:rPr>
                <w:b/>
                <w:color w:val="000000"/>
                <w:sz w:val="22"/>
                <w:szCs w:val="22"/>
              </w:rPr>
            </w:pPr>
            <w:r>
              <w:rPr>
                <w:b/>
                <w:color w:val="000000"/>
                <w:sz w:val="22"/>
                <w:szCs w:val="22"/>
              </w:rPr>
              <w:t>many_to_one_history_spike</w:t>
            </w:r>
          </w:p>
        </w:tc>
        <w:tc>
          <w:tcPr>
            <w:tcW w:w="5280" w:type="dxa"/>
            <w:tcBorders>
              <w:top w:val="nil"/>
              <w:left w:val="nil"/>
              <w:bottom w:val="single" w:sz="4" w:space="0" w:color="000000"/>
              <w:right w:val="single" w:sz="4" w:space="0" w:color="000000"/>
            </w:tcBorders>
            <w:shd w:val="clear" w:color="auto" w:fill="F3F3F3"/>
            <w:vAlign w:val="center"/>
          </w:tcPr>
          <w:p w14:paraId="000006E3" w14:textId="77777777" w:rsidR="00DF1E4C" w:rsidRDefault="00000000">
            <w:pPr>
              <w:spacing w:before="0" w:after="0"/>
              <w:rPr>
                <w:color w:val="000000"/>
                <w:sz w:val="22"/>
                <w:szCs w:val="22"/>
              </w:rPr>
            </w:pPr>
            <w:r>
              <w:rPr>
                <w:color w:val="000000"/>
                <w:sz w:val="22"/>
                <w:szCs w:val="22"/>
              </w:rPr>
              <w:t>Unusual number of different incoming counterparties in the current month compared with the customer average for the past 6 months.</w:t>
            </w:r>
          </w:p>
        </w:tc>
      </w:tr>
      <w:tr w:rsidR="00DF1E4C" w14:paraId="4B6B867D" w14:textId="77777777">
        <w:trPr>
          <w:trHeight w:val="600"/>
        </w:trPr>
        <w:tc>
          <w:tcPr>
            <w:tcW w:w="585" w:type="dxa"/>
            <w:tcBorders>
              <w:top w:val="nil"/>
              <w:left w:val="single" w:sz="4" w:space="0" w:color="000000"/>
              <w:bottom w:val="single" w:sz="4" w:space="0" w:color="000000"/>
              <w:right w:val="single" w:sz="4" w:space="0" w:color="000000"/>
            </w:tcBorders>
            <w:shd w:val="clear" w:color="auto" w:fill="FFFFFF"/>
            <w:vAlign w:val="center"/>
          </w:tcPr>
          <w:p w14:paraId="000006E4" w14:textId="77777777" w:rsidR="00DF1E4C" w:rsidRDefault="00000000">
            <w:pPr>
              <w:spacing w:before="0" w:after="0"/>
              <w:jc w:val="center"/>
              <w:rPr>
                <w:color w:val="000000"/>
                <w:sz w:val="22"/>
                <w:szCs w:val="22"/>
              </w:rPr>
            </w:pPr>
            <w:r>
              <w:rPr>
                <w:color w:val="000000"/>
                <w:sz w:val="22"/>
                <w:szCs w:val="22"/>
              </w:rPr>
              <w:t>3</w:t>
            </w:r>
          </w:p>
        </w:tc>
        <w:tc>
          <w:tcPr>
            <w:tcW w:w="3180" w:type="dxa"/>
            <w:tcBorders>
              <w:top w:val="nil"/>
              <w:left w:val="nil"/>
              <w:bottom w:val="single" w:sz="4" w:space="0" w:color="000000"/>
              <w:right w:val="single" w:sz="4" w:space="0" w:color="000000"/>
            </w:tcBorders>
            <w:shd w:val="clear" w:color="auto" w:fill="FFFFFF"/>
            <w:vAlign w:val="center"/>
          </w:tcPr>
          <w:p w14:paraId="000006E5" w14:textId="77777777" w:rsidR="00DF1E4C" w:rsidRDefault="00000000">
            <w:pPr>
              <w:spacing w:before="0" w:after="0"/>
              <w:rPr>
                <w:b/>
                <w:color w:val="000000"/>
                <w:sz w:val="22"/>
                <w:szCs w:val="22"/>
              </w:rPr>
            </w:pPr>
            <w:r>
              <w:rPr>
                <w:b/>
                <w:color w:val="000000"/>
                <w:sz w:val="22"/>
                <w:szCs w:val="22"/>
              </w:rPr>
              <w:t>new_account_high_value</w:t>
            </w:r>
          </w:p>
        </w:tc>
        <w:tc>
          <w:tcPr>
            <w:tcW w:w="5280" w:type="dxa"/>
            <w:tcBorders>
              <w:top w:val="nil"/>
              <w:left w:val="nil"/>
              <w:bottom w:val="single" w:sz="4" w:space="0" w:color="000000"/>
              <w:right w:val="single" w:sz="4" w:space="0" w:color="000000"/>
            </w:tcBorders>
            <w:shd w:val="clear" w:color="auto" w:fill="FFFFFF"/>
            <w:vAlign w:val="center"/>
          </w:tcPr>
          <w:p w14:paraId="000006E6" w14:textId="77777777" w:rsidR="00DF1E4C" w:rsidRDefault="00000000">
            <w:pPr>
              <w:spacing w:before="0" w:after="0"/>
              <w:rPr>
                <w:color w:val="000000"/>
                <w:sz w:val="22"/>
                <w:szCs w:val="22"/>
              </w:rPr>
            </w:pPr>
            <w:r>
              <w:rPr>
                <w:color w:val="000000"/>
                <w:sz w:val="22"/>
                <w:szCs w:val="22"/>
              </w:rPr>
              <w:t>High value of transactions for new accounts when compared to other new accounts in the history.</w:t>
            </w:r>
          </w:p>
        </w:tc>
      </w:tr>
      <w:tr w:rsidR="00DF1E4C" w14:paraId="77133995" w14:textId="77777777">
        <w:trPr>
          <w:trHeight w:val="600"/>
        </w:trPr>
        <w:tc>
          <w:tcPr>
            <w:tcW w:w="585" w:type="dxa"/>
            <w:tcBorders>
              <w:top w:val="nil"/>
              <w:left w:val="single" w:sz="4" w:space="0" w:color="000000"/>
              <w:bottom w:val="single" w:sz="4" w:space="0" w:color="000000"/>
              <w:right w:val="single" w:sz="4" w:space="0" w:color="000000"/>
            </w:tcBorders>
            <w:shd w:val="clear" w:color="auto" w:fill="F3F3F3"/>
            <w:vAlign w:val="center"/>
          </w:tcPr>
          <w:p w14:paraId="000006E7" w14:textId="77777777" w:rsidR="00DF1E4C" w:rsidRDefault="00000000">
            <w:pPr>
              <w:spacing w:before="0" w:after="0"/>
              <w:jc w:val="center"/>
              <w:rPr>
                <w:color w:val="000000"/>
                <w:sz w:val="22"/>
                <w:szCs w:val="22"/>
              </w:rPr>
            </w:pPr>
            <w:r>
              <w:rPr>
                <w:color w:val="000000"/>
                <w:sz w:val="22"/>
                <w:szCs w:val="22"/>
              </w:rPr>
              <w:t>4</w:t>
            </w:r>
          </w:p>
        </w:tc>
        <w:tc>
          <w:tcPr>
            <w:tcW w:w="3180" w:type="dxa"/>
            <w:tcBorders>
              <w:top w:val="nil"/>
              <w:left w:val="nil"/>
              <w:bottom w:val="single" w:sz="4" w:space="0" w:color="000000"/>
              <w:right w:val="single" w:sz="4" w:space="0" w:color="000000"/>
            </w:tcBorders>
            <w:shd w:val="clear" w:color="auto" w:fill="F3F3F3"/>
            <w:vAlign w:val="center"/>
          </w:tcPr>
          <w:p w14:paraId="000006E8" w14:textId="77777777" w:rsidR="00DF1E4C" w:rsidRDefault="00000000">
            <w:pPr>
              <w:spacing w:before="0" w:after="0"/>
              <w:rPr>
                <w:b/>
                <w:color w:val="000000"/>
                <w:sz w:val="22"/>
                <w:szCs w:val="22"/>
              </w:rPr>
            </w:pPr>
            <w:r>
              <w:rPr>
                <w:b/>
                <w:color w:val="000000"/>
                <w:sz w:val="22"/>
                <w:szCs w:val="22"/>
              </w:rPr>
              <w:t>possible_lob_changes</w:t>
            </w:r>
          </w:p>
        </w:tc>
        <w:tc>
          <w:tcPr>
            <w:tcW w:w="5280" w:type="dxa"/>
            <w:tcBorders>
              <w:top w:val="nil"/>
              <w:left w:val="nil"/>
              <w:bottom w:val="single" w:sz="4" w:space="0" w:color="000000"/>
              <w:right w:val="single" w:sz="4" w:space="0" w:color="000000"/>
            </w:tcBorders>
            <w:shd w:val="clear" w:color="auto" w:fill="F3F3F3"/>
            <w:vAlign w:val="center"/>
          </w:tcPr>
          <w:p w14:paraId="000006E9" w14:textId="77777777" w:rsidR="00DF1E4C" w:rsidRDefault="00000000">
            <w:pPr>
              <w:spacing w:before="0" w:after="0"/>
              <w:rPr>
                <w:color w:val="000000"/>
                <w:sz w:val="22"/>
                <w:szCs w:val="22"/>
              </w:rPr>
            </w:pPr>
            <w:r>
              <w:rPr>
                <w:color w:val="000000"/>
                <w:sz w:val="22"/>
                <w:szCs w:val="22"/>
              </w:rPr>
              <w:t>Unusual change in the distribution of source of payments compared to the customer historical profile.</w:t>
            </w:r>
          </w:p>
        </w:tc>
      </w:tr>
      <w:tr w:rsidR="00DF1E4C" w14:paraId="3794F09B" w14:textId="77777777">
        <w:trPr>
          <w:trHeight w:val="300"/>
        </w:trPr>
        <w:tc>
          <w:tcPr>
            <w:tcW w:w="585" w:type="dxa"/>
            <w:tcBorders>
              <w:top w:val="nil"/>
              <w:left w:val="single" w:sz="4" w:space="0" w:color="000000"/>
              <w:bottom w:val="single" w:sz="4" w:space="0" w:color="000000"/>
              <w:right w:val="single" w:sz="4" w:space="0" w:color="000000"/>
            </w:tcBorders>
            <w:shd w:val="clear" w:color="auto" w:fill="FFFFFF"/>
            <w:vAlign w:val="center"/>
          </w:tcPr>
          <w:p w14:paraId="000006EA" w14:textId="77777777" w:rsidR="00DF1E4C" w:rsidRDefault="00000000">
            <w:pPr>
              <w:spacing w:before="0" w:after="0"/>
              <w:jc w:val="center"/>
              <w:rPr>
                <w:color w:val="000000"/>
                <w:sz w:val="22"/>
                <w:szCs w:val="22"/>
              </w:rPr>
            </w:pPr>
            <w:r>
              <w:rPr>
                <w:color w:val="000000"/>
                <w:sz w:val="22"/>
                <w:szCs w:val="22"/>
              </w:rPr>
              <w:t>5</w:t>
            </w:r>
          </w:p>
        </w:tc>
        <w:tc>
          <w:tcPr>
            <w:tcW w:w="3180" w:type="dxa"/>
            <w:tcBorders>
              <w:top w:val="nil"/>
              <w:left w:val="nil"/>
              <w:bottom w:val="single" w:sz="4" w:space="0" w:color="000000"/>
              <w:right w:val="single" w:sz="4" w:space="0" w:color="000000"/>
            </w:tcBorders>
            <w:shd w:val="clear" w:color="auto" w:fill="FFFFFF"/>
            <w:vAlign w:val="center"/>
          </w:tcPr>
          <w:p w14:paraId="000006EB" w14:textId="77777777" w:rsidR="00DF1E4C" w:rsidRDefault="00000000">
            <w:pPr>
              <w:spacing w:before="0" w:after="0"/>
              <w:rPr>
                <w:b/>
                <w:color w:val="000000"/>
                <w:sz w:val="22"/>
                <w:szCs w:val="22"/>
              </w:rPr>
            </w:pPr>
            <w:r>
              <w:rPr>
                <w:b/>
                <w:color w:val="000000"/>
                <w:sz w:val="22"/>
                <w:szCs w:val="22"/>
              </w:rPr>
              <w:t>high_volume_new_loaders</w:t>
            </w:r>
          </w:p>
        </w:tc>
        <w:tc>
          <w:tcPr>
            <w:tcW w:w="5280" w:type="dxa"/>
            <w:tcBorders>
              <w:top w:val="nil"/>
              <w:left w:val="nil"/>
              <w:bottom w:val="single" w:sz="4" w:space="0" w:color="000000"/>
              <w:right w:val="single" w:sz="4" w:space="0" w:color="000000"/>
            </w:tcBorders>
            <w:shd w:val="clear" w:color="auto" w:fill="FFFFFF"/>
            <w:vAlign w:val="center"/>
          </w:tcPr>
          <w:p w14:paraId="000006EC" w14:textId="77777777" w:rsidR="00DF1E4C" w:rsidRDefault="00000000">
            <w:pPr>
              <w:spacing w:before="0" w:after="0"/>
              <w:rPr>
                <w:color w:val="000000"/>
                <w:sz w:val="22"/>
                <w:szCs w:val="22"/>
              </w:rPr>
            </w:pPr>
            <w:r>
              <w:rPr>
                <w:color w:val="000000"/>
                <w:sz w:val="22"/>
                <w:szCs w:val="22"/>
              </w:rPr>
              <w:t>Unusual total count of new loaders in the current month.</w:t>
            </w:r>
          </w:p>
        </w:tc>
      </w:tr>
      <w:tr w:rsidR="00DF1E4C" w14:paraId="67DF3E4D" w14:textId="77777777">
        <w:trPr>
          <w:trHeight w:val="300"/>
        </w:trPr>
        <w:tc>
          <w:tcPr>
            <w:tcW w:w="585" w:type="dxa"/>
            <w:tcBorders>
              <w:top w:val="nil"/>
              <w:left w:val="single" w:sz="4" w:space="0" w:color="000000"/>
              <w:bottom w:val="single" w:sz="4" w:space="0" w:color="000000"/>
              <w:right w:val="single" w:sz="4" w:space="0" w:color="000000"/>
            </w:tcBorders>
            <w:shd w:val="clear" w:color="auto" w:fill="F3F3F3"/>
            <w:vAlign w:val="center"/>
          </w:tcPr>
          <w:p w14:paraId="000006ED" w14:textId="77777777" w:rsidR="00DF1E4C" w:rsidRDefault="00000000">
            <w:pPr>
              <w:spacing w:before="0" w:after="0"/>
              <w:jc w:val="center"/>
              <w:rPr>
                <w:color w:val="000000"/>
                <w:sz w:val="22"/>
                <w:szCs w:val="22"/>
              </w:rPr>
            </w:pPr>
            <w:r>
              <w:rPr>
                <w:color w:val="000000"/>
                <w:sz w:val="22"/>
                <w:szCs w:val="22"/>
              </w:rPr>
              <w:t>6</w:t>
            </w:r>
          </w:p>
        </w:tc>
        <w:tc>
          <w:tcPr>
            <w:tcW w:w="3180" w:type="dxa"/>
            <w:tcBorders>
              <w:top w:val="nil"/>
              <w:left w:val="nil"/>
              <w:bottom w:val="single" w:sz="4" w:space="0" w:color="000000"/>
              <w:right w:val="single" w:sz="4" w:space="0" w:color="000000"/>
            </w:tcBorders>
            <w:shd w:val="clear" w:color="auto" w:fill="F3F3F3"/>
            <w:vAlign w:val="center"/>
          </w:tcPr>
          <w:p w14:paraId="000006EE" w14:textId="77777777" w:rsidR="00DF1E4C" w:rsidRDefault="00000000">
            <w:pPr>
              <w:spacing w:before="0" w:after="0"/>
              <w:rPr>
                <w:b/>
                <w:color w:val="000000"/>
                <w:sz w:val="22"/>
                <w:szCs w:val="22"/>
              </w:rPr>
            </w:pPr>
            <w:r>
              <w:rPr>
                <w:b/>
                <w:color w:val="000000"/>
                <w:sz w:val="22"/>
                <w:szCs w:val="22"/>
              </w:rPr>
              <w:t>high_volume_new_beneficiaries</w:t>
            </w:r>
          </w:p>
        </w:tc>
        <w:tc>
          <w:tcPr>
            <w:tcW w:w="5280" w:type="dxa"/>
            <w:tcBorders>
              <w:top w:val="nil"/>
              <w:left w:val="nil"/>
              <w:bottom w:val="single" w:sz="4" w:space="0" w:color="000000"/>
              <w:right w:val="single" w:sz="4" w:space="0" w:color="000000"/>
            </w:tcBorders>
            <w:shd w:val="clear" w:color="auto" w:fill="F3F3F3"/>
            <w:vAlign w:val="center"/>
          </w:tcPr>
          <w:p w14:paraId="000006EF" w14:textId="77777777" w:rsidR="00DF1E4C" w:rsidRDefault="00000000">
            <w:pPr>
              <w:spacing w:before="0" w:after="0"/>
              <w:rPr>
                <w:color w:val="000000"/>
                <w:sz w:val="22"/>
                <w:szCs w:val="22"/>
              </w:rPr>
            </w:pPr>
            <w:r>
              <w:rPr>
                <w:color w:val="000000"/>
                <w:sz w:val="22"/>
                <w:szCs w:val="22"/>
              </w:rPr>
              <w:t>Unusual total count of new beneficiaries in the current month.</w:t>
            </w:r>
          </w:p>
        </w:tc>
      </w:tr>
      <w:tr w:rsidR="00DF1E4C" w14:paraId="7A660190" w14:textId="77777777">
        <w:trPr>
          <w:trHeight w:val="600"/>
        </w:trPr>
        <w:tc>
          <w:tcPr>
            <w:tcW w:w="585" w:type="dxa"/>
            <w:tcBorders>
              <w:top w:val="nil"/>
              <w:left w:val="single" w:sz="4" w:space="0" w:color="000000"/>
              <w:bottom w:val="single" w:sz="4" w:space="0" w:color="000000"/>
              <w:right w:val="single" w:sz="4" w:space="0" w:color="000000"/>
            </w:tcBorders>
            <w:shd w:val="clear" w:color="auto" w:fill="FFFFFF"/>
            <w:vAlign w:val="center"/>
          </w:tcPr>
          <w:p w14:paraId="000006F0" w14:textId="77777777" w:rsidR="00DF1E4C" w:rsidRDefault="00000000">
            <w:pPr>
              <w:spacing w:before="0" w:after="0"/>
              <w:jc w:val="center"/>
              <w:rPr>
                <w:color w:val="000000"/>
                <w:sz w:val="22"/>
                <w:szCs w:val="22"/>
              </w:rPr>
            </w:pPr>
            <w:r>
              <w:rPr>
                <w:color w:val="000000"/>
                <w:sz w:val="22"/>
                <w:szCs w:val="22"/>
              </w:rPr>
              <w:t>7</w:t>
            </w:r>
          </w:p>
        </w:tc>
        <w:tc>
          <w:tcPr>
            <w:tcW w:w="3180" w:type="dxa"/>
            <w:tcBorders>
              <w:top w:val="nil"/>
              <w:left w:val="nil"/>
              <w:bottom w:val="single" w:sz="4" w:space="0" w:color="000000"/>
              <w:right w:val="single" w:sz="4" w:space="0" w:color="000000"/>
            </w:tcBorders>
            <w:shd w:val="clear" w:color="auto" w:fill="FFFFFF"/>
            <w:vAlign w:val="center"/>
          </w:tcPr>
          <w:p w14:paraId="000006F1" w14:textId="77777777" w:rsidR="00DF1E4C" w:rsidRDefault="00000000">
            <w:pPr>
              <w:spacing w:before="0" w:after="0"/>
              <w:rPr>
                <w:b/>
                <w:color w:val="000000"/>
                <w:sz w:val="22"/>
                <w:szCs w:val="22"/>
              </w:rPr>
            </w:pPr>
            <w:r>
              <w:rPr>
                <w:b/>
                <w:color w:val="000000"/>
                <w:sz w:val="22"/>
                <w:szCs w:val="22"/>
              </w:rPr>
              <w:t xml:space="preserve">new_currency_activity </w:t>
            </w:r>
          </w:p>
        </w:tc>
        <w:tc>
          <w:tcPr>
            <w:tcW w:w="5280" w:type="dxa"/>
            <w:tcBorders>
              <w:top w:val="nil"/>
              <w:left w:val="nil"/>
              <w:bottom w:val="single" w:sz="4" w:space="0" w:color="000000"/>
              <w:right w:val="single" w:sz="4" w:space="0" w:color="000000"/>
            </w:tcBorders>
            <w:shd w:val="clear" w:color="auto" w:fill="FFFFFF"/>
            <w:vAlign w:val="center"/>
          </w:tcPr>
          <w:p w14:paraId="000006F2" w14:textId="77777777" w:rsidR="00DF1E4C" w:rsidRDefault="00000000">
            <w:pPr>
              <w:spacing w:before="0" w:after="0"/>
              <w:rPr>
                <w:color w:val="000000"/>
                <w:sz w:val="22"/>
                <w:szCs w:val="22"/>
              </w:rPr>
            </w:pPr>
            <w:r>
              <w:rPr>
                <w:color w:val="000000"/>
                <w:sz w:val="22"/>
                <w:szCs w:val="22"/>
              </w:rPr>
              <w:t>New currency used in the current month with counterpary in high risk country.</w:t>
            </w:r>
          </w:p>
        </w:tc>
      </w:tr>
      <w:tr w:rsidR="00DF1E4C" w14:paraId="3656D93D" w14:textId="77777777">
        <w:trPr>
          <w:trHeight w:val="900"/>
        </w:trPr>
        <w:tc>
          <w:tcPr>
            <w:tcW w:w="585" w:type="dxa"/>
            <w:tcBorders>
              <w:top w:val="nil"/>
              <w:left w:val="single" w:sz="4" w:space="0" w:color="000000"/>
              <w:bottom w:val="single" w:sz="4" w:space="0" w:color="000000"/>
              <w:right w:val="single" w:sz="4" w:space="0" w:color="000000"/>
            </w:tcBorders>
            <w:shd w:val="clear" w:color="auto" w:fill="F3F3F3"/>
            <w:vAlign w:val="center"/>
          </w:tcPr>
          <w:p w14:paraId="000006F3" w14:textId="77777777" w:rsidR="00DF1E4C" w:rsidRDefault="00000000">
            <w:pPr>
              <w:spacing w:before="0" w:after="0"/>
              <w:jc w:val="center"/>
              <w:rPr>
                <w:color w:val="000000"/>
                <w:sz w:val="22"/>
                <w:szCs w:val="22"/>
              </w:rPr>
            </w:pPr>
            <w:r>
              <w:rPr>
                <w:color w:val="000000"/>
                <w:sz w:val="22"/>
                <w:szCs w:val="22"/>
              </w:rPr>
              <w:t>8</w:t>
            </w:r>
          </w:p>
        </w:tc>
        <w:tc>
          <w:tcPr>
            <w:tcW w:w="3180" w:type="dxa"/>
            <w:tcBorders>
              <w:top w:val="nil"/>
              <w:left w:val="nil"/>
              <w:bottom w:val="single" w:sz="4" w:space="0" w:color="000000"/>
              <w:right w:val="single" w:sz="4" w:space="0" w:color="000000"/>
            </w:tcBorders>
            <w:shd w:val="clear" w:color="auto" w:fill="F3F3F3"/>
            <w:vAlign w:val="center"/>
          </w:tcPr>
          <w:p w14:paraId="000006F4" w14:textId="77777777" w:rsidR="00DF1E4C" w:rsidRDefault="00000000">
            <w:pPr>
              <w:spacing w:before="0" w:after="0"/>
              <w:rPr>
                <w:b/>
                <w:color w:val="000000"/>
                <w:sz w:val="22"/>
                <w:szCs w:val="22"/>
              </w:rPr>
            </w:pPr>
            <w:r>
              <w:rPr>
                <w:b/>
                <w:color w:val="000000"/>
                <w:sz w:val="22"/>
                <w:szCs w:val="22"/>
              </w:rPr>
              <w:t>unique_currency_history_spike</w:t>
            </w:r>
          </w:p>
        </w:tc>
        <w:tc>
          <w:tcPr>
            <w:tcW w:w="5280" w:type="dxa"/>
            <w:tcBorders>
              <w:top w:val="nil"/>
              <w:left w:val="nil"/>
              <w:bottom w:val="single" w:sz="4" w:space="0" w:color="000000"/>
              <w:right w:val="single" w:sz="4" w:space="0" w:color="000000"/>
            </w:tcBorders>
            <w:shd w:val="clear" w:color="auto" w:fill="F3F3F3"/>
            <w:vAlign w:val="center"/>
          </w:tcPr>
          <w:p w14:paraId="000006F5" w14:textId="77777777" w:rsidR="00DF1E4C" w:rsidRDefault="00000000">
            <w:pPr>
              <w:spacing w:before="0" w:after="0"/>
              <w:rPr>
                <w:color w:val="000000"/>
                <w:sz w:val="22"/>
                <w:szCs w:val="22"/>
              </w:rPr>
            </w:pPr>
            <w:r>
              <w:rPr>
                <w:color w:val="000000"/>
                <w:sz w:val="22"/>
                <w:szCs w:val="22"/>
              </w:rPr>
              <w:t>Unusual number of currencies for the current month compared with the average number of currencies for the customer in the last 6 months</w:t>
            </w:r>
          </w:p>
        </w:tc>
      </w:tr>
      <w:tr w:rsidR="00DF1E4C" w14:paraId="3CD8D09A" w14:textId="77777777">
        <w:trPr>
          <w:trHeight w:val="900"/>
        </w:trPr>
        <w:tc>
          <w:tcPr>
            <w:tcW w:w="585" w:type="dxa"/>
            <w:tcBorders>
              <w:top w:val="nil"/>
              <w:left w:val="single" w:sz="4" w:space="0" w:color="000000"/>
              <w:bottom w:val="single" w:sz="4" w:space="0" w:color="000000"/>
              <w:right w:val="single" w:sz="4" w:space="0" w:color="000000"/>
            </w:tcBorders>
            <w:shd w:val="clear" w:color="auto" w:fill="FFFFFF"/>
            <w:vAlign w:val="center"/>
          </w:tcPr>
          <w:p w14:paraId="000006F6" w14:textId="77777777" w:rsidR="00DF1E4C" w:rsidRDefault="00000000">
            <w:pPr>
              <w:spacing w:before="0" w:after="0"/>
              <w:jc w:val="center"/>
              <w:rPr>
                <w:color w:val="000000"/>
                <w:sz w:val="22"/>
                <w:szCs w:val="22"/>
              </w:rPr>
            </w:pPr>
            <w:r>
              <w:rPr>
                <w:color w:val="000000"/>
                <w:sz w:val="22"/>
                <w:szCs w:val="22"/>
              </w:rPr>
              <w:t>9</w:t>
            </w:r>
          </w:p>
        </w:tc>
        <w:tc>
          <w:tcPr>
            <w:tcW w:w="3180" w:type="dxa"/>
            <w:tcBorders>
              <w:top w:val="nil"/>
              <w:left w:val="nil"/>
              <w:bottom w:val="single" w:sz="4" w:space="0" w:color="000000"/>
              <w:right w:val="single" w:sz="4" w:space="0" w:color="000000"/>
            </w:tcBorders>
            <w:shd w:val="clear" w:color="auto" w:fill="FFFFFF"/>
            <w:vAlign w:val="center"/>
          </w:tcPr>
          <w:p w14:paraId="000006F7" w14:textId="77777777" w:rsidR="00DF1E4C" w:rsidRDefault="00000000">
            <w:pPr>
              <w:spacing w:before="0" w:after="0"/>
              <w:rPr>
                <w:b/>
                <w:color w:val="000000"/>
                <w:sz w:val="22"/>
                <w:szCs w:val="22"/>
              </w:rPr>
            </w:pPr>
            <w:r>
              <w:rPr>
                <w:b/>
                <w:color w:val="000000"/>
                <w:sz w:val="22"/>
                <w:szCs w:val="22"/>
              </w:rPr>
              <w:t>unique_countries_history_spike</w:t>
            </w:r>
          </w:p>
        </w:tc>
        <w:tc>
          <w:tcPr>
            <w:tcW w:w="5280" w:type="dxa"/>
            <w:tcBorders>
              <w:top w:val="nil"/>
              <w:left w:val="nil"/>
              <w:bottom w:val="single" w:sz="4" w:space="0" w:color="000000"/>
              <w:right w:val="single" w:sz="4" w:space="0" w:color="000000"/>
            </w:tcBorders>
            <w:shd w:val="clear" w:color="auto" w:fill="FFFFFF"/>
            <w:vAlign w:val="center"/>
          </w:tcPr>
          <w:p w14:paraId="000006F8" w14:textId="77777777" w:rsidR="00DF1E4C" w:rsidRDefault="00000000">
            <w:pPr>
              <w:spacing w:before="0" w:after="0"/>
              <w:rPr>
                <w:color w:val="000000"/>
                <w:sz w:val="22"/>
                <w:szCs w:val="22"/>
              </w:rPr>
            </w:pPr>
            <w:r>
              <w:rPr>
                <w:color w:val="000000"/>
                <w:sz w:val="22"/>
                <w:szCs w:val="22"/>
              </w:rPr>
              <w:t>Unusual of number of countries for the current month compared with the average number of countries for the customer in the last 6 months</w:t>
            </w:r>
          </w:p>
        </w:tc>
      </w:tr>
      <w:tr w:rsidR="00DF1E4C" w14:paraId="64C77CCF" w14:textId="77777777">
        <w:trPr>
          <w:trHeight w:val="600"/>
        </w:trPr>
        <w:tc>
          <w:tcPr>
            <w:tcW w:w="585" w:type="dxa"/>
            <w:tcBorders>
              <w:top w:val="nil"/>
              <w:left w:val="single" w:sz="4" w:space="0" w:color="000000"/>
              <w:bottom w:val="single" w:sz="4" w:space="0" w:color="000000"/>
              <w:right w:val="single" w:sz="4" w:space="0" w:color="000000"/>
            </w:tcBorders>
            <w:shd w:val="clear" w:color="auto" w:fill="F3F3F3"/>
            <w:vAlign w:val="center"/>
          </w:tcPr>
          <w:p w14:paraId="000006F9" w14:textId="77777777" w:rsidR="00DF1E4C" w:rsidRDefault="00000000">
            <w:pPr>
              <w:spacing w:before="0" w:after="0"/>
              <w:jc w:val="center"/>
              <w:rPr>
                <w:color w:val="000000"/>
                <w:sz w:val="22"/>
                <w:szCs w:val="22"/>
              </w:rPr>
            </w:pPr>
            <w:r>
              <w:rPr>
                <w:color w:val="000000"/>
                <w:sz w:val="22"/>
                <w:szCs w:val="22"/>
              </w:rPr>
              <w:t>10</w:t>
            </w:r>
          </w:p>
        </w:tc>
        <w:tc>
          <w:tcPr>
            <w:tcW w:w="3180" w:type="dxa"/>
            <w:tcBorders>
              <w:top w:val="nil"/>
              <w:left w:val="nil"/>
              <w:bottom w:val="single" w:sz="4" w:space="0" w:color="000000"/>
              <w:right w:val="single" w:sz="4" w:space="0" w:color="000000"/>
            </w:tcBorders>
            <w:shd w:val="clear" w:color="auto" w:fill="F3F3F3"/>
            <w:vAlign w:val="center"/>
          </w:tcPr>
          <w:p w14:paraId="000006FA" w14:textId="77777777" w:rsidR="00DF1E4C" w:rsidRDefault="00000000">
            <w:pPr>
              <w:spacing w:before="0" w:after="0"/>
              <w:rPr>
                <w:b/>
                <w:color w:val="000000"/>
                <w:sz w:val="22"/>
                <w:szCs w:val="22"/>
              </w:rPr>
            </w:pPr>
            <w:r>
              <w:rPr>
                <w:b/>
                <w:color w:val="000000"/>
                <w:sz w:val="22"/>
                <w:szCs w:val="22"/>
              </w:rPr>
              <w:t>tax_haven_country_activity</w:t>
            </w:r>
          </w:p>
        </w:tc>
        <w:tc>
          <w:tcPr>
            <w:tcW w:w="5280" w:type="dxa"/>
            <w:tcBorders>
              <w:top w:val="nil"/>
              <w:left w:val="nil"/>
              <w:bottom w:val="single" w:sz="4" w:space="0" w:color="000000"/>
              <w:right w:val="single" w:sz="4" w:space="0" w:color="000000"/>
            </w:tcBorders>
            <w:shd w:val="clear" w:color="auto" w:fill="F3F3F3"/>
            <w:vAlign w:val="center"/>
          </w:tcPr>
          <w:p w14:paraId="000006FB" w14:textId="77777777" w:rsidR="00DF1E4C" w:rsidRDefault="00000000">
            <w:pPr>
              <w:spacing w:before="0" w:after="0"/>
              <w:rPr>
                <w:color w:val="000000"/>
                <w:sz w:val="22"/>
                <w:szCs w:val="22"/>
              </w:rPr>
            </w:pPr>
            <w:r>
              <w:rPr>
                <w:color w:val="000000"/>
                <w:sz w:val="22"/>
                <w:szCs w:val="22"/>
              </w:rPr>
              <w:t>Total sum of transactions from/to tax havens in the current month</w:t>
            </w:r>
          </w:p>
        </w:tc>
      </w:tr>
      <w:tr w:rsidR="00DF1E4C" w14:paraId="540BFB5F" w14:textId="77777777">
        <w:trPr>
          <w:trHeight w:val="600"/>
        </w:trPr>
        <w:tc>
          <w:tcPr>
            <w:tcW w:w="585" w:type="dxa"/>
            <w:tcBorders>
              <w:top w:val="nil"/>
              <w:left w:val="single" w:sz="4" w:space="0" w:color="000000"/>
              <w:bottom w:val="single" w:sz="4" w:space="0" w:color="000000"/>
              <w:right w:val="single" w:sz="4" w:space="0" w:color="000000"/>
            </w:tcBorders>
            <w:shd w:val="clear" w:color="auto" w:fill="FFFFFF"/>
            <w:vAlign w:val="center"/>
          </w:tcPr>
          <w:p w14:paraId="000006FC" w14:textId="77777777" w:rsidR="00DF1E4C" w:rsidRDefault="00000000">
            <w:pPr>
              <w:spacing w:before="0" w:after="0"/>
              <w:jc w:val="center"/>
              <w:rPr>
                <w:color w:val="000000"/>
                <w:sz w:val="22"/>
                <w:szCs w:val="22"/>
              </w:rPr>
            </w:pPr>
            <w:r>
              <w:rPr>
                <w:color w:val="000000"/>
                <w:sz w:val="22"/>
                <w:szCs w:val="22"/>
              </w:rPr>
              <w:t>11</w:t>
            </w:r>
          </w:p>
        </w:tc>
        <w:tc>
          <w:tcPr>
            <w:tcW w:w="3180" w:type="dxa"/>
            <w:tcBorders>
              <w:top w:val="nil"/>
              <w:left w:val="nil"/>
              <w:bottom w:val="single" w:sz="4" w:space="0" w:color="000000"/>
              <w:right w:val="single" w:sz="4" w:space="0" w:color="000000"/>
            </w:tcBorders>
            <w:shd w:val="clear" w:color="auto" w:fill="FFFFFF"/>
            <w:vAlign w:val="center"/>
          </w:tcPr>
          <w:p w14:paraId="000006FD" w14:textId="77777777" w:rsidR="00DF1E4C" w:rsidRDefault="00000000">
            <w:pPr>
              <w:spacing w:before="0" w:after="0"/>
              <w:rPr>
                <w:b/>
                <w:color w:val="000000"/>
                <w:sz w:val="22"/>
                <w:szCs w:val="22"/>
              </w:rPr>
            </w:pPr>
            <w:r>
              <w:rPr>
                <w:b/>
                <w:color w:val="000000"/>
                <w:sz w:val="22"/>
                <w:szCs w:val="22"/>
              </w:rPr>
              <w:t>high_risk_country_activity</w:t>
            </w:r>
          </w:p>
        </w:tc>
        <w:tc>
          <w:tcPr>
            <w:tcW w:w="5280" w:type="dxa"/>
            <w:tcBorders>
              <w:top w:val="nil"/>
              <w:left w:val="nil"/>
              <w:bottom w:val="single" w:sz="4" w:space="0" w:color="000000"/>
              <w:right w:val="single" w:sz="4" w:space="0" w:color="000000"/>
            </w:tcBorders>
            <w:shd w:val="clear" w:color="auto" w:fill="FFFFFF"/>
            <w:vAlign w:val="center"/>
          </w:tcPr>
          <w:p w14:paraId="000006FE" w14:textId="77777777" w:rsidR="00DF1E4C" w:rsidRDefault="00000000">
            <w:pPr>
              <w:spacing w:before="0" w:after="0"/>
              <w:rPr>
                <w:color w:val="000000"/>
                <w:sz w:val="22"/>
                <w:szCs w:val="22"/>
              </w:rPr>
            </w:pPr>
            <w:r>
              <w:rPr>
                <w:color w:val="000000"/>
                <w:sz w:val="22"/>
                <w:szCs w:val="22"/>
              </w:rPr>
              <w:t>Total sum of transactions from/to risky countries for transactions in the current month</w:t>
            </w:r>
          </w:p>
        </w:tc>
      </w:tr>
      <w:tr w:rsidR="00DF1E4C" w14:paraId="6AB7541C" w14:textId="77777777">
        <w:trPr>
          <w:trHeight w:val="600"/>
        </w:trPr>
        <w:tc>
          <w:tcPr>
            <w:tcW w:w="585" w:type="dxa"/>
            <w:tcBorders>
              <w:top w:val="nil"/>
              <w:left w:val="single" w:sz="4" w:space="0" w:color="000000"/>
              <w:bottom w:val="single" w:sz="4" w:space="0" w:color="000000"/>
              <w:right w:val="single" w:sz="4" w:space="0" w:color="000000"/>
            </w:tcBorders>
            <w:shd w:val="clear" w:color="auto" w:fill="F3F3F3"/>
            <w:vAlign w:val="center"/>
          </w:tcPr>
          <w:p w14:paraId="000006FF" w14:textId="77777777" w:rsidR="00DF1E4C" w:rsidRDefault="00000000">
            <w:pPr>
              <w:spacing w:before="0" w:after="0"/>
              <w:jc w:val="center"/>
              <w:rPr>
                <w:color w:val="000000"/>
                <w:sz w:val="22"/>
                <w:szCs w:val="22"/>
              </w:rPr>
            </w:pPr>
            <w:r>
              <w:rPr>
                <w:color w:val="000000"/>
                <w:sz w:val="22"/>
                <w:szCs w:val="22"/>
              </w:rPr>
              <w:t>12</w:t>
            </w:r>
          </w:p>
        </w:tc>
        <w:tc>
          <w:tcPr>
            <w:tcW w:w="3180" w:type="dxa"/>
            <w:tcBorders>
              <w:top w:val="nil"/>
              <w:left w:val="nil"/>
              <w:bottom w:val="single" w:sz="4" w:space="0" w:color="000000"/>
              <w:right w:val="single" w:sz="4" w:space="0" w:color="000000"/>
            </w:tcBorders>
            <w:shd w:val="clear" w:color="auto" w:fill="F3F3F3"/>
            <w:vAlign w:val="center"/>
          </w:tcPr>
          <w:p w14:paraId="00000700" w14:textId="77777777" w:rsidR="00DF1E4C" w:rsidRDefault="00000000">
            <w:pPr>
              <w:spacing w:before="0" w:after="0"/>
              <w:rPr>
                <w:b/>
                <w:color w:val="000000"/>
                <w:sz w:val="22"/>
                <w:szCs w:val="22"/>
              </w:rPr>
            </w:pPr>
            <w:r>
              <w:rPr>
                <w:b/>
                <w:color w:val="000000"/>
                <w:sz w:val="22"/>
                <w:szCs w:val="22"/>
              </w:rPr>
              <w:t>new_country_activity</w:t>
            </w:r>
          </w:p>
        </w:tc>
        <w:tc>
          <w:tcPr>
            <w:tcW w:w="5280" w:type="dxa"/>
            <w:tcBorders>
              <w:top w:val="nil"/>
              <w:left w:val="nil"/>
              <w:bottom w:val="single" w:sz="4" w:space="0" w:color="000000"/>
              <w:right w:val="single" w:sz="4" w:space="0" w:color="000000"/>
            </w:tcBorders>
            <w:shd w:val="clear" w:color="auto" w:fill="F3F3F3"/>
            <w:vAlign w:val="center"/>
          </w:tcPr>
          <w:p w14:paraId="00000701" w14:textId="77777777" w:rsidR="00DF1E4C" w:rsidRDefault="00000000">
            <w:pPr>
              <w:spacing w:before="0" w:after="0"/>
              <w:rPr>
                <w:color w:val="000000"/>
                <w:sz w:val="22"/>
                <w:szCs w:val="22"/>
              </w:rPr>
            </w:pPr>
            <w:r>
              <w:rPr>
                <w:color w:val="000000"/>
                <w:sz w:val="22"/>
                <w:szCs w:val="22"/>
              </w:rPr>
              <w:t>Number of new countries of activity when considering the last 6 months and compared against the population.</w:t>
            </w:r>
          </w:p>
        </w:tc>
      </w:tr>
      <w:tr w:rsidR="00DF1E4C" w14:paraId="1622A5E5" w14:textId="77777777">
        <w:trPr>
          <w:trHeight w:val="600"/>
        </w:trPr>
        <w:tc>
          <w:tcPr>
            <w:tcW w:w="585" w:type="dxa"/>
            <w:tcBorders>
              <w:top w:val="nil"/>
              <w:left w:val="single" w:sz="4" w:space="0" w:color="000000"/>
              <w:bottom w:val="single" w:sz="4" w:space="0" w:color="000000"/>
              <w:right w:val="single" w:sz="4" w:space="0" w:color="000000"/>
            </w:tcBorders>
            <w:shd w:val="clear" w:color="auto" w:fill="FFFFFF"/>
            <w:vAlign w:val="center"/>
          </w:tcPr>
          <w:p w14:paraId="00000702" w14:textId="77777777" w:rsidR="00DF1E4C" w:rsidRDefault="00000000">
            <w:pPr>
              <w:spacing w:before="0" w:after="0"/>
              <w:jc w:val="center"/>
              <w:rPr>
                <w:color w:val="000000"/>
                <w:sz w:val="22"/>
                <w:szCs w:val="22"/>
              </w:rPr>
            </w:pPr>
            <w:r>
              <w:rPr>
                <w:color w:val="000000"/>
                <w:sz w:val="22"/>
                <w:szCs w:val="22"/>
              </w:rPr>
              <w:t>13</w:t>
            </w:r>
          </w:p>
        </w:tc>
        <w:tc>
          <w:tcPr>
            <w:tcW w:w="3180" w:type="dxa"/>
            <w:tcBorders>
              <w:top w:val="nil"/>
              <w:left w:val="nil"/>
              <w:bottom w:val="single" w:sz="4" w:space="0" w:color="000000"/>
              <w:right w:val="single" w:sz="4" w:space="0" w:color="000000"/>
            </w:tcBorders>
            <w:shd w:val="clear" w:color="auto" w:fill="FFFFFF"/>
            <w:vAlign w:val="center"/>
          </w:tcPr>
          <w:p w14:paraId="00000703" w14:textId="77777777" w:rsidR="00DF1E4C" w:rsidRDefault="00000000">
            <w:pPr>
              <w:spacing w:before="0" w:after="0"/>
              <w:rPr>
                <w:b/>
                <w:color w:val="000000"/>
                <w:sz w:val="22"/>
                <w:szCs w:val="22"/>
              </w:rPr>
            </w:pPr>
            <w:r>
              <w:rPr>
                <w:b/>
                <w:color w:val="000000"/>
                <w:sz w:val="22"/>
                <w:szCs w:val="22"/>
              </w:rPr>
              <w:t>charity_keyword_match</w:t>
            </w:r>
          </w:p>
        </w:tc>
        <w:tc>
          <w:tcPr>
            <w:tcW w:w="5280" w:type="dxa"/>
            <w:tcBorders>
              <w:top w:val="nil"/>
              <w:left w:val="nil"/>
              <w:bottom w:val="single" w:sz="4" w:space="0" w:color="000000"/>
              <w:right w:val="single" w:sz="4" w:space="0" w:color="000000"/>
            </w:tcBorders>
            <w:shd w:val="clear" w:color="auto" w:fill="FFFFFF"/>
            <w:vAlign w:val="center"/>
          </w:tcPr>
          <w:p w14:paraId="00000704" w14:textId="77777777" w:rsidR="00DF1E4C" w:rsidRDefault="00000000">
            <w:pPr>
              <w:spacing w:before="0" w:after="0"/>
              <w:rPr>
                <w:color w:val="000000"/>
                <w:sz w:val="22"/>
                <w:szCs w:val="22"/>
              </w:rPr>
            </w:pPr>
            <w:r>
              <w:rPr>
                <w:color w:val="000000"/>
                <w:sz w:val="22"/>
                <w:szCs w:val="22"/>
              </w:rPr>
              <w:t>Count of incoming transaction where receiver name or free text matchs with charity related keywords list.</w:t>
            </w:r>
          </w:p>
        </w:tc>
      </w:tr>
      <w:tr w:rsidR="00DF1E4C" w14:paraId="4A42EF00" w14:textId="77777777">
        <w:trPr>
          <w:trHeight w:val="600"/>
        </w:trPr>
        <w:tc>
          <w:tcPr>
            <w:tcW w:w="585" w:type="dxa"/>
            <w:tcBorders>
              <w:top w:val="nil"/>
              <w:left w:val="single" w:sz="4" w:space="0" w:color="000000"/>
              <w:bottom w:val="single" w:sz="4" w:space="0" w:color="000000"/>
              <w:right w:val="single" w:sz="4" w:space="0" w:color="000000"/>
            </w:tcBorders>
            <w:shd w:val="clear" w:color="auto" w:fill="F3F3F3"/>
            <w:vAlign w:val="center"/>
          </w:tcPr>
          <w:p w14:paraId="00000705" w14:textId="77777777" w:rsidR="00DF1E4C" w:rsidRDefault="00000000">
            <w:pPr>
              <w:spacing w:before="0" w:after="0"/>
              <w:jc w:val="center"/>
              <w:rPr>
                <w:color w:val="000000"/>
                <w:sz w:val="22"/>
                <w:szCs w:val="22"/>
              </w:rPr>
            </w:pPr>
            <w:r>
              <w:rPr>
                <w:color w:val="000000"/>
                <w:sz w:val="22"/>
                <w:szCs w:val="22"/>
              </w:rPr>
              <w:t>14</w:t>
            </w:r>
          </w:p>
        </w:tc>
        <w:tc>
          <w:tcPr>
            <w:tcW w:w="3180" w:type="dxa"/>
            <w:tcBorders>
              <w:top w:val="nil"/>
              <w:left w:val="nil"/>
              <w:bottom w:val="single" w:sz="4" w:space="0" w:color="000000"/>
              <w:right w:val="single" w:sz="4" w:space="0" w:color="000000"/>
            </w:tcBorders>
            <w:shd w:val="clear" w:color="auto" w:fill="F3F3F3"/>
            <w:vAlign w:val="center"/>
          </w:tcPr>
          <w:p w14:paraId="00000706" w14:textId="77777777" w:rsidR="00DF1E4C" w:rsidRDefault="00000000">
            <w:pPr>
              <w:spacing w:before="0" w:after="0"/>
              <w:rPr>
                <w:b/>
                <w:color w:val="000000"/>
                <w:sz w:val="22"/>
                <w:szCs w:val="22"/>
              </w:rPr>
            </w:pPr>
            <w:r>
              <w:rPr>
                <w:b/>
                <w:color w:val="000000"/>
                <w:sz w:val="22"/>
                <w:szCs w:val="22"/>
              </w:rPr>
              <w:t>cryptocurrency_activity</w:t>
            </w:r>
          </w:p>
        </w:tc>
        <w:tc>
          <w:tcPr>
            <w:tcW w:w="5280" w:type="dxa"/>
            <w:tcBorders>
              <w:top w:val="nil"/>
              <w:left w:val="nil"/>
              <w:bottom w:val="single" w:sz="4" w:space="0" w:color="000000"/>
              <w:right w:val="single" w:sz="4" w:space="0" w:color="000000"/>
            </w:tcBorders>
            <w:shd w:val="clear" w:color="auto" w:fill="F3F3F3"/>
            <w:vAlign w:val="center"/>
          </w:tcPr>
          <w:p w14:paraId="00000707" w14:textId="77777777" w:rsidR="00DF1E4C" w:rsidRDefault="00000000">
            <w:pPr>
              <w:spacing w:before="0" w:after="0"/>
              <w:rPr>
                <w:color w:val="000000"/>
                <w:sz w:val="22"/>
                <w:szCs w:val="22"/>
              </w:rPr>
            </w:pPr>
            <w:r>
              <w:rPr>
                <w:color w:val="000000"/>
                <w:sz w:val="22"/>
                <w:szCs w:val="22"/>
              </w:rPr>
              <w:t>Sum of transactions in the current month where bank name or free text matchs with crypto related keywords list</w:t>
            </w:r>
          </w:p>
        </w:tc>
      </w:tr>
      <w:tr w:rsidR="00DF1E4C" w14:paraId="04D79E4F" w14:textId="77777777">
        <w:trPr>
          <w:trHeight w:val="900"/>
        </w:trPr>
        <w:tc>
          <w:tcPr>
            <w:tcW w:w="585" w:type="dxa"/>
            <w:tcBorders>
              <w:top w:val="nil"/>
              <w:left w:val="single" w:sz="4" w:space="0" w:color="000000"/>
              <w:bottom w:val="single" w:sz="4" w:space="0" w:color="000000"/>
              <w:right w:val="single" w:sz="4" w:space="0" w:color="000000"/>
            </w:tcBorders>
            <w:shd w:val="clear" w:color="auto" w:fill="FFFFFF"/>
            <w:vAlign w:val="center"/>
          </w:tcPr>
          <w:p w14:paraId="00000708" w14:textId="77777777" w:rsidR="00DF1E4C" w:rsidRDefault="00000000">
            <w:pPr>
              <w:spacing w:before="0" w:after="0"/>
              <w:jc w:val="center"/>
              <w:rPr>
                <w:color w:val="000000"/>
                <w:sz w:val="22"/>
                <w:szCs w:val="22"/>
              </w:rPr>
            </w:pPr>
            <w:r>
              <w:rPr>
                <w:color w:val="000000"/>
                <w:sz w:val="22"/>
                <w:szCs w:val="22"/>
              </w:rPr>
              <w:t>15</w:t>
            </w:r>
          </w:p>
        </w:tc>
        <w:tc>
          <w:tcPr>
            <w:tcW w:w="3180" w:type="dxa"/>
            <w:tcBorders>
              <w:top w:val="nil"/>
              <w:left w:val="nil"/>
              <w:bottom w:val="single" w:sz="4" w:space="0" w:color="000000"/>
              <w:right w:val="single" w:sz="4" w:space="0" w:color="000000"/>
            </w:tcBorders>
            <w:shd w:val="clear" w:color="auto" w:fill="FFFFFF"/>
            <w:vAlign w:val="center"/>
          </w:tcPr>
          <w:p w14:paraId="00000709" w14:textId="77777777" w:rsidR="00DF1E4C" w:rsidRDefault="00000000">
            <w:pPr>
              <w:spacing w:before="0" w:after="0"/>
              <w:rPr>
                <w:b/>
                <w:color w:val="000000"/>
                <w:sz w:val="22"/>
                <w:szCs w:val="22"/>
              </w:rPr>
            </w:pPr>
            <w:r>
              <w:rPr>
                <w:b/>
                <w:color w:val="000000"/>
                <w:sz w:val="22"/>
                <w:szCs w:val="22"/>
              </w:rPr>
              <w:t>sof_value_spike_not_trusted</w:t>
            </w:r>
          </w:p>
        </w:tc>
        <w:tc>
          <w:tcPr>
            <w:tcW w:w="5280" w:type="dxa"/>
            <w:tcBorders>
              <w:top w:val="nil"/>
              <w:left w:val="nil"/>
              <w:bottom w:val="single" w:sz="4" w:space="0" w:color="000000"/>
              <w:right w:val="single" w:sz="4" w:space="0" w:color="000000"/>
            </w:tcBorders>
            <w:shd w:val="clear" w:color="auto" w:fill="FFFFFF"/>
            <w:vAlign w:val="center"/>
          </w:tcPr>
          <w:p w14:paraId="0000070A" w14:textId="77777777" w:rsidR="00DF1E4C" w:rsidRDefault="00000000">
            <w:pPr>
              <w:spacing w:before="0" w:after="0"/>
              <w:rPr>
                <w:color w:val="000000"/>
                <w:sz w:val="22"/>
                <w:szCs w:val="22"/>
              </w:rPr>
            </w:pPr>
            <w:r>
              <w:rPr>
                <w:color w:val="000000"/>
                <w:sz w:val="22"/>
                <w:szCs w:val="22"/>
              </w:rPr>
              <w:t>Unusual sum of transactions from not trusted loaders for the current month compared with the average sum of transactions from not trusted loaders for the customer in the last 6 months</w:t>
            </w:r>
          </w:p>
        </w:tc>
      </w:tr>
      <w:tr w:rsidR="00DF1E4C" w14:paraId="5EE0DEDD" w14:textId="77777777">
        <w:trPr>
          <w:trHeight w:val="900"/>
        </w:trPr>
        <w:tc>
          <w:tcPr>
            <w:tcW w:w="585" w:type="dxa"/>
            <w:tcBorders>
              <w:top w:val="nil"/>
              <w:left w:val="single" w:sz="4" w:space="0" w:color="000000"/>
              <w:bottom w:val="single" w:sz="4" w:space="0" w:color="000000"/>
              <w:right w:val="single" w:sz="4" w:space="0" w:color="000000"/>
            </w:tcBorders>
            <w:shd w:val="clear" w:color="auto" w:fill="F3F3F3"/>
            <w:vAlign w:val="center"/>
          </w:tcPr>
          <w:p w14:paraId="0000070B" w14:textId="77777777" w:rsidR="00DF1E4C" w:rsidRDefault="00000000">
            <w:pPr>
              <w:spacing w:before="0" w:after="0"/>
              <w:jc w:val="center"/>
              <w:rPr>
                <w:color w:val="000000"/>
                <w:sz w:val="22"/>
                <w:szCs w:val="22"/>
              </w:rPr>
            </w:pPr>
            <w:r>
              <w:rPr>
                <w:color w:val="000000"/>
                <w:sz w:val="22"/>
                <w:szCs w:val="22"/>
              </w:rPr>
              <w:t>16</w:t>
            </w:r>
          </w:p>
        </w:tc>
        <w:tc>
          <w:tcPr>
            <w:tcW w:w="3180" w:type="dxa"/>
            <w:tcBorders>
              <w:top w:val="nil"/>
              <w:left w:val="nil"/>
              <w:bottom w:val="single" w:sz="4" w:space="0" w:color="000000"/>
              <w:right w:val="single" w:sz="4" w:space="0" w:color="000000"/>
            </w:tcBorders>
            <w:shd w:val="clear" w:color="auto" w:fill="F3F3F3"/>
            <w:vAlign w:val="center"/>
          </w:tcPr>
          <w:p w14:paraId="0000070C" w14:textId="77777777" w:rsidR="00DF1E4C" w:rsidRDefault="00000000">
            <w:pPr>
              <w:spacing w:before="0" w:after="0"/>
              <w:rPr>
                <w:b/>
                <w:color w:val="000000"/>
                <w:sz w:val="22"/>
                <w:szCs w:val="22"/>
              </w:rPr>
            </w:pPr>
            <w:r>
              <w:rPr>
                <w:b/>
                <w:color w:val="000000"/>
                <w:sz w:val="22"/>
                <w:szCs w:val="22"/>
              </w:rPr>
              <w:t>sof_volume_spike_not_trusted</w:t>
            </w:r>
          </w:p>
        </w:tc>
        <w:tc>
          <w:tcPr>
            <w:tcW w:w="5280" w:type="dxa"/>
            <w:tcBorders>
              <w:top w:val="nil"/>
              <w:left w:val="nil"/>
              <w:bottom w:val="single" w:sz="4" w:space="0" w:color="000000"/>
              <w:right w:val="single" w:sz="4" w:space="0" w:color="000000"/>
            </w:tcBorders>
            <w:shd w:val="clear" w:color="auto" w:fill="F3F3F3"/>
            <w:vAlign w:val="center"/>
          </w:tcPr>
          <w:p w14:paraId="0000070D" w14:textId="77777777" w:rsidR="00DF1E4C" w:rsidRDefault="00000000">
            <w:pPr>
              <w:spacing w:before="0" w:after="0"/>
              <w:rPr>
                <w:color w:val="000000"/>
                <w:sz w:val="22"/>
                <w:szCs w:val="22"/>
              </w:rPr>
            </w:pPr>
            <w:r>
              <w:rPr>
                <w:color w:val="000000"/>
                <w:sz w:val="22"/>
                <w:szCs w:val="22"/>
              </w:rPr>
              <w:t>Unusual count of transactions from not trusted loaders for the current month compared with the average count of transactions from not trusted loaders for the customer in the last 6 months</w:t>
            </w:r>
          </w:p>
        </w:tc>
      </w:tr>
      <w:tr w:rsidR="00DF1E4C" w14:paraId="73D2BDE4" w14:textId="77777777">
        <w:trPr>
          <w:trHeight w:val="900"/>
        </w:trPr>
        <w:tc>
          <w:tcPr>
            <w:tcW w:w="585" w:type="dxa"/>
            <w:tcBorders>
              <w:top w:val="nil"/>
              <w:left w:val="single" w:sz="4" w:space="0" w:color="000000"/>
              <w:bottom w:val="single" w:sz="4" w:space="0" w:color="000000"/>
              <w:right w:val="single" w:sz="4" w:space="0" w:color="000000"/>
            </w:tcBorders>
            <w:shd w:val="clear" w:color="auto" w:fill="FFFFFF"/>
            <w:vAlign w:val="center"/>
          </w:tcPr>
          <w:p w14:paraId="0000070E" w14:textId="77777777" w:rsidR="00DF1E4C" w:rsidRDefault="00000000">
            <w:pPr>
              <w:spacing w:before="0" w:after="0"/>
              <w:jc w:val="center"/>
              <w:rPr>
                <w:color w:val="000000"/>
                <w:sz w:val="22"/>
                <w:szCs w:val="22"/>
              </w:rPr>
            </w:pPr>
            <w:r>
              <w:rPr>
                <w:color w:val="000000"/>
                <w:sz w:val="22"/>
                <w:szCs w:val="22"/>
              </w:rPr>
              <w:t>17</w:t>
            </w:r>
          </w:p>
        </w:tc>
        <w:tc>
          <w:tcPr>
            <w:tcW w:w="3180" w:type="dxa"/>
            <w:tcBorders>
              <w:top w:val="nil"/>
              <w:left w:val="nil"/>
              <w:bottom w:val="single" w:sz="4" w:space="0" w:color="000000"/>
              <w:right w:val="single" w:sz="4" w:space="0" w:color="000000"/>
            </w:tcBorders>
            <w:shd w:val="clear" w:color="auto" w:fill="FFFFFF"/>
            <w:vAlign w:val="center"/>
          </w:tcPr>
          <w:p w14:paraId="0000070F" w14:textId="77777777" w:rsidR="00DF1E4C" w:rsidRDefault="00000000">
            <w:pPr>
              <w:spacing w:before="0" w:after="0"/>
              <w:rPr>
                <w:b/>
                <w:color w:val="000000"/>
                <w:sz w:val="22"/>
                <w:szCs w:val="22"/>
              </w:rPr>
            </w:pPr>
            <w:r>
              <w:rPr>
                <w:b/>
                <w:color w:val="000000"/>
                <w:sz w:val="22"/>
                <w:szCs w:val="22"/>
              </w:rPr>
              <w:t>unusual_value_atm_withdrawal</w:t>
            </w:r>
          </w:p>
        </w:tc>
        <w:tc>
          <w:tcPr>
            <w:tcW w:w="5280" w:type="dxa"/>
            <w:tcBorders>
              <w:top w:val="nil"/>
              <w:left w:val="nil"/>
              <w:bottom w:val="single" w:sz="4" w:space="0" w:color="000000"/>
              <w:right w:val="single" w:sz="4" w:space="0" w:color="000000"/>
            </w:tcBorders>
            <w:shd w:val="clear" w:color="auto" w:fill="FFFFFF"/>
            <w:vAlign w:val="center"/>
          </w:tcPr>
          <w:p w14:paraId="00000710" w14:textId="77777777" w:rsidR="00DF1E4C" w:rsidRDefault="00000000">
            <w:pPr>
              <w:spacing w:before="0" w:after="0"/>
              <w:rPr>
                <w:color w:val="000000"/>
                <w:sz w:val="22"/>
                <w:szCs w:val="22"/>
              </w:rPr>
            </w:pPr>
            <w:r>
              <w:rPr>
                <w:color w:val="000000"/>
                <w:sz w:val="22"/>
                <w:szCs w:val="22"/>
              </w:rPr>
              <w:t>Unusual sum of atm transactions for the current month compared with the average sum of atm transactions for the customer in the last 6 months</w:t>
            </w:r>
          </w:p>
        </w:tc>
      </w:tr>
      <w:tr w:rsidR="00DF1E4C" w14:paraId="76CBCC76" w14:textId="77777777">
        <w:trPr>
          <w:trHeight w:val="600"/>
        </w:trPr>
        <w:tc>
          <w:tcPr>
            <w:tcW w:w="585" w:type="dxa"/>
            <w:tcBorders>
              <w:top w:val="nil"/>
              <w:left w:val="single" w:sz="4" w:space="0" w:color="000000"/>
              <w:bottom w:val="single" w:sz="4" w:space="0" w:color="000000"/>
              <w:right w:val="single" w:sz="4" w:space="0" w:color="000000"/>
            </w:tcBorders>
            <w:shd w:val="clear" w:color="auto" w:fill="F3F3F3"/>
            <w:vAlign w:val="center"/>
          </w:tcPr>
          <w:p w14:paraId="00000711" w14:textId="77777777" w:rsidR="00DF1E4C" w:rsidRDefault="00000000">
            <w:pPr>
              <w:spacing w:before="0" w:after="0"/>
              <w:jc w:val="center"/>
              <w:rPr>
                <w:color w:val="000000"/>
                <w:sz w:val="22"/>
                <w:szCs w:val="22"/>
              </w:rPr>
            </w:pPr>
            <w:r>
              <w:rPr>
                <w:color w:val="000000"/>
                <w:sz w:val="22"/>
                <w:szCs w:val="22"/>
              </w:rPr>
              <w:t>18</w:t>
            </w:r>
          </w:p>
        </w:tc>
        <w:tc>
          <w:tcPr>
            <w:tcW w:w="3180" w:type="dxa"/>
            <w:tcBorders>
              <w:top w:val="nil"/>
              <w:left w:val="nil"/>
              <w:bottom w:val="single" w:sz="4" w:space="0" w:color="000000"/>
              <w:right w:val="single" w:sz="4" w:space="0" w:color="000000"/>
            </w:tcBorders>
            <w:shd w:val="clear" w:color="auto" w:fill="F3F3F3"/>
            <w:vAlign w:val="center"/>
          </w:tcPr>
          <w:p w14:paraId="00000712" w14:textId="77777777" w:rsidR="00DF1E4C" w:rsidRDefault="00000000">
            <w:pPr>
              <w:spacing w:before="0" w:after="0"/>
              <w:rPr>
                <w:b/>
                <w:color w:val="000000"/>
                <w:sz w:val="22"/>
                <w:szCs w:val="22"/>
              </w:rPr>
            </w:pPr>
            <w:r>
              <w:rPr>
                <w:b/>
                <w:color w:val="000000"/>
                <w:sz w:val="22"/>
                <w:szCs w:val="22"/>
              </w:rPr>
              <w:t>unusual_volume_round_amounts</w:t>
            </w:r>
          </w:p>
        </w:tc>
        <w:tc>
          <w:tcPr>
            <w:tcW w:w="5280" w:type="dxa"/>
            <w:tcBorders>
              <w:top w:val="nil"/>
              <w:left w:val="nil"/>
              <w:bottom w:val="single" w:sz="4" w:space="0" w:color="000000"/>
              <w:right w:val="single" w:sz="4" w:space="0" w:color="000000"/>
            </w:tcBorders>
            <w:shd w:val="clear" w:color="auto" w:fill="F3F3F3"/>
            <w:vAlign w:val="center"/>
          </w:tcPr>
          <w:p w14:paraId="00000713" w14:textId="77777777" w:rsidR="00DF1E4C" w:rsidRDefault="00000000">
            <w:pPr>
              <w:spacing w:before="0" w:after="0"/>
              <w:rPr>
                <w:color w:val="000000"/>
                <w:sz w:val="22"/>
                <w:szCs w:val="22"/>
              </w:rPr>
            </w:pPr>
            <w:r>
              <w:rPr>
                <w:color w:val="000000"/>
                <w:sz w:val="22"/>
                <w:szCs w:val="22"/>
              </w:rPr>
              <w:t>High volume of transactions above $1000 and with round amounts.</w:t>
            </w:r>
          </w:p>
        </w:tc>
      </w:tr>
      <w:tr w:rsidR="00DF1E4C" w14:paraId="036FB5CB" w14:textId="77777777">
        <w:trPr>
          <w:trHeight w:val="900"/>
        </w:trPr>
        <w:tc>
          <w:tcPr>
            <w:tcW w:w="585" w:type="dxa"/>
            <w:tcBorders>
              <w:top w:val="nil"/>
              <w:left w:val="single" w:sz="4" w:space="0" w:color="000000"/>
              <w:bottom w:val="single" w:sz="4" w:space="0" w:color="000000"/>
              <w:right w:val="single" w:sz="4" w:space="0" w:color="000000"/>
            </w:tcBorders>
            <w:shd w:val="clear" w:color="auto" w:fill="FFFFFF"/>
            <w:vAlign w:val="center"/>
          </w:tcPr>
          <w:p w14:paraId="00000714" w14:textId="77777777" w:rsidR="00DF1E4C" w:rsidRDefault="00000000">
            <w:pPr>
              <w:spacing w:before="0" w:after="0"/>
              <w:jc w:val="center"/>
              <w:rPr>
                <w:color w:val="000000"/>
                <w:sz w:val="22"/>
                <w:szCs w:val="22"/>
              </w:rPr>
            </w:pPr>
            <w:r>
              <w:rPr>
                <w:color w:val="000000"/>
                <w:sz w:val="22"/>
                <w:szCs w:val="22"/>
              </w:rPr>
              <w:t>19</w:t>
            </w:r>
          </w:p>
        </w:tc>
        <w:tc>
          <w:tcPr>
            <w:tcW w:w="3180" w:type="dxa"/>
            <w:tcBorders>
              <w:top w:val="nil"/>
              <w:left w:val="nil"/>
              <w:bottom w:val="single" w:sz="4" w:space="0" w:color="000000"/>
              <w:right w:val="single" w:sz="4" w:space="0" w:color="000000"/>
            </w:tcBorders>
            <w:shd w:val="clear" w:color="auto" w:fill="FFFFFF"/>
            <w:vAlign w:val="center"/>
          </w:tcPr>
          <w:p w14:paraId="00000715" w14:textId="77777777" w:rsidR="00DF1E4C" w:rsidRDefault="00000000">
            <w:pPr>
              <w:spacing w:before="0" w:after="0"/>
              <w:rPr>
                <w:b/>
                <w:color w:val="000000"/>
                <w:sz w:val="22"/>
                <w:szCs w:val="22"/>
              </w:rPr>
            </w:pPr>
            <w:r>
              <w:rPr>
                <w:b/>
                <w:color w:val="000000"/>
                <w:sz w:val="22"/>
                <w:szCs w:val="22"/>
              </w:rPr>
              <w:t>risky_outgoing_activity_ratio</w:t>
            </w:r>
          </w:p>
        </w:tc>
        <w:tc>
          <w:tcPr>
            <w:tcW w:w="5280" w:type="dxa"/>
            <w:tcBorders>
              <w:top w:val="nil"/>
              <w:left w:val="nil"/>
              <w:bottom w:val="single" w:sz="4" w:space="0" w:color="000000"/>
              <w:right w:val="single" w:sz="4" w:space="0" w:color="000000"/>
            </w:tcBorders>
            <w:shd w:val="clear" w:color="auto" w:fill="FFFFFF"/>
            <w:vAlign w:val="center"/>
          </w:tcPr>
          <w:p w14:paraId="00000716" w14:textId="77777777" w:rsidR="00DF1E4C" w:rsidRDefault="00000000">
            <w:pPr>
              <w:spacing w:before="0" w:after="0"/>
              <w:rPr>
                <w:color w:val="000000"/>
                <w:sz w:val="22"/>
                <w:szCs w:val="22"/>
              </w:rPr>
            </w:pPr>
            <w:r>
              <w:rPr>
                <w:color w:val="000000"/>
                <w:sz w:val="22"/>
                <w:szCs w:val="22"/>
              </w:rPr>
              <w:t>Ratio between the sum of transactions with method POS/PON/ATM and the total outgoing value of transactions for the current month</w:t>
            </w:r>
          </w:p>
        </w:tc>
      </w:tr>
      <w:tr w:rsidR="00DF1E4C" w14:paraId="6F9DE803" w14:textId="77777777">
        <w:trPr>
          <w:trHeight w:val="600"/>
        </w:trPr>
        <w:tc>
          <w:tcPr>
            <w:tcW w:w="585" w:type="dxa"/>
            <w:tcBorders>
              <w:top w:val="nil"/>
              <w:left w:val="single" w:sz="4" w:space="0" w:color="000000"/>
              <w:bottom w:val="single" w:sz="4" w:space="0" w:color="000000"/>
              <w:right w:val="single" w:sz="4" w:space="0" w:color="000000"/>
            </w:tcBorders>
            <w:shd w:val="clear" w:color="auto" w:fill="F3F3F3"/>
            <w:vAlign w:val="center"/>
          </w:tcPr>
          <w:p w14:paraId="00000717" w14:textId="77777777" w:rsidR="00DF1E4C" w:rsidRDefault="00000000">
            <w:pPr>
              <w:spacing w:before="0" w:after="0"/>
              <w:jc w:val="center"/>
              <w:rPr>
                <w:color w:val="000000"/>
                <w:sz w:val="22"/>
                <w:szCs w:val="22"/>
              </w:rPr>
            </w:pPr>
            <w:r>
              <w:rPr>
                <w:color w:val="000000"/>
                <w:sz w:val="22"/>
                <w:szCs w:val="22"/>
              </w:rPr>
              <w:t>20</w:t>
            </w:r>
          </w:p>
        </w:tc>
        <w:tc>
          <w:tcPr>
            <w:tcW w:w="3180" w:type="dxa"/>
            <w:tcBorders>
              <w:top w:val="nil"/>
              <w:left w:val="nil"/>
              <w:bottom w:val="single" w:sz="4" w:space="0" w:color="000000"/>
              <w:right w:val="single" w:sz="4" w:space="0" w:color="000000"/>
            </w:tcBorders>
            <w:shd w:val="clear" w:color="auto" w:fill="F3F3F3"/>
            <w:vAlign w:val="center"/>
          </w:tcPr>
          <w:p w14:paraId="00000718" w14:textId="77777777" w:rsidR="00DF1E4C" w:rsidRDefault="00000000">
            <w:pPr>
              <w:spacing w:before="0" w:after="0"/>
              <w:rPr>
                <w:b/>
                <w:color w:val="000000"/>
                <w:sz w:val="22"/>
                <w:szCs w:val="22"/>
              </w:rPr>
            </w:pPr>
            <w:r>
              <w:rPr>
                <w:b/>
                <w:color w:val="000000"/>
                <w:sz w:val="22"/>
                <w:szCs w:val="22"/>
              </w:rPr>
              <w:t>same_day_distinct_atm_terminal</w:t>
            </w:r>
          </w:p>
        </w:tc>
        <w:tc>
          <w:tcPr>
            <w:tcW w:w="5280" w:type="dxa"/>
            <w:tcBorders>
              <w:top w:val="nil"/>
              <w:left w:val="nil"/>
              <w:bottom w:val="single" w:sz="4" w:space="0" w:color="000000"/>
              <w:right w:val="single" w:sz="4" w:space="0" w:color="000000"/>
            </w:tcBorders>
            <w:shd w:val="clear" w:color="auto" w:fill="F3F3F3"/>
            <w:vAlign w:val="center"/>
          </w:tcPr>
          <w:p w14:paraId="00000719" w14:textId="77777777" w:rsidR="00DF1E4C" w:rsidRDefault="00000000">
            <w:pPr>
              <w:spacing w:before="0" w:after="0"/>
              <w:rPr>
                <w:color w:val="000000"/>
                <w:sz w:val="22"/>
                <w:szCs w:val="22"/>
              </w:rPr>
            </w:pPr>
            <w:r>
              <w:rPr>
                <w:color w:val="000000"/>
                <w:sz w:val="22"/>
                <w:szCs w:val="22"/>
              </w:rPr>
              <w:t>Maximum number of same day distinct atm terminals for the current month.</w:t>
            </w:r>
          </w:p>
        </w:tc>
      </w:tr>
      <w:tr w:rsidR="00DF1E4C" w14:paraId="17DAAEEF" w14:textId="77777777">
        <w:trPr>
          <w:trHeight w:val="600"/>
        </w:trPr>
        <w:tc>
          <w:tcPr>
            <w:tcW w:w="585" w:type="dxa"/>
            <w:tcBorders>
              <w:top w:val="nil"/>
              <w:left w:val="single" w:sz="4" w:space="0" w:color="000000"/>
              <w:bottom w:val="single" w:sz="4" w:space="0" w:color="000000"/>
              <w:right w:val="single" w:sz="4" w:space="0" w:color="000000"/>
            </w:tcBorders>
            <w:shd w:val="clear" w:color="auto" w:fill="FFFFFF"/>
            <w:vAlign w:val="center"/>
          </w:tcPr>
          <w:p w14:paraId="0000071A" w14:textId="77777777" w:rsidR="00DF1E4C" w:rsidRDefault="00000000">
            <w:pPr>
              <w:spacing w:before="0" w:after="0"/>
              <w:jc w:val="center"/>
              <w:rPr>
                <w:color w:val="000000"/>
                <w:sz w:val="22"/>
                <w:szCs w:val="22"/>
              </w:rPr>
            </w:pPr>
            <w:r>
              <w:rPr>
                <w:color w:val="000000"/>
                <w:sz w:val="22"/>
                <w:szCs w:val="22"/>
              </w:rPr>
              <w:t>21</w:t>
            </w:r>
          </w:p>
        </w:tc>
        <w:tc>
          <w:tcPr>
            <w:tcW w:w="3180" w:type="dxa"/>
            <w:tcBorders>
              <w:top w:val="nil"/>
              <w:left w:val="nil"/>
              <w:bottom w:val="single" w:sz="4" w:space="0" w:color="000000"/>
              <w:right w:val="single" w:sz="4" w:space="0" w:color="000000"/>
            </w:tcBorders>
            <w:shd w:val="clear" w:color="auto" w:fill="FFFFFF"/>
            <w:vAlign w:val="center"/>
          </w:tcPr>
          <w:p w14:paraId="0000071B" w14:textId="77777777" w:rsidR="00DF1E4C" w:rsidRDefault="00000000">
            <w:pPr>
              <w:spacing w:before="0" w:after="0"/>
              <w:rPr>
                <w:b/>
                <w:color w:val="000000"/>
                <w:sz w:val="22"/>
                <w:szCs w:val="22"/>
              </w:rPr>
            </w:pPr>
            <w:r>
              <w:rPr>
                <w:b/>
                <w:color w:val="000000"/>
                <w:sz w:val="22"/>
                <w:szCs w:val="22"/>
              </w:rPr>
              <w:t>high_value_atm_withdrawals</w:t>
            </w:r>
          </w:p>
        </w:tc>
        <w:tc>
          <w:tcPr>
            <w:tcW w:w="5280" w:type="dxa"/>
            <w:tcBorders>
              <w:top w:val="nil"/>
              <w:left w:val="nil"/>
              <w:bottom w:val="single" w:sz="4" w:space="0" w:color="000000"/>
              <w:right w:val="single" w:sz="4" w:space="0" w:color="000000"/>
            </w:tcBorders>
            <w:shd w:val="clear" w:color="auto" w:fill="FFFFFF"/>
            <w:vAlign w:val="center"/>
          </w:tcPr>
          <w:p w14:paraId="0000071C" w14:textId="77777777" w:rsidR="00DF1E4C" w:rsidRDefault="00000000">
            <w:pPr>
              <w:spacing w:before="0" w:after="0"/>
              <w:rPr>
                <w:color w:val="000000"/>
                <w:sz w:val="22"/>
                <w:szCs w:val="22"/>
              </w:rPr>
            </w:pPr>
            <w:r>
              <w:rPr>
                <w:color w:val="000000"/>
                <w:sz w:val="22"/>
                <w:szCs w:val="22"/>
              </w:rPr>
              <w:t>High value of atm withdrawals for the country and high ratio of atm to total outgoing value.</w:t>
            </w:r>
          </w:p>
        </w:tc>
      </w:tr>
      <w:tr w:rsidR="00DF1E4C" w14:paraId="3B75B368" w14:textId="77777777">
        <w:trPr>
          <w:trHeight w:val="300"/>
        </w:trPr>
        <w:tc>
          <w:tcPr>
            <w:tcW w:w="585" w:type="dxa"/>
            <w:tcBorders>
              <w:top w:val="nil"/>
              <w:left w:val="single" w:sz="4" w:space="0" w:color="000000"/>
              <w:bottom w:val="single" w:sz="4" w:space="0" w:color="000000"/>
              <w:right w:val="single" w:sz="4" w:space="0" w:color="000000"/>
            </w:tcBorders>
            <w:shd w:val="clear" w:color="auto" w:fill="F3F3F3"/>
            <w:vAlign w:val="center"/>
          </w:tcPr>
          <w:p w14:paraId="0000071D" w14:textId="77777777" w:rsidR="00DF1E4C" w:rsidRDefault="00000000">
            <w:pPr>
              <w:spacing w:before="0" w:after="0"/>
              <w:jc w:val="center"/>
              <w:rPr>
                <w:color w:val="000000"/>
                <w:sz w:val="22"/>
                <w:szCs w:val="22"/>
              </w:rPr>
            </w:pPr>
            <w:r>
              <w:rPr>
                <w:color w:val="000000"/>
                <w:sz w:val="22"/>
                <w:szCs w:val="22"/>
              </w:rPr>
              <w:t>22</w:t>
            </w:r>
          </w:p>
        </w:tc>
        <w:tc>
          <w:tcPr>
            <w:tcW w:w="3180" w:type="dxa"/>
            <w:tcBorders>
              <w:top w:val="nil"/>
              <w:left w:val="nil"/>
              <w:bottom w:val="single" w:sz="4" w:space="0" w:color="000000"/>
              <w:right w:val="single" w:sz="4" w:space="0" w:color="000000"/>
            </w:tcBorders>
            <w:shd w:val="clear" w:color="auto" w:fill="auto"/>
            <w:vAlign w:val="center"/>
          </w:tcPr>
          <w:p w14:paraId="0000071E" w14:textId="77777777" w:rsidR="00DF1E4C" w:rsidRDefault="00000000">
            <w:pPr>
              <w:spacing w:before="0" w:after="0"/>
              <w:rPr>
                <w:b/>
                <w:color w:val="000000"/>
                <w:sz w:val="22"/>
                <w:szCs w:val="22"/>
              </w:rPr>
            </w:pPr>
            <w:r>
              <w:rPr>
                <w:b/>
                <w:color w:val="000000"/>
                <w:sz w:val="22"/>
                <w:szCs w:val="22"/>
              </w:rPr>
              <w:t>high_value_ipsp_ewallet</w:t>
            </w:r>
          </w:p>
        </w:tc>
        <w:tc>
          <w:tcPr>
            <w:tcW w:w="5280" w:type="dxa"/>
            <w:tcBorders>
              <w:top w:val="nil"/>
              <w:left w:val="nil"/>
              <w:bottom w:val="single" w:sz="4" w:space="0" w:color="000000"/>
              <w:right w:val="single" w:sz="4" w:space="0" w:color="000000"/>
            </w:tcBorders>
            <w:shd w:val="clear" w:color="auto" w:fill="F3F3F3"/>
            <w:vAlign w:val="center"/>
          </w:tcPr>
          <w:p w14:paraId="0000071F" w14:textId="77777777" w:rsidR="00DF1E4C" w:rsidRDefault="00000000">
            <w:pPr>
              <w:spacing w:before="0" w:after="0"/>
              <w:rPr>
                <w:color w:val="000000"/>
                <w:sz w:val="22"/>
                <w:szCs w:val="22"/>
              </w:rPr>
            </w:pPr>
            <w:r>
              <w:rPr>
                <w:color w:val="000000"/>
                <w:sz w:val="22"/>
                <w:szCs w:val="22"/>
              </w:rPr>
              <w:t>Sum of transactions where initiator vertical is IPSPs or eWallets.</w:t>
            </w:r>
          </w:p>
        </w:tc>
      </w:tr>
      <w:tr w:rsidR="00DF1E4C" w14:paraId="2D70798B" w14:textId="77777777">
        <w:trPr>
          <w:trHeight w:val="300"/>
        </w:trPr>
        <w:tc>
          <w:tcPr>
            <w:tcW w:w="585" w:type="dxa"/>
            <w:tcBorders>
              <w:top w:val="nil"/>
              <w:left w:val="single" w:sz="4" w:space="0" w:color="000000"/>
              <w:bottom w:val="single" w:sz="4" w:space="0" w:color="000000"/>
              <w:right w:val="single" w:sz="4" w:space="0" w:color="000000"/>
            </w:tcBorders>
            <w:shd w:val="clear" w:color="auto" w:fill="FFFFFF"/>
            <w:vAlign w:val="center"/>
          </w:tcPr>
          <w:p w14:paraId="00000720" w14:textId="77777777" w:rsidR="00DF1E4C" w:rsidRDefault="00000000">
            <w:pPr>
              <w:spacing w:before="0" w:after="0"/>
              <w:jc w:val="center"/>
              <w:rPr>
                <w:color w:val="000000"/>
                <w:sz w:val="22"/>
                <w:szCs w:val="22"/>
              </w:rPr>
            </w:pPr>
            <w:r>
              <w:rPr>
                <w:color w:val="000000"/>
                <w:sz w:val="22"/>
                <w:szCs w:val="22"/>
              </w:rPr>
              <w:t>23</w:t>
            </w:r>
          </w:p>
        </w:tc>
        <w:tc>
          <w:tcPr>
            <w:tcW w:w="3180" w:type="dxa"/>
            <w:tcBorders>
              <w:top w:val="nil"/>
              <w:left w:val="nil"/>
              <w:bottom w:val="single" w:sz="4" w:space="0" w:color="000000"/>
              <w:right w:val="single" w:sz="4" w:space="0" w:color="000000"/>
            </w:tcBorders>
            <w:shd w:val="clear" w:color="auto" w:fill="FFFFFF"/>
            <w:vAlign w:val="center"/>
          </w:tcPr>
          <w:p w14:paraId="00000721" w14:textId="77777777" w:rsidR="00DF1E4C" w:rsidRDefault="00000000">
            <w:pPr>
              <w:spacing w:before="0" w:after="0"/>
              <w:rPr>
                <w:b/>
                <w:color w:val="000000"/>
                <w:sz w:val="22"/>
                <w:szCs w:val="22"/>
              </w:rPr>
            </w:pPr>
            <w:r>
              <w:rPr>
                <w:b/>
                <w:color w:val="000000"/>
                <w:sz w:val="22"/>
                <w:szCs w:val="22"/>
              </w:rPr>
              <w:t>high_volume_receiver_mismatch</w:t>
            </w:r>
          </w:p>
        </w:tc>
        <w:tc>
          <w:tcPr>
            <w:tcW w:w="5280" w:type="dxa"/>
            <w:tcBorders>
              <w:top w:val="nil"/>
              <w:left w:val="nil"/>
              <w:bottom w:val="single" w:sz="4" w:space="0" w:color="000000"/>
              <w:right w:val="single" w:sz="4" w:space="0" w:color="000000"/>
            </w:tcBorders>
            <w:shd w:val="clear" w:color="auto" w:fill="FFFFFF"/>
            <w:vAlign w:val="center"/>
          </w:tcPr>
          <w:p w14:paraId="00000722" w14:textId="77777777" w:rsidR="00DF1E4C" w:rsidRDefault="00000000">
            <w:pPr>
              <w:spacing w:before="0" w:after="0"/>
              <w:rPr>
                <w:color w:val="000000"/>
                <w:sz w:val="22"/>
                <w:szCs w:val="22"/>
              </w:rPr>
            </w:pPr>
            <w:r>
              <w:rPr>
                <w:color w:val="000000"/>
                <w:sz w:val="22"/>
                <w:szCs w:val="22"/>
              </w:rPr>
              <w:t>Count of transactions where IPSPs mismatches receiver names.</w:t>
            </w:r>
          </w:p>
        </w:tc>
      </w:tr>
      <w:tr w:rsidR="00DF1E4C" w14:paraId="4EF39E64" w14:textId="77777777">
        <w:trPr>
          <w:trHeight w:val="600"/>
        </w:trPr>
        <w:tc>
          <w:tcPr>
            <w:tcW w:w="585" w:type="dxa"/>
            <w:tcBorders>
              <w:top w:val="nil"/>
              <w:left w:val="single" w:sz="4" w:space="0" w:color="000000"/>
              <w:bottom w:val="single" w:sz="4" w:space="0" w:color="000000"/>
              <w:right w:val="single" w:sz="4" w:space="0" w:color="000000"/>
            </w:tcBorders>
            <w:shd w:val="clear" w:color="auto" w:fill="FFFFFF"/>
            <w:vAlign w:val="center"/>
          </w:tcPr>
          <w:p w14:paraId="00000723" w14:textId="77777777" w:rsidR="00DF1E4C" w:rsidRDefault="00000000">
            <w:pPr>
              <w:spacing w:before="0" w:after="0"/>
              <w:jc w:val="center"/>
              <w:rPr>
                <w:color w:val="000000"/>
                <w:sz w:val="22"/>
                <w:szCs w:val="22"/>
              </w:rPr>
            </w:pPr>
            <w:r>
              <w:rPr>
                <w:color w:val="000000"/>
                <w:sz w:val="22"/>
                <w:szCs w:val="22"/>
              </w:rPr>
              <w:t>24</w:t>
            </w:r>
          </w:p>
        </w:tc>
        <w:tc>
          <w:tcPr>
            <w:tcW w:w="3180" w:type="dxa"/>
            <w:tcBorders>
              <w:top w:val="nil"/>
              <w:left w:val="nil"/>
              <w:bottom w:val="single" w:sz="4" w:space="0" w:color="000000"/>
              <w:right w:val="single" w:sz="4" w:space="0" w:color="000000"/>
            </w:tcBorders>
            <w:shd w:val="clear" w:color="auto" w:fill="FFFFFF"/>
            <w:vAlign w:val="center"/>
          </w:tcPr>
          <w:p w14:paraId="00000724" w14:textId="77777777" w:rsidR="00DF1E4C" w:rsidRDefault="00000000">
            <w:pPr>
              <w:spacing w:before="0" w:after="0"/>
              <w:rPr>
                <w:b/>
                <w:color w:val="000000"/>
                <w:sz w:val="22"/>
                <w:szCs w:val="22"/>
              </w:rPr>
            </w:pPr>
            <w:r>
              <w:rPr>
                <w:b/>
                <w:color w:val="000000"/>
                <w:sz w:val="22"/>
                <w:szCs w:val="22"/>
              </w:rPr>
              <w:t>high_value_risky_mcc</w:t>
            </w:r>
          </w:p>
        </w:tc>
        <w:tc>
          <w:tcPr>
            <w:tcW w:w="5280" w:type="dxa"/>
            <w:tcBorders>
              <w:top w:val="nil"/>
              <w:left w:val="nil"/>
              <w:bottom w:val="single" w:sz="4" w:space="0" w:color="000000"/>
              <w:right w:val="single" w:sz="4" w:space="0" w:color="000000"/>
            </w:tcBorders>
            <w:shd w:val="clear" w:color="auto" w:fill="FFFFFF"/>
            <w:vAlign w:val="center"/>
          </w:tcPr>
          <w:p w14:paraId="00000725" w14:textId="77777777" w:rsidR="00DF1E4C" w:rsidRDefault="00000000">
            <w:pPr>
              <w:spacing w:before="0" w:after="0"/>
              <w:rPr>
                <w:color w:val="000000"/>
                <w:sz w:val="22"/>
                <w:szCs w:val="22"/>
              </w:rPr>
            </w:pPr>
            <w:r>
              <w:rPr>
                <w:color w:val="000000"/>
                <w:sz w:val="22"/>
                <w:szCs w:val="22"/>
              </w:rPr>
              <w:t>Unusual total sum of transactions in the current month where mcc code defined as risky.</w:t>
            </w:r>
          </w:p>
        </w:tc>
      </w:tr>
    </w:tbl>
    <w:p w14:paraId="00000726" w14:textId="77777777" w:rsidR="00DF1E4C" w:rsidRDefault="00DF1E4C">
      <w:pPr>
        <w:rPr>
          <w:color w:val="002060"/>
        </w:rPr>
      </w:pPr>
    </w:p>
    <w:p w14:paraId="00000727" w14:textId="77777777" w:rsidR="00DF1E4C" w:rsidRDefault="00000000">
      <w:pPr>
        <w:rPr>
          <w:color w:val="002060"/>
        </w:rPr>
      </w:pPr>
      <w:r>
        <w:rPr>
          <w:color w:val="002060"/>
        </w:rPr>
        <w:t>The following sections details the pseudocode of each the features:</w:t>
      </w:r>
    </w:p>
    <w:p w14:paraId="00000728" w14:textId="77777777" w:rsidR="00DF1E4C" w:rsidRDefault="00DF1E4C">
      <w:pPr>
        <w:rPr>
          <w:color w:val="002060"/>
        </w:rPr>
      </w:pPr>
    </w:p>
    <w:tbl>
      <w:tblPr>
        <w:tblStyle w:val="afff8"/>
        <w:tblW w:w="9067" w:type="dxa"/>
        <w:tblLayout w:type="fixed"/>
        <w:tblLook w:val="0400" w:firstRow="0" w:lastRow="0" w:firstColumn="0" w:lastColumn="0" w:noHBand="0" w:noVBand="1"/>
      </w:tblPr>
      <w:tblGrid>
        <w:gridCol w:w="600"/>
        <w:gridCol w:w="3180"/>
        <w:gridCol w:w="5287"/>
      </w:tblGrid>
      <w:tr w:rsidR="00DF1E4C" w14:paraId="73103472" w14:textId="77777777">
        <w:trPr>
          <w:trHeight w:val="645"/>
        </w:trPr>
        <w:tc>
          <w:tcPr>
            <w:tcW w:w="600" w:type="dxa"/>
            <w:tcBorders>
              <w:top w:val="single" w:sz="4" w:space="0" w:color="000000"/>
              <w:left w:val="single" w:sz="4" w:space="0" w:color="000000"/>
              <w:bottom w:val="single" w:sz="4" w:space="0" w:color="000000"/>
              <w:right w:val="single" w:sz="4" w:space="0" w:color="000000"/>
            </w:tcBorders>
            <w:shd w:val="clear" w:color="auto" w:fill="041E42"/>
            <w:vAlign w:val="bottom"/>
          </w:tcPr>
          <w:p w14:paraId="00000729" w14:textId="77777777" w:rsidR="00DF1E4C" w:rsidRDefault="00000000">
            <w:pPr>
              <w:spacing w:before="0" w:after="0"/>
              <w:jc w:val="center"/>
              <w:rPr>
                <w:b/>
                <w:color w:val="FFFFFF"/>
                <w:sz w:val="28"/>
                <w:szCs w:val="28"/>
              </w:rPr>
            </w:pPr>
            <w:r>
              <w:rPr>
                <w:b/>
                <w:color w:val="FFFFFF"/>
                <w:sz w:val="28"/>
                <w:szCs w:val="28"/>
              </w:rPr>
              <w:t>No</w:t>
            </w:r>
          </w:p>
        </w:tc>
        <w:tc>
          <w:tcPr>
            <w:tcW w:w="3180" w:type="dxa"/>
            <w:tcBorders>
              <w:top w:val="single" w:sz="4" w:space="0" w:color="000000"/>
              <w:left w:val="nil"/>
              <w:bottom w:val="single" w:sz="4" w:space="0" w:color="000000"/>
              <w:right w:val="single" w:sz="4" w:space="0" w:color="000000"/>
            </w:tcBorders>
            <w:shd w:val="clear" w:color="auto" w:fill="041E42"/>
            <w:vAlign w:val="bottom"/>
          </w:tcPr>
          <w:p w14:paraId="0000072A" w14:textId="77777777" w:rsidR="00DF1E4C" w:rsidRDefault="00000000">
            <w:pPr>
              <w:spacing w:before="0" w:after="0"/>
              <w:jc w:val="center"/>
              <w:rPr>
                <w:rFonts w:ascii="Arial" w:eastAsia="Arial" w:hAnsi="Arial" w:cs="Arial"/>
                <w:b/>
                <w:color w:val="FFFFFF"/>
              </w:rPr>
            </w:pPr>
            <w:r>
              <w:rPr>
                <w:rFonts w:ascii="Arial" w:eastAsia="Arial" w:hAnsi="Arial" w:cs="Arial"/>
                <w:b/>
                <w:color w:val="FFFFFF"/>
              </w:rPr>
              <w:t>Feature Name</w:t>
            </w:r>
          </w:p>
        </w:tc>
        <w:tc>
          <w:tcPr>
            <w:tcW w:w="5287" w:type="dxa"/>
            <w:tcBorders>
              <w:top w:val="single" w:sz="4" w:space="0" w:color="000000"/>
              <w:left w:val="nil"/>
              <w:bottom w:val="single" w:sz="4" w:space="0" w:color="000000"/>
              <w:right w:val="single" w:sz="4" w:space="0" w:color="000000"/>
            </w:tcBorders>
            <w:shd w:val="clear" w:color="auto" w:fill="041E42"/>
            <w:vAlign w:val="bottom"/>
          </w:tcPr>
          <w:p w14:paraId="0000072B" w14:textId="77777777" w:rsidR="00DF1E4C" w:rsidRDefault="00000000">
            <w:pPr>
              <w:spacing w:before="0" w:after="0"/>
              <w:jc w:val="center"/>
              <w:rPr>
                <w:rFonts w:ascii="Arial" w:eastAsia="Arial" w:hAnsi="Arial" w:cs="Arial"/>
                <w:b/>
                <w:color w:val="FFFFFF"/>
              </w:rPr>
            </w:pPr>
            <w:r>
              <w:rPr>
                <w:rFonts w:ascii="Arial" w:eastAsia="Arial" w:hAnsi="Arial" w:cs="Arial"/>
                <w:b/>
                <w:color w:val="FFFFFF"/>
              </w:rPr>
              <w:t>Pseudocode</w:t>
            </w:r>
          </w:p>
        </w:tc>
      </w:tr>
      <w:tr w:rsidR="00DF1E4C" w14:paraId="4FB8FC9D" w14:textId="77777777">
        <w:trPr>
          <w:trHeight w:val="3000"/>
        </w:trPr>
        <w:tc>
          <w:tcPr>
            <w:tcW w:w="600" w:type="dxa"/>
            <w:tcBorders>
              <w:top w:val="nil"/>
              <w:left w:val="single" w:sz="4" w:space="0" w:color="000000"/>
              <w:bottom w:val="single" w:sz="4" w:space="0" w:color="000000"/>
              <w:right w:val="single" w:sz="4" w:space="0" w:color="000000"/>
            </w:tcBorders>
            <w:shd w:val="clear" w:color="auto" w:fill="FFFFFF"/>
            <w:vAlign w:val="center"/>
          </w:tcPr>
          <w:p w14:paraId="0000072C" w14:textId="77777777" w:rsidR="00DF1E4C" w:rsidRDefault="00000000">
            <w:pPr>
              <w:spacing w:before="0" w:after="0"/>
              <w:jc w:val="center"/>
              <w:rPr>
                <w:color w:val="000000"/>
                <w:sz w:val="22"/>
                <w:szCs w:val="22"/>
              </w:rPr>
            </w:pPr>
            <w:r>
              <w:rPr>
                <w:color w:val="000000"/>
                <w:sz w:val="22"/>
                <w:szCs w:val="22"/>
              </w:rPr>
              <w:t>1</w:t>
            </w:r>
          </w:p>
        </w:tc>
        <w:tc>
          <w:tcPr>
            <w:tcW w:w="3180" w:type="dxa"/>
            <w:tcBorders>
              <w:top w:val="nil"/>
              <w:left w:val="nil"/>
              <w:bottom w:val="single" w:sz="4" w:space="0" w:color="000000"/>
              <w:right w:val="single" w:sz="4" w:space="0" w:color="000000"/>
            </w:tcBorders>
            <w:shd w:val="clear" w:color="auto" w:fill="FFFFFF"/>
            <w:vAlign w:val="center"/>
          </w:tcPr>
          <w:p w14:paraId="0000072D" w14:textId="77777777" w:rsidR="00DF1E4C" w:rsidRDefault="00000000">
            <w:pPr>
              <w:spacing w:before="0" w:after="0"/>
              <w:rPr>
                <w:b/>
                <w:color w:val="000000"/>
                <w:sz w:val="22"/>
                <w:szCs w:val="22"/>
              </w:rPr>
            </w:pPr>
            <w:r>
              <w:rPr>
                <w:b/>
                <w:color w:val="000000"/>
                <w:sz w:val="22"/>
                <w:szCs w:val="22"/>
              </w:rPr>
              <w:t>one_to_many_history_spike</w:t>
            </w:r>
          </w:p>
        </w:tc>
        <w:tc>
          <w:tcPr>
            <w:tcW w:w="5287" w:type="dxa"/>
            <w:tcBorders>
              <w:top w:val="nil"/>
              <w:left w:val="nil"/>
              <w:bottom w:val="single" w:sz="4" w:space="0" w:color="000000"/>
              <w:right w:val="single" w:sz="4" w:space="0" w:color="000000"/>
            </w:tcBorders>
            <w:shd w:val="clear" w:color="auto" w:fill="FFFFFF"/>
            <w:vAlign w:val="center"/>
          </w:tcPr>
          <w:p w14:paraId="0000072E" w14:textId="77777777" w:rsidR="00DF1E4C" w:rsidRDefault="00000000">
            <w:pPr>
              <w:spacing w:before="0" w:after="0"/>
              <w:rPr>
                <w:color w:val="000000"/>
                <w:sz w:val="22"/>
                <w:szCs w:val="22"/>
              </w:rPr>
            </w:pPr>
            <w:r>
              <w:rPr>
                <w:color w:val="000000"/>
                <w:sz w:val="22"/>
                <w:szCs w:val="22"/>
              </w:rPr>
              <w:t>1. Create column aux_beneficiary_id as (if transaction_method equals PON assing beneficiary_bank_account_number, if transaction_method equals MAP assing beneficiary_id_map, else NULL)</w:t>
            </w:r>
            <w:r>
              <w:rPr>
                <w:color w:val="000000"/>
                <w:sz w:val="22"/>
                <w:szCs w:val="22"/>
              </w:rPr>
              <w:br/>
              <w:t>2. Count the distinct number of aux_beneficiary_id in the current month.</w:t>
            </w:r>
            <w:r>
              <w:rPr>
                <w:color w:val="000000"/>
                <w:sz w:val="22"/>
                <w:szCs w:val="22"/>
              </w:rPr>
              <w:br/>
              <w:t>3. Compute average and standard deviation of point 2 for the ah's past 6 months.</w:t>
            </w:r>
            <w:r>
              <w:rPr>
                <w:color w:val="000000"/>
                <w:sz w:val="22"/>
                <w:szCs w:val="22"/>
              </w:rPr>
              <w:br/>
              <w:t>4. Compute ZScore using the points 2 and 3.</w:t>
            </w:r>
          </w:p>
        </w:tc>
      </w:tr>
      <w:tr w:rsidR="00DF1E4C" w14:paraId="06BFEEFA" w14:textId="77777777">
        <w:trPr>
          <w:trHeight w:val="1500"/>
        </w:trPr>
        <w:tc>
          <w:tcPr>
            <w:tcW w:w="600" w:type="dxa"/>
            <w:tcBorders>
              <w:top w:val="nil"/>
              <w:left w:val="single" w:sz="4" w:space="0" w:color="000000"/>
              <w:bottom w:val="single" w:sz="4" w:space="0" w:color="000000"/>
              <w:right w:val="single" w:sz="4" w:space="0" w:color="000000"/>
            </w:tcBorders>
            <w:shd w:val="clear" w:color="auto" w:fill="F3F3F3"/>
            <w:vAlign w:val="center"/>
          </w:tcPr>
          <w:p w14:paraId="0000072F" w14:textId="77777777" w:rsidR="00DF1E4C" w:rsidRDefault="00000000">
            <w:pPr>
              <w:spacing w:before="0" w:after="0"/>
              <w:jc w:val="center"/>
              <w:rPr>
                <w:color w:val="000000"/>
                <w:sz w:val="22"/>
                <w:szCs w:val="22"/>
              </w:rPr>
            </w:pPr>
            <w:r>
              <w:rPr>
                <w:color w:val="000000"/>
                <w:sz w:val="22"/>
                <w:szCs w:val="22"/>
              </w:rPr>
              <w:t>2</w:t>
            </w:r>
          </w:p>
        </w:tc>
        <w:tc>
          <w:tcPr>
            <w:tcW w:w="3180" w:type="dxa"/>
            <w:tcBorders>
              <w:top w:val="nil"/>
              <w:left w:val="nil"/>
              <w:bottom w:val="single" w:sz="4" w:space="0" w:color="000000"/>
              <w:right w:val="single" w:sz="4" w:space="0" w:color="000000"/>
            </w:tcBorders>
            <w:shd w:val="clear" w:color="auto" w:fill="F3F3F3"/>
            <w:vAlign w:val="center"/>
          </w:tcPr>
          <w:p w14:paraId="00000730" w14:textId="77777777" w:rsidR="00DF1E4C" w:rsidRDefault="00000000">
            <w:pPr>
              <w:spacing w:before="0" w:after="0"/>
              <w:rPr>
                <w:b/>
                <w:color w:val="000000"/>
                <w:sz w:val="22"/>
                <w:szCs w:val="22"/>
              </w:rPr>
            </w:pPr>
            <w:r>
              <w:rPr>
                <w:b/>
                <w:color w:val="000000"/>
                <w:sz w:val="22"/>
                <w:szCs w:val="22"/>
              </w:rPr>
              <w:t>many_to_one_history_spike</w:t>
            </w:r>
          </w:p>
        </w:tc>
        <w:tc>
          <w:tcPr>
            <w:tcW w:w="5287" w:type="dxa"/>
            <w:tcBorders>
              <w:top w:val="nil"/>
              <w:left w:val="nil"/>
              <w:bottom w:val="single" w:sz="4" w:space="0" w:color="000000"/>
              <w:right w:val="single" w:sz="4" w:space="0" w:color="000000"/>
            </w:tcBorders>
            <w:shd w:val="clear" w:color="auto" w:fill="F3F3F3"/>
            <w:vAlign w:val="center"/>
          </w:tcPr>
          <w:p w14:paraId="00000731" w14:textId="77777777" w:rsidR="00DF1E4C" w:rsidRDefault="00000000">
            <w:pPr>
              <w:spacing w:before="0" w:after="0"/>
              <w:rPr>
                <w:color w:val="000000"/>
                <w:sz w:val="22"/>
                <w:szCs w:val="22"/>
              </w:rPr>
            </w:pPr>
            <w:r>
              <w:rPr>
                <w:color w:val="000000"/>
                <w:sz w:val="22"/>
                <w:szCs w:val="22"/>
              </w:rPr>
              <w:t>1. Count the distinct number of loader_id in the current month when trusted_loader equals false.</w:t>
            </w:r>
            <w:r>
              <w:rPr>
                <w:color w:val="000000"/>
                <w:sz w:val="22"/>
                <w:szCs w:val="22"/>
              </w:rPr>
              <w:br/>
              <w:t>2. Compute average and standard deviation of point 2 for the ah's past 6 months.</w:t>
            </w:r>
            <w:r>
              <w:rPr>
                <w:color w:val="000000"/>
                <w:sz w:val="22"/>
                <w:szCs w:val="22"/>
              </w:rPr>
              <w:br/>
              <w:t>3. Compute ZScore using the points 2 and 3.</w:t>
            </w:r>
          </w:p>
        </w:tc>
      </w:tr>
      <w:tr w:rsidR="00DF1E4C" w14:paraId="0C3F9B6E" w14:textId="77777777">
        <w:trPr>
          <w:trHeight w:val="2700"/>
        </w:trPr>
        <w:tc>
          <w:tcPr>
            <w:tcW w:w="600" w:type="dxa"/>
            <w:tcBorders>
              <w:top w:val="nil"/>
              <w:left w:val="single" w:sz="4" w:space="0" w:color="000000"/>
              <w:bottom w:val="single" w:sz="4" w:space="0" w:color="000000"/>
              <w:right w:val="single" w:sz="4" w:space="0" w:color="000000"/>
            </w:tcBorders>
            <w:shd w:val="clear" w:color="auto" w:fill="FFFFFF"/>
            <w:vAlign w:val="center"/>
          </w:tcPr>
          <w:p w14:paraId="00000732" w14:textId="77777777" w:rsidR="00DF1E4C" w:rsidRDefault="00000000">
            <w:pPr>
              <w:spacing w:before="0" w:after="0"/>
              <w:jc w:val="center"/>
              <w:rPr>
                <w:color w:val="000000"/>
                <w:sz w:val="22"/>
                <w:szCs w:val="22"/>
              </w:rPr>
            </w:pPr>
            <w:r>
              <w:rPr>
                <w:color w:val="000000"/>
                <w:sz w:val="22"/>
                <w:szCs w:val="22"/>
              </w:rPr>
              <w:t>3</w:t>
            </w:r>
          </w:p>
        </w:tc>
        <w:tc>
          <w:tcPr>
            <w:tcW w:w="3180" w:type="dxa"/>
            <w:tcBorders>
              <w:top w:val="nil"/>
              <w:left w:val="nil"/>
              <w:bottom w:val="single" w:sz="4" w:space="0" w:color="000000"/>
              <w:right w:val="single" w:sz="4" w:space="0" w:color="000000"/>
            </w:tcBorders>
            <w:shd w:val="clear" w:color="auto" w:fill="FFFFFF"/>
            <w:vAlign w:val="center"/>
          </w:tcPr>
          <w:p w14:paraId="00000733" w14:textId="77777777" w:rsidR="00DF1E4C" w:rsidRDefault="00000000">
            <w:pPr>
              <w:spacing w:before="0" w:after="0"/>
              <w:rPr>
                <w:b/>
                <w:color w:val="000000"/>
                <w:sz w:val="22"/>
                <w:szCs w:val="22"/>
              </w:rPr>
            </w:pPr>
            <w:r>
              <w:rPr>
                <w:b/>
                <w:color w:val="000000"/>
                <w:sz w:val="22"/>
                <w:szCs w:val="22"/>
              </w:rPr>
              <w:t>new_account_high_value</w:t>
            </w:r>
          </w:p>
        </w:tc>
        <w:tc>
          <w:tcPr>
            <w:tcW w:w="5287" w:type="dxa"/>
            <w:tcBorders>
              <w:top w:val="nil"/>
              <w:left w:val="nil"/>
              <w:bottom w:val="single" w:sz="4" w:space="0" w:color="000000"/>
              <w:right w:val="single" w:sz="4" w:space="0" w:color="000000"/>
            </w:tcBorders>
            <w:shd w:val="clear" w:color="auto" w:fill="FFFFFF"/>
            <w:vAlign w:val="center"/>
          </w:tcPr>
          <w:p w14:paraId="00000734" w14:textId="77777777" w:rsidR="00DF1E4C" w:rsidRDefault="00000000">
            <w:pPr>
              <w:spacing w:before="0" w:after="0"/>
              <w:rPr>
                <w:color w:val="000000"/>
                <w:sz w:val="22"/>
                <w:szCs w:val="22"/>
              </w:rPr>
            </w:pPr>
            <w:r>
              <w:rPr>
                <w:color w:val="000000"/>
                <w:sz w:val="22"/>
                <w:szCs w:val="22"/>
              </w:rPr>
              <w:t>1. Define new customer equals true if ah is in the first three months of activity (if has at least one transaction in that month).</w:t>
            </w:r>
            <w:r>
              <w:rPr>
                <w:color w:val="000000"/>
                <w:sz w:val="22"/>
                <w:szCs w:val="22"/>
              </w:rPr>
              <w:br/>
              <w:t>2. Define total turnover as (sum of not trusted incoming activity plus sum of outgoing activity minus sum of outgoing activity where method is partner charge)</w:t>
            </w:r>
            <w:r>
              <w:rPr>
                <w:color w:val="000000"/>
                <w:sz w:val="22"/>
                <w:szCs w:val="22"/>
              </w:rPr>
              <w:br/>
              <w:t>3. Compute average and standard deviation for all new customers in the current month.</w:t>
            </w:r>
            <w:r>
              <w:rPr>
                <w:color w:val="000000"/>
                <w:sz w:val="22"/>
                <w:szCs w:val="22"/>
              </w:rPr>
              <w:br/>
              <w:t>4. Compute ZScore using the points 2 and 3.</w:t>
            </w:r>
          </w:p>
        </w:tc>
      </w:tr>
      <w:tr w:rsidR="00DF1E4C" w14:paraId="7F3A7DAF" w14:textId="77777777">
        <w:trPr>
          <w:trHeight w:val="3000"/>
        </w:trPr>
        <w:tc>
          <w:tcPr>
            <w:tcW w:w="600" w:type="dxa"/>
            <w:tcBorders>
              <w:top w:val="nil"/>
              <w:left w:val="single" w:sz="4" w:space="0" w:color="000000"/>
              <w:bottom w:val="single" w:sz="4" w:space="0" w:color="000000"/>
              <w:right w:val="single" w:sz="4" w:space="0" w:color="000000"/>
            </w:tcBorders>
            <w:shd w:val="clear" w:color="auto" w:fill="F3F3F3"/>
            <w:vAlign w:val="center"/>
          </w:tcPr>
          <w:p w14:paraId="00000735" w14:textId="77777777" w:rsidR="00DF1E4C" w:rsidRDefault="00000000">
            <w:pPr>
              <w:spacing w:before="0" w:after="0"/>
              <w:jc w:val="center"/>
              <w:rPr>
                <w:color w:val="000000"/>
                <w:sz w:val="22"/>
                <w:szCs w:val="22"/>
              </w:rPr>
            </w:pPr>
            <w:r>
              <w:rPr>
                <w:color w:val="000000"/>
                <w:sz w:val="22"/>
                <w:szCs w:val="22"/>
              </w:rPr>
              <w:t>4</w:t>
            </w:r>
          </w:p>
        </w:tc>
        <w:tc>
          <w:tcPr>
            <w:tcW w:w="3180" w:type="dxa"/>
            <w:tcBorders>
              <w:top w:val="nil"/>
              <w:left w:val="nil"/>
              <w:bottom w:val="single" w:sz="4" w:space="0" w:color="000000"/>
              <w:right w:val="single" w:sz="4" w:space="0" w:color="000000"/>
            </w:tcBorders>
            <w:shd w:val="clear" w:color="auto" w:fill="F3F3F3"/>
            <w:vAlign w:val="center"/>
          </w:tcPr>
          <w:p w14:paraId="00000736" w14:textId="77777777" w:rsidR="00DF1E4C" w:rsidRDefault="00000000">
            <w:pPr>
              <w:spacing w:before="0" w:after="0"/>
              <w:rPr>
                <w:b/>
                <w:color w:val="000000"/>
                <w:sz w:val="22"/>
                <w:szCs w:val="22"/>
              </w:rPr>
            </w:pPr>
            <w:r>
              <w:rPr>
                <w:b/>
                <w:color w:val="000000"/>
                <w:sz w:val="22"/>
                <w:szCs w:val="22"/>
              </w:rPr>
              <w:t>possible_lob_changes</w:t>
            </w:r>
          </w:p>
        </w:tc>
        <w:tc>
          <w:tcPr>
            <w:tcW w:w="5287" w:type="dxa"/>
            <w:tcBorders>
              <w:top w:val="nil"/>
              <w:left w:val="nil"/>
              <w:bottom w:val="single" w:sz="4" w:space="0" w:color="000000"/>
              <w:right w:val="single" w:sz="4" w:space="0" w:color="000000"/>
            </w:tcBorders>
            <w:shd w:val="clear" w:color="auto" w:fill="F3F3F3"/>
            <w:vAlign w:val="center"/>
          </w:tcPr>
          <w:p w14:paraId="00000737" w14:textId="77777777" w:rsidR="00DF1E4C" w:rsidRDefault="00000000">
            <w:pPr>
              <w:spacing w:before="0" w:after="0"/>
              <w:rPr>
                <w:color w:val="000000"/>
                <w:sz w:val="22"/>
                <w:szCs w:val="22"/>
              </w:rPr>
            </w:pPr>
            <w:r>
              <w:rPr>
                <w:color w:val="000000"/>
                <w:sz w:val="22"/>
                <w:szCs w:val="22"/>
              </w:rPr>
              <w:t>1. Compute the sum of map, the sum of payment services, the sum of mass payout and the total sum of payments.</w:t>
            </w:r>
            <w:r>
              <w:rPr>
                <w:color w:val="000000"/>
                <w:sz w:val="22"/>
                <w:szCs w:val="22"/>
              </w:rPr>
              <w:br/>
              <w:t>2. Compute the ratio of each type of payments as (sum of map / sum of total).</w:t>
            </w:r>
            <w:r>
              <w:rPr>
                <w:color w:val="000000"/>
                <w:sz w:val="22"/>
                <w:szCs w:val="22"/>
              </w:rPr>
              <w:br/>
              <w:t>3. Compute the averages of each ratio defined in point 2 for the ah's past 6 months.</w:t>
            </w:r>
            <w:r>
              <w:rPr>
                <w:color w:val="000000"/>
                <w:sz w:val="22"/>
                <w:szCs w:val="22"/>
              </w:rPr>
              <w:br/>
              <w:t>4. Compute the absolute difference between the current month ratios and the past months averages</w:t>
            </w:r>
            <w:r>
              <w:rPr>
                <w:color w:val="000000"/>
                <w:sz w:val="22"/>
                <w:szCs w:val="22"/>
              </w:rPr>
              <w:br/>
              <w:t>5. Compute the maximum between the differences in point 4.</w:t>
            </w:r>
          </w:p>
        </w:tc>
      </w:tr>
      <w:tr w:rsidR="00DF1E4C" w14:paraId="01F4A1A8" w14:textId="77777777">
        <w:trPr>
          <w:trHeight w:val="2100"/>
        </w:trPr>
        <w:tc>
          <w:tcPr>
            <w:tcW w:w="600" w:type="dxa"/>
            <w:tcBorders>
              <w:top w:val="nil"/>
              <w:left w:val="single" w:sz="4" w:space="0" w:color="000000"/>
              <w:bottom w:val="single" w:sz="4" w:space="0" w:color="000000"/>
              <w:right w:val="single" w:sz="4" w:space="0" w:color="000000"/>
            </w:tcBorders>
            <w:shd w:val="clear" w:color="auto" w:fill="FFFFFF"/>
            <w:vAlign w:val="center"/>
          </w:tcPr>
          <w:p w14:paraId="00000738" w14:textId="77777777" w:rsidR="00DF1E4C" w:rsidRDefault="00000000">
            <w:pPr>
              <w:spacing w:before="0" w:after="0"/>
              <w:jc w:val="center"/>
              <w:rPr>
                <w:color w:val="000000"/>
                <w:sz w:val="22"/>
                <w:szCs w:val="22"/>
              </w:rPr>
            </w:pPr>
            <w:r>
              <w:rPr>
                <w:color w:val="000000"/>
                <w:sz w:val="22"/>
                <w:szCs w:val="22"/>
              </w:rPr>
              <w:t>5</w:t>
            </w:r>
          </w:p>
        </w:tc>
        <w:tc>
          <w:tcPr>
            <w:tcW w:w="3180" w:type="dxa"/>
            <w:tcBorders>
              <w:top w:val="nil"/>
              <w:left w:val="nil"/>
              <w:bottom w:val="single" w:sz="4" w:space="0" w:color="000000"/>
              <w:right w:val="single" w:sz="4" w:space="0" w:color="000000"/>
            </w:tcBorders>
            <w:shd w:val="clear" w:color="auto" w:fill="FFFFFF"/>
            <w:vAlign w:val="center"/>
          </w:tcPr>
          <w:p w14:paraId="00000739" w14:textId="77777777" w:rsidR="00DF1E4C" w:rsidRDefault="00000000">
            <w:pPr>
              <w:spacing w:before="0" w:after="0"/>
              <w:rPr>
                <w:b/>
                <w:color w:val="000000"/>
                <w:sz w:val="22"/>
                <w:szCs w:val="22"/>
              </w:rPr>
            </w:pPr>
            <w:r>
              <w:rPr>
                <w:b/>
                <w:color w:val="000000"/>
                <w:sz w:val="22"/>
                <w:szCs w:val="22"/>
              </w:rPr>
              <w:t>high_volume_new_loaders</w:t>
            </w:r>
          </w:p>
        </w:tc>
        <w:tc>
          <w:tcPr>
            <w:tcW w:w="5287" w:type="dxa"/>
            <w:tcBorders>
              <w:top w:val="nil"/>
              <w:left w:val="nil"/>
              <w:bottom w:val="single" w:sz="4" w:space="0" w:color="000000"/>
              <w:right w:val="single" w:sz="4" w:space="0" w:color="000000"/>
            </w:tcBorders>
            <w:shd w:val="clear" w:color="auto" w:fill="FFFFFF"/>
            <w:vAlign w:val="center"/>
          </w:tcPr>
          <w:p w14:paraId="0000073A" w14:textId="77777777" w:rsidR="00DF1E4C" w:rsidRDefault="00000000">
            <w:pPr>
              <w:spacing w:before="0" w:after="0"/>
              <w:rPr>
                <w:color w:val="000000"/>
                <w:sz w:val="22"/>
                <w:szCs w:val="22"/>
              </w:rPr>
            </w:pPr>
            <w:r>
              <w:rPr>
                <w:color w:val="000000"/>
                <w:sz w:val="22"/>
                <w:szCs w:val="22"/>
              </w:rPr>
              <w:t>1. Create list of distinct loaders for the current month for the ah.</w:t>
            </w:r>
            <w:r>
              <w:rPr>
                <w:color w:val="000000"/>
                <w:sz w:val="22"/>
                <w:szCs w:val="22"/>
              </w:rPr>
              <w:br/>
              <w:t>2. Create list of distinct loaders for the past 6 months for the ah.</w:t>
            </w:r>
            <w:r>
              <w:rPr>
                <w:color w:val="000000"/>
                <w:sz w:val="22"/>
                <w:szCs w:val="22"/>
              </w:rPr>
              <w:br/>
              <w:t>3. Create list of loaders which are in point 1 and not in point 2.</w:t>
            </w:r>
            <w:r>
              <w:rPr>
                <w:color w:val="000000"/>
                <w:sz w:val="22"/>
                <w:szCs w:val="22"/>
              </w:rPr>
              <w:br/>
              <w:t>4. Count the number of loaders in point 3.</w:t>
            </w:r>
          </w:p>
        </w:tc>
      </w:tr>
      <w:tr w:rsidR="00DF1E4C" w14:paraId="20EA5FE8" w14:textId="77777777">
        <w:trPr>
          <w:trHeight w:val="3600"/>
        </w:trPr>
        <w:tc>
          <w:tcPr>
            <w:tcW w:w="600" w:type="dxa"/>
            <w:tcBorders>
              <w:top w:val="nil"/>
              <w:left w:val="single" w:sz="4" w:space="0" w:color="000000"/>
              <w:bottom w:val="single" w:sz="4" w:space="0" w:color="000000"/>
              <w:right w:val="single" w:sz="4" w:space="0" w:color="000000"/>
            </w:tcBorders>
            <w:shd w:val="clear" w:color="auto" w:fill="F3F3F3"/>
            <w:vAlign w:val="center"/>
          </w:tcPr>
          <w:p w14:paraId="0000073B" w14:textId="77777777" w:rsidR="00DF1E4C" w:rsidRDefault="00000000">
            <w:pPr>
              <w:spacing w:before="0" w:after="0"/>
              <w:jc w:val="center"/>
              <w:rPr>
                <w:color w:val="000000"/>
                <w:sz w:val="22"/>
                <w:szCs w:val="22"/>
              </w:rPr>
            </w:pPr>
            <w:r>
              <w:rPr>
                <w:color w:val="000000"/>
                <w:sz w:val="22"/>
                <w:szCs w:val="22"/>
              </w:rPr>
              <w:t>6</w:t>
            </w:r>
          </w:p>
        </w:tc>
        <w:tc>
          <w:tcPr>
            <w:tcW w:w="3180" w:type="dxa"/>
            <w:tcBorders>
              <w:top w:val="nil"/>
              <w:left w:val="nil"/>
              <w:bottom w:val="single" w:sz="4" w:space="0" w:color="000000"/>
              <w:right w:val="single" w:sz="4" w:space="0" w:color="000000"/>
            </w:tcBorders>
            <w:shd w:val="clear" w:color="auto" w:fill="F3F3F3"/>
            <w:vAlign w:val="center"/>
          </w:tcPr>
          <w:p w14:paraId="0000073C" w14:textId="77777777" w:rsidR="00DF1E4C" w:rsidRDefault="00000000">
            <w:pPr>
              <w:spacing w:before="0" w:after="0"/>
              <w:rPr>
                <w:b/>
                <w:color w:val="000000"/>
                <w:sz w:val="22"/>
                <w:szCs w:val="22"/>
              </w:rPr>
            </w:pPr>
            <w:r>
              <w:rPr>
                <w:b/>
                <w:color w:val="000000"/>
                <w:sz w:val="22"/>
                <w:szCs w:val="22"/>
              </w:rPr>
              <w:t>high_volume_new_beneficiaries</w:t>
            </w:r>
          </w:p>
        </w:tc>
        <w:tc>
          <w:tcPr>
            <w:tcW w:w="5287" w:type="dxa"/>
            <w:tcBorders>
              <w:top w:val="nil"/>
              <w:left w:val="nil"/>
              <w:bottom w:val="single" w:sz="4" w:space="0" w:color="000000"/>
              <w:right w:val="single" w:sz="4" w:space="0" w:color="000000"/>
            </w:tcBorders>
            <w:shd w:val="clear" w:color="auto" w:fill="F3F3F3"/>
            <w:vAlign w:val="center"/>
          </w:tcPr>
          <w:p w14:paraId="0000073D" w14:textId="77777777" w:rsidR="00DF1E4C" w:rsidRDefault="00000000">
            <w:pPr>
              <w:spacing w:before="0" w:after="0"/>
              <w:rPr>
                <w:color w:val="000000"/>
                <w:sz w:val="22"/>
                <w:szCs w:val="22"/>
              </w:rPr>
            </w:pPr>
            <w:r>
              <w:rPr>
                <w:color w:val="000000"/>
                <w:sz w:val="22"/>
                <w:szCs w:val="22"/>
              </w:rPr>
              <w:t>1. Create column aux_beneficiary_id as (if transaction_method equals PON assing beneficiary_bank_account_number, if transaction_method equals MAP assing beneficiary_id_map, else NULL)</w:t>
            </w:r>
            <w:r>
              <w:rPr>
                <w:color w:val="000000"/>
                <w:sz w:val="22"/>
                <w:szCs w:val="22"/>
              </w:rPr>
              <w:br/>
              <w:t>2. Create list of distinct beneficiaries for the current month for the ah.</w:t>
            </w:r>
            <w:r>
              <w:rPr>
                <w:color w:val="000000"/>
                <w:sz w:val="22"/>
                <w:szCs w:val="22"/>
              </w:rPr>
              <w:br/>
              <w:t>3. Create list of distinct beneficiaries for the past 6 months for the ah.</w:t>
            </w:r>
            <w:r>
              <w:rPr>
                <w:color w:val="000000"/>
                <w:sz w:val="22"/>
                <w:szCs w:val="22"/>
              </w:rPr>
              <w:br/>
              <w:t>4. Create list of beneficiaries which are in point 2 and not in point 3.</w:t>
            </w:r>
            <w:r>
              <w:rPr>
                <w:color w:val="000000"/>
                <w:sz w:val="22"/>
                <w:szCs w:val="22"/>
              </w:rPr>
              <w:br/>
              <w:t>5. Count the number of beneficiaries in point 4.</w:t>
            </w:r>
          </w:p>
        </w:tc>
      </w:tr>
      <w:tr w:rsidR="00DF1E4C" w14:paraId="5A6E11C3" w14:textId="77777777">
        <w:trPr>
          <w:trHeight w:val="3000"/>
        </w:trPr>
        <w:tc>
          <w:tcPr>
            <w:tcW w:w="600" w:type="dxa"/>
            <w:tcBorders>
              <w:top w:val="nil"/>
              <w:left w:val="single" w:sz="4" w:space="0" w:color="000000"/>
              <w:bottom w:val="single" w:sz="4" w:space="0" w:color="000000"/>
              <w:right w:val="single" w:sz="4" w:space="0" w:color="000000"/>
            </w:tcBorders>
            <w:shd w:val="clear" w:color="auto" w:fill="FFFFFF"/>
            <w:vAlign w:val="center"/>
          </w:tcPr>
          <w:p w14:paraId="0000073E" w14:textId="77777777" w:rsidR="00DF1E4C" w:rsidRDefault="00000000">
            <w:pPr>
              <w:spacing w:before="0" w:after="0"/>
              <w:jc w:val="center"/>
              <w:rPr>
                <w:color w:val="000000"/>
                <w:sz w:val="22"/>
                <w:szCs w:val="22"/>
              </w:rPr>
            </w:pPr>
            <w:r>
              <w:rPr>
                <w:color w:val="000000"/>
                <w:sz w:val="22"/>
                <w:szCs w:val="22"/>
              </w:rPr>
              <w:t>7</w:t>
            </w:r>
          </w:p>
        </w:tc>
        <w:tc>
          <w:tcPr>
            <w:tcW w:w="3180" w:type="dxa"/>
            <w:tcBorders>
              <w:top w:val="nil"/>
              <w:left w:val="nil"/>
              <w:bottom w:val="single" w:sz="4" w:space="0" w:color="000000"/>
              <w:right w:val="single" w:sz="4" w:space="0" w:color="000000"/>
            </w:tcBorders>
            <w:shd w:val="clear" w:color="auto" w:fill="FFFFFF"/>
            <w:vAlign w:val="center"/>
          </w:tcPr>
          <w:p w14:paraId="0000073F" w14:textId="77777777" w:rsidR="00DF1E4C" w:rsidRDefault="00000000">
            <w:pPr>
              <w:spacing w:before="0" w:after="0"/>
              <w:rPr>
                <w:b/>
                <w:color w:val="000000"/>
                <w:sz w:val="22"/>
                <w:szCs w:val="22"/>
              </w:rPr>
            </w:pPr>
            <w:r>
              <w:rPr>
                <w:b/>
                <w:color w:val="000000"/>
                <w:sz w:val="22"/>
                <w:szCs w:val="22"/>
              </w:rPr>
              <w:t xml:space="preserve">new_currency_activity </w:t>
            </w:r>
          </w:p>
        </w:tc>
        <w:tc>
          <w:tcPr>
            <w:tcW w:w="5287" w:type="dxa"/>
            <w:tcBorders>
              <w:top w:val="nil"/>
              <w:left w:val="nil"/>
              <w:bottom w:val="single" w:sz="4" w:space="0" w:color="000000"/>
              <w:right w:val="single" w:sz="4" w:space="0" w:color="000000"/>
            </w:tcBorders>
            <w:shd w:val="clear" w:color="auto" w:fill="FFFFFF"/>
            <w:vAlign w:val="center"/>
          </w:tcPr>
          <w:p w14:paraId="00000740" w14:textId="77777777" w:rsidR="00DF1E4C" w:rsidRDefault="00000000">
            <w:pPr>
              <w:spacing w:before="0" w:after="0"/>
              <w:rPr>
                <w:color w:val="000000"/>
                <w:sz w:val="22"/>
                <w:szCs w:val="22"/>
              </w:rPr>
            </w:pPr>
            <w:r>
              <w:rPr>
                <w:color w:val="000000"/>
                <w:sz w:val="22"/>
                <w:szCs w:val="22"/>
              </w:rPr>
              <w:t>1. Create list of distinct currencies from payments when loader billing country is high risk for the current month.</w:t>
            </w:r>
            <w:r>
              <w:rPr>
                <w:color w:val="000000"/>
                <w:sz w:val="22"/>
                <w:szCs w:val="22"/>
              </w:rPr>
              <w:br/>
              <w:t>2. Create list of distinct currencies from transactions when transaction destination is high risk for the current month.</w:t>
            </w:r>
            <w:r>
              <w:rPr>
                <w:color w:val="000000"/>
                <w:sz w:val="22"/>
                <w:szCs w:val="22"/>
              </w:rPr>
              <w:br/>
              <w:t>3. Create list of distinct currencies from the points 1 and 2.</w:t>
            </w:r>
            <w:r>
              <w:rPr>
                <w:color w:val="000000"/>
                <w:sz w:val="22"/>
                <w:szCs w:val="22"/>
              </w:rPr>
              <w:br/>
              <w:t>4. Create list of distinct currencies in point 3 for the past 6 months.</w:t>
            </w:r>
            <w:r>
              <w:rPr>
                <w:color w:val="000000"/>
                <w:sz w:val="22"/>
                <w:szCs w:val="22"/>
              </w:rPr>
              <w:br/>
              <w:t>5. Create list of currencies which are in point 3 and not in point 4.</w:t>
            </w:r>
            <w:r>
              <w:rPr>
                <w:color w:val="000000"/>
                <w:sz w:val="22"/>
                <w:szCs w:val="22"/>
              </w:rPr>
              <w:br/>
              <w:t>6. Count the number of currencies in point 5.</w:t>
            </w:r>
          </w:p>
        </w:tc>
      </w:tr>
      <w:tr w:rsidR="00DF1E4C" w14:paraId="4BAC4573" w14:textId="77777777">
        <w:trPr>
          <w:trHeight w:val="1500"/>
        </w:trPr>
        <w:tc>
          <w:tcPr>
            <w:tcW w:w="600" w:type="dxa"/>
            <w:tcBorders>
              <w:top w:val="nil"/>
              <w:left w:val="single" w:sz="4" w:space="0" w:color="000000"/>
              <w:bottom w:val="single" w:sz="4" w:space="0" w:color="000000"/>
              <w:right w:val="single" w:sz="4" w:space="0" w:color="000000"/>
            </w:tcBorders>
            <w:shd w:val="clear" w:color="auto" w:fill="F3F3F3"/>
            <w:vAlign w:val="center"/>
          </w:tcPr>
          <w:p w14:paraId="00000741" w14:textId="77777777" w:rsidR="00DF1E4C" w:rsidRDefault="00000000">
            <w:pPr>
              <w:spacing w:before="0" w:after="0"/>
              <w:jc w:val="center"/>
              <w:rPr>
                <w:color w:val="000000"/>
                <w:sz w:val="22"/>
                <w:szCs w:val="22"/>
              </w:rPr>
            </w:pPr>
            <w:r>
              <w:rPr>
                <w:color w:val="000000"/>
                <w:sz w:val="22"/>
                <w:szCs w:val="22"/>
              </w:rPr>
              <w:t>8</w:t>
            </w:r>
          </w:p>
        </w:tc>
        <w:tc>
          <w:tcPr>
            <w:tcW w:w="3180" w:type="dxa"/>
            <w:tcBorders>
              <w:top w:val="nil"/>
              <w:left w:val="nil"/>
              <w:bottom w:val="single" w:sz="4" w:space="0" w:color="000000"/>
              <w:right w:val="single" w:sz="4" w:space="0" w:color="000000"/>
            </w:tcBorders>
            <w:shd w:val="clear" w:color="auto" w:fill="F3F3F3"/>
            <w:vAlign w:val="center"/>
          </w:tcPr>
          <w:p w14:paraId="00000742" w14:textId="77777777" w:rsidR="00DF1E4C" w:rsidRDefault="00000000">
            <w:pPr>
              <w:spacing w:before="0" w:after="0"/>
              <w:rPr>
                <w:b/>
                <w:color w:val="000000"/>
                <w:sz w:val="22"/>
                <w:szCs w:val="22"/>
              </w:rPr>
            </w:pPr>
            <w:r>
              <w:rPr>
                <w:b/>
                <w:color w:val="000000"/>
                <w:sz w:val="22"/>
                <w:szCs w:val="22"/>
              </w:rPr>
              <w:t>unique_currency_history_spike</w:t>
            </w:r>
          </w:p>
        </w:tc>
        <w:tc>
          <w:tcPr>
            <w:tcW w:w="5287" w:type="dxa"/>
            <w:tcBorders>
              <w:top w:val="nil"/>
              <w:left w:val="nil"/>
              <w:bottom w:val="single" w:sz="4" w:space="0" w:color="000000"/>
              <w:right w:val="single" w:sz="4" w:space="0" w:color="000000"/>
            </w:tcBorders>
            <w:shd w:val="clear" w:color="auto" w:fill="F3F3F3"/>
            <w:vAlign w:val="center"/>
          </w:tcPr>
          <w:p w14:paraId="00000743" w14:textId="77777777" w:rsidR="00DF1E4C" w:rsidRDefault="00000000">
            <w:pPr>
              <w:spacing w:before="0" w:after="0"/>
              <w:rPr>
                <w:color w:val="000000"/>
                <w:sz w:val="22"/>
                <w:szCs w:val="22"/>
              </w:rPr>
            </w:pPr>
            <w:r>
              <w:rPr>
                <w:color w:val="000000"/>
                <w:sz w:val="22"/>
                <w:szCs w:val="22"/>
              </w:rPr>
              <w:t>1. Count the number of distinct currencies for the current month of the ah.</w:t>
            </w:r>
            <w:r>
              <w:rPr>
                <w:color w:val="000000"/>
                <w:sz w:val="22"/>
                <w:szCs w:val="22"/>
              </w:rPr>
              <w:br/>
              <w:t>2. Compute the average and the standard deviation for the past 6 months of the ah.</w:t>
            </w:r>
            <w:r>
              <w:rPr>
                <w:color w:val="000000"/>
                <w:sz w:val="22"/>
                <w:szCs w:val="22"/>
              </w:rPr>
              <w:br/>
              <w:t>3. Compute ZScore using the points 1 and 2.</w:t>
            </w:r>
          </w:p>
        </w:tc>
      </w:tr>
      <w:tr w:rsidR="00DF1E4C" w14:paraId="2AF11DED" w14:textId="77777777">
        <w:trPr>
          <w:trHeight w:val="1500"/>
        </w:trPr>
        <w:tc>
          <w:tcPr>
            <w:tcW w:w="600" w:type="dxa"/>
            <w:tcBorders>
              <w:top w:val="nil"/>
              <w:left w:val="single" w:sz="4" w:space="0" w:color="000000"/>
              <w:bottom w:val="single" w:sz="4" w:space="0" w:color="000000"/>
              <w:right w:val="single" w:sz="4" w:space="0" w:color="000000"/>
            </w:tcBorders>
            <w:shd w:val="clear" w:color="auto" w:fill="FFFFFF"/>
            <w:vAlign w:val="center"/>
          </w:tcPr>
          <w:p w14:paraId="00000744" w14:textId="77777777" w:rsidR="00DF1E4C" w:rsidRDefault="00000000">
            <w:pPr>
              <w:spacing w:before="0" w:after="0"/>
              <w:jc w:val="center"/>
              <w:rPr>
                <w:color w:val="000000"/>
                <w:sz w:val="22"/>
                <w:szCs w:val="22"/>
              </w:rPr>
            </w:pPr>
            <w:r>
              <w:rPr>
                <w:color w:val="000000"/>
                <w:sz w:val="22"/>
                <w:szCs w:val="22"/>
              </w:rPr>
              <w:t>9</w:t>
            </w:r>
          </w:p>
        </w:tc>
        <w:tc>
          <w:tcPr>
            <w:tcW w:w="3180" w:type="dxa"/>
            <w:tcBorders>
              <w:top w:val="nil"/>
              <w:left w:val="nil"/>
              <w:bottom w:val="single" w:sz="4" w:space="0" w:color="000000"/>
              <w:right w:val="single" w:sz="4" w:space="0" w:color="000000"/>
            </w:tcBorders>
            <w:shd w:val="clear" w:color="auto" w:fill="FFFFFF"/>
            <w:vAlign w:val="center"/>
          </w:tcPr>
          <w:p w14:paraId="00000745" w14:textId="77777777" w:rsidR="00DF1E4C" w:rsidRDefault="00000000">
            <w:pPr>
              <w:spacing w:before="0" w:after="0"/>
              <w:rPr>
                <w:b/>
                <w:color w:val="000000"/>
                <w:sz w:val="22"/>
                <w:szCs w:val="22"/>
              </w:rPr>
            </w:pPr>
            <w:r>
              <w:rPr>
                <w:b/>
                <w:color w:val="000000"/>
                <w:sz w:val="22"/>
                <w:szCs w:val="22"/>
              </w:rPr>
              <w:t>unique_countries_history_spike</w:t>
            </w:r>
          </w:p>
        </w:tc>
        <w:tc>
          <w:tcPr>
            <w:tcW w:w="5287" w:type="dxa"/>
            <w:tcBorders>
              <w:top w:val="nil"/>
              <w:left w:val="nil"/>
              <w:bottom w:val="single" w:sz="4" w:space="0" w:color="000000"/>
              <w:right w:val="single" w:sz="4" w:space="0" w:color="000000"/>
            </w:tcBorders>
            <w:shd w:val="clear" w:color="auto" w:fill="FFFFFF"/>
            <w:vAlign w:val="center"/>
          </w:tcPr>
          <w:p w14:paraId="00000746" w14:textId="77777777" w:rsidR="00DF1E4C" w:rsidRDefault="00000000">
            <w:pPr>
              <w:spacing w:before="0" w:after="0"/>
              <w:rPr>
                <w:color w:val="000000"/>
                <w:sz w:val="22"/>
                <w:szCs w:val="22"/>
              </w:rPr>
            </w:pPr>
            <w:r>
              <w:rPr>
                <w:color w:val="000000"/>
                <w:sz w:val="22"/>
                <w:szCs w:val="22"/>
              </w:rPr>
              <w:t>1. Count the number of distinct countries for the current month of the ah.</w:t>
            </w:r>
            <w:r>
              <w:rPr>
                <w:color w:val="000000"/>
                <w:sz w:val="22"/>
                <w:szCs w:val="22"/>
              </w:rPr>
              <w:br/>
              <w:t>2. Compute the average and the standard deviation for the past 6 months of the ah.</w:t>
            </w:r>
            <w:r>
              <w:rPr>
                <w:color w:val="000000"/>
                <w:sz w:val="22"/>
                <w:szCs w:val="22"/>
              </w:rPr>
              <w:br/>
              <w:t>3. Compute ZScore using the points 1 and 2.</w:t>
            </w:r>
          </w:p>
        </w:tc>
      </w:tr>
      <w:tr w:rsidR="00DF1E4C" w14:paraId="7F15DC12" w14:textId="77777777">
        <w:trPr>
          <w:trHeight w:val="600"/>
        </w:trPr>
        <w:tc>
          <w:tcPr>
            <w:tcW w:w="600" w:type="dxa"/>
            <w:tcBorders>
              <w:top w:val="nil"/>
              <w:left w:val="single" w:sz="4" w:space="0" w:color="000000"/>
              <w:bottom w:val="single" w:sz="4" w:space="0" w:color="000000"/>
              <w:right w:val="single" w:sz="4" w:space="0" w:color="000000"/>
            </w:tcBorders>
            <w:shd w:val="clear" w:color="auto" w:fill="F3F3F3"/>
            <w:vAlign w:val="center"/>
          </w:tcPr>
          <w:p w14:paraId="00000747" w14:textId="77777777" w:rsidR="00DF1E4C" w:rsidRDefault="00000000">
            <w:pPr>
              <w:spacing w:before="0" w:after="0"/>
              <w:jc w:val="center"/>
              <w:rPr>
                <w:color w:val="000000"/>
                <w:sz w:val="22"/>
                <w:szCs w:val="22"/>
              </w:rPr>
            </w:pPr>
            <w:r>
              <w:rPr>
                <w:color w:val="000000"/>
                <w:sz w:val="22"/>
                <w:szCs w:val="22"/>
              </w:rPr>
              <w:t>10</w:t>
            </w:r>
          </w:p>
        </w:tc>
        <w:tc>
          <w:tcPr>
            <w:tcW w:w="3180" w:type="dxa"/>
            <w:tcBorders>
              <w:top w:val="nil"/>
              <w:left w:val="nil"/>
              <w:bottom w:val="single" w:sz="4" w:space="0" w:color="000000"/>
              <w:right w:val="single" w:sz="4" w:space="0" w:color="000000"/>
            </w:tcBorders>
            <w:shd w:val="clear" w:color="auto" w:fill="F3F3F3"/>
            <w:vAlign w:val="center"/>
          </w:tcPr>
          <w:p w14:paraId="00000748" w14:textId="77777777" w:rsidR="00DF1E4C" w:rsidRDefault="00000000">
            <w:pPr>
              <w:spacing w:before="0" w:after="0"/>
              <w:rPr>
                <w:b/>
                <w:color w:val="000000"/>
                <w:sz w:val="22"/>
                <w:szCs w:val="22"/>
              </w:rPr>
            </w:pPr>
            <w:r>
              <w:rPr>
                <w:b/>
                <w:color w:val="000000"/>
                <w:sz w:val="22"/>
                <w:szCs w:val="22"/>
              </w:rPr>
              <w:t>tax_haven_country_activity</w:t>
            </w:r>
          </w:p>
        </w:tc>
        <w:tc>
          <w:tcPr>
            <w:tcW w:w="5287" w:type="dxa"/>
            <w:tcBorders>
              <w:top w:val="nil"/>
              <w:left w:val="nil"/>
              <w:bottom w:val="single" w:sz="4" w:space="0" w:color="000000"/>
              <w:right w:val="single" w:sz="4" w:space="0" w:color="000000"/>
            </w:tcBorders>
            <w:shd w:val="clear" w:color="auto" w:fill="F3F3F3"/>
            <w:vAlign w:val="center"/>
          </w:tcPr>
          <w:p w14:paraId="00000749" w14:textId="77777777" w:rsidR="00DF1E4C" w:rsidRDefault="00000000">
            <w:pPr>
              <w:spacing w:before="0" w:after="0"/>
              <w:rPr>
                <w:color w:val="000000"/>
                <w:sz w:val="22"/>
                <w:szCs w:val="22"/>
              </w:rPr>
            </w:pPr>
            <w:r>
              <w:rPr>
                <w:color w:val="000000"/>
                <w:sz w:val="22"/>
                <w:szCs w:val="22"/>
              </w:rPr>
              <w:t>1. Sum the amount of usd transacted to/from countries considered tax havens for the current month of the ah.</w:t>
            </w:r>
          </w:p>
        </w:tc>
      </w:tr>
      <w:tr w:rsidR="00DF1E4C" w14:paraId="04A8899E" w14:textId="77777777">
        <w:trPr>
          <w:trHeight w:val="600"/>
        </w:trPr>
        <w:tc>
          <w:tcPr>
            <w:tcW w:w="600" w:type="dxa"/>
            <w:tcBorders>
              <w:top w:val="nil"/>
              <w:left w:val="single" w:sz="4" w:space="0" w:color="000000"/>
              <w:bottom w:val="single" w:sz="4" w:space="0" w:color="000000"/>
              <w:right w:val="single" w:sz="4" w:space="0" w:color="000000"/>
            </w:tcBorders>
            <w:shd w:val="clear" w:color="auto" w:fill="FFFFFF"/>
            <w:vAlign w:val="center"/>
          </w:tcPr>
          <w:p w14:paraId="0000074A" w14:textId="77777777" w:rsidR="00DF1E4C" w:rsidRDefault="00000000">
            <w:pPr>
              <w:spacing w:before="0" w:after="0"/>
              <w:jc w:val="center"/>
              <w:rPr>
                <w:color w:val="000000"/>
                <w:sz w:val="22"/>
                <w:szCs w:val="22"/>
              </w:rPr>
            </w:pPr>
            <w:r>
              <w:rPr>
                <w:color w:val="000000"/>
                <w:sz w:val="22"/>
                <w:szCs w:val="22"/>
              </w:rPr>
              <w:t>11</w:t>
            </w:r>
          </w:p>
        </w:tc>
        <w:tc>
          <w:tcPr>
            <w:tcW w:w="3180" w:type="dxa"/>
            <w:tcBorders>
              <w:top w:val="nil"/>
              <w:left w:val="nil"/>
              <w:bottom w:val="single" w:sz="4" w:space="0" w:color="000000"/>
              <w:right w:val="single" w:sz="4" w:space="0" w:color="000000"/>
            </w:tcBorders>
            <w:shd w:val="clear" w:color="auto" w:fill="FFFFFF"/>
            <w:vAlign w:val="center"/>
          </w:tcPr>
          <w:p w14:paraId="0000074B" w14:textId="77777777" w:rsidR="00DF1E4C" w:rsidRDefault="00000000">
            <w:pPr>
              <w:spacing w:before="0" w:after="0"/>
              <w:rPr>
                <w:b/>
                <w:color w:val="000000"/>
                <w:sz w:val="22"/>
                <w:szCs w:val="22"/>
              </w:rPr>
            </w:pPr>
            <w:r>
              <w:rPr>
                <w:b/>
                <w:color w:val="000000"/>
                <w:sz w:val="22"/>
                <w:szCs w:val="22"/>
              </w:rPr>
              <w:t>high_risk_country_activity</w:t>
            </w:r>
          </w:p>
        </w:tc>
        <w:tc>
          <w:tcPr>
            <w:tcW w:w="5287" w:type="dxa"/>
            <w:tcBorders>
              <w:top w:val="nil"/>
              <w:left w:val="nil"/>
              <w:bottom w:val="single" w:sz="4" w:space="0" w:color="000000"/>
              <w:right w:val="single" w:sz="4" w:space="0" w:color="000000"/>
            </w:tcBorders>
            <w:shd w:val="clear" w:color="auto" w:fill="FFFFFF"/>
            <w:vAlign w:val="center"/>
          </w:tcPr>
          <w:p w14:paraId="0000074C" w14:textId="77777777" w:rsidR="00DF1E4C" w:rsidRDefault="00000000">
            <w:pPr>
              <w:spacing w:before="0" w:after="0"/>
              <w:rPr>
                <w:color w:val="000000"/>
                <w:sz w:val="22"/>
                <w:szCs w:val="22"/>
              </w:rPr>
            </w:pPr>
            <w:r>
              <w:rPr>
                <w:color w:val="000000"/>
                <w:sz w:val="22"/>
                <w:szCs w:val="22"/>
              </w:rPr>
              <w:t>1. Sum the amount of usd transacted to/from countries considered high risk for the current month of the ah.</w:t>
            </w:r>
          </w:p>
        </w:tc>
      </w:tr>
      <w:tr w:rsidR="00DF1E4C" w14:paraId="50B4153D" w14:textId="77777777">
        <w:trPr>
          <w:trHeight w:val="2100"/>
        </w:trPr>
        <w:tc>
          <w:tcPr>
            <w:tcW w:w="600" w:type="dxa"/>
            <w:tcBorders>
              <w:top w:val="nil"/>
              <w:left w:val="single" w:sz="4" w:space="0" w:color="000000"/>
              <w:bottom w:val="single" w:sz="4" w:space="0" w:color="000000"/>
              <w:right w:val="single" w:sz="4" w:space="0" w:color="000000"/>
            </w:tcBorders>
            <w:shd w:val="clear" w:color="auto" w:fill="F3F3F3"/>
            <w:vAlign w:val="center"/>
          </w:tcPr>
          <w:p w14:paraId="0000074D" w14:textId="77777777" w:rsidR="00DF1E4C" w:rsidRDefault="00000000">
            <w:pPr>
              <w:spacing w:before="0" w:after="0"/>
              <w:jc w:val="center"/>
              <w:rPr>
                <w:color w:val="000000"/>
                <w:sz w:val="22"/>
                <w:szCs w:val="22"/>
              </w:rPr>
            </w:pPr>
            <w:r>
              <w:rPr>
                <w:color w:val="000000"/>
                <w:sz w:val="22"/>
                <w:szCs w:val="22"/>
              </w:rPr>
              <w:t>12</w:t>
            </w:r>
          </w:p>
        </w:tc>
        <w:tc>
          <w:tcPr>
            <w:tcW w:w="3180" w:type="dxa"/>
            <w:tcBorders>
              <w:top w:val="nil"/>
              <w:left w:val="nil"/>
              <w:bottom w:val="single" w:sz="4" w:space="0" w:color="000000"/>
              <w:right w:val="single" w:sz="4" w:space="0" w:color="000000"/>
            </w:tcBorders>
            <w:shd w:val="clear" w:color="auto" w:fill="F3F3F3"/>
            <w:vAlign w:val="center"/>
          </w:tcPr>
          <w:p w14:paraId="0000074E" w14:textId="77777777" w:rsidR="00DF1E4C" w:rsidRDefault="00000000">
            <w:pPr>
              <w:spacing w:before="0" w:after="0"/>
              <w:rPr>
                <w:b/>
                <w:color w:val="000000"/>
                <w:sz w:val="22"/>
                <w:szCs w:val="22"/>
              </w:rPr>
            </w:pPr>
            <w:r>
              <w:rPr>
                <w:b/>
                <w:color w:val="000000"/>
                <w:sz w:val="22"/>
                <w:szCs w:val="22"/>
              </w:rPr>
              <w:t>new_country_activity</w:t>
            </w:r>
          </w:p>
        </w:tc>
        <w:tc>
          <w:tcPr>
            <w:tcW w:w="5287" w:type="dxa"/>
            <w:tcBorders>
              <w:top w:val="nil"/>
              <w:left w:val="nil"/>
              <w:bottom w:val="single" w:sz="4" w:space="0" w:color="000000"/>
              <w:right w:val="single" w:sz="4" w:space="0" w:color="000000"/>
            </w:tcBorders>
            <w:shd w:val="clear" w:color="auto" w:fill="F3F3F3"/>
            <w:vAlign w:val="center"/>
          </w:tcPr>
          <w:p w14:paraId="0000074F" w14:textId="77777777" w:rsidR="00DF1E4C" w:rsidRDefault="00000000">
            <w:pPr>
              <w:spacing w:before="0" w:after="0"/>
              <w:rPr>
                <w:color w:val="000000"/>
                <w:sz w:val="22"/>
                <w:szCs w:val="22"/>
              </w:rPr>
            </w:pPr>
            <w:r>
              <w:rPr>
                <w:color w:val="000000"/>
                <w:sz w:val="22"/>
                <w:szCs w:val="22"/>
              </w:rPr>
              <w:t>1. Create list of distinct countries transacted with in the current month.</w:t>
            </w:r>
            <w:r>
              <w:rPr>
                <w:color w:val="000000"/>
                <w:sz w:val="22"/>
                <w:szCs w:val="22"/>
              </w:rPr>
              <w:br/>
              <w:t>2. Create list of distinct countries transactied with in the past 6 months.</w:t>
            </w:r>
            <w:r>
              <w:rPr>
                <w:color w:val="000000"/>
                <w:sz w:val="22"/>
                <w:szCs w:val="22"/>
              </w:rPr>
              <w:br/>
              <w:t>3. Create list of countries which are in point 1 and not in point 2.</w:t>
            </w:r>
            <w:r>
              <w:rPr>
                <w:color w:val="000000"/>
                <w:sz w:val="22"/>
                <w:szCs w:val="22"/>
              </w:rPr>
              <w:br/>
              <w:t>4. Count the number of countries in point 3.</w:t>
            </w:r>
          </w:p>
        </w:tc>
      </w:tr>
      <w:tr w:rsidR="00DF1E4C" w14:paraId="279FB0C2" w14:textId="77777777">
        <w:trPr>
          <w:trHeight w:val="1500"/>
        </w:trPr>
        <w:tc>
          <w:tcPr>
            <w:tcW w:w="600" w:type="dxa"/>
            <w:tcBorders>
              <w:top w:val="nil"/>
              <w:left w:val="single" w:sz="4" w:space="0" w:color="000000"/>
              <w:bottom w:val="single" w:sz="4" w:space="0" w:color="000000"/>
              <w:right w:val="single" w:sz="4" w:space="0" w:color="000000"/>
            </w:tcBorders>
            <w:shd w:val="clear" w:color="auto" w:fill="FFFFFF"/>
            <w:vAlign w:val="center"/>
          </w:tcPr>
          <w:p w14:paraId="00000750" w14:textId="77777777" w:rsidR="00DF1E4C" w:rsidRDefault="00000000">
            <w:pPr>
              <w:spacing w:before="0" w:after="0"/>
              <w:jc w:val="center"/>
              <w:rPr>
                <w:color w:val="000000"/>
                <w:sz w:val="22"/>
                <w:szCs w:val="22"/>
              </w:rPr>
            </w:pPr>
            <w:r>
              <w:rPr>
                <w:color w:val="000000"/>
                <w:sz w:val="22"/>
                <w:szCs w:val="22"/>
              </w:rPr>
              <w:t>13</w:t>
            </w:r>
          </w:p>
        </w:tc>
        <w:tc>
          <w:tcPr>
            <w:tcW w:w="3180" w:type="dxa"/>
            <w:tcBorders>
              <w:top w:val="nil"/>
              <w:left w:val="nil"/>
              <w:bottom w:val="single" w:sz="4" w:space="0" w:color="000000"/>
              <w:right w:val="single" w:sz="4" w:space="0" w:color="000000"/>
            </w:tcBorders>
            <w:shd w:val="clear" w:color="auto" w:fill="FFFFFF"/>
            <w:vAlign w:val="center"/>
          </w:tcPr>
          <w:p w14:paraId="00000751" w14:textId="77777777" w:rsidR="00DF1E4C" w:rsidRDefault="00000000">
            <w:pPr>
              <w:spacing w:before="0" w:after="0"/>
              <w:rPr>
                <w:b/>
                <w:color w:val="000000"/>
                <w:sz w:val="22"/>
                <w:szCs w:val="22"/>
              </w:rPr>
            </w:pPr>
            <w:r>
              <w:rPr>
                <w:b/>
                <w:color w:val="000000"/>
                <w:sz w:val="22"/>
                <w:szCs w:val="22"/>
              </w:rPr>
              <w:t>charity_keyword_match</w:t>
            </w:r>
          </w:p>
        </w:tc>
        <w:tc>
          <w:tcPr>
            <w:tcW w:w="5287" w:type="dxa"/>
            <w:tcBorders>
              <w:top w:val="nil"/>
              <w:left w:val="nil"/>
              <w:bottom w:val="single" w:sz="4" w:space="0" w:color="000000"/>
              <w:right w:val="single" w:sz="4" w:space="0" w:color="000000"/>
            </w:tcBorders>
            <w:shd w:val="clear" w:color="auto" w:fill="FFFFFF"/>
            <w:vAlign w:val="center"/>
          </w:tcPr>
          <w:p w14:paraId="00000752" w14:textId="77777777" w:rsidR="00DF1E4C" w:rsidRDefault="00000000">
            <w:pPr>
              <w:spacing w:before="0" w:after="0"/>
              <w:rPr>
                <w:color w:val="000000"/>
                <w:sz w:val="22"/>
                <w:szCs w:val="22"/>
              </w:rPr>
            </w:pPr>
            <w:r>
              <w:rPr>
                <w:color w:val="000000"/>
                <w:sz w:val="22"/>
                <w:szCs w:val="22"/>
              </w:rPr>
              <w:t>1. Count the number of transactions that match charity keywords using the field glps_receiver_name.</w:t>
            </w:r>
            <w:r>
              <w:rPr>
                <w:color w:val="000000"/>
                <w:sz w:val="22"/>
                <w:szCs w:val="22"/>
              </w:rPr>
              <w:br/>
              <w:t>2. Count the number of transactions that match charity keywords using the field payment_description.</w:t>
            </w:r>
            <w:r>
              <w:rPr>
                <w:color w:val="000000"/>
                <w:sz w:val="22"/>
                <w:szCs w:val="22"/>
              </w:rPr>
              <w:br/>
              <w:t>3. Sum the values in point 1 and 2.</w:t>
            </w:r>
          </w:p>
        </w:tc>
      </w:tr>
      <w:tr w:rsidR="00DF1E4C" w14:paraId="344CD606" w14:textId="77777777">
        <w:trPr>
          <w:trHeight w:val="1500"/>
        </w:trPr>
        <w:tc>
          <w:tcPr>
            <w:tcW w:w="600" w:type="dxa"/>
            <w:tcBorders>
              <w:top w:val="nil"/>
              <w:left w:val="single" w:sz="4" w:space="0" w:color="000000"/>
              <w:bottom w:val="single" w:sz="4" w:space="0" w:color="000000"/>
              <w:right w:val="single" w:sz="4" w:space="0" w:color="000000"/>
            </w:tcBorders>
            <w:shd w:val="clear" w:color="auto" w:fill="F3F3F3"/>
            <w:vAlign w:val="center"/>
          </w:tcPr>
          <w:p w14:paraId="00000753" w14:textId="77777777" w:rsidR="00DF1E4C" w:rsidRDefault="00000000">
            <w:pPr>
              <w:spacing w:before="0" w:after="0"/>
              <w:jc w:val="center"/>
              <w:rPr>
                <w:color w:val="000000"/>
                <w:sz w:val="22"/>
                <w:szCs w:val="22"/>
              </w:rPr>
            </w:pPr>
            <w:r>
              <w:rPr>
                <w:color w:val="000000"/>
                <w:sz w:val="22"/>
                <w:szCs w:val="22"/>
              </w:rPr>
              <w:t>14</w:t>
            </w:r>
          </w:p>
        </w:tc>
        <w:tc>
          <w:tcPr>
            <w:tcW w:w="3180" w:type="dxa"/>
            <w:tcBorders>
              <w:top w:val="nil"/>
              <w:left w:val="nil"/>
              <w:bottom w:val="single" w:sz="4" w:space="0" w:color="000000"/>
              <w:right w:val="single" w:sz="4" w:space="0" w:color="000000"/>
            </w:tcBorders>
            <w:shd w:val="clear" w:color="auto" w:fill="F3F3F3"/>
            <w:vAlign w:val="center"/>
          </w:tcPr>
          <w:p w14:paraId="00000754" w14:textId="77777777" w:rsidR="00DF1E4C" w:rsidRDefault="00000000">
            <w:pPr>
              <w:spacing w:before="0" w:after="0"/>
              <w:rPr>
                <w:b/>
                <w:color w:val="000000"/>
                <w:sz w:val="22"/>
                <w:szCs w:val="22"/>
              </w:rPr>
            </w:pPr>
            <w:r>
              <w:rPr>
                <w:b/>
                <w:color w:val="000000"/>
                <w:sz w:val="22"/>
                <w:szCs w:val="22"/>
              </w:rPr>
              <w:t>cryptocurrency_activity</w:t>
            </w:r>
          </w:p>
        </w:tc>
        <w:tc>
          <w:tcPr>
            <w:tcW w:w="5287" w:type="dxa"/>
            <w:tcBorders>
              <w:top w:val="nil"/>
              <w:left w:val="nil"/>
              <w:bottom w:val="single" w:sz="4" w:space="0" w:color="000000"/>
              <w:right w:val="single" w:sz="4" w:space="0" w:color="000000"/>
            </w:tcBorders>
            <w:shd w:val="clear" w:color="auto" w:fill="F3F3F3"/>
            <w:vAlign w:val="center"/>
          </w:tcPr>
          <w:p w14:paraId="00000755" w14:textId="77777777" w:rsidR="00DF1E4C" w:rsidRDefault="00000000">
            <w:pPr>
              <w:spacing w:before="0" w:after="0"/>
              <w:rPr>
                <w:color w:val="000000"/>
                <w:sz w:val="22"/>
                <w:szCs w:val="22"/>
              </w:rPr>
            </w:pPr>
            <w:r>
              <w:rPr>
                <w:color w:val="000000"/>
                <w:sz w:val="22"/>
                <w:szCs w:val="22"/>
              </w:rPr>
              <w:t>1. Sum the usd value of transactions that match crypto keywords using the field beneficiary_bank.</w:t>
            </w:r>
            <w:r>
              <w:rPr>
                <w:color w:val="000000"/>
                <w:sz w:val="22"/>
                <w:szCs w:val="22"/>
              </w:rPr>
              <w:br/>
              <w:t>2. Sum the usd value of transactions that match crypto keywords using the field outgoing_payment_description.</w:t>
            </w:r>
            <w:r>
              <w:rPr>
                <w:color w:val="000000"/>
                <w:sz w:val="22"/>
                <w:szCs w:val="22"/>
              </w:rPr>
              <w:br/>
              <w:t>3. Sum the values in point 1 and 2.</w:t>
            </w:r>
          </w:p>
        </w:tc>
      </w:tr>
      <w:tr w:rsidR="00DF1E4C" w14:paraId="02BB6BF7" w14:textId="77777777">
        <w:trPr>
          <w:trHeight w:val="1800"/>
        </w:trPr>
        <w:tc>
          <w:tcPr>
            <w:tcW w:w="600" w:type="dxa"/>
            <w:tcBorders>
              <w:top w:val="nil"/>
              <w:left w:val="single" w:sz="4" w:space="0" w:color="000000"/>
              <w:bottom w:val="single" w:sz="4" w:space="0" w:color="000000"/>
              <w:right w:val="single" w:sz="4" w:space="0" w:color="000000"/>
            </w:tcBorders>
            <w:shd w:val="clear" w:color="auto" w:fill="FFFFFF"/>
            <w:vAlign w:val="center"/>
          </w:tcPr>
          <w:p w14:paraId="00000756" w14:textId="77777777" w:rsidR="00DF1E4C" w:rsidRDefault="00000000">
            <w:pPr>
              <w:spacing w:before="0" w:after="0"/>
              <w:jc w:val="center"/>
              <w:rPr>
                <w:color w:val="000000"/>
                <w:sz w:val="22"/>
                <w:szCs w:val="22"/>
              </w:rPr>
            </w:pPr>
            <w:r>
              <w:rPr>
                <w:color w:val="000000"/>
                <w:sz w:val="22"/>
                <w:szCs w:val="22"/>
              </w:rPr>
              <w:t>15</w:t>
            </w:r>
          </w:p>
        </w:tc>
        <w:tc>
          <w:tcPr>
            <w:tcW w:w="3180" w:type="dxa"/>
            <w:tcBorders>
              <w:top w:val="nil"/>
              <w:left w:val="nil"/>
              <w:bottom w:val="single" w:sz="4" w:space="0" w:color="000000"/>
              <w:right w:val="single" w:sz="4" w:space="0" w:color="000000"/>
            </w:tcBorders>
            <w:shd w:val="clear" w:color="auto" w:fill="FFFFFF"/>
            <w:vAlign w:val="center"/>
          </w:tcPr>
          <w:p w14:paraId="00000757" w14:textId="77777777" w:rsidR="00DF1E4C" w:rsidRDefault="00000000">
            <w:pPr>
              <w:spacing w:before="0" w:after="0"/>
              <w:rPr>
                <w:b/>
                <w:color w:val="000000"/>
                <w:sz w:val="22"/>
                <w:szCs w:val="22"/>
              </w:rPr>
            </w:pPr>
            <w:r>
              <w:rPr>
                <w:b/>
                <w:color w:val="000000"/>
                <w:sz w:val="22"/>
                <w:szCs w:val="22"/>
              </w:rPr>
              <w:t>sof_value_spike_not_trusted</w:t>
            </w:r>
          </w:p>
        </w:tc>
        <w:tc>
          <w:tcPr>
            <w:tcW w:w="5287" w:type="dxa"/>
            <w:tcBorders>
              <w:top w:val="nil"/>
              <w:left w:val="nil"/>
              <w:bottom w:val="single" w:sz="4" w:space="0" w:color="000000"/>
              <w:right w:val="single" w:sz="4" w:space="0" w:color="000000"/>
            </w:tcBorders>
            <w:shd w:val="clear" w:color="auto" w:fill="FFFFFF"/>
            <w:vAlign w:val="center"/>
          </w:tcPr>
          <w:p w14:paraId="00000758" w14:textId="77777777" w:rsidR="00DF1E4C" w:rsidRDefault="00000000">
            <w:pPr>
              <w:spacing w:before="0" w:after="0"/>
              <w:rPr>
                <w:color w:val="000000"/>
                <w:sz w:val="22"/>
                <w:szCs w:val="22"/>
              </w:rPr>
            </w:pPr>
            <w:r>
              <w:rPr>
                <w:color w:val="000000"/>
                <w:sz w:val="22"/>
                <w:szCs w:val="22"/>
              </w:rPr>
              <w:t>1. Sum the usd value of transactions where the loader is not in trusted loader list or the payment method is not mass payout for the current month.</w:t>
            </w:r>
            <w:r>
              <w:rPr>
                <w:color w:val="000000"/>
                <w:sz w:val="22"/>
                <w:szCs w:val="22"/>
              </w:rPr>
              <w:br/>
              <w:t xml:space="preserve">2. Compute the average and the standard deviation for the past 6 months. </w:t>
            </w:r>
            <w:r>
              <w:rPr>
                <w:color w:val="000000"/>
                <w:sz w:val="22"/>
                <w:szCs w:val="22"/>
              </w:rPr>
              <w:br/>
              <w:t>3. Compute ZScore using points 1 and 2.</w:t>
            </w:r>
          </w:p>
        </w:tc>
      </w:tr>
      <w:tr w:rsidR="00DF1E4C" w14:paraId="6B2996A7" w14:textId="77777777">
        <w:trPr>
          <w:trHeight w:val="1800"/>
        </w:trPr>
        <w:tc>
          <w:tcPr>
            <w:tcW w:w="600" w:type="dxa"/>
            <w:tcBorders>
              <w:top w:val="nil"/>
              <w:left w:val="single" w:sz="4" w:space="0" w:color="000000"/>
              <w:bottom w:val="single" w:sz="4" w:space="0" w:color="000000"/>
              <w:right w:val="single" w:sz="4" w:space="0" w:color="000000"/>
            </w:tcBorders>
            <w:shd w:val="clear" w:color="auto" w:fill="F3F3F3"/>
            <w:vAlign w:val="center"/>
          </w:tcPr>
          <w:p w14:paraId="00000759" w14:textId="77777777" w:rsidR="00DF1E4C" w:rsidRDefault="00000000">
            <w:pPr>
              <w:spacing w:before="0" w:after="0"/>
              <w:jc w:val="center"/>
              <w:rPr>
                <w:color w:val="000000"/>
                <w:sz w:val="22"/>
                <w:szCs w:val="22"/>
              </w:rPr>
            </w:pPr>
            <w:r>
              <w:rPr>
                <w:color w:val="000000"/>
                <w:sz w:val="22"/>
                <w:szCs w:val="22"/>
              </w:rPr>
              <w:t>16</w:t>
            </w:r>
          </w:p>
        </w:tc>
        <w:tc>
          <w:tcPr>
            <w:tcW w:w="3180" w:type="dxa"/>
            <w:tcBorders>
              <w:top w:val="nil"/>
              <w:left w:val="nil"/>
              <w:bottom w:val="single" w:sz="4" w:space="0" w:color="000000"/>
              <w:right w:val="single" w:sz="4" w:space="0" w:color="000000"/>
            </w:tcBorders>
            <w:shd w:val="clear" w:color="auto" w:fill="F3F3F3"/>
            <w:vAlign w:val="center"/>
          </w:tcPr>
          <w:p w14:paraId="0000075A" w14:textId="77777777" w:rsidR="00DF1E4C" w:rsidRDefault="00000000">
            <w:pPr>
              <w:spacing w:before="0" w:after="0"/>
              <w:rPr>
                <w:b/>
                <w:color w:val="000000"/>
                <w:sz w:val="22"/>
                <w:szCs w:val="22"/>
              </w:rPr>
            </w:pPr>
            <w:r>
              <w:rPr>
                <w:b/>
                <w:color w:val="000000"/>
                <w:sz w:val="22"/>
                <w:szCs w:val="22"/>
              </w:rPr>
              <w:t>sof_volume_spike_not_trusted</w:t>
            </w:r>
          </w:p>
        </w:tc>
        <w:tc>
          <w:tcPr>
            <w:tcW w:w="5287" w:type="dxa"/>
            <w:tcBorders>
              <w:top w:val="nil"/>
              <w:left w:val="nil"/>
              <w:bottom w:val="single" w:sz="4" w:space="0" w:color="000000"/>
              <w:right w:val="single" w:sz="4" w:space="0" w:color="000000"/>
            </w:tcBorders>
            <w:shd w:val="clear" w:color="auto" w:fill="F3F3F3"/>
            <w:vAlign w:val="center"/>
          </w:tcPr>
          <w:p w14:paraId="0000075B" w14:textId="77777777" w:rsidR="00DF1E4C" w:rsidRDefault="00000000">
            <w:pPr>
              <w:spacing w:before="0" w:after="0"/>
              <w:rPr>
                <w:color w:val="000000"/>
                <w:sz w:val="22"/>
                <w:szCs w:val="22"/>
              </w:rPr>
            </w:pPr>
            <w:r>
              <w:rPr>
                <w:color w:val="000000"/>
                <w:sz w:val="22"/>
                <w:szCs w:val="22"/>
              </w:rPr>
              <w:t>1. Count the number of transactions where the loader is not in trusted loader list or the payment method is not mass payout for the current month.</w:t>
            </w:r>
            <w:r>
              <w:rPr>
                <w:color w:val="000000"/>
                <w:sz w:val="22"/>
                <w:szCs w:val="22"/>
              </w:rPr>
              <w:br/>
              <w:t xml:space="preserve">2. Compute the average and the standard deviation for the past 6 months. </w:t>
            </w:r>
            <w:r>
              <w:rPr>
                <w:color w:val="000000"/>
                <w:sz w:val="22"/>
                <w:szCs w:val="22"/>
              </w:rPr>
              <w:br/>
              <w:t>3. Compute ZScore using points 1 and 2.</w:t>
            </w:r>
          </w:p>
        </w:tc>
      </w:tr>
      <w:tr w:rsidR="00DF1E4C" w14:paraId="35858027" w14:textId="77777777">
        <w:trPr>
          <w:trHeight w:val="1500"/>
        </w:trPr>
        <w:tc>
          <w:tcPr>
            <w:tcW w:w="600" w:type="dxa"/>
            <w:tcBorders>
              <w:top w:val="nil"/>
              <w:left w:val="single" w:sz="4" w:space="0" w:color="000000"/>
              <w:bottom w:val="single" w:sz="4" w:space="0" w:color="000000"/>
              <w:right w:val="single" w:sz="4" w:space="0" w:color="000000"/>
            </w:tcBorders>
            <w:shd w:val="clear" w:color="auto" w:fill="FFFFFF"/>
            <w:vAlign w:val="center"/>
          </w:tcPr>
          <w:p w14:paraId="0000075C" w14:textId="77777777" w:rsidR="00DF1E4C" w:rsidRDefault="00000000">
            <w:pPr>
              <w:spacing w:before="0" w:after="0"/>
              <w:jc w:val="center"/>
              <w:rPr>
                <w:color w:val="000000"/>
                <w:sz w:val="22"/>
                <w:szCs w:val="22"/>
              </w:rPr>
            </w:pPr>
            <w:r>
              <w:rPr>
                <w:color w:val="000000"/>
                <w:sz w:val="22"/>
                <w:szCs w:val="22"/>
              </w:rPr>
              <w:t>17</w:t>
            </w:r>
          </w:p>
        </w:tc>
        <w:tc>
          <w:tcPr>
            <w:tcW w:w="3180" w:type="dxa"/>
            <w:tcBorders>
              <w:top w:val="nil"/>
              <w:left w:val="nil"/>
              <w:bottom w:val="single" w:sz="4" w:space="0" w:color="000000"/>
              <w:right w:val="single" w:sz="4" w:space="0" w:color="000000"/>
            </w:tcBorders>
            <w:shd w:val="clear" w:color="auto" w:fill="FFFFFF"/>
            <w:vAlign w:val="center"/>
          </w:tcPr>
          <w:p w14:paraId="0000075D" w14:textId="77777777" w:rsidR="00DF1E4C" w:rsidRDefault="00000000">
            <w:pPr>
              <w:spacing w:before="0" w:after="0"/>
              <w:rPr>
                <w:b/>
                <w:color w:val="000000"/>
                <w:sz w:val="22"/>
                <w:szCs w:val="22"/>
              </w:rPr>
            </w:pPr>
            <w:r>
              <w:rPr>
                <w:b/>
                <w:color w:val="000000"/>
                <w:sz w:val="22"/>
                <w:szCs w:val="22"/>
              </w:rPr>
              <w:t>unusual_value_atm_withdrawal</w:t>
            </w:r>
          </w:p>
        </w:tc>
        <w:tc>
          <w:tcPr>
            <w:tcW w:w="5287" w:type="dxa"/>
            <w:tcBorders>
              <w:top w:val="nil"/>
              <w:left w:val="nil"/>
              <w:bottom w:val="single" w:sz="4" w:space="0" w:color="000000"/>
              <w:right w:val="single" w:sz="4" w:space="0" w:color="000000"/>
            </w:tcBorders>
            <w:shd w:val="clear" w:color="auto" w:fill="FFFFFF"/>
            <w:vAlign w:val="center"/>
          </w:tcPr>
          <w:p w14:paraId="0000075E" w14:textId="77777777" w:rsidR="00DF1E4C" w:rsidRDefault="00000000">
            <w:pPr>
              <w:spacing w:before="0" w:after="0"/>
              <w:rPr>
                <w:color w:val="000000"/>
                <w:sz w:val="22"/>
                <w:szCs w:val="22"/>
              </w:rPr>
            </w:pPr>
            <w:r>
              <w:rPr>
                <w:color w:val="000000"/>
                <w:sz w:val="22"/>
                <w:szCs w:val="22"/>
              </w:rPr>
              <w:t>1. Sum the usd value of transaction where transaction method is ATM for the current month.</w:t>
            </w:r>
            <w:r>
              <w:rPr>
                <w:color w:val="000000"/>
                <w:sz w:val="22"/>
                <w:szCs w:val="22"/>
              </w:rPr>
              <w:br/>
              <w:t>2. Compute the average and the standard deviation for the past 6 months.</w:t>
            </w:r>
            <w:r>
              <w:rPr>
                <w:color w:val="000000"/>
                <w:sz w:val="22"/>
                <w:szCs w:val="22"/>
              </w:rPr>
              <w:br/>
              <w:t>3. Compute ZScore using points 1 and 2.</w:t>
            </w:r>
          </w:p>
        </w:tc>
      </w:tr>
      <w:tr w:rsidR="00DF1E4C" w14:paraId="5D922FE8" w14:textId="77777777">
        <w:trPr>
          <w:trHeight w:val="2100"/>
        </w:trPr>
        <w:tc>
          <w:tcPr>
            <w:tcW w:w="600" w:type="dxa"/>
            <w:tcBorders>
              <w:top w:val="nil"/>
              <w:left w:val="single" w:sz="4" w:space="0" w:color="000000"/>
              <w:bottom w:val="single" w:sz="4" w:space="0" w:color="000000"/>
              <w:right w:val="single" w:sz="4" w:space="0" w:color="000000"/>
            </w:tcBorders>
            <w:shd w:val="clear" w:color="auto" w:fill="F3F3F3"/>
            <w:vAlign w:val="center"/>
          </w:tcPr>
          <w:p w14:paraId="0000075F" w14:textId="77777777" w:rsidR="00DF1E4C" w:rsidRDefault="00000000">
            <w:pPr>
              <w:spacing w:before="0" w:after="0"/>
              <w:jc w:val="center"/>
              <w:rPr>
                <w:color w:val="000000"/>
                <w:sz w:val="22"/>
                <w:szCs w:val="22"/>
              </w:rPr>
            </w:pPr>
            <w:r>
              <w:rPr>
                <w:color w:val="000000"/>
                <w:sz w:val="22"/>
                <w:szCs w:val="22"/>
              </w:rPr>
              <w:t>18</w:t>
            </w:r>
          </w:p>
        </w:tc>
        <w:tc>
          <w:tcPr>
            <w:tcW w:w="3180" w:type="dxa"/>
            <w:tcBorders>
              <w:top w:val="nil"/>
              <w:left w:val="nil"/>
              <w:bottom w:val="single" w:sz="4" w:space="0" w:color="000000"/>
              <w:right w:val="single" w:sz="4" w:space="0" w:color="000000"/>
            </w:tcBorders>
            <w:shd w:val="clear" w:color="auto" w:fill="F3F3F3"/>
            <w:vAlign w:val="center"/>
          </w:tcPr>
          <w:p w14:paraId="00000760" w14:textId="77777777" w:rsidR="00DF1E4C" w:rsidRDefault="00000000">
            <w:pPr>
              <w:spacing w:before="0" w:after="0"/>
              <w:rPr>
                <w:b/>
                <w:color w:val="000000"/>
                <w:sz w:val="22"/>
                <w:szCs w:val="22"/>
              </w:rPr>
            </w:pPr>
            <w:r>
              <w:rPr>
                <w:b/>
                <w:color w:val="000000"/>
                <w:sz w:val="22"/>
                <w:szCs w:val="22"/>
              </w:rPr>
              <w:t>unusual_volume_round_amounts</w:t>
            </w:r>
          </w:p>
        </w:tc>
        <w:tc>
          <w:tcPr>
            <w:tcW w:w="5287" w:type="dxa"/>
            <w:tcBorders>
              <w:top w:val="nil"/>
              <w:left w:val="nil"/>
              <w:bottom w:val="single" w:sz="4" w:space="0" w:color="000000"/>
              <w:right w:val="single" w:sz="4" w:space="0" w:color="000000"/>
            </w:tcBorders>
            <w:shd w:val="clear" w:color="auto" w:fill="F3F3F3"/>
            <w:vAlign w:val="center"/>
          </w:tcPr>
          <w:p w14:paraId="00000761" w14:textId="77777777" w:rsidR="00DF1E4C" w:rsidRDefault="00000000">
            <w:pPr>
              <w:spacing w:before="0" w:after="0"/>
              <w:rPr>
                <w:color w:val="000000"/>
                <w:sz w:val="22"/>
                <w:szCs w:val="22"/>
              </w:rPr>
            </w:pPr>
            <w:r>
              <w:rPr>
                <w:color w:val="000000"/>
                <w:sz w:val="22"/>
                <w:szCs w:val="22"/>
              </w:rPr>
              <w:t>1. Count the number of transaction above $1000 with round amounts for the current month for incoming transactions where not trusted loader.</w:t>
            </w:r>
            <w:r>
              <w:rPr>
                <w:color w:val="000000"/>
                <w:sz w:val="22"/>
                <w:szCs w:val="22"/>
              </w:rPr>
              <w:br/>
              <w:t>2. Count the number of transaction above $1000 with round amounts for the current month for outgoing transactions.</w:t>
            </w:r>
            <w:r>
              <w:rPr>
                <w:color w:val="000000"/>
                <w:sz w:val="22"/>
                <w:szCs w:val="22"/>
              </w:rPr>
              <w:br/>
              <w:t>3. Sum the values in point 1 and 2.</w:t>
            </w:r>
          </w:p>
        </w:tc>
      </w:tr>
      <w:tr w:rsidR="00DF1E4C" w14:paraId="4C44CC05" w14:textId="77777777">
        <w:trPr>
          <w:trHeight w:val="1200"/>
        </w:trPr>
        <w:tc>
          <w:tcPr>
            <w:tcW w:w="600" w:type="dxa"/>
            <w:tcBorders>
              <w:top w:val="nil"/>
              <w:left w:val="single" w:sz="4" w:space="0" w:color="000000"/>
              <w:bottom w:val="single" w:sz="4" w:space="0" w:color="000000"/>
              <w:right w:val="single" w:sz="4" w:space="0" w:color="000000"/>
            </w:tcBorders>
            <w:shd w:val="clear" w:color="auto" w:fill="FFFFFF"/>
            <w:vAlign w:val="center"/>
          </w:tcPr>
          <w:p w14:paraId="00000762" w14:textId="77777777" w:rsidR="00DF1E4C" w:rsidRDefault="00000000">
            <w:pPr>
              <w:spacing w:before="0" w:after="0"/>
              <w:jc w:val="center"/>
              <w:rPr>
                <w:color w:val="000000"/>
                <w:sz w:val="22"/>
                <w:szCs w:val="22"/>
              </w:rPr>
            </w:pPr>
            <w:r>
              <w:rPr>
                <w:color w:val="000000"/>
                <w:sz w:val="22"/>
                <w:szCs w:val="22"/>
              </w:rPr>
              <w:t>19</w:t>
            </w:r>
          </w:p>
        </w:tc>
        <w:tc>
          <w:tcPr>
            <w:tcW w:w="3180" w:type="dxa"/>
            <w:tcBorders>
              <w:top w:val="nil"/>
              <w:left w:val="nil"/>
              <w:bottom w:val="single" w:sz="4" w:space="0" w:color="000000"/>
              <w:right w:val="single" w:sz="4" w:space="0" w:color="000000"/>
            </w:tcBorders>
            <w:shd w:val="clear" w:color="auto" w:fill="FFFFFF"/>
            <w:vAlign w:val="center"/>
          </w:tcPr>
          <w:p w14:paraId="00000763" w14:textId="77777777" w:rsidR="00DF1E4C" w:rsidRDefault="00000000">
            <w:pPr>
              <w:spacing w:before="0" w:after="0"/>
              <w:rPr>
                <w:b/>
                <w:color w:val="000000"/>
                <w:sz w:val="22"/>
                <w:szCs w:val="22"/>
              </w:rPr>
            </w:pPr>
            <w:r>
              <w:rPr>
                <w:b/>
                <w:color w:val="000000"/>
                <w:sz w:val="22"/>
                <w:szCs w:val="22"/>
              </w:rPr>
              <w:t>risky_outgoing_activity_ratio</w:t>
            </w:r>
          </w:p>
        </w:tc>
        <w:tc>
          <w:tcPr>
            <w:tcW w:w="5287" w:type="dxa"/>
            <w:tcBorders>
              <w:top w:val="nil"/>
              <w:left w:val="nil"/>
              <w:bottom w:val="single" w:sz="4" w:space="0" w:color="000000"/>
              <w:right w:val="single" w:sz="4" w:space="0" w:color="000000"/>
            </w:tcBorders>
            <w:shd w:val="clear" w:color="auto" w:fill="FFFFFF"/>
            <w:vAlign w:val="center"/>
          </w:tcPr>
          <w:p w14:paraId="00000764" w14:textId="77777777" w:rsidR="00DF1E4C" w:rsidRDefault="00000000">
            <w:pPr>
              <w:spacing w:before="0" w:after="0"/>
              <w:rPr>
                <w:color w:val="000000"/>
                <w:sz w:val="22"/>
                <w:szCs w:val="22"/>
              </w:rPr>
            </w:pPr>
            <w:r>
              <w:rPr>
                <w:color w:val="000000"/>
                <w:sz w:val="22"/>
                <w:szCs w:val="22"/>
              </w:rPr>
              <w:t>1. Sum the usd value of the following transaction methods for the current month: POS, PON, ATM.</w:t>
            </w:r>
            <w:r>
              <w:rPr>
                <w:color w:val="000000"/>
                <w:sz w:val="22"/>
                <w:szCs w:val="22"/>
              </w:rPr>
              <w:br/>
              <w:t>2. Sum the usd value of the outgoing transactions.</w:t>
            </w:r>
            <w:r>
              <w:rPr>
                <w:color w:val="000000"/>
                <w:sz w:val="22"/>
                <w:szCs w:val="22"/>
              </w:rPr>
              <w:br/>
              <w:t>3. Compute the ratio point 1 / point 2.</w:t>
            </w:r>
          </w:p>
        </w:tc>
      </w:tr>
      <w:tr w:rsidR="00DF1E4C" w14:paraId="0653B582" w14:textId="77777777">
        <w:trPr>
          <w:trHeight w:val="900"/>
        </w:trPr>
        <w:tc>
          <w:tcPr>
            <w:tcW w:w="600" w:type="dxa"/>
            <w:tcBorders>
              <w:top w:val="nil"/>
              <w:left w:val="single" w:sz="4" w:space="0" w:color="000000"/>
              <w:bottom w:val="single" w:sz="4" w:space="0" w:color="000000"/>
              <w:right w:val="single" w:sz="4" w:space="0" w:color="000000"/>
            </w:tcBorders>
            <w:shd w:val="clear" w:color="auto" w:fill="F3F3F3"/>
            <w:vAlign w:val="center"/>
          </w:tcPr>
          <w:p w14:paraId="00000765" w14:textId="77777777" w:rsidR="00DF1E4C" w:rsidRDefault="00000000">
            <w:pPr>
              <w:spacing w:before="0" w:after="0"/>
              <w:jc w:val="center"/>
              <w:rPr>
                <w:color w:val="000000"/>
                <w:sz w:val="22"/>
                <w:szCs w:val="22"/>
              </w:rPr>
            </w:pPr>
            <w:r>
              <w:rPr>
                <w:color w:val="000000"/>
                <w:sz w:val="22"/>
                <w:szCs w:val="22"/>
              </w:rPr>
              <w:t>20</w:t>
            </w:r>
          </w:p>
        </w:tc>
        <w:tc>
          <w:tcPr>
            <w:tcW w:w="3180" w:type="dxa"/>
            <w:tcBorders>
              <w:top w:val="nil"/>
              <w:left w:val="nil"/>
              <w:bottom w:val="single" w:sz="4" w:space="0" w:color="000000"/>
              <w:right w:val="single" w:sz="4" w:space="0" w:color="000000"/>
            </w:tcBorders>
            <w:shd w:val="clear" w:color="auto" w:fill="F3F3F3"/>
            <w:vAlign w:val="center"/>
          </w:tcPr>
          <w:p w14:paraId="00000766" w14:textId="77777777" w:rsidR="00DF1E4C" w:rsidRDefault="00000000">
            <w:pPr>
              <w:spacing w:before="0" w:after="0"/>
              <w:rPr>
                <w:b/>
                <w:color w:val="000000"/>
                <w:sz w:val="22"/>
                <w:szCs w:val="22"/>
              </w:rPr>
            </w:pPr>
            <w:r>
              <w:rPr>
                <w:b/>
                <w:color w:val="000000"/>
                <w:sz w:val="22"/>
                <w:szCs w:val="22"/>
              </w:rPr>
              <w:t>same_day_distinct_atm_terminal</w:t>
            </w:r>
          </w:p>
        </w:tc>
        <w:tc>
          <w:tcPr>
            <w:tcW w:w="5287" w:type="dxa"/>
            <w:tcBorders>
              <w:top w:val="nil"/>
              <w:left w:val="nil"/>
              <w:bottom w:val="single" w:sz="4" w:space="0" w:color="000000"/>
              <w:right w:val="single" w:sz="4" w:space="0" w:color="000000"/>
            </w:tcBorders>
            <w:shd w:val="clear" w:color="auto" w:fill="F3F3F3"/>
            <w:vAlign w:val="center"/>
          </w:tcPr>
          <w:p w14:paraId="00000767" w14:textId="77777777" w:rsidR="00DF1E4C" w:rsidRDefault="00000000">
            <w:pPr>
              <w:spacing w:before="0" w:after="0"/>
              <w:rPr>
                <w:color w:val="000000"/>
                <w:sz w:val="22"/>
                <w:szCs w:val="22"/>
              </w:rPr>
            </w:pPr>
            <w:r>
              <w:rPr>
                <w:color w:val="000000"/>
                <w:sz w:val="22"/>
                <w:szCs w:val="22"/>
              </w:rPr>
              <w:t>1. For each day in the current month compute the distinct number of atm terminals used.</w:t>
            </w:r>
            <w:r>
              <w:rPr>
                <w:color w:val="000000"/>
                <w:sz w:val="22"/>
                <w:szCs w:val="22"/>
              </w:rPr>
              <w:br/>
              <w:t>2. Compute the maximum value of the values in point 1.</w:t>
            </w:r>
          </w:p>
        </w:tc>
      </w:tr>
      <w:tr w:rsidR="00DF1E4C" w14:paraId="5466FFF6" w14:textId="77777777">
        <w:trPr>
          <w:trHeight w:val="2400"/>
        </w:trPr>
        <w:tc>
          <w:tcPr>
            <w:tcW w:w="600" w:type="dxa"/>
            <w:tcBorders>
              <w:top w:val="nil"/>
              <w:left w:val="single" w:sz="4" w:space="0" w:color="000000"/>
              <w:bottom w:val="single" w:sz="4" w:space="0" w:color="000000"/>
              <w:right w:val="single" w:sz="4" w:space="0" w:color="000000"/>
            </w:tcBorders>
            <w:shd w:val="clear" w:color="auto" w:fill="FFFFFF"/>
            <w:vAlign w:val="center"/>
          </w:tcPr>
          <w:p w14:paraId="00000768" w14:textId="77777777" w:rsidR="00DF1E4C" w:rsidRDefault="00000000">
            <w:pPr>
              <w:spacing w:before="0" w:after="0"/>
              <w:jc w:val="center"/>
              <w:rPr>
                <w:color w:val="000000"/>
                <w:sz w:val="22"/>
                <w:szCs w:val="22"/>
              </w:rPr>
            </w:pPr>
            <w:r>
              <w:rPr>
                <w:color w:val="000000"/>
                <w:sz w:val="22"/>
                <w:szCs w:val="22"/>
              </w:rPr>
              <w:t>21</w:t>
            </w:r>
          </w:p>
        </w:tc>
        <w:tc>
          <w:tcPr>
            <w:tcW w:w="3180" w:type="dxa"/>
            <w:tcBorders>
              <w:top w:val="nil"/>
              <w:left w:val="nil"/>
              <w:bottom w:val="single" w:sz="4" w:space="0" w:color="000000"/>
              <w:right w:val="single" w:sz="4" w:space="0" w:color="000000"/>
            </w:tcBorders>
            <w:shd w:val="clear" w:color="auto" w:fill="FFFFFF"/>
            <w:vAlign w:val="center"/>
          </w:tcPr>
          <w:p w14:paraId="00000769" w14:textId="77777777" w:rsidR="00DF1E4C" w:rsidRDefault="00000000">
            <w:pPr>
              <w:spacing w:before="0" w:after="0"/>
              <w:rPr>
                <w:b/>
                <w:color w:val="000000"/>
                <w:sz w:val="22"/>
                <w:szCs w:val="22"/>
              </w:rPr>
            </w:pPr>
            <w:r>
              <w:rPr>
                <w:b/>
                <w:color w:val="000000"/>
                <w:sz w:val="22"/>
                <w:szCs w:val="22"/>
              </w:rPr>
              <w:t>high_value_atm_withdrawals</w:t>
            </w:r>
          </w:p>
        </w:tc>
        <w:tc>
          <w:tcPr>
            <w:tcW w:w="5287" w:type="dxa"/>
            <w:tcBorders>
              <w:top w:val="nil"/>
              <w:left w:val="nil"/>
              <w:bottom w:val="single" w:sz="4" w:space="0" w:color="000000"/>
              <w:right w:val="single" w:sz="4" w:space="0" w:color="000000"/>
            </w:tcBorders>
            <w:shd w:val="clear" w:color="auto" w:fill="FFFFFF"/>
            <w:vAlign w:val="center"/>
          </w:tcPr>
          <w:p w14:paraId="0000076A" w14:textId="77777777" w:rsidR="00DF1E4C" w:rsidRDefault="00000000">
            <w:pPr>
              <w:spacing w:before="0" w:after="0"/>
              <w:rPr>
                <w:color w:val="000000"/>
                <w:sz w:val="22"/>
                <w:szCs w:val="22"/>
              </w:rPr>
            </w:pPr>
            <w:r>
              <w:rPr>
                <w:color w:val="000000"/>
                <w:sz w:val="22"/>
                <w:szCs w:val="22"/>
              </w:rPr>
              <w:t>1. Sum the usd value of transactions where transaction method equals ATM; for the current month.</w:t>
            </w:r>
            <w:r>
              <w:rPr>
                <w:color w:val="000000"/>
                <w:sz w:val="22"/>
                <w:szCs w:val="22"/>
              </w:rPr>
              <w:br/>
              <w:t>2. Compute the average and standard deviation of ah for the same billing country in the current month.</w:t>
            </w:r>
            <w:r>
              <w:rPr>
                <w:color w:val="000000"/>
                <w:sz w:val="22"/>
                <w:szCs w:val="22"/>
              </w:rPr>
              <w:br/>
              <w:t>3. Compute ZScore using points 1 and 2.</w:t>
            </w:r>
            <w:r>
              <w:rPr>
                <w:color w:val="000000"/>
                <w:sz w:val="22"/>
                <w:szCs w:val="22"/>
              </w:rPr>
              <w:br/>
              <w:t>4. Compute the following ratio as (point 1 / sum of outgoing usd value for the current month).</w:t>
            </w:r>
            <w:r>
              <w:rPr>
                <w:color w:val="000000"/>
                <w:sz w:val="22"/>
                <w:szCs w:val="22"/>
              </w:rPr>
              <w:br/>
              <w:t>5. Multiply the values of points 3 and 4.</w:t>
            </w:r>
          </w:p>
        </w:tc>
      </w:tr>
      <w:tr w:rsidR="00DF1E4C" w14:paraId="0E766201" w14:textId="77777777">
        <w:trPr>
          <w:trHeight w:val="600"/>
        </w:trPr>
        <w:tc>
          <w:tcPr>
            <w:tcW w:w="600" w:type="dxa"/>
            <w:tcBorders>
              <w:top w:val="nil"/>
              <w:left w:val="single" w:sz="4" w:space="0" w:color="000000"/>
              <w:bottom w:val="single" w:sz="4" w:space="0" w:color="000000"/>
              <w:right w:val="single" w:sz="4" w:space="0" w:color="000000"/>
            </w:tcBorders>
            <w:shd w:val="clear" w:color="auto" w:fill="F3F3F3"/>
            <w:vAlign w:val="center"/>
          </w:tcPr>
          <w:p w14:paraId="0000076B" w14:textId="77777777" w:rsidR="00DF1E4C" w:rsidRDefault="00000000">
            <w:pPr>
              <w:spacing w:before="0" w:after="0"/>
              <w:jc w:val="center"/>
              <w:rPr>
                <w:color w:val="000000"/>
                <w:sz w:val="22"/>
                <w:szCs w:val="22"/>
              </w:rPr>
            </w:pPr>
            <w:r>
              <w:rPr>
                <w:color w:val="000000"/>
                <w:sz w:val="22"/>
                <w:szCs w:val="22"/>
              </w:rPr>
              <w:t>22</w:t>
            </w:r>
          </w:p>
        </w:tc>
        <w:tc>
          <w:tcPr>
            <w:tcW w:w="3180" w:type="dxa"/>
            <w:tcBorders>
              <w:top w:val="nil"/>
              <w:left w:val="nil"/>
              <w:bottom w:val="single" w:sz="4" w:space="0" w:color="000000"/>
              <w:right w:val="single" w:sz="4" w:space="0" w:color="000000"/>
            </w:tcBorders>
            <w:shd w:val="clear" w:color="auto" w:fill="auto"/>
            <w:vAlign w:val="center"/>
          </w:tcPr>
          <w:p w14:paraId="0000076C" w14:textId="77777777" w:rsidR="00DF1E4C" w:rsidRDefault="00000000">
            <w:pPr>
              <w:spacing w:before="0" w:after="0"/>
              <w:rPr>
                <w:b/>
                <w:color w:val="000000"/>
                <w:sz w:val="22"/>
                <w:szCs w:val="22"/>
              </w:rPr>
            </w:pPr>
            <w:r>
              <w:rPr>
                <w:b/>
                <w:color w:val="000000"/>
                <w:sz w:val="22"/>
                <w:szCs w:val="22"/>
              </w:rPr>
              <w:t>high_value_ipsp_ewallet</w:t>
            </w:r>
          </w:p>
        </w:tc>
        <w:tc>
          <w:tcPr>
            <w:tcW w:w="5287" w:type="dxa"/>
            <w:tcBorders>
              <w:top w:val="nil"/>
              <w:left w:val="nil"/>
              <w:bottom w:val="single" w:sz="4" w:space="0" w:color="000000"/>
              <w:right w:val="single" w:sz="4" w:space="0" w:color="000000"/>
            </w:tcBorders>
            <w:shd w:val="clear" w:color="auto" w:fill="F3F3F3"/>
            <w:vAlign w:val="center"/>
          </w:tcPr>
          <w:p w14:paraId="0000076D" w14:textId="77777777" w:rsidR="00DF1E4C" w:rsidRDefault="00000000">
            <w:pPr>
              <w:spacing w:before="0" w:after="0"/>
              <w:rPr>
                <w:color w:val="000000"/>
                <w:sz w:val="22"/>
                <w:szCs w:val="22"/>
              </w:rPr>
            </w:pPr>
            <w:r>
              <w:rPr>
                <w:color w:val="000000"/>
                <w:sz w:val="22"/>
                <w:szCs w:val="22"/>
              </w:rPr>
              <w:t>1. Sum the usd value of payments where initiator vertical equals IPSPs of eWallets.</w:t>
            </w:r>
          </w:p>
        </w:tc>
      </w:tr>
      <w:tr w:rsidR="00DF1E4C" w14:paraId="6E9A6779" w14:textId="77777777">
        <w:trPr>
          <w:trHeight w:val="900"/>
        </w:trPr>
        <w:tc>
          <w:tcPr>
            <w:tcW w:w="600" w:type="dxa"/>
            <w:tcBorders>
              <w:top w:val="nil"/>
              <w:left w:val="single" w:sz="4" w:space="0" w:color="000000"/>
              <w:bottom w:val="single" w:sz="4" w:space="0" w:color="000000"/>
              <w:right w:val="single" w:sz="4" w:space="0" w:color="000000"/>
            </w:tcBorders>
            <w:shd w:val="clear" w:color="auto" w:fill="FFFFFF"/>
            <w:vAlign w:val="center"/>
          </w:tcPr>
          <w:p w14:paraId="0000076E" w14:textId="77777777" w:rsidR="00DF1E4C" w:rsidRDefault="00000000">
            <w:pPr>
              <w:spacing w:before="0" w:after="0"/>
              <w:jc w:val="center"/>
              <w:rPr>
                <w:color w:val="000000"/>
                <w:sz w:val="22"/>
                <w:szCs w:val="22"/>
              </w:rPr>
            </w:pPr>
            <w:r>
              <w:rPr>
                <w:color w:val="000000"/>
                <w:sz w:val="22"/>
                <w:szCs w:val="22"/>
              </w:rPr>
              <w:t>23</w:t>
            </w:r>
          </w:p>
        </w:tc>
        <w:tc>
          <w:tcPr>
            <w:tcW w:w="3180" w:type="dxa"/>
            <w:tcBorders>
              <w:top w:val="nil"/>
              <w:left w:val="nil"/>
              <w:bottom w:val="single" w:sz="4" w:space="0" w:color="000000"/>
              <w:right w:val="single" w:sz="4" w:space="0" w:color="000000"/>
            </w:tcBorders>
            <w:shd w:val="clear" w:color="auto" w:fill="FFFFFF"/>
            <w:vAlign w:val="center"/>
          </w:tcPr>
          <w:p w14:paraId="0000076F" w14:textId="77777777" w:rsidR="00DF1E4C" w:rsidRDefault="00000000">
            <w:pPr>
              <w:spacing w:before="0" w:after="0"/>
              <w:rPr>
                <w:b/>
                <w:color w:val="000000"/>
                <w:sz w:val="22"/>
                <w:szCs w:val="22"/>
              </w:rPr>
            </w:pPr>
            <w:r>
              <w:rPr>
                <w:b/>
                <w:color w:val="000000"/>
                <w:sz w:val="22"/>
                <w:szCs w:val="22"/>
              </w:rPr>
              <w:t>high_volume_receiver_mismatch</w:t>
            </w:r>
          </w:p>
        </w:tc>
        <w:tc>
          <w:tcPr>
            <w:tcW w:w="5287" w:type="dxa"/>
            <w:tcBorders>
              <w:top w:val="nil"/>
              <w:left w:val="nil"/>
              <w:bottom w:val="single" w:sz="4" w:space="0" w:color="000000"/>
              <w:right w:val="single" w:sz="4" w:space="0" w:color="000000"/>
            </w:tcBorders>
            <w:shd w:val="clear" w:color="auto" w:fill="FFFFFF"/>
            <w:vAlign w:val="center"/>
          </w:tcPr>
          <w:p w14:paraId="00000770" w14:textId="77777777" w:rsidR="00DF1E4C" w:rsidRDefault="00000000">
            <w:pPr>
              <w:spacing w:before="0" w:after="0"/>
              <w:rPr>
                <w:color w:val="000000"/>
                <w:sz w:val="22"/>
                <w:szCs w:val="22"/>
              </w:rPr>
            </w:pPr>
            <w:r>
              <w:rPr>
                <w:color w:val="000000"/>
                <w:sz w:val="22"/>
                <w:szCs w:val="22"/>
              </w:rPr>
              <w:t>1. Count the number of transactions where initiator vertical equals IPSPs and the glps receiver name mismatches the ah's name.</w:t>
            </w:r>
          </w:p>
        </w:tc>
      </w:tr>
      <w:tr w:rsidR="00DF1E4C" w14:paraId="3480861E" w14:textId="77777777">
        <w:trPr>
          <w:trHeight w:val="600"/>
        </w:trPr>
        <w:tc>
          <w:tcPr>
            <w:tcW w:w="600" w:type="dxa"/>
            <w:tcBorders>
              <w:top w:val="nil"/>
              <w:left w:val="single" w:sz="4" w:space="0" w:color="000000"/>
              <w:bottom w:val="single" w:sz="4" w:space="0" w:color="000000"/>
              <w:right w:val="single" w:sz="4" w:space="0" w:color="000000"/>
            </w:tcBorders>
            <w:shd w:val="clear" w:color="auto" w:fill="FFFFFF"/>
            <w:vAlign w:val="center"/>
          </w:tcPr>
          <w:p w14:paraId="00000771" w14:textId="77777777" w:rsidR="00DF1E4C" w:rsidRDefault="00000000">
            <w:pPr>
              <w:spacing w:before="0" w:after="0"/>
              <w:jc w:val="center"/>
              <w:rPr>
                <w:color w:val="000000"/>
                <w:sz w:val="22"/>
                <w:szCs w:val="22"/>
              </w:rPr>
            </w:pPr>
            <w:r>
              <w:rPr>
                <w:color w:val="000000"/>
                <w:sz w:val="22"/>
                <w:szCs w:val="22"/>
              </w:rPr>
              <w:t>24</w:t>
            </w:r>
          </w:p>
        </w:tc>
        <w:tc>
          <w:tcPr>
            <w:tcW w:w="3180" w:type="dxa"/>
            <w:tcBorders>
              <w:top w:val="nil"/>
              <w:left w:val="nil"/>
              <w:bottom w:val="single" w:sz="4" w:space="0" w:color="000000"/>
              <w:right w:val="single" w:sz="4" w:space="0" w:color="000000"/>
            </w:tcBorders>
            <w:shd w:val="clear" w:color="auto" w:fill="FFFFFF"/>
            <w:vAlign w:val="center"/>
          </w:tcPr>
          <w:p w14:paraId="00000772" w14:textId="77777777" w:rsidR="00DF1E4C" w:rsidRDefault="00000000">
            <w:pPr>
              <w:spacing w:before="0" w:after="0"/>
              <w:rPr>
                <w:b/>
                <w:color w:val="000000"/>
                <w:sz w:val="22"/>
                <w:szCs w:val="22"/>
              </w:rPr>
            </w:pPr>
            <w:r>
              <w:rPr>
                <w:b/>
                <w:color w:val="000000"/>
                <w:sz w:val="22"/>
                <w:szCs w:val="22"/>
              </w:rPr>
              <w:t>high_value_risky_mcc</w:t>
            </w:r>
          </w:p>
        </w:tc>
        <w:tc>
          <w:tcPr>
            <w:tcW w:w="5287" w:type="dxa"/>
            <w:tcBorders>
              <w:top w:val="nil"/>
              <w:left w:val="nil"/>
              <w:bottom w:val="single" w:sz="4" w:space="0" w:color="000000"/>
              <w:right w:val="single" w:sz="4" w:space="0" w:color="000000"/>
            </w:tcBorders>
            <w:shd w:val="clear" w:color="auto" w:fill="FFFFFF"/>
            <w:vAlign w:val="center"/>
          </w:tcPr>
          <w:p w14:paraId="00000773" w14:textId="77777777" w:rsidR="00DF1E4C" w:rsidRDefault="00000000">
            <w:pPr>
              <w:spacing w:before="0" w:after="0"/>
              <w:rPr>
                <w:color w:val="000000"/>
                <w:sz w:val="22"/>
                <w:szCs w:val="22"/>
              </w:rPr>
            </w:pPr>
            <w:r>
              <w:rPr>
                <w:color w:val="000000"/>
                <w:sz w:val="22"/>
                <w:szCs w:val="22"/>
              </w:rPr>
              <w:t>1. Sum the usd value of transactions where mcc code is in risky mcc list.</w:t>
            </w:r>
          </w:p>
        </w:tc>
      </w:tr>
    </w:tbl>
    <w:p w14:paraId="00000774" w14:textId="77777777" w:rsidR="00DF1E4C" w:rsidRDefault="00DF1E4C">
      <w:pPr>
        <w:rPr>
          <w:color w:val="002060"/>
        </w:rPr>
      </w:pPr>
    </w:p>
    <w:p w14:paraId="00000775" w14:textId="77777777" w:rsidR="00DF1E4C" w:rsidRDefault="00000000">
      <w:pPr>
        <w:pStyle w:val="Heading1"/>
        <w:numPr>
          <w:ilvl w:val="0"/>
          <w:numId w:val="19"/>
        </w:numPr>
      </w:pPr>
      <w:bookmarkStart w:id="56" w:name="_heading=h.3fwokq0" w:colFirst="0" w:colLast="0"/>
      <w:bookmarkEnd w:id="56"/>
      <w:r>
        <w:t>Outcomes Analysis</w:t>
      </w:r>
    </w:p>
    <w:p w14:paraId="00000776" w14:textId="77777777" w:rsidR="00DF1E4C" w:rsidRDefault="00000000">
      <w:pPr>
        <w:shd w:val="clear" w:color="auto" w:fill="FFFFFF"/>
        <w:tabs>
          <w:tab w:val="left" w:pos="90"/>
        </w:tabs>
        <w:spacing w:before="0" w:after="133" w:line="360" w:lineRule="auto"/>
        <w:rPr>
          <w:color w:val="002060"/>
        </w:rPr>
      </w:pPr>
      <w:r>
        <w:rPr>
          <w:color w:val="002060"/>
        </w:rPr>
        <w:t>This chapter confirms that the model is functioning and performing appropriately.</w:t>
      </w:r>
    </w:p>
    <w:p w14:paraId="00000777" w14:textId="77777777" w:rsidR="00DF1E4C" w:rsidRDefault="00000000">
      <w:pPr>
        <w:pStyle w:val="Heading2"/>
        <w:numPr>
          <w:ilvl w:val="1"/>
          <w:numId w:val="19"/>
        </w:numPr>
        <w:ind w:left="540" w:hanging="540"/>
      </w:pPr>
      <w:bookmarkStart w:id="57" w:name="_heading=h.1v1yuxt" w:colFirst="0" w:colLast="0"/>
      <w:bookmarkEnd w:id="57"/>
      <w:r>
        <w:t xml:space="preserve">Testing </w:t>
      </w:r>
    </w:p>
    <w:p w14:paraId="00000778" w14:textId="77777777" w:rsidR="00DF1E4C" w:rsidRDefault="00000000">
      <w:pPr>
        <w:shd w:val="clear" w:color="auto" w:fill="FFFFFF"/>
        <w:tabs>
          <w:tab w:val="left" w:pos="90"/>
        </w:tabs>
        <w:spacing w:before="133" w:after="133" w:line="360" w:lineRule="auto"/>
        <w:rPr>
          <w:color w:val="002060"/>
        </w:rPr>
      </w:pPr>
      <w:r>
        <w:rPr>
          <w:color w:val="002060"/>
        </w:rPr>
        <w:t>In order to approve the model, several analysis runs were conducted and tested both by the customer and ThetaRay team, once achieved sufficient results both from effectiveness and efficiency perspectives, the model was approved to be executed in production.</w:t>
      </w:r>
    </w:p>
    <w:p w14:paraId="00000779" w14:textId="77777777" w:rsidR="00DF1E4C" w:rsidRDefault="00000000">
      <w:pPr>
        <w:pStyle w:val="Heading3"/>
        <w:numPr>
          <w:ilvl w:val="2"/>
          <w:numId w:val="4"/>
        </w:numPr>
        <w:tabs>
          <w:tab w:val="left" w:pos="90"/>
        </w:tabs>
      </w:pPr>
      <w:bookmarkStart w:id="58" w:name="_heading=h.4f1mdlm" w:colFirst="0" w:colLast="0"/>
      <w:bookmarkEnd w:id="58"/>
      <w:r>
        <w:t>Back testing</w:t>
      </w:r>
    </w:p>
    <w:p w14:paraId="0000077A" w14:textId="77777777" w:rsidR="00DF1E4C" w:rsidRDefault="00000000">
      <w:pPr>
        <w:shd w:val="clear" w:color="auto" w:fill="FFFFFF"/>
        <w:tabs>
          <w:tab w:val="left" w:pos="90"/>
        </w:tabs>
        <w:spacing w:before="133" w:after="133" w:line="360" w:lineRule="auto"/>
        <w:rPr>
          <w:color w:val="002060"/>
        </w:rPr>
      </w:pPr>
      <w:bookmarkStart w:id="59" w:name="_heading=h.2u6wntf" w:colFirst="0" w:colLast="0"/>
      <w:bookmarkEnd w:id="59"/>
      <w:r>
        <w:rPr>
          <w:color w:val="002060"/>
        </w:rPr>
        <w:t>Machine Learning techniques and especially Unsupervised Learning are new by nature and represent a new approach, for most use cases, the old methods were concluded as inappropriate, inefficient, ineffective or were not specific for the use case.</w:t>
      </w:r>
    </w:p>
    <w:p w14:paraId="0000077B" w14:textId="77777777" w:rsidR="00DF1E4C" w:rsidRDefault="00000000">
      <w:pPr>
        <w:shd w:val="clear" w:color="auto" w:fill="FFFFFF"/>
        <w:tabs>
          <w:tab w:val="left" w:pos="90"/>
        </w:tabs>
        <w:spacing w:before="133" w:after="133" w:line="360" w:lineRule="auto"/>
        <w:rPr>
          <w:color w:val="002060"/>
        </w:rPr>
      </w:pPr>
      <w:r>
        <w:rPr>
          <w:color w:val="002060"/>
        </w:rPr>
        <w:t xml:space="preserve">Considering the above, in most implementations of ThetaRay, and specifically for Correspondent Banking, Trade Finance in particular or cross border payments in general the comparison to previous methods is not always applicable., </w:t>
      </w:r>
    </w:p>
    <w:p w14:paraId="0000077C" w14:textId="77777777" w:rsidR="00DF1E4C" w:rsidRDefault="00000000">
      <w:pPr>
        <w:shd w:val="clear" w:color="auto" w:fill="FFFFFF"/>
        <w:tabs>
          <w:tab w:val="left" w:pos="90"/>
        </w:tabs>
        <w:spacing w:before="133" w:after="133" w:line="360" w:lineRule="auto"/>
        <w:rPr>
          <w:color w:val="002060"/>
        </w:rPr>
      </w:pPr>
      <w:r>
        <w:rPr>
          <w:color w:val="002060"/>
        </w:rPr>
        <w:t>In most cases, the quality was measured without comparison to old methods. (The customer tested the results against previously known cases, see documentation for the results analysis done:  Sensitivity Testing.</w:t>
      </w:r>
    </w:p>
    <w:p w14:paraId="0000077D" w14:textId="77777777" w:rsidR="00DF1E4C" w:rsidRDefault="00000000">
      <w:pPr>
        <w:pStyle w:val="Heading3"/>
        <w:numPr>
          <w:ilvl w:val="2"/>
          <w:numId w:val="4"/>
        </w:numPr>
        <w:tabs>
          <w:tab w:val="left" w:pos="90"/>
        </w:tabs>
        <w:ind w:left="630" w:hanging="630"/>
      </w:pPr>
      <w:bookmarkStart w:id="60" w:name="_heading=h.19c6y18" w:colFirst="0" w:colLast="0"/>
      <w:bookmarkEnd w:id="60"/>
      <w:r>
        <w:t>Benchmarking</w:t>
      </w:r>
    </w:p>
    <w:p w14:paraId="0000077E" w14:textId="77777777" w:rsidR="00DF1E4C" w:rsidRDefault="00000000">
      <w:pPr>
        <w:shd w:val="clear" w:color="auto" w:fill="FFFFFF"/>
        <w:tabs>
          <w:tab w:val="left" w:pos="90"/>
        </w:tabs>
        <w:spacing w:before="133" w:after="133" w:line="360" w:lineRule="auto"/>
        <w:rPr>
          <w:color w:val="002060"/>
        </w:rPr>
      </w:pPr>
      <w:r>
        <w:rPr>
          <w:color w:val="002060"/>
        </w:rPr>
        <w:t>ThetaRay solution provides eight (8) different algorithms for benchmarking. Each algorithm can generate separate outputs which can be used to form the model performance process. FIs can also use either internal developed models or external vendor models to benchmark with ThetaRay solution, based on their own model risk management policies and standards.</w:t>
      </w:r>
    </w:p>
    <w:p w14:paraId="0000077F" w14:textId="77777777" w:rsidR="00DF1E4C" w:rsidRDefault="00000000">
      <w:pPr>
        <w:tabs>
          <w:tab w:val="left" w:pos="90"/>
        </w:tabs>
        <w:spacing w:before="0" w:after="0"/>
        <w:rPr>
          <w:color w:val="2171B8"/>
          <w:sz w:val="28"/>
          <w:szCs w:val="28"/>
        </w:rPr>
      </w:pPr>
      <w:bookmarkStart w:id="61" w:name="_heading=h.3tbugp1" w:colFirst="0" w:colLast="0"/>
      <w:bookmarkEnd w:id="61"/>
      <w:r>
        <w:br w:type="page"/>
      </w:r>
    </w:p>
    <w:p w14:paraId="00000780" w14:textId="77777777" w:rsidR="00DF1E4C" w:rsidRDefault="00000000">
      <w:pPr>
        <w:pStyle w:val="Heading3"/>
        <w:numPr>
          <w:ilvl w:val="2"/>
          <w:numId w:val="4"/>
        </w:numPr>
        <w:tabs>
          <w:tab w:val="left" w:pos="90"/>
        </w:tabs>
        <w:ind w:left="630" w:hanging="630"/>
      </w:pPr>
      <w:bookmarkStart w:id="62" w:name="_heading=h.28h4qwu" w:colFirst="0" w:colLast="0"/>
      <w:bookmarkEnd w:id="62"/>
      <w:r>
        <w:t>Establish preliminary expectation of the testing output</w:t>
      </w:r>
    </w:p>
    <w:p w14:paraId="00000781" w14:textId="77777777" w:rsidR="00DF1E4C" w:rsidRDefault="00000000">
      <w:pPr>
        <w:shd w:val="clear" w:color="auto" w:fill="FFFFFF"/>
        <w:tabs>
          <w:tab w:val="left" w:pos="90"/>
        </w:tabs>
        <w:spacing w:before="133" w:after="133" w:line="360" w:lineRule="auto"/>
        <w:rPr>
          <w:color w:val="002060"/>
        </w:rPr>
      </w:pPr>
      <w:r>
        <w:rPr>
          <w:color w:val="002060"/>
        </w:rPr>
        <w:t>Customer Compliance and business teams measured the performance of the ThetaRay solutions.</w:t>
      </w:r>
    </w:p>
    <w:p w14:paraId="00000782" w14:textId="77777777" w:rsidR="00DF1E4C" w:rsidRDefault="00000000">
      <w:pPr>
        <w:shd w:val="clear" w:color="auto" w:fill="FFFFFF"/>
        <w:tabs>
          <w:tab w:val="left" w:pos="90"/>
        </w:tabs>
        <w:spacing w:before="133" w:after="133" w:line="360" w:lineRule="auto"/>
        <w:rPr>
          <w:b/>
          <w:color w:val="002060"/>
          <w:highlight w:val="yellow"/>
        </w:rPr>
      </w:pPr>
      <w:r>
        <w:rPr>
          <w:b/>
          <w:color w:val="002060"/>
          <w:highlight w:val="yellow"/>
        </w:rPr>
        <w:t>Summary of the tests performed and the results:</w:t>
      </w:r>
    </w:p>
    <w:p w14:paraId="00000783" w14:textId="77777777" w:rsidR="00DF1E4C" w:rsidRDefault="00000000">
      <w:pPr>
        <w:shd w:val="clear" w:color="auto" w:fill="FFFFFF"/>
        <w:tabs>
          <w:tab w:val="left" w:pos="90"/>
        </w:tabs>
        <w:spacing w:before="133" w:after="133" w:line="360" w:lineRule="auto"/>
        <w:rPr>
          <w:b/>
          <w:color w:val="002060"/>
        </w:rPr>
      </w:pPr>
      <w:r>
        <w:rPr>
          <w:b/>
          <w:color w:val="002060"/>
          <w:highlight w:val="yellow"/>
        </w:rPr>
        <w:t>** Travelex’s team to include the summary of the sample testing/ results/ conclusions</w:t>
      </w:r>
    </w:p>
    <w:p w14:paraId="00000784" w14:textId="77777777" w:rsidR="00DF1E4C" w:rsidRDefault="00DF1E4C">
      <w:pPr>
        <w:tabs>
          <w:tab w:val="left" w:pos="90"/>
        </w:tabs>
      </w:pPr>
      <w:bookmarkStart w:id="63" w:name="_heading=h.nmf14n" w:colFirst="0" w:colLast="0"/>
      <w:bookmarkEnd w:id="63"/>
    </w:p>
    <w:p w14:paraId="00000785" w14:textId="77777777" w:rsidR="00DF1E4C" w:rsidRDefault="00000000">
      <w:pPr>
        <w:tabs>
          <w:tab w:val="left" w:pos="90"/>
        </w:tabs>
        <w:spacing w:before="0" w:after="0"/>
        <w:rPr>
          <w:b/>
          <w:color w:val="0070C0"/>
          <w:sz w:val="32"/>
          <w:szCs w:val="32"/>
        </w:rPr>
      </w:pPr>
      <w:bookmarkStart w:id="64" w:name="_heading=h.37m2jsg" w:colFirst="0" w:colLast="0"/>
      <w:bookmarkEnd w:id="64"/>
      <w:r>
        <w:br w:type="page"/>
      </w:r>
    </w:p>
    <w:p w14:paraId="00000786" w14:textId="77777777" w:rsidR="00DF1E4C" w:rsidRDefault="00000000">
      <w:pPr>
        <w:pStyle w:val="Heading1"/>
        <w:numPr>
          <w:ilvl w:val="0"/>
          <w:numId w:val="19"/>
        </w:numPr>
      </w:pPr>
      <w:bookmarkStart w:id="65" w:name="_heading=h.1mrcu09" w:colFirst="0" w:colLast="0"/>
      <w:bookmarkEnd w:id="65"/>
      <w:r>
        <w:t>Model Implementation Accuracy and Ongoing Monitoring Plan</w:t>
      </w:r>
    </w:p>
    <w:p w14:paraId="00000787" w14:textId="77777777" w:rsidR="00DF1E4C" w:rsidRDefault="00000000">
      <w:pPr>
        <w:shd w:val="clear" w:color="auto" w:fill="FFFFFF"/>
        <w:tabs>
          <w:tab w:val="left" w:pos="90"/>
        </w:tabs>
        <w:spacing w:before="0" w:after="133" w:line="360" w:lineRule="auto"/>
        <w:rPr>
          <w:color w:val="002060"/>
        </w:rPr>
      </w:pPr>
      <w:r>
        <w:rPr>
          <w:color w:val="002060"/>
        </w:rPr>
        <w:t>The objective of this section is to ensure the transfer of the developed model into a production environment is robust and the required ongoing monitoring activities are well defined and completely understood from both qualitative and quantitative perspectives.</w:t>
      </w:r>
    </w:p>
    <w:p w14:paraId="00000788" w14:textId="77777777" w:rsidR="00DF1E4C" w:rsidRDefault="00000000">
      <w:pPr>
        <w:pStyle w:val="Heading2"/>
        <w:numPr>
          <w:ilvl w:val="1"/>
          <w:numId w:val="19"/>
        </w:numPr>
        <w:ind w:left="540" w:hanging="540"/>
      </w:pPr>
      <w:bookmarkStart w:id="66" w:name="_heading=h.46r0co2" w:colFirst="0" w:colLast="0"/>
      <w:bookmarkEnd w:id="66"/>
      <w:r>
        <w:t>Model performance consistency in the implementation</w:t>
      </w:r>
    </w:p>
    <w:p w14:paraId="00000789" w14:textId="77777777" w:rsidR="00DF1E4C" w:rsidRDefault="00000000">
      <w:pPr>
        <w:shd w:val="clear" w:color="auto" w:fill="FFFFFF"/>
        <w:tabs>
          <w:tab w:val="left" w:pos="90"/>
        </w:tabs>
        <w:spacing w:before="133" w:after="133" w:line="360" w:lineRule="auto"/>
        <w:rPr>
          <w:b/>
          <w:color w:val="002060"/>
        </w:rPr>
      </w:pPr>
      <w:r>
        <w:rPr>
          <w:b/>
          <w:color w:val="002060"/>
        </w:rPr>
        <w:t>** As referenced in section 5, the results during the development phase were as follows:</w:t>
      </w:r>
    </w:p>
    <w:p w14:paraId="0000078A" w14:textId="77777777" w:rsidR="00DF1E4C" w:rsidRDefault="00DF1E4C">
      <w:pPr>
        <w:shd w:val="clear" w:color="auto" w:fill="FFFFFF"/>
        <w:tabs>
          <w:tab w:val="left" w:pos="90"/>
        </w:tabs>
        <w:spacing w:before="133" w:after="133" w:line="360" w:lineRule="auto"/>
        <w:rPr>
          <w:b/>
          <w:color w:val="002060"/>
        </w:rPr>
      </w:pPr>
    </w:p>
    <w:p w14:paraId="0000078B" w14:textId="77777777" w:rsidR="00DF1E4C" w:rsidRDefault="00000000">
      <w:pPr>
        <w:shd w:val="clear" w:color="auto" w:fill="FFFFFF"/>
        <w:tabs>
          <w:tab w:val="left" w:pos="90"/>
        </w:tabs>
        <w:spacing w:before="133" w:after="133" w:line="360" w:lineRule="auto"/>
        <w:rPr>
          <w:b/>
          <w:color w:val="2171B8"/>
          <w:sz w:val="32"/>
          <w:szCs w:val="32"/>
        </w:rPr>
      </w:pPr>
      <w:r>
        <w:rPr>
          <w:b/>
          <w:color w:val="002060"/>
        </w:rPr>
        <w:t xml:space="preserve">** </w:t>
      </w:r>
      <w:r>
        <w:rPr>
          <w:b/>
          <w:color w:val="002060"/>
          <w:highlight w:val="yellow"/>
        </w:rPr>
        <w:t>Travelex and ThetaRay to document the results based on investigation of sampled alerts and conclusions.</w:t>
      </w:r>
      <w:r>
        <w:br w:type="page"/>
      </w:r>
    </w:p>
    <w:p w14:paraId="0000078C" w14:textId="77777777" w:rsidR="00DF1E4C" w:rsidRDefault="00000000">
      <w:pPr>
        <w:pStyle w:val="Heading2"/>
        <w:numPr>
          <w:ilvl w:val="1"/>
          <w:numId w:val="19"/>
        </w:numPr>
        <w:ind w:left="540" w:hanging="540"/>
      </w:pPr>
      <w:bookmarkStart w:id="67" w:name="_heading=h.2lwamvv" w:colFirst="0" w:colLast="0"/>
      <w:bookmarkEnd w:id="67"/>
      <w:r>
        <w:t>Ongoing Monitoring Plan</w:t>
      </w:r>
    </w:p>
    <w:p w14:paraId="0000078D" w14:textId="77777777" w:rsidR="00DF1E4C" w:rsidRDefault="00000000">
      <w:pPr>
        <w:tabs>
          <w:tab w:val="left" w:pos="90"/>
        </w:tabs>
        <w:spacing w:after="240" w:line="360" w:lineRule="auto"/>
        <w:rPr>
          <w:color w:val="002060"/>
        </w:rPr>
      </w:pPr>
      <w:r>
        <w:rPr>
          <w:color w:val="002060"/>
        </w:rPr>
        <w:t>This chapter is designed to document the ongoing testing for the model ongoing performance assessment, both from technical as well as operational aspects.</w:t>
      </w:r>
    </w:p>
    <w:p w14:paraId="0000078E" w14:textId="77777777" w:rsidR="00DF1E4C" w:rsidRDefault="00000000">
      <w:pPr>
        <w:shd w:val="clear" w:color="auto" w:fill="FFFFFF"/>
        <w:tabs>
          <w:tab w:val="left" w:pos="90"/>
        </w:tabs>
        <w:spacing w:before="133" w:after="133" w:line="360" w:lineRule="auto"/>
        <w:rPr>
          <w:color w:val="002060"/>
        </w:rPr>
      </w:pPr>
      <w:r>
        <w:rPr>
          <w:color w:val="002060"/>
        </w:rPr>
        <w:t>The testing should be comprehensive and test a variety of scenarios (e.g., model log files should be reviewed to ensure the model consistency).</w:t>
      </w:r>
    </w:p>
    <w:p w14:paraId="0000078F" w14:textId="77777777" w:rsidR="00DF1E4C" w:rsidRDefault="00000000">
      <w:pPr>
        <w:shd w:val="clear" w:color="auto" w:fill="FFFFFF"/>
        <w:tabs>
          <w:tab w:val="left" w:pos="90"/>
        </w:tabs>
        <w:spacing w:before="133" w:after="133" w:line="360" w:lineRule="auto"/>
        <w:rPr>
          <w:color w:val="002060"/>
        </w:rPr>
      </w:pPr>
      <w:r>
        <w:rPr>
          <w:color w:val="002060"/>
        </w:rPr>
        <w:t>ThetaRay analysis workflows are automated through a built-in orchestration component which is based on Apache Airflow. Each workflow consists of multiple tasks which cover activities that include - data upload, data pre-processing and feature engineering, algorithms execution and alert generation. The state of each execution, start and completion times are recorded and made available through a web-based user interface to the administrator of the system. Moreover, the logs of each step in the workflow are recorded and are made available through the same user interface.</w:t>
      </w:r>
    </w:p>
    <w:p w14:paraId="00000790" w14:textId="77777777" w:rsidR="00DF1E4C" w:rsidRDefault="00000000">
      <w:pPr>
        <w:shd w:val="clear" w:color="auto" w:fill="FFFFFF"/>
        <w:tabs>
          <w:tab w:val="left" w:pos="90"/>
        </w:tabs>
        <w:spacing w:before="133" w:after="133" w:line="360" w:lineRule="auto"/>
        <w:rPr>
          <w:color w:val="002060"/>
        </w:rPr>
      </w:pPr>
      <w:r>
        <w:rPr>
          <w:color w:val="002060"/>
        </w:rPr>
        <w:t>To enable proactive notifications in case of execution failures, ThetaRay bundles a monitoring component based on OpenSearch which is pre-integrated to the workflow automation component - in case of execution failures (either technical or functional) an alert is triggered and can be delivered to destinations such as Slack or e-Mail if needed.</w:t>
      </w:r>
    </w:p>
    <w:p w14:paraId="00000791" w14:textId="77777777" w:rsidR="00DF1E4C" w:rsidRDefault="00000000">
      <w:pPr>
        <w:shd w:val="clear" w:color="auto" w:fill="FFFFFF"/>
        <w:tabs>
          <w:tab w:val="left" w:pos="90"/>
        </w:tabs>
        <w:spacing w:before="133" w:after="133" w:line="360" w:lineRule="auto"/>
        <w:rPr>
          <w:color w:val="002060"/>
        </w:rPr>
      </w:pPr>
      <w:r>
        <w:rPr>
          <w:color w:val="002060"/>
        </w:rPr>
        <w:t>Operations such as data upload, derived datasets write operations record their execution metrics into a ‘runs tracking component’ that is based on MLFlow. Metrics are recorded as a result of API calls performing the above operations and can be back referenced to the associated workflow step generating them.</w:t>
      </w:r>
    </w:p>
    <w:p w14:paraId="00000792" w14:textId="77777777" w:rsidR="00DF1E4C" w:rsidRDefault="00000000">
      <w:pPr>
        <w:shd w:val="clear" w:color="auto" w:fill="FFFFFF"/>
        <w:tabs>
          <w:tab w:val="left" w:pos="90"/>
        </w:tabs>
        <w:spacing w:before="133" w:after="133" w:line="360" w:lineRule="auto"/>
        <w:rPr>
          <w:color w:val="002060"/>
        </w:rPr>
      </w:pPr>
      <w:r>
        <w:rPr>
          <w:color w:val="002060"/>
        </w:rPr>
        <w:t>Technical information and metrics are the following:</w:t>
      </w:r>
    </w:p>
    <w:tbl>
      <w:tblPr>
        <w:tblStyle w:val="afff9"/>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44"/>
        <w:gridCol w:w="3256"/>
      </w:tblGrid>
      <w:tr w:rsidR="00DF1E4C" w14:paraId="41A5FBCC" w14:textId="77777777">
        <w:trPr>
          <w:trHeight w:val="20"/>
        </w:trPr>
        <w:tc>
          <w:tcPr>
            <w:tcW w:w="5744" w:type="dxa"/>
            <w:tcBorders>
              <w:top w:val="single" w:sz="8" w:space="0" w:color="D3D3D3"/>
              <w:left w:val="single" w:sz="8" w:space="0" w:color="D3D3D3"/>
              <w:bottom w:val="single" w:sz="8" w:space="0" w:color="D3D3D3"/>
              <w:right w:val="single" w:sz="8" w:space="0" w:color="D3D3D3"/>
            </w:tcBorders>
            <w:shd w:val="clear" w:color="auto" w:fill="1F3864"/>
            <w:tcMar>
              <w:top w:w="72" w:type="dxa"/>
              <w:left w:w="72" w:type="dxa"/>
              <w:bottom w:w="72" w:type="dxa"/>
              <w:right w:w="72" w:type="dxa"/>
            </w:tcMar>
            <w:vAlign w:val="center"/>
          </w:tcPr>
          <w:p w14:paraId="00000793" w14:textId="77777777" w:rsidR="00DF1E4C" w:rsidRDefault="00000000">
            <w:pPr>
              <w:widowControl w:val="0"/>
              <w:tabs>
                <w:tab w:val="left" w:pos="90"/>
              </w:tabs>
              <w:spacing w:after="0"/>
              <w:rPr>
                <w:b/>
                <w:color w:val="FFFFFF"/>
              </w:rPr>
            </w:pPr>
            <w:r>
              <w:rPr>
                <w:b/>
                <w:color w:val="FFFFFF"/>
              </w:rPr>
              <w:t>Recorded info</w:t>
            </w:r>
          </w:p>
        </w:tc>
        <w:tc>
          <w:tcPr>
            <w:tcW w:w="3256" w:type="dxa"/>
            <w:tcBorders>
              <w:top w:val="single" w:sz="8" w:space="0" w:color="D3D3D3"/>
              <w:left w:val="single" w:sz="8" w:space="0" w:color="D3D3D3"/>
              <w:bottom w:val="single" w:sz="8" w:space="0" w:color="D3D3D3"/>
              <w:right w:val="single" w:sz="8" w:space="0" w:color="D3D3D3"/>
            </w:tcBorders>
            <w:shd w:val="clear" w:color="auto" w:fill="1F3864"/>
            <w:tcMar>
              <w:top w:w="72" w:type="dxa"/>
              <w:left w:w="72" w:type="dxa"/>
              <w:bottom w:w="72" w:type="dxa"/>
              <w:right w:w="72" w:type="dxa"/>
            </w:tcMar>
            <w:vAlign w:val="center"/>
          </w:tcPr>
          <w:p w14:paraId="00000794" w14:textId="77777777" w:rsidR="00DF1E4C" w:rsidRDefault="00000000">
            <w:pPr>
              <w:widowControl w:val="0"/>
              <w:tabs>
                <w:tab w:val="left" w:pos="90"/>
              </w:tabs>
              <w:spacing w:after="0"/>
              <w:rPr>
                <w:b/>
                <w:color w:val="FFFFFF"/>
              </w:rPr>
            </w:pPr>
            <w:r>
              <w:rPr>
                <w:b/>
                <w:color w:val="FFFFFF"/>
              </w:rPr>
              <w:t>Applicable to</w:t>
            </w:r>
          </w:p>
        </w:tc>
      </w:tr>
      <w:tr w:rsidR="00DF1E4C" w14:paraId="17B9A537" w14:textId="77777777">
        <w:trPr>
          <w:trHeight w:val="20"/>
        </w:trPr>
        <w:tc>
          <w:tcPr>
            <w:tcW w:w="5744" w:type="dxa"/>
            <w:tcBorders>
              <w:top w:val="single" w:sz="8" w:space="0" w:color="D3D3D3"/>
              <w:left w:val="single" w:sz="8" w:space="0" w:color="D3D3D3"/>
              <w:bottom w:val="single" w:sz="8" w:space="0" w:color="D3D3D3"/>
              <w:right w:val="single" w:sz="8" w:space="0" w:color="D3D3D3"/>
            </w:tcBorders>
            <w:shd w:val="clear" w:color="auto" w:fill="auto"/>
            <w:tcMar>
              <w:top w:w="72" w:type="dxa"/>
              <w:left w:w="72" w:type="dxa"/>
              <w:bottom w:w="72" w:type="dxa"/>
              <w:right w:w="72" w:type="dxa"/>
            </w:tcMar>
          </w:tcPr>
          <w:p w14:paraId="00000795" w14:textId="77777777" w:rsidR="00DF1E4C" w:rsidRDefault="00000000">
            <w:pPr>
              <w:widowControl w:val="0"/>
              <w:tabs>
                <w:tab w:val="left" w:pos="90"/>
              </w:tabs>
              <w:spacing w:before="0" w:after="0"/>
              <w:rPr>
                <w:color w:val="1F3864"/>
                <w:sz w:val="20"/>
                <w:szCs w:val="20"/>
              </w:rPr>
            </w:pPr>
            <w:r>
              <w:rPr>
                <w:color w:val="1F3864"/>
                <w:sz w:val="20"/>
                <w:szCs w:val="20"/>
              </w:rPr>
              <w:t>Total records written</w:t>
            </w:r>
          </w:p>
        </w:tc>
        <w:tc>
          <w:tcPr>
            <w:tcW w:w="3256" w:type="dxa"/>
            <w:tcBorders>
              <w:top w:val="single" w:sz="8" w:space="0" w:color="D3D3D3"/>
              <w:left w:val="single" w:sz="8" w:space="0" w:color="D3D3D3"/>
              <w:bottom w:val="single" w:sz="8" w:space="0" w:color="D3D3D3"/>
              <w:right w:val="single" w:sz="8" w:space="0" w:color="D3D3D3"/>
            </w:tcBorders>
            <w:shd w:val="clear" w:color="auto" w:fill="auto"/>
            <w:tcMar>
              <w:top w:w="72" w:type="dxa"/>
              <w:left w:w="72" w:type="dxa"/>
              <w:bottom w:w="72" w:type="dxa"/>
              <w:right w:w="72" w:type="dxa"/>
            </w:tcMar>
          </w:tcPr>
          <w:p w14:paraId="00000796" w14:textId="77777777" w:rsidR="00DF1E4C" w:rsidRDefault="00000000">
            <w:pPr>
              <w:widowControl w:val="0"/>
              <w:tabs>
                <w:tab w:val="left" w:pos="90"/>
              </w:tabs>
              <w:spacing w:before="0" w:after="0"/>
              <w:rPr>
                <w:color w:val="1F3864"/>
                <w:sz w:val="20"/>
                <w:szCs w:val="20"/>
              </w:rPr>
            </w:pPr>
            <w:r>
              <w:rPr>
                <w:color w:val="1F3864"/>
                <w:sz w:val="20"/>
                <w:szCs w:val="20"/>
              </w:rPr>
              <w:t>Upload</w:t>
            </w:r>
          </w:p>
        </w:tc>
      </w:tr>
      <w:tr w:rsidR="00DF1E4C" w14:paraId="4803FC3B" w14:textId="77777777">
        <w:trPr>
          <w:trHeight w:val="608"/>
        </w:trPr>
        <w:tc>
          <w:tcPr>
            <w:tcW w:w="5744" w:type="dxa"/>
            <w:tcBorders>
              <w:top w:val="single" w:sz="8" w:space="0" w:color="D3D3D3"/>
              <w:left w:val="single" w:sz="8" w:space="0" w:color="D3D3D3"/>
              <w:bottom w:val="single" w:sz="8" w:space="0" w:color="D3D3D3"/>
              <w:right w:val="single" w:sz="8" w:space="0" w:color="D3D3D3"/>
            </w:tcBorders>
            <w:shd w:val="clear" w:color="auto" w:fill="auto"/>
            <w:tcMar>
              <w:top w:w="72" w:type="dxa"/>
              <w:left w:w="72" w:type="dxa"/>
              <w:bottom w:w="72" w:type="dxa"/>
              <w:right w:w="72" w:type="dxa"/>
            </w:tcMar>
          </w:tcPr>
          <w:p w14:paraId="00000797" w14:textId="77777777" w:rsidR="00DF1E4C" w:rsidRDefault="00000000">
            <w:pPr>
              <w:widowControl w:val="0"/>
              <w:tabs>
                <w:tab w:val="left" w:pos="90"/>
              </w:tabs>
              <w:spacing w:before="0" w:after="0"/>
              <w:rPr>
                <w:color w:val="1F3864"/>
                <w:sz w:val="20"/>
                <w:szCs w:val="20"/>
              </w:rPr>
            </w:pPr>
            <w:r>
              <w:rPr>
                <w:color w:val="1F3864"/>
                <w:sz w:val="20"/>
                <w:szCs w:val="20"/>
              </w:rPr>
              <w:t>Corrupted records (failed parsing)</w:t>
            </w:r>
          </w:p>
        </w:tc>
        <w:tc>
          <w:tcPr>
            <w:tcW w:w="3256" w:type="dxa"/>
            <w:tcBorders>
              <w:top w:val="single" w:sz="8" w:space="0" w:color="D3D3D3"/>
              <w:left w:val="single" w:sz="8" w:space="0" w:color="D3D3D3"/>
              <w:bottom w:val="single" w:sz="8" w:space="0" w:color="D3D3D3"/>
              <w:right w:val="single" w:sz="8" w:space="0" w:color="D3D3D3"/>
            </w:tcBorders>
            <w:shd w:val="clear" w:color="auto" w:fill="auto"/>
            <w:tcMar>
              <w:top w:w="72" w:type="dxa"/>
              <w:left w:w="72" w:type="dxa"/>
              <w:bottom w:w="72" w:type="dxa"/>
              <w:right w:w="72" w:type="dxa"/>
            </w:tcMar>
          </w:tcPr>
          <w:p w14:paraId="00000798" w14:textId="77777777" w:rsidR="00DF1E4C" w:rsidRDefault="00000000">
            <w:pPr>
              <w:widowControl w:val="0"/>
              <w:tabs>
                <w:tab w:val="left" w:pos="90"/>
              </w:tabs>
              <w:spacing w:before="0" w:after="0"/>
              <w:rPr>
                <w:color w:val="1F3864"/>
                <w:sz w:val="20"/>
                <w:szCs w:val="20"/>
              </w:rPr>
            </w:pPr>
            <w:r>
              <w:rPr>
                <w:color w:val="1F3864"/>
                <w:sz w:val="20"/>
                <w:szCs w:val="20"/>
              </w:rPr>
              <w:t>Upload</w:t>
            </w:r>
          </w:p>
        </w:tc>
      </w:tr>
      <w:tr w:rsidR="00DF1E4C" w14:paraId="5BF047B0" w14:textId="77777777">
        <w:trPr>
          <w:trHeight w:val="608"/>
        </w:trPr>
        <w:tc>
          <w:tcPr>
            <w:tcW w:w="5744" w:type="dxa"/>
            <w:tcBorders>
              <w:top w:val="single" w:sz="8" w:space="0" w:color="D3D3D3"/>
              <w:left w:val="single" w:sz="8" w:space="0" w:color="D3D3D3"/>
              <w:bottom w:val="single" w:sz="8" w:space="0" w:color="D3D3D3"/>
              <w:right w:val="single" w:sz="8" w:space="0" w:color="D3D3D3"/>
            </w:tcBorders>
            <w:shd w:val="clear" w:color="auto" w:fill="auto"/>
            <w:tcMar>
              <w:top w:w="72" w:type="dxa"/>
              <w:left w:w="72" w:type="dxa"/>
              <w:bottom w:w="72" w:type="dxa"/>
              <w:right w:w="72" w:type="dxa"/>
            </w:tcMar>
          </w:tcPr>
          <w:p w14:paraId="00000799" w14:textId="77777777" w:rsidR="00DF1E4C" w:rsidRDefault="00000000">
            <w:pPr>
              <w:widowControl w:val="0"/>
              <w:tabs>
                <w:tab w:val="left" w:pos="90"/>
              </w:tabs>
              <w:spacing w:before="0" w:after="0"/>
              <w:rPr>
                <w:color w:val="1F3864"/>
                <w:sz w:val="20"/>
                <w:szCs w:val="20"/>
              </w:rPr>
            </w:pPr>
            <w:r>
              <w:rPr>
                <w:color w:val="1F3864"/>
                <w:sz w:val="20"/>
                <w:szCs w:val="20"/>
              </w:rPr>
              <w:t>Rejected records (failed validation)</w:t>
            </w:r>
          </w:p>
        </w:tc>
        <w:tc>
          <w:tcPr>
            <w:tcW w:w="3256" w:type="dxa"/>
            <w:tcBorders>
              <w:top w:val="single" w:sz="8" w:space="0" w:color="D3D3D3"/>
              <w:left w:val="single" w:sz="8" w:space="0" w:color="D3D3D3"/>
              <w:bottom w:val="single" w:sz="8" w:space="0" w:color="D3D3D3"/>
              <w:right w:val="single" w:sz="8" w:space="0" w:color="D3D3D3"/>
            </w:tcBorders>
            <w:shd w:val="clear" w:color="auto" w:fill="auto"/>
            <w:tcMar>
              <w:top w:w="72" w:type="dxa"/>
              <w:left w:w="72" w:type="dxa"/>
              <w:bottom w:w="72" w:type="dxa"/>
              <w:right w:w="72" w:type="dxa"/>
            </w:tcMar>
          </w:tcPr>
          <w:p w14:paraId="0000079A" w14:textId="77777777" w:rsidR="00DF1E4C" w:rsidRDefault="00000000">
            <w:pPr>
              <w:widowControl w:val="0"/>
              <w:tabs>
                <w:tab w:val="left" w:pos="90"/>
              </w:tabs>
              <w:spacing w:before="0" w:after="0"/>
              <w:rPr>
                <w:color w:val="1F3864"/>
                <w:sz w:val="20"/>
                <w:szCs w:val="20"/>
              </w:rPr>
            </w:pPr>
            <w:r>
              <w:rPr>
                <w:color w:val="1F3864"/>
                <w:sz w:val="20"/>
                <w:szCs w:val="20"/>
              </w:rPr>
              <w:t>Upload</w:t>
            </w:r>
          </w:p>
        </w:tc>
      </w:tr>
      <w:tr w:rsidR="00DF1E4C" w14:paraId="2BFB0620" w14:textId="77777777">
        <w:trPr>
          <w:trHeight w:val="20"/>
        </w:trPr>
        <w:tc>
          <w:tcPr>
            <w:tcW w:w="5744" w:type="dxa"/>
            <w:tcBorders>
              <w:top w:val="single" w:sz="8" w:space="0" w:color="D3D3D3"/>
              <w:left w:val="single" w:sz="8" w:space="0" w:color="D3D3D3"/>
              <w:bottom w:val="single" w:sz="8" w:space="0" w:color="D3D3D3"/>
              <w:right w:val="single" w:sz="8" w:space="0" w:color="D3D3D3"/>
            </w:tcBorders>
            <w:shd w:val="clear" w:color="auto" w:fill="auto"/>
            <w:tcMar>
              <w:top w:w="72" w:type="dxa"/>
              <w:left w:w="72" w:type="dxa"/>
              <w:bottom w:w="72" w:type="dxa"/>
              <w:right w:w="72" w:type="dxa"/>
            </w:tcMar>
          </w:tcPr>
          <w:p w14:paraId="0000079B" w14:textId="77777777" w:rsidR="00DF1E4C" w:rsidRDefault="00000000">
            <w:pPr>
              <w:widowControl w:val="0"/>
              <w:tabs>
                <w:tab w:val="left" w:pos="90"/>
              </w:tabs>
              <w:spacing w:before="0" w:after="0"/>
              <w:rPr>
                <w:color w:val="1F3864"/>
                <w:sz w:val="20"/>
                <w:szCs w:val="20"/>
              </w:rPr>
            </w:pPr>
            <w:r>
              <w:rPr>
                <w:color w:val="1F3864"/>
                <w:sz w:val="20"/>
                <w:szCs w:val="20"/>
              </w:rPr>
              <w:t>Total records written</w:t>
            </w:r>
          </w:p>
        </w:tc>
        <w:tc>
          <w:tcPr>
            <w:tcW w:w="3256" w:type="dxa"/>
            <w:tcBorders>
              <w:top w:val="single" w:sz="8" w:space="0" w:color="D3D3D3"/>
              <w:left w:val="single" w:sz="8" w:space="0" w:color="D3D3D3"/>
              <w:bottom w:val="single" w:sz="8" w:space="0" w:color="D3D3D3"/>
              <w:right w:val="single" w:sz="8" w:space="0" w:color="D3D3D3"/>
            </w:tcBorders>
            <w:shd w:val="clear" w:color="auto" w:fill="auto"/>
            <w:tcMar>
              <w:top w:w="72" w:type="dxa"/>
              <w:left w:w="72" w:type="dxa"/>
              <w:bottom w:w="72" w:type="dxa"/>
              <w:right w:w="72" w:type="dxa"/>
            </w:tcMar>
          </w:tcPr>
          <w:p w14:paraId="0000079C" w14:textId="77777777" w:rsidR="00DF1E4C" w:rsidRDefault="00000000">
            <w:pPr>
              <w:widowControl w:val="0"/>
              <w:tabs>
                <w:tab w:val="left" w:pos="90"/>
              </w:tabs>
              <w:spacing w:before="0" w:after="0"/>
              <w:rPr>
                <w:color w:val="1F3864"/>
                <w:sz w:val="20"/>
                <w:szCs w:val="20"/>
              </w:rPr>
            </w:pPr>
            <w:r>
              <w:rPr>
                <w:color w:val="1F3864"/>
                <w:sz w:val="20"/>
                <w:szCs w:val="20"/>
              </w:rPr>
              <w:t>Dataset write</w:t>
            </w:r>
          </w:p>
        </w:tc>
      </w:tr>
    </w:tbl>
    <w:p w14:paraId="0000079D" w14:textId="77777777" w:rsidR="00DF1E4C" w:rsidRDefault="00DF1E4C">
      <w:pPr>
        <w:tabs>
          <w:tab w:val="left" w:pos="90"/>
        </w:tabs>
        <w:spacing w:after="240" w:line="360" w:lineRule="auto"/>
        <w:rPr>
          <w:color w:val="002060"/>
        </w:rPr>
      </w:pPr>
    </w:p>
    <w:p w14:paraId="0000079E" w14:textId="77777777" w:rsidR="00DF1E4C" w:rsidRDefault="00000000">
      <w:pPr>
        <w:pStyle w:val="Heading3"/>
        <w:numPr>
          <w:ilvl w:val="2"/>
          <w:numId w:val="7"/>
        </w:numPr>
        <w:tabs>
          <w:tab w:val="left" w:pos="90"/>
        </w:tabs>
      </w:pPr>
      <w:bookmarkStart w:id="68" w:name="_heading=h.111kx3o" w:colFirst="0" w:colLast="0"/>
      <w:bookmarkEnd w:id="68"/>
      <w:r>
        <w:t>Baseline Settings</w:t>
      </w:r>
    </w:p>
    <w:p w14:paraId="0000079F" w14:textId="77777777" w:rsidR="00DF1E4C" w:rsidRDefault="00000000">
      <w:pPr>
        <w:tabs>
          <w:tab w:val="left" w:pos="90"/>
        </w:tabs>
        <w:spacing w:after="240" w:line="360" w:lineRule="auto"/>
        <w:rPr>
          <w:color w:val="002060"/>
        </w:rPr>
      </w:pPr>
      <w:r>
        <w:rPr>
          <w:color w:val="002060"/>
        </w:rPr>
        <w:t>Drift is a phenomenon that may occur when the fundamentals on which a model is built have changed. In the case of ThetaRay’s analytics, profiling of normality lies at the base of the model. These changes from the baseline (the time period on which the model was trained on) could be caused by a change of operational activity (expanding the activity in risky countries, general growth in customers and transactions) or behavioral (customer's financial activity profile). When normality changes in the real world, it is imperative that this is identified to identify preface drift, which is a phenomenon that may occur when the fundamentals on which a model is built have changed.  ThetaRay offers a recommended ongoing monitoring methodology to identify drift, as described below as a template. The final drift monitoring will be decided with the customer: what tests to perform, what output to log, what results should trigger investigation or stop analysis from publish new alerts to the IC, etc.</w:t>
      </w:r>
    </w:p>
    <w:p w14:paraId="000007A0" w14:textId="77777777" w:rsidR="00DF1E4C" w:rsidRDefault="00000000">
      <w:pPr>
        <w:tabs>
          <w:tab w:val="left" w:pos="90"/>
        </w:tabs>
        <w:spacing w:after="240" w:line="360" w:lineRule="auto"/>
        <w:rPr>
          <w:color w:val="2171B8"/>
          <w:sz w:val="28"/>
          <w:szCs w:val="28"/>
        </w:rPr>
      </w:pPr>
      <w:r>
        <w:rPr>
          <w:color w:val="002060"/>
        </w:rPr>
        <w:t xml:space="preserve">Assuming normality has not changed, it is expected that over time the percentage of anomalous observations is steady. Hence, if that percentage is significantly bigger or smaller than in the past, it is potentially considered as drift in normality. To enable drift identification, a baseline is set for the expected anomaly percentage and for a sensitivity threshold. The anomaly percentage is calculated as the average percentage of anomalies in a batch. The batches partaking in this calculation are those used in the training of the model. The sensitivity threshold is calculated as StdDev * N, where StdDev is the standard deviation of (anomaly count/batch) per all batches used in training/testing the model, with the default N=2 (this parameter may change per customer request. </w:t>
      </w:r>
      <w:r>
        <w:br w:type="page"/>
      </w:r>
    </w:p>
    <w:p w14:paraId="000007A1" w14:textId="77777777" w:rsidR="00DF1E4C" w:rsidRDefault="00000000">
      <w:pPr>
        <w:pStyle w:val="Heading3"/>
        <w:numPr>
          <w:ilvl w:val="2"/>
          <w:numId w:val="7"/>
        </w:numPr>
        <w:tabs>
          <w:tab w:val="left" w:pos="90"/>
        </w:tabs>
        <w:ind w:left="630" w:hanging="630"/>
      </w:pPr>
      <w:bookmarkStart w:id="69" w:name="_heading=h.3l18frh" w:colFirst="0" w:colLast="0"/>
      <w:bookmarkEnd w:id="69"/>
      <w:r>
        <w:t>Drift Identification</w:t>
      </w:r>
    </w:p>
    <w:p w14:paraId="000007A2" w14:textId="77777777" w:rsidR="00DF1E4C" w:rsidRDefault="00000000">
      <w:pPr>
        <w:tabs>
          <w:tab w:val="left" w:pos="90"/>
        </w:tabs>
        <w:spacing w:after="240" w:line="360" w:lineRule="auto"/>
        <w:rPr>
          <w:color w:val="002060"/>
        </w:rPr>
      </w:pPr>
      <w:r>
        <w:rPr>
          <w:color w:val="002060"/>
        </w:rPr>
        <w:t xml:space="preserve">Once the baseline is established, it is used to evaluate potential drift in new batches. As a deviation from the baseline may be anecdotal, drift is declared if X of Y (which is by default three of five) consequent batches are identified as deviating from the baseline. As optimization, as soon as three deviated metrics are logged, drift is declared without waiting for the completion of all five batches. Once drift is declared, the batch count is reset. </w:t>
      </w:r>
    </w:p>
    <w:p w14:paraId="000007A3" w14:textId="77777777" w:rsidR="00DF1E4C" w:rsidRDefault="00000000">
      <w:pPr>
        <w:pStyle w:val="Heading3"/>
        <w:numPr>
          <w:ilvl w:val="2"/>
          <w:numId w:val="7"/>
        </w:numPr>
        <w:tabs>
          <w:tab w:val="left" w:pos="90"/>
        </w:tabs>
        <w:ind w:left="630" w:hanging="630"/>
      </w:pPr>
      <w:bookmarkStart w:id="70" w:name="_heading=h.206ipza" w:colFirst="0" w:colLast="0"/>
      <w:bookmarkEnd w:id="70"/>
      <w:r>
        <w:t>Visual Indication of Drift</w:t>
      </w:r>
    </w:p>
    <w:p w14:paraId="000007A4" w14:textId="77777777" w:rsidR="00DF1E4C" w:rsidRDefault="00000000">
      <w:pPr>
        <w:tabs>
          <w:tab w:val="left" w:pos="90"/>
        </w:tabs>
        <w:spacing w:after="240" w:line="360" w:lineRule="auto"/>
        <w:rPr>
          <w:color w:val="002060"/>
        </w:rPr>
      </w:pPr>
      <w:r>
        <w:rPr>
          <w:color w:val="002060"/>
        </w:rPr>
        <w:t>An identified drift is visually available through the dedicated Jupyter Notebooks.</w:t>
      </w:r>
    </w:p>
    <w:p w14:paraId="000007A5" w14:textId="77777777" w:rsidR="00DF1E4C" w:rsidRDefault="00000000">
      <w:pPr>
        <w:pStyle w:val="Heading3"/>
        <w:numPr>
          <w:ilvl w:val="2"/>
          <w:numId w:val="7"/>
        </w:numPr>
        <w:tabs>
          <w:tab w:val="left" w:pos="90"/>
        </w:tabs>
        <w:ind w:left="630" w:hanging="630"/>
      </w:pPr>
      <w:bookmarkStart w:id="71" w:name="_heading=h.4k668n3" w:colFirst="0" w:colLast="0"/>
      <w:bookmarkEnd w:id="71"/>
      <w:r>
        <w:t>Drift Identification Test Example</w:t>
      </w:r>
    </w:p>
    <w:p w14:paraId="000007A6" w14:textId="77777777" w:rsidR="00DF1E4C" w:rsidRDefault="00000000">
      <w:pPr>
        <w:tabs>
          <w:tab w:val="left" w:pos="90"/>
        </w:tabs>
        <w:spacing w:after="240" w:line="360" w:lineRule="auto"/>
        <w:rPr>
          <w:color w:val="002060"/>
        </w:rPr>
      </w:pPr>
      <w:r>
        <w:rPr>
          <w:color w:val="002060"/>
        </w:rPr>
        <w:t>The following tests are examples of ongoing monitoring of feature calculation, algorithm performance and their suitability to the ongoing data feed. The developers (of the customers as TR data scientists) can decide in which deviation from baseline the periodic run will stop until further investigation.</w:t>
      </w:r>
    </w:p>
    <w:p w14:paraId="000007A7" w14:textId="77777777" w:rsidR="00DF1E4C" w:rsidRDefault="00000000">
      <w:pPr>
        <w:tabs>
          <w:tab w:val="left" w:pos="90"/>
        </w:tabs>
        <w:spacing w:after="240" w:line="360" w:lineRule="auto"/>
        <w:rPr>
          <w:color w:val="002060"/>
        </w:rPr>
      </w:pPr>
      <w:r>
        <w:rPr>
          <w:color w:val="002060"/>
        </w:rPr>
        <w:t>For each metric in them, the following process is applied:</w:t>
      </w:r>
    </w:p>
    <w:p w14:paraId="000007A8" w14:textId="77777777" w:rsidR="00DF1E4C" w:rsidRDefault="00000000">
      <w:pPr>
        <w:numPr>
          <w:ilvl w:val="0"/>
          <w:numId w:val="3"/>
        </w:numPr>
        <w:pBdr>
          <w:top w:val="nil"/>
          <w:left w:val="nil"/>
          <w:bottom w:val="nil"/>
          <w:right w:val="nil"/>
          <w:between w:val="nil"/>
        </w:pBdr>
        <w:shd w:val="clear" w:color="auto" w:fill="FFFFFF"/>
        <w:tabs>
          <w:tab w:val="left" w:pos="90"/>
        </w:tabs>
        <w:spacing w:before="133" w:after="0" w:line="360" w:lineRule="auto"/>
        <w:ind w:left="360"/>
        <w:rPr>
          <w:color w:val="002060"/>
        </w:rPr>
      </w:pPr>
      <w:r>
        <w:rPr>
          <w:color w:val="002060"/>
        </w:rPr>
        <w:t>Calculation of Metric;</w:t>
      </w:r>
    </w:p>
    <w:p w14:paraId="000007A9" w14:textId="77777777" w:rsidR="00DF1E4C" w:rsidRDefault="00000000">
      <w:pPr>
        <w:numPr>
          <w:ilvl w:val="0"/>
          <w:numId w:val="3"/>
        </w:numPr>
        <w:pBdr>
          <w:top w:val="nil"/>
          <w:left w:val="nil"/>
          <w:bottom w:val="nil"/>
          <w:right w:val="nil"/>
          <w:between w:val="nil"/>
        </w:pBdr>
        <w:shd w:val="clear" w:color="auto" w:fill="FFFFFF"/>
        <w:tabs>
          <w:tab w:val="left" w:pos="90"/>
        </w:tabs>
        <w:spacing w:before="0" w:after="0" w:line="360" w:lineRule="auto"/>
        <w:ind w:left="360"/>
        <w:rPr>
          <w:color w:val="002060"/>
        </w:rPr>
      </w:pPr>
      <w:r>
        <w:rPr>
          <w:color w:val="002060"/>
        </w:rPr>
        <w:t>Assessment of Metric (Pass/Fail);</w:t>
      </w:r>
    </w:p>
    <w:p w14:paraId="000007AA" w14:textId="77777777" w:rsidR="00DF1E4C" w:rsidRDefault="00000000">
      <w:pPr>
        <w:numPr>
          <w:ilvl w:val="0"/>
          <w:numId w:val="3"/>
        </w:numPr>
        <w:pBdr>
          <w:top w:val="nil"/>
          <w:left w:val="nil"/>
          <w:bottom w:val="nil"/>
          <w:right w:val="nil"/>
          <w:between w:val="nil"/>
        </w:pBdr>
        <w:shd w:val="clear" w:color="auto" w:fill="FFFFFF"/>
        <w:tabs>
          <w:tab w:val="left" w:pos="90"/>
        </w:tabs>
        <w:spacing w:before="0" w:after="0" w:line="360" w:lineRule="auto"/>
        <w:ind w:left="360"/>
        <w:rPr>
          <w:color w:val="002060"/>
        </w:rPr>
      </w:pPr>
      <w:r>
        <w:rPr>
          <w:color w:val="002060"/>
        </w:rPr>
        <w:t>Following failed validation, an investigation is conducted into the root cause – e.g., data drift, concept drift, or other underlying reasons;</w:t>
      </w:r>
    </w:p>
    <w:p w14:paraId="000007AB" w14:textId="77777777" w:rsidR="00DF1E4C" w:rsidRDefault="00000000">
      <w:pPr>
        <w:numPr>
          <w:ilvl w:val="0"/>
          <w:numId w:val="3"/>
        </w:numPr>
        <w:pBdr>
          <w:top w:val="nil"/>
          <w:left w:val="nil"/>
          <w:bottom w:val="nil"/>
          <w:right w:val="nil"/>
          <w:between w:val="nil"/>
        </w:pBdr>
        <w:shd w:val="clear" w:color="auto" w:fill="FFFFFF"/>
        <w:tabs>
          <w:tab w:val="left" w:pos="90"/>
        </w:tabs>
        <w:spacing w:before="0" w:after="0" w:line="360" w:lineRule="auto"/>
        <w:ind w:left="360"/>
        <w:rPr>
          <w:color w:val="002060"/>
        </w:rPr>
      </w:pPr>
      <w:r>
        <w:rPr>
          <w:color w:val="002060"/>
        </w:rPr>
        <w:t>Following the investigation, any issues identified are addressed according to their domain, for example:</w:t>
      </w:r>
    </w:p>
    <w:p w14:paraId="000007AC" w14:textId="77777777" w:rsidR="00DF1E4C" w:rsidRDefault="00000000">
      <w:pPr>
        <w:numPr>
          <w:ilvl w:val="1"/>
          <w:numId w:val="9"/>
        </w:numPr>
        <w:pBdr>
          <w:top w:val="nil"/>
          <w:left w:val="nil"/>
          <w:bottom w:val="nil"/>
          <w:right w:val="nil"/>
          <w:between w:val="nil"/>
        </w:pBdr>
        <w:shd w:val="clear" w:color="auto" w:fill="FFFFFF"/>
        <w:tabs>
          <w:tab w:val="left" w:pos="90"/>
        </w:tabs>
        <w:spacing w:before="0" w:after="0" w:line="360" w:lineRule="auto"/>
        <w:ind w:left="1080"/>
        <w:rPr>
          <w:color w:val="002060"/>
        </w:rPr>
      </w:pPr>
      <w:r>
        <w:rPr>
          <w:color w:val="002060"/>
        </w:rPr>
        <w:t>Data drift may require retraining the model.</w:t>
      </w:r>
    </w:p>
    <w:p w14:paraId="000007AD" w14:textId="77777777" w:rsidR="00DF1E4C" w:rsidRDefault="00000000">
      <w:pPr>
        <w:numPr>
          <w:ilvl w:val="1"/>
          <w:numId w:val="9"/>
        </w:numPr>
        <w:pBdr>
          <w:top w:val="nil"/>
          <w:left w:val="nil"/>
          <w:bottom w:val="nil"/>
          <w:right w:val="nil"/>
          <w:between w:val="nil"/>
        </w:pBdr>
        <w:shd w:val="clear" w:color="auto" w:fill="FFFFFF"/>
        <w:tabs>
          <w:tab w:val="left" w:pos="90"/>
        </w:tabs>
        <w:spacing w:before="0" w:after="0" w:line="360" w:lineRule="auto"/>
        <w:ind w:left="1080"/>
        <w:rPr>
          <w:color w:val="002060"/>
        </w:rPr>
      </w:pPr>
      <w:r>
        <w:rPr>
          <w:color w:val="002060"/>
        </w:rPr>
        <w:t>Concept drift may require a re-design of the feature set.</w:t>
      </w:r>
    </w:p>
    <w:p w14:paraId="000007AE" w14:textId="77777777" w:rsidR="00DF1E4C" w:rsidRDefault="00000000">
      <w:pPr>
        <w:numPr>
          <w:ilvl w:val="0"/>
          <w:numId w:val="3"/>
        </w:numPr>
        <w:pBdr>
          <w:top w:val="nil"/>
          <w:left w:val="nil"/>
          <w:bottom w:val="nil"/>
          <w:right w:val="nil"/>
          <w:between w:val="nil"/>
        </w:pBdr>
        <w:shd w:val="clear" w:color="auto" w:fill="FFFFFF"/>
        <w:tabs>
          <w:tab w:val="left" w:pos="90"/>
        </w:tabs>
        <w:spacing w:before="0" w:after="0" w:line="360" w:lineRule="auto"/>
        <w:ind w:left="360"/>
        <w:rPr>
          <w:color w:val="002060"/>
        </w:rPr>
      </w:pPr>
      <w:r>
        <w:rPr>
          <w:color w:val="002060"/>
        </w:rPr>
        <w:t>Type 1 Tests - Data Frame Distributions</w:t>
      </w:r>
    </w:p>
    <w:p w14:paraId="000007AF" w14:textId="77777777" w:rsidR="00DF1E4C" w:rsidRDefault="00000000">
      <w:pPr>
        <w:numPr>
          <w:ilvl w:val="1"/>
          <w:numId w:val="3"/>
        </w:numPr>
        <w:pBdr>
          <w:top w:val="nil"/>
          <w:left w:val="nil"/>
          <w:bottom w:val="nil"/>
          <w:right w:val="nil"/>
          <w:between w:val="nil"/>
        </w:pBdr>
        <w:shd w:val="clear" w:color="auto" w:fill="FFFFFF"/>
        <w:tabs>
          <w:tab w:val="left" w:pos="90"/>
        </w:tabs>
        <w:spacing w:before="0" w:after="133" w:line="360" w:lineRule="auto"/>
        <w:ind w:left="1080"/>
        <w:rPr>
          <w:color w:val="002060"/>
        </w:rPr>
      </w:pPr>
      <w:r>
        <w:rPr>
          <w:color w:val="002060"/>
        </w:rPr>
        <w:t>Summary Statistics of Analysis Features across Data frame</w:t>
      </w:r>
    </w:p>
    <w:p w14:paraId="000007B0" w14:textId="77777777" w:rsidR="00DF1E4C" w:rsidRDefault="00000000">
      <w:pPr>
        <w:tabs>
          <w:tab w:val="left" w:pos="90"/>
        </w:tabs>
        <w:spacing w:before="0" w:after="0"/>
        <w:rPr>
          <w:color w:val="002060"/>
        </w:rPr>
      </w:pPr>
      <w:r>
        <w:br w:type="page"/>
      </w:r>
    </w:p>
    <w:p w14:paraId="000007B1" w14:textId="77777777" w:rsidR="00DF1E4C" w:rsidRDefault="00000000">
      <w:pPr>
        <w:tabs>
          <w:tab w:val="left" w:pos="90"/>
        </w:tabs>
        <w:spacing w:after="240" w:line="360" w:lineRule="auto"/>
        <w:rPr>
          <w:color w:val="002060"/>
        </w:rPr>
      </w:pPr>
      <w:r>
        <w:rPr>
          <w:color w:val="002060"/>
        </w:rPr>
        <w:t>This test calculates summary statistics of values for each analysis feature for the entire data frame compared to past periods. It allows us to identify any large and sudden change in analysis feature distributions which may indicate a data drift.</w:t>
      </w:r>
    </w:p>
    <w:p w14:paraId="000007B2" w14:textId="77777777" w:rsidR="00DF1E4C" w:rsidRDefault="00000000">
      <w:pPr>
        <w:tabs>
          <w:tab w:val="left" w:pos="90"/>
        </w:tabs>
        <w:spacing w:after="240" w:line="360" w:lineRule="auto"/>
        <w:rPr>
          <w:color w:val="002060"/>
        </w:rPr>
      </w:pPr>
      <w:r>
        <w:rPr>
          <w:color w:val="002060"/>
        </w:rPr>
        <w:t>In this example, the average of each feature is calculated.</w:t>
      </w:r>
    </w:p>
    <w:p w14:paraId="000007B3" w14:textId="77777777" w:rsidR="00DF1E4C" w:rsidRDefault="00000000">
      <w:pPr>
        <w:tabs>
          <w:tab w:val="left" w:pos="90"/>
        </w:tabs>
        <w:spacing w:after="240" w:line="360" w:lineRule="auto"/>
        <w:rPr>
          <w:color w:val="002060"/>
        </w:rPr>
      </w:pPr>
      <w:r>
        <w:rPr>
          <w:color w:val="002060"/>
        </w:rPr>
        <w:t>The test may also run on other summary statistics, including:</w:t>
      </w:r>
    </w:p>
    <w:p w14:paraId="000007B4" w14:textId="77777777" w:rsidR="00DF1E4C" w:rsidRDefault="00000000">
      <w:pPr>
        <w:numPr>
          <w:ilvl w:val="0"/>
          <w:numId w:val="3"/>
        </w:numPr>
        <w:pBdr>
          <w:top w:val="nil"/>
          <w:left w:val="nil"/>
          <w:bottom w:val="nil"/>
          <w:right w:val="nil"/>
          <w:between w:val="nil"/>
        </w:pBdr>
        <w:shd w:val="clear" w:color="auto" w:fill="FFFFFF"/>
        <w:tabs>
          <w:tab w:val="left" w:pos="90"/>
        </w:tabs>
        <w:spacing w:before="133" w:after="0" w:line="360" w:lineRule="auto"/>
        <w:ind w:left="360"/>
        <w:rPr>
          <w:color w:val="002060"/>
        </w:rPr>
      </w:pPr>
      <w:r>
        <w:rPr>
          <w:color w:val="002060"/>
        </w:rPr>
        <w:t>Percentiles</w:t>
      </w:r>
    </w:p>
    <w:p w14:paraId="000007B5" w14:textId="77777777" w:rsidR="00DF1E4C" w:rsidRDefault="00000000">
      <w:pPr>
        <w:numPr>
          <w:ilvl w:val="1"/>
          <w:numId w:val="9"/>
        </w:numPr>
        <w:pBdr>
          <w:top w:val="nil"/>
          <w:left w:val="nil"/>
          <w:bottom w:val="nil"/>
          <w:right w:val="nil"/>
          <w:between w:val="nil"/>
        </w:pBdr>
        <w:shd w:val="clear" w:color="auto" w:fill="FFFFFF"/>
        <w:tabs>
          <w:tab w:val="left" w:pos="90"/>
        </w:tabs>
        <w:spacing w:before="0" w:after="0" w:line="360" w:lineRule="auto"/>
        <w:ind w:left="1080"/>
        <w:rPr>
          <w:color w:val="002060"/>
        </w:rPr>
      </w:pPr>
      <w:r>
        <w:rPr>
          <w:color w:val="002060"/>
        </w:rPr>
        <w:t>Minimum - 0%</w:t>
      </w:r>
    </w:p>
    <w:p w14:paraId="000007B6" w14:textId="77777777" w:rsidR="00DF1E4C" w:rsidRDefault="00000000">
      <w:pPr>
        <w:numPr>
          <w:ilvl w:val="1"/>
          <w:numId w:val="9"/>
        </w:numPr>
        <w:pBdr>
          <w:top w:val="nil"/>
          <w:left w:val="nil"/>
          <w:bottom w:val="nil"/>
          <w:right w:val="nil"/>
          <w:between w:val="nil"/>
        </w:pBdr>
        <w:shd w:val="clear" w:color="auto" w:fill="FFFFFF"/>
        <w:tabs>
          <w:tab w:val="left" w:pos="90"/>
        </w:tabs>
        <w:spacing w:before="0" w:after="0" w:line="360" w:lineRule="auto"/>
        <w:ind w:left="1080"/>
        <w:rPr>
          <w:color w:val="002060"/>
        </w:rPr>
      </w:pPr>
      <w:r>
        <w:rPr>
          <w:color w:val="002060"/>
        </w:rPr>
        <w:t>25%</w:t>
      </w:r>
    </w:p>
    <w:p w14:paraId="000007B7" w14:textId="77777777" w:rsidR="00DF1E4C" w:rsidRDefault="00000000">
      <w:pPr>
        <w:numPr>
          <w:ilvl w:val="1"/>
          <w:numId w:val="9"/>
        </w:numPr>
        <w:pBdr>
          <w:top w:val="nil"/>
          <w:left w:val="nil"/>
          <w:bottom w:val="nil"/>
          <w:right w:val="nil"/>
          <w:between w:val="nil"/>
        </w:pBdr>
        <w:shd w:val="clear" w:color="auto" w:fill="FFFFFF"/>
        <w:tabs>
          <w:tab w:val="left" w:pos="90"/>
        </w:tabs>
        <w:spacing w:before="0" w:after="0" w:line="360" w:lineRule="auto"/>
        <w:ind w:left="1080"/>
        <w:rPr>
          <w:color w:val="002060"/>
        </w:rPr>
      </w:pPr>
      <w:r>
        <w:rPr>
          <w:color w:val="002060"/>
        </w:rPr>
        <w:t>Median - 50%</w:t>
      </w:r>
    </w:p>
    <w:p w14:paraId="000007B8" w14:textId="77777777" w:rsidR="00DF1E4C" w:rsidRDefault="00000000">
      <w:pPr>
        <w:numPr>
          <w:ilvl w:val="1"/>
          <w:numId w:val="9"/>
        </w:numPr>
        <w:pBdr>
          <w:top w:val="nil"/>
          <w:left w:val="nil"/>
          <w:bottom w:val="nil"/>
          <w:right w:val="nil"/>
          <w:between w:val="nil"/>
        </w:pBdr>
        <w:shd w:val="clear" w:color="auto" w:fill="FFFFFF"/>
        <w:tabs>
          <w:tab w:val="left" w:pos="90"/>
        </w:tabs>
        <w:spacing w:before="0" w:after="0" w:line="360" w:lineRule="auto"/>
        <w:ind w:left="1080"/>
        <w:rPr>
          <w:color w:val="002060"/>
        </w:rPr>
      </w:pPr>
      <w:r>
        <w:rPr>
          <w:color w:val="002060"/>
        </w:rPr>
        <w:t>75%</w:t>
      </w:r>
    </w:p>
    <w:p w14:paraId="000007B9" w14:textId="77777777" w:rsidR="00DF1E4C" w:rsidRDefault="00000000">
      <w:pPr>
        <w:numPr>
          <w:ilvl w:val="1"/>
          <w:numId w:val="9"/>
        </w:numPr>
        <w:pBdr>
          <w:top w:val="nil"/>
          <w:left w:val="nil"/>
          <w:bottom w:val="nil"/>
          <w:right w:val="nil"/>
          <w:between w:val="nil"/>
        </w:pBdr>
        <w:shd w:val="clear" w:color="auto" w:fill="FFFFFF"/>
        <w:tabs>
          <w:tab w:val="left" w:pos="90"/>
        </w:tabs>
        <w:spacing w:before="0" w:after="0" w:line="360" w:lineRule="auto"/>
        <w:ind w:left="1080"/>
        <w:rPr>
          <w:color w:val="002060"/>
        </w:rPr>
      </w:pPr>
      <w:r>
        <w:rPr>
          <w:color w:val="002060"/>
        </w:rPr>
        <w:t>Maximum - 100%</w:t>
      </w:r>
    </w:p>
    <w:p w14:paraId="000007BA" w14:textId="77777777" w:rsidR="00DF1E4C" w:rsidRDefault="00000000">
      <w:pPr>
        <w:numPr>
          <w:ilvl w:val="0"/>
          <w:numId w:val="3"/>
        </w:numPr>
        <w:pBdr>
          <w:top w:val="nil"/>
          <w:left w:val="nil"/>
          <w:bottom w:val="nil"/>
          <w:right w:val="nil"/>
          <w:between w:val="nil"/>
        </w:pBdr>
        <w:shd w:val="clear" w:color="auto" w:fill="FFFFFF"/>
        <w:tabs>
          <w:tab w:val="left" w:pos="90"/>
        </w:tabs>
        <w:spacing w:before="0" w:after="0" w:line="360" w:lineRule="auto"/>
        <w:ind w:left="360"/>
        <w:rPr>
          <w:color w:val="002060"/>
        </w:rPr>
      </w:pPr>
      <w:r>
        <w:rPr>
          <w:color w:val="002060"/>
        </w:rPr>
        <w:t>Standard Deviation</w:t>
      </w:r>
    </w:p>
    <w:p w14:paraId="000007BB" w14:textId="77777777" w:rsidR="00DF1E4C" w:rsidRDefault="00000000">
      <w:pPr>
        <w:numPr>
          <w:ilvl w:val="0"/>
          <w:numId w:val="3"/>
        </w:numPr>
        <w:pBdr>
          <w:top w:val="nil"/>
          <w:left w:val="nil"/>
          <w:bottom w:val="nil"/>
          <w:right w:val="nil"/>
          <w:between w:val="nil"/>
        </w:pBdr>
        <w:shd w:val="clear" w:color="auto" w:fill="FFFFFF"/>
        <w:tabs>
          <w:tab w:val="left" w:pos="90"/>
        </w:tabs>
        <w:spacing w:before="0" w:after="0" w:line="360" w:lineRule="auto"/>
        <w:ind w:left="360"/>
        <w:rPr>
          <w:color w:val="002060"/>
        </w:rPr>
      </w:pPr>
      <w:r>
        <w:rPr>
          <w:color w:val="002060"/>
        </w:rPr>
        <w:t>Interquartile Range</w:t>
      </w:r>
    </w:p>
    <w:p w14:paraId="000007BC" w14:textId="77777777" w:rsidR="00DF1E4C" w:rsidRDefault="00000000">
      <w:pPr>
        <w:numPr>
          <w:ilvl w:val="0"/>
          <w:numId w:val="3"/>
        </w:numPr>
        <w:pBdr>
          <w:top w:val="nil"/>
          <w:left w:val="nil"/>
          <w:bottom w:val="nil"/>
          <w:right w:val="nil"/>
          <w:between w:val="nil"/>
        </w:pBdr>
        <w:shd w:val="clear" w:color="auto" w:fill="FFFFFF"/>
        <w:tabs>
          <w:tab w:val="left" w:pos="90"/>
        </w:tabs>
        <w:spacing w:before="0" w:after="133" w:line="360" w:lineRule="auto"/>
        <w:ind w:left="360"/>
        <w:rPr>
          <w:color w:val="002060"/>
        </w:rPr>
      </w:pPr>
      <w:r>
        <w:rPr>
          <w:color w:val="002060"/>
        </w:rPr>
        <w:t>Range</w:t>
      </w:r>
    </w:p>
    <w:p w14:paraId="000007BD" w14:textId="77777777" w:rsidR="00DF1E4C" w:rsidRDefault="00000000">
      <w:pPr>
        <w:tabs>
          <w:tab w:val="left" w:pos="90"/>
        </w:tabs>
        <w:spacing w:after="240" w:line="360" w:lineRule="auto"/>
        <w:rPr>
          <w:color w:val="002060"/>
        </w:rPr>
      </w:pPr>
      <w:r>
        <w:rPr>
          <w:noProof/>
        </w:rPr>
        <w:drawing>
          <wp:anchor distT="19050" distB="19050" distL="19050" distR="19050" simplePos="0" relativeHeight="251658240" behindDoc="0" locked="0" layoutInCell="1" hidden="0" allowOverlap="1" wp14:anchorId="5F301EA4" wp14:editId="5414749C">
            <wp:simplePos x="0" y="0"/>
            <wp:positionH relativeFrom="column">
              <wp:posOffset>-361947</wp:posOffset>
            </wp:positionH>
            <wp:positionV relativeFrom="paragraph">
              <wp:posOffset>118110</wp:posOffset>
            </wp:positionV>
            <wp:extent cx="6710340" cy="2515056"/>
            <wp:effectExtent l="0" t="0" r="0" b="0"/>
            <wp:wrapNone/>
            <wp:docPr id="7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l="42558" t="27512"/>
                    <a:stretch>
                      <a:fillRect/>
                    </a:stretch>
                  </pic:blipFill>
                  <pic:spPr>
                    <a:xfrm>
                      <a:off x="0" y="0"/>
                      <a:ext cx="6710340" cy="2515056"/>
                    </a:xfrm>
                    <a:prstGeom prst="rect">
                      <a:avLst/>
                    </a:prstGeom>
                    <a:ln/>
                  </pic:spPr>
                </pic:pic>
              </a:graphicData>
            </a:graphic>
          </wp:anchor>
        </w:drawing>
      </w:r>
    </w:p>
    <w:p w14:paraId="000007BE" w14:textId="77777777" w:rsidR="00DF1E4C" w:rsidRDefault="00DF1E4C">
      <w:pPr>
        <w:tabs>
          <w:tab w:val="left" w:pos="90"/>
        </w:tabs>
        <w:rPr>
          <w:sz w:val="20"/>
          <w:szCs w:val="20"/>
        </w:rPr>
      </w:pPr>
    </w:p>
    <w:p w14:paraId="000007BF" w14:textId="77777777" w:rsidR="00DF1E4C" w:rsidRDefault="00000000">
      <w:pPr>
        <w:tabs>
          <w:tab w:val="left" w:pos="90"/>
        </w:tabs>
        <w:spacing w:before="0" w:after="0"/>
        <w:rPr>
          <w:b/>
          <w:color w:val="002060"/>
        </w:rPr>
      </w:pPr>
      <w:r>
        <w:br w:type="page"/>
      </w:r>
    </w:p>
    <w:p w14:paraId="000007C0" w14:textId="77777777" w:rsidR="00DF1E4C" w:rsidRDefault="00000000">
      <w:pPr>
        <w:tabs>
          <w:tab w:val="left" w:pos="90"/>
        </w:tabs>
        <w:spacing w:after="240" w:line="360" w:lineRule="auto"/>
        <w:rPr>
          <w:b/>
          <w:color w:val="002060"/>
        </w:rPr>
      </w:pPr>
      <w:r>
        <w:rPr>
          <w:b/>
          <w:color w:val="002060"/>
        </w:rPr>
        <w:t>Example Metric:</w:t>
      </w:r>
    </w:p>
    <w:p w14:paraId="000007C1" w14:textId="77777777" w:rsidR="00DF1E4C" w:rsidRDefault="00000000">
      <w:pPr>
        <w:numPr>
          <w:ilvl w:val="0"/>
          <w:numId w:val="3"/>
        </w:numPr>
        <w:pBdr>
          <w:top w:val="nil"/>
          <w:left w:val="nil"/>
          <w:bottom w:val="nil"/>
          <w:right w:val="nil"/>
          <w:between w:val="nil"/>
        </w:pBdr>
        <w:shd w:val="clear" w:color="auto" w:fill="FFFFFF"/>
        <w:tabs>
          <w:tab w:val="left" w:pos="90"/>
        </w:tabs>
        <w:spacing w:before="133" w:after="0" w:line="360" w:lineRule="auto"/>
        <w:ind w:left="360"/>
        <w:rPr>
          <w:color w:val="002060"/>
        </w:rPr>
      </w:pPr>
      <w:r>
        <w:rPr>
          <w:color w:val="002060"/>
        </w:rPr>
        <w:t>Compute the Z score of the test statistic compared to the past 12 months.</w:t>
      </w:r>
    </w:p>
    <w:p w14:paraId="000007C2" w14:textId="77777777" w:rsidR="00DF1E4C" w:rsidRDefault="00000000">
      <w:pPr>
        <w:numPr>
          <w:ilvl w:val="0"/>
          <w:numId w:val="3"/>
        </w:numPr>
        <w:pBdr>
          <w:top w:val="nil"/>
          <w:left w:val="nil"/>
          <w:bottom w:val="nil"/>
          <w:right w:val="nil"/>
          <w:between w:val="nil"/>
        </w:pBdr>
        <w:shd w:val="clear" w:color="auto" w:fill="FFFFFF"/>
        <w:tabs>
          <w:tab w:val="left" w:pos="90"/>
        </w:tabs>
        <w:spacing w:before="133" w:after="0" w:line="360" w:lineRule="auto"/>
        <w:ind w:left="360"/>
        <w:rPr>
          <w:color w:val="002060"/>
        </w:rPr>
      </w:pPr>
      <w:r>
        <w:rPr>
          <w:color w:val="002060"/>
        </w:rPr>
        <w:t>If the absolute value of the Z score exceeds a benchmark value (such as two – matching 95% confidence) then the metric is triggered and considered as failed validation</w:t>
      </w:r>
    </w:p>
    <w:p w14:paraId="000007C3" w14:textId="77777777" w:rsidR="00DF1E4C" w:rsidRDefault="00000000">
      <w:pPr>
        <w:numPr>
          <w:ilvl w:val="0"/>
          <w:numId w:val="3"/>
        </w:numPr>
        <w:pBdr>
          <w:top w:val="nil"/>
          <w:left w:val="nil"/>
          <w:bottom w:val="nil"/>
          <w:right w:val="nil"/>
          <w:between w:val="nil"/>
        </w:pBdr>
        <w:shd w:val="clear" w:color="auto" w:fill="FFFFFF"/>
        <w:tabs>
          <w:tab w:val="left" w:pos="90"/>
        </w:tabs>
        <w:spacing w:before="133" w:after="0" w:line="360" w:lineRule="auto"/>
        <w:ind w:left="360"/>
        <w:rPr>
          <w:color w:val="002060"/>
        </w:rPr>
      </w:pPr>
      <w:r>
        <w:rPr>
          <w:color w:val="002060"/>
        </w:rPr>
        <w:t>Characteristics Stability Index of Analysis Features across Data frame</w:t>
      </w:r>
    </w:p>
    <w:p w14:paraId="000007C4" w14:textId="77777777" w:rsidR="00DF1E4C" w:rsidRDefault="00000000">
      <w:pPr>
        <w:tabs>
          <w:tab w:val="left" w:pos="90"/>
        </w:tabs>
        <w:spacing w:after="240" w:line="360" w:lineRule="auto"/>
        <w:rPr>
          <w:color w:val="002060"/>
        </w:rPr>
      </w:pPr>
      <w:r>
        <w:rPr>
          <w:color w:val="002060"/>
        </w:rPr>
        <w:t>Characteristics Stability Index (CSI) is similar to Population stability Index (PSI). It is applied on each analysis feature to quantify how much has the distribution of the analysis feature changed compared to the data used in the training.</w:t>
      </w:r>
    </w:p>
    <w:p w14:paraId="000007C5" w14:textId="77777777" w:rsidR="00DF1E4C" w:rsidRDefault="00000000">
      <w:pPr>
        <w:tabs>
          <w:tab w:val="left" w:pos="90"/>
        </w:tabs>
        <w:spacing w:after="240" w:line="360" w:lineRule="auto"/>
        <w:rPr>
          <w:color w:val="002060"/>
        </w:rPr>
      </w:pPr>
      <w:r>
        <w:rPr>
          <w:color w:val="002060"/>
        </w:rPr>
        <w:t>Unlike PSI where there is a rule of thumb on the interpretation of the index, the thresholds to trigger further investigation on each analysis feature need to be established for each feature using the historical record. This is due to the wide range of behavior for each feature. Some are more volatile whereas some are more stable.</w:t>
      </w:r>
    </w:p>
    <w:p w14:paraId="000007C6" w14:textId="77777777" w:rsidR="00DF1E4C" w:rsidRDefault="00000000">
      <w:pPr>
        <w:tabs>
          <w:tab w:val="left" w:pos="90"/>
        </w:tabs>
        <w:spacing w:after="240" w:line="360" w:lineRule="auto"/>
        <w:rPr>
          <w:b/>
          <w:color w:val="002060"/>
        </w:rPr>
      </w:pPr>
      <w:r>
        <w:rPr>
          <w:b/>
          <w:color w:val="002060"/>
        </w:rPr>
        <w:t>Example:</w:t>
      </w:r>
    </w:p>
    <w:p w14:paraId="000007C7" w14:textId="77777777" w:rsidR="00DF1E4C" w:rsidRDefault="00000000">
      <w:pPr>
        <w:tabs>
          <w:tab w:val="left" w:pos="90"/>
        </w:tabs>
        <w:spacing w:before="0" w:after="120" w:line="360" w:lineRule="auto"/>
        <w:rPr>
          <w:color w:val="002060"/>
        </w:rPr>
      </w:pPr>
      <w:r>
        <w:rPr>
          <w:color w:val="002060"/>
        </w:rPr>
        <w:t>CSI Results for features A,B,C,D,E,F,G,H,I:</w:t>
      </w:r>
    </w:p>
    <w:p w14:paraId="000007C8" w14:textId="77777777" w:rsidR="00DF1E4C" w:rsidRDefault="00000000">
      <w:pPr>
        <w:tabs>
          <w:tab w:val="left" w:pos="90"/>
        </w:tabs>
        <w:spacing w:before="0" w:after="120" w:line="360" w:lineRule="auto"/>
        <w:rPr>
          <w:color w:val="002060"/>
        </w:rPr>
      </w:pPr>
      <w:r>
        <w:rPr>
          <w:color w:val="002060"/>
        </w:rPr>
        <w:t>A: 0.007228</w:t>
      </w:r>
    </w:p>
    <w:p w14:paraId="000007C9" w14:textId="77777777" w:rsidR="00DF1E4C" w:rsidRDefault="00000000">
      <w:pPr>
        <w:tabs>
          <w:tab w:val="left" w:pos="90"/>
        </w:tabs>
        <w:spacing w:before="0" w:after="120" w:line="360" w:lineRule="auto"/>
        <w:rPr>
          <w:color w:val="002060"/>
        </w:rPr>
      </w:pPr>
      <w:r>
        <w:rPr>
          <w:color w:val="002060"/>
        </w:rPr>
        <w:t>B: 0.008873</w:t>
      </w:r>
    </w:p>
    <w:p w14:paraId="000007CA" w14:textId="77777777" w:rsidR="00DF1E4C" w:rsidRDefault="00000000">
      <w:pPr>
        <w:tabs>
          <w:tab w:val="left" w:pos="90"/>
        </w:tabs>
        <w:spacing w:before="0" w:after="120" w:line="360" w:lineRule="auto"/>
        <w:rPr>
          <w:color w:val="002060"/>
        </w:rPr>
      </w:pPr>
      <w:r>
        <w:rPr>
          <w:color w:val="002060"/>
        </w:rPr>
        <w:t>C: 0.009127</w:t>
      </w:r>
    </w:p>
    <w:p w14:paraId="000007CB" w14:textId="77777777" w:rsidR="00DF1E4C" w:rsidRDefault="00000000">
      <w:pPr>
        <w:tabs>
          <w:tab w:val="left" w:pos="90"/>
        </w:tabs>
        <w:spacing w:before="0" w:after="120" w:line="360" w:lineRule="auto"/>
        <w:rPr>
          <w:color w:val="002060"/>
        </w:rPr>
      </w:pPr>
      <w:r>
        <w:rPr>
          <w:color w:val="002060"/>
        </w:rPr>
        <w:t>D: 0.002664</w:t>
      </w:r>
    </w:p>
    <w:p w14:paraId="000007CC" w14:textId="77777777" w:rsidR="00DF1E4C" w:rsidRDefault="00000000">
      <w:pPr>
        <w:tabs>
          <w:tab w:val="left" w:pos="90"/>
        </w:tabs>
        <w:spacing w:before="0" w:after="120" w:line="360" w:lineRule="auto"/>
        <w:rPr>
          <w:color w:val="002060"/>
        </w:rPr>
      </w:pPr>
      <w:r>
        <w:rPr>
          <w:color w:val="002060"/>
        </w:rPr>
        <w:t>E: 0.007325</w:t>
      </w:r>
    </w:p>
    <w:p w14:paraId="000007CD" w14:textId="77777777" w:rsidR="00DF1E4C" w:rsidRDefault="00000000">
      <w:pPr>
        <w:tabs>
          <w:tab w:val="left" w:pos="90"/>
        </w:tabs>
        <w:spacing w:before="0" w:after="120" w:line="360" w:lineRule="auto"/>
        <w:rPr>
          <w:color w:val="002060"/>
        </w:rPr>
      </w:pPr>
      <w:r>
        <w:rPr>
          <w:color w:val="002060"/>
        </w:rPr>
        <w:t>F: 0.009035</w:t>
      </w:r>
    </w:p>
    <w:p w14:paraId="000007CE" w14:textId="77777777" w:rsidR="00DF1E4C" w:rsidRDefault="00000000">
      <w:pPr>
        <w:tabs>
          <w:tab w:val="left" w:pos="90"/>
        </w:tabs>
        <w:spacing w:before="0" w:after="120" w:line="360" w:lineRule="auto"/>
        <w:rPr>
          <w:color w:val="002060"/>
        </w:rPr>
      </w:pPr>
      <w:r>
        <w:rPr>
          <w:color w:val="002060"/>
        </w:rPr>
        <w:t>G: 0.006423</w:t>
      </w:r>
    </w:p>
    <w:p w14:paraId="000007CF" w14:textId="77777777" w:rsidR="00DF1E4C" w:rsidRDefault="00000000">
      <w:pPr>
        <w:tabs>
          <w:tab w:val="left" w:pos="90"/>
        </w:tabs>
        <w:spacing w:before="0" w:after="120" w:line="360" w:lineRule="auto"/>
        <w:rPr>
          <w:color w:val="002060"/>
        </w:rPr>
      </w:pPr>
      <w:r>
        <w:rPr>
          <w:color w:val="002060"/>
        </w:rPr>
        <w:t>H: 0.006295</w:t>
      </w:r>
    </w:p>
    <w:p w14:paraId="000007D0" w14:textId="77777777" w:rsidR="00DF1E4C" w:rsidRDefault="00000000">
      <w:pPr>
        <w:tabs>
          <w:tab w:val="left" w:pos="90"/>
        </w:tabs>
        <w:spacing w:before="0" w:after="120" w:line="360" w:lineRule="auto"/>
        <w:rPr>
          <w:color w:val="002060"/>
        </w:rPr>
      </w:pPr>
      <w:r>
        <w:rPr>
          <w:color w:val="002060"/>
        </w:rPr>
        <w:t>I: 0.242430</w:t>
      </w:r>
    </w:p>
    <w:p w14:paraId="000007D1" w14:textId="77777777" w:rsidR="00DF1E4C" w:rsidRDefault="00000000">
      <w:pPr>
        <w:tabs>
          <w:tab w:val="left" w:pos="90"/>
        </w:tabs>
        <w:spacing w:after="240" w:line="360" w:lineRule="auto"/>
        <w:rPr>
          <w:color w:val="002060"/>
        </w:rPr>
      </w:pPr>
      <w:r>
        <w:rPr>
          <w:color w:val="002060"/>
        </w:rPr>
        <w:t>Across these features, feature I had a significant change whereas all of the others had very little change. This change could be due to differences in data or behavior.</w:t>
      </w:r>
    </w:p>
    <w:p w14:paraId="000007D2" w14:textId="77777777" w:rsidR="00DF1E4C" w:rsidRDefault="00000000">
      <w:pPr>
        <w:tabs>
          <w:tab w:val="left" w:pos="90"/>
        </w:tabs>
        <w:spacing w:after="240" w:line="360" w:lineRule="auto"/>
        <w:rPr>
          <w:b/>
          <w:color w:val="002060"/>
        </w:rPr>
      </w:pPr>
      <w:r>
        <w:rPr>
          <w:b/>
          <w:color w:val="002060"/>
        </w:rPr>
        <w:t>Example Metric:</w:t>
      </w:r>
    </w:p>
    <w:p w14:paraId="000007D3" w14:textId="77777777" w:rsidR="00DF1E4C" w:rsidRDefault="00000000">
      <w:pPr>
        <w:numPr>
          <w:ilvl w:val="0"/>
          <w:numId w:val="3"/>
        </w:numPr>
        <w:pBdr>
          <w:top w:val="nil"/>
          <w:left w:val="nil"/>
          <w:bottom w:val="nil"/>
          <w:right w:val="nil"/>
          <w:between w:val="nil"/>
        </w:pBdr>
        <w:shd w:val="clear" w:color="auto" w:fill="FFFFFF"/>
        <w:tabs>
          <w:tab w:val="left" w:pos="90"/>
        </w:tabs>
        <w:spacing w:before="133" w:after="133" w:line="360" w:lineRule="auto"/>
        <w:ind w:left="360"/>
        <w:rPr>
          <w:color w:val="002060"/>
        </w:rPr>
      </w:pPr>
      <w:r>
        <w:rPr>
          <w:color w:val="002060"/>
        </w:rPr>
        <w:t>If the value of the CSI score exceeds a benchmark value (which can be determined per feature), then the metric is triggered and considered as failed validation.</w:t>
      </w:r>
      <w:r>
        <w:rPr>
          <w:noProof/>
        </w:rPr>
        <w:drawing>
          <wp:anchor distT="19050" distB="19050" distL="19050" distR="19050" simplePos="0" relativeHeight="251659264" behindDoc="0" locked="0" layoutInCell="1" hidden="0" allowOverlap="1" wp14:anchorId="2FCA6841" wp14:editId="030E4874">
            <wp:simplePos x="0" y="0"/>
            <wp:positionH relativeFrom="column">
              <wp:posOffset>-529587</wp:posOffset>
            </wp:positionH>
            <wp:positionV relativeFrom="paragraph">
              <wp:posOffset>493394</wp:posOffset>
            </wp:positionV>
            <wp:extent cx="6693860" cy="2450634"/>
            <wp:effectExtent l="0" t="0" r="0" b="0"/>
            <wp:wrapNone/>
            <wp:docPr id="7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r="2059"/>
                    <a:stretch>
                      <a:fillRect/>
                    </a:stretch>
                  </pic:blipFill>
                  <pic:spPr>
                    <a:xfrm>
                      <a:off x="0" y="0"/>
                      <a:ext cx="6693860" cy="2450634"/>
                    </a:xfrm>
                    <a:prstGeom prst="rect">
                      <a:avLst/>
                    </a:prstGeom>
                    <a:ln/>
                  </pic:spPr>
                </pic:pic>
              </a:graphicData>
            </a:graphic>
          </wp:anchor>
        </w:drawing>
      </w:r>
    </w:p>
    <w:p w14:paraId="000007D4" w14:textId="77777777" w:rsidR="00DF1E4C" w:rsidRDefault="00DF1E4C">
      <w:pPr>
        <w:tabs>
          <w:tab w:val="left" w:pos="90"/>
        </w:tabs>
        <w:ind w:left="489"/>
      </w:pPr>
    </w:p>
    <w:p w14:paraId="000007D5" w14:textId="77777777" w:rsidR="00DF1E4C" w:rsidRDefault="00DF1E4C">
      <w:pPr>
        <w:tabs>
          <w:tab w:val="left" w:pos="90"/>
        </w:tabs>
        <w:ind w:left="489"/>
      </w:pPr>
    </w:p>
    <w:p w14:paraId="000007D6" w14:textId="77777777" w:rsidR="00DF1E4C" w:rsidRDefault="00DF1E4C">
      <w:pPr>
        <w:tabs>
          <w:tab w:val="left" w:pos="90"/>
        </w:tabs>
        <w:ind w:left="489"/>
      </w:pPr>
    </w:p>
    <w:p w14:paraId="000007D7" w14:textId="77777777" w:rsidR="00DF1E4C" w:rsidRDefault="00DF1E4C">
      <w:pPr>
        <w:tabs>
          <w:tab w:val="left" w:pos="90"/>
        </w:tabs>
        <w:ind w:left="489"/>
      </w:pPr>
    </w:p>
    <w:p w14:paraId="000007D8" w14:textId="77777777" w:rsidR="00DF1E4C" w:rsidRDefault="00DF1E4C">
      <w:pPr>
        <w:tabs>
          <w:tab w:val="left" w:pos="90"/>
        </w:tabs>
        <w:ind w:left="489"/>
      </w:pPr>
    </w:p>
    <w:p w14:paraId="000007D9" w14:textId="77777777" w:rsidR="00DF1E4C" w:rsidRDefault="00DF1E4C">
      <w:pPr>
        <w:tabs>
          <w:tab w:val="left" w:pos="90"/>
        </w:tabs>
        <w:ind w:left="489"/>
      </w:pPr>
    </w:p>
    <w:p w14:paraId="000007DA" w14:textId="77777777" w:rsidR="00DF1E4C" w:rsidRDefault="00DF1E4C">
      <w:pPr>
        <w:tabs>
          <w:tab w:val="left" w:pos="90"/>
        </w:tabs>
        <w:ind w:left="489"/>
      </w:pPr>
    </w:p>
    <w:p w14:paraId="000007DB" w14:textId="77777777" w:rsidR="00DF1E4C" w:rsidRDefault="00DF1E4C">
      <w:pPr>
        <w:tabs>
          <w:tab w:val="left" w:pos="90"/>
        </w:tabs>
        <w:ind w:left="489"/>
      </w:pPr>
    </w:p>
    <w:p w14:paraId="000007DC" w14:textId="77777777" w:rsidR="00DF1E4C" w:rsidRDefault="00DF1E4C">
      <w:pPr>
        <w:tabs>
          <w:tab w:val="left" w:pos="90"/>
        </w:tabs>
        <w:ind w:left="489"/>
      </w:pPr>
    </w:p>
    <w:p w14:paraId="000007DD" w14:textId="77777777" w:rsidR="00DF1E4C" w:rsidRDefault="00000000">
      <w:pPr>
        <w:shd w:val="clear" w:color="auto" w:fill="FFFFFF"/>
        <w:tabs>
          <w:tab w:val="left" w:pos="90"/>
        </w:tabs>
        <w:spacing w:before="133" w:after="133" w:line="360" w:lineRule="auto"/>
        <w:rPr>
          <w:color w:val="002060"/>
        </w:rPr>
      </w:pPr>
      <w:r>
        <w:rPr>
          <w:color w:val="002060"/>
        </w:rPr>
        <w:t>2. Type 3 Tests - Anomaly Composition</w:t>
      </w:r>
    </w:p>
    <w:p w14:paraId="000007DE" w14:textId="77777777" w:rsidR="00DF1E4C" w:rsidRDefault="00000000">
      <w:pPr>
        <w:numPr>
          <w:ilvl w:val="1"/>
          <w:numId w:val="3"/>
        </w:numPr>
        <w:pBdr>
          <w:top w:val="nil"/>
          <w:left w:val="nil"/>
          <w:bottom w:val="nil"/>
          <w:right w:val="nil"/>
          <w:between w:val="nil"/>
        </w:pBdr>
        <w:shd w:val="clear" w:color="auto" w:fill="FFFFFF"/>
        <w:tabs>
          <w:tab w:val="left" w:pos="90"/>
        </w:tabs>
        <w:spacing w:before="133" w:after="133" w:line="360" w:lineRule="auto"/>
        <w:ind w:left="1080"/>
        <w:rPr>
          <w:color w:val="002060"/>
        </w:rPr>
      </w:pPr>
      <w:r>
        <w:rPr>
          <w:color w:val="002060"/>
        </w:rPr>
        <w:t>Number and Percentage of Anomalies per month</w:t>
      </w:r>
    </w:p>
    <w:p w14:paraId="000007DF" w14:textId="77777777" w:rsidR="00DF1E4C" w:rsidRDefault="00000000">
      <w:pPr>
        <w:tabs>
          <w:tab w:val="left" w:pos="90"/>
        </w:tabs>
        <w:spacing w:after="240" w:line="360" w:lineRule="auto"/>
        <w:rPr>
          <w:color w:val="002060"/>
        </w:rPr>
      </w:pPr>
      <w:r>
        <w:rPr>
          <w:color w:val="002060"/>
        </w:rPr>
        <w:t xml:space="preserve">This test calculates the percentage of rows each month which are identified as anomalous and compared to previous months without taking into account its population segment. </w:t>
      </w:r>
    </w:p>
    <w:p w14:paraId="000007E0" w14:textId="77777777" w:rsidR="00DF1E4C" w:rsidRDefault="00000000">
      <w:pPr>
        <w:tabs>
          <w:tab w:val="left" w:pos="90"/>
        </w:tabs>
        <w:spacing w:after="240" w:line="360" w:lineRule="auto"/>
        <w:rPr>
          <w:color w:val="002060"/>
        </w:rPr>
      </w:pPr>
      <w:r>
        <w:rPr>
          <w:color w:val="002060"/>
        </w:rPr>
        <w:t>Every anomaly identified by the ThetaRay algorithms is assigned an abnormality score in the range of 0-100. Higher scores indicate more abnormal behavior.</w:t>
      </w:r>
    </w:p>
    <w:p w14:paraId="000007E1" w14:textId="77777777" w:rsidR="00DF1E4C" w:rsidRDefault="00000000">
      <w:pPr>
        <w:tabs>
          <w:tab w:val="left" w:pos="90"/>
        </w:tabs>
        <w:spacing w:after="240" w:line="360" w:lineRule="auto"/>
        <w:rPr>
          <w:color w:val="002060"/>
        </w:rPr>
      </w:pPr>
      <w:r>
        <w:rPr>
          <w:color w:val="002060"/>
        </w:rPr>
        <w:t>Population stability Index (PSI) is a measure of how much the measure of a population has changed over a period of time. PSI can be applied at an anomaly score level, by binning the scores.</w:t>
      </w:r>
    </w:p>
    <w:p w14:paraId="000007E2" w14:textId="77777777" w:rsidR="00DF1E4C" w:rsidRDefault="00000000">
      <w:pPr>
        <w:tabs>
          <w:tab w:val="left" w:pos="90"/>
        </w:tabs>
        <w:spacing w:after="240" w:line="360" w:lineRule="auto"/>
        <w:rPr>
          <w:b/>
          <w:color w:val="002060"/>
        </w:rPr>
      </w:pPr>
      <w:r>
        <w:rPr>
          <w:b/>
          <w:color w:val="002060"/>
        </w:rPr>
        <w:br/>
      </w:r>
      <w:r>
        <w:rPr>
          <w:b/>
          <w:color w:val="002060"/>
        </w:rPr>
        <w:br/>
      </w:r>
      <w:r>
        <w:rPr>
          <w:b/>
          <w:color w:val="002060"/>
        </w:rPr>
        <w:br/>
      </w:r>
      <w:r>
        <w:rPr>
          <w:b/>
          <w:color w:val="002060"/>
        </w:rPr>
        <w:br/>
      </w:r>
      <w:r>
        <w:rPr>
          <w:b/>
          <w:color w:val="002060"/>
        </w:rPr>
        <w:br/>
        <w:t>Example:</w:t>
      </w:r>
    </w:p>
    <w:p w14:paraId="000007E3" w14:textId="77777777" w:rsidR="00DF1E4C" w:rsidRDefault="00000000">
      <w:pPr>
        <w:tabs>
          <w:tab w:val="left" w:pos="90"/>
        </w:tabs>
        <w:rPr>
          <w:sz w:val="20"/>
          <w:szCs w:val="20"/>
        </w:rPr>
      </w:pPr>
      <w:r>
        <w:rPr>
          <w:noProof/>
          <w:sz w:val="20"/>
          <w:szCs w:val="20"/>
        </w:rPr>
        <w:drawing>
          <wp:inline distT="19050" distB="19050" distL="19050" distR="19050" wp14:anchorId="55FE3E84" wp14:editId="15B12686">
            <wp:extent cx="3129915" cy="3387309"/>
            <wp:effectExtent l="0" t="0" r="0" b="0"/>
            <wp:docPr id="8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l="69401"/>
                    <a:stretch>
                      <a:fillRect/>
                    </a:stretch>
                  </pic:blipFill>
                  <pic:spPr>
                    <a:xfrm>
                      <a:off x="0" y="0"/>
                      <a:ext cx="3129915" cy="3387309"/>
                    </a:xfrm>
                    <a:prstGeom prst="rect">
                      <a:avLst/>
                    </a:prstGeom>
                    <a:ln/>
                  </pic:spPr>
                </pic:pic>
              </a:graphicData>
            </a:graphic>
          </wp:inline>
        </w:drawing>
      </w:r>
    </w:p>
    <w:p w14:paraId="000007E4" w14:textId="77777777" w:rsidR="00DF1E4C" w:rsidRDefault="00DF1E4C">
      <w:pPr>
        <w:pBdr>
          <w:top w:val="nil"/>
          <w:left w:val="nil"/>
          <w:bottom w:val="nil"/>
          <w:right w:val="nil"/>
          <w:between w:val="nil"/>
        </w:pBdr>
        <w:shd w:val="clear" w:color="auto" w:fill="FFFFFF"/>
        <w:tabs>
          <w:tab w:val="left" w:pos="90"/>
        </w:tabs>
        <w:spacing w:before="0" w:after="133" w:line="360" w:lineRule="auto"/>
        <w:ind w:left="1440"/>
        <w:rPr>
          <w:color w:val="002060"/>
        </w:rPr>
      </w:pPr>
    </w:p>
    <w:p w14:paraId="000007E5" w14:textId="77777777" w:rsidR="00DF1E4C" w:rsidRDefault="00DF1E4C">
      <w:pPr>
        <w:tabs>
          <w:tab w:val="left" w:pos="90"/>
        </w:tabs>
        <w:spacing w:after="240" w:line="360" w:lineRule="auto"/>
        <w:rPr>
          <w:color w:val="002060"/>
        </w:rPr>
      </w:pPr>
    </w:p>
    <w:p w14:paraId="000007E6" w14:textId="77777777" w:rsidR="00DF1E4C" w:rsidRDefault="00000000">
      <w:pPr>
        <w:spacing w:before="0" w:after="0"/>
        <w:rPr>
          <w:b/>
          <w:color w:val="002060"/>
        </w:rPr>
      </w:pPr>
      <w:r>
        <w:br w:type="page"/>
      </w:r>
    </w:p>
    <w:p w14:paraId="000007E7" w14:textId="77777777" w:rsidR="00DF1E4C" w:rsidRDefault="00000000">
      <w:pPr>
        <w:tabs>
          <w:tab w:val="left" w:pos="90"/>
        </w:tabs>
        <w:spacing w:after="240" w:line="360" w:lineRule="auto"/>
        <w:rPr>
          <w:sz w:val="20"/>
          <w:szCs w:val="20"/>
        </w:rPr>
      </w:pPr>
      <w:r>
        <w:rPr>
          <w:b/>
          <w:color w:val="002060"/>
        </w:rPr>
        <w:t>Formula:</w:t>
      </w:r>
      <w:r>
        <w:rPr>
          <w:sz w:val="20"/>
          <w:szCs w:val="20"/>
        </w:rPr>
        <w:t xml:space="preserve"> </w:t>
      </w:r>
    </w:p>
    <w:p w14:paraId="000007E8" w14:textId="77777777" w:rsidR="00DF1E4C" w:rsidRDefault="00000000">
      <w:pPr>
        <w:tabs>
          <w:tab w:val="left" w:pos="90"/>
        </w:tabs>
        <w:spacing w:after="240" w:line="360" w:lineRule="auto"/>
      </w:pPr>
      <w:r>
        <w:rPr>
          <w:noProof/>
          <w:sz w:val="20"/>
          <w:szCs w:val="20"/>
        </w:rPr>
        <w:drawing>
          <wp:inline distT="0" distB="0" distL="0" distR="0" wp14:anchorId="481FA19F" wp14:editId="00881A6C">
            <wp:extent cx="3705225" cy="222885"/>
            <wp:effectExtent l="0" t="0" r="0" b="0"/>
            <wp:docPr id="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3705225" cy="222885"/>
                    </a:xfrm>
                    <a:prstGeom prst="rect">
                      <a:avLst/>
                    </a:prstGeom>
                    <a:ln/>
                  </pic:spPr>
                </pic:pic>
              </a:graphicData>
            </a:graphic>
          </wp:inline>
        </w:drawing>
      </w:r>
    </w:p>
    <w:p w14:paraId="000007E9" w14:textId="77777777" w:rsidR="00DF1E4C" w:rsidRDefault="00000000">
      <w:pPr>
        <w:numPr>
          <w:ilvl w:val="0"/>
          <w:numId w:val="3"/>
        </w:numPr>
        <w:pBdr>
          <w:top w:val="nil"/>
          <w:left w:val="nil"/>
          <w:bottom w:val="nil"/>
          <w:right w:val="nil"/>
          <w:between w:val="nil"/>
        </w:pBdr>
        <w:shd w:val="clear" w:color="auto" w:fill="FFFFFF"/>
        <w:tabs>
          <w:tab w:val="left" w:pos="90"/>
        </w:tabs>
        <w:spacing w:before="133" w:after="0" w:line="360" w:lineRule="auto"/>
        <w:ind w:left="360"/>
        <w:rPr>
          <w:color w:val="002060"/>
        </w:rPr>
      </w:pPr>
      <w:r>
        <w:rPr>
          <w:color w:val="002060"/>
        </w:rPr>
        <w:t>“Actual” – Measured Values</w:t>
      </w:r>
    </w:p>
    <w:p w14:paraId="000007EA" w14:textId="77777777" w:rsidR="00DF1E4C" w:rsidRDefault="00000000">
      <w:pPr>
        <w:numPr>
          <w:ilvl w:val="0"/>
          <w:numId w:val="3"/>
        </w:numPr>
        <w:pBdr>
          <w:top w:val="nil"/>
          <w:left w:val="nil"/>
          <w:bottom w:val="nil"/>
          <w:right w:val="nil"/>
          <w:between w:val="nil"/>
        </w:pBdr>
        <w:shd w:val="clear" w:color="auto" w:fill="FFFFFF"/>
        <w:tabs>
          <w:tab w:val="left" w:pos="90"/>
        </w:tabs>
        <w:spacing w:before="0" w:after="0" w:line="360" w:lineRule="auto"/>
        <w:ind w:left="360"/>
        <w:rPr>
          <w:color w:val="002060"/>
        </w:rPr>
      </w:pPr>
      <w:r>
        <w:rPr>
          <w:color w:val="002060"/>
        </w:rPr>
        <w:t>“Expected” – Projected Values based on past observations</w:t>
      </w:r>
    </w:p>
    <w:p w14:paraId="000007EB" w14:textId="77777777" w:rsidR="00DF1E4C" w:rsidRDefault="00000000">
      <w:pPr>
        <w:numPr>
          <w:ilvl w:val="0"/>
          <w:numId w:val="3"/>
        </w:numPr>
        <w:pBdr>
          <w:top w:val="nil"/>
          <w:left w:val="nil"/>
          <w:bottom w:val="nil"/>
          <w:right w:val="nil"/>
          <w:between w:val="nil"/>
        </w:pBdr>
        <w:shd w:val="clear" w:color="auto" w:fill="FFFFFF"/>
        <w:tabs>
          <w:tab w:val="left" w:pos="90"/>
        </w:tabs>
        <w:spacing w:before="0" w:after="133" w:line="360" w:lineRule="auto"/>
        <w:ind w:left="360"/>
        <w:rPr>
          <w:color w:val="002060"/>
        </w:rPr>
      </w:pPr>
      <w:r>
        <w:rPr>
          <w:color w:val="002060"/>
        </w:rPr>
        <w:t>Sum over bins of feature values, for example [0, 0.2, 0.4, … , 4.6, 4.8, 5.0]</w:t>
      </w:r>
    </w:p>
    <w:p w14:paraId="000007EC" w14:textId="77777777" w:rsidR="00DF1E4C" w:rsidRDefault="00000000">
      <w:pPr>
        <w:tabs>
          <w:tab w:val="left" w:pos="90"/>
        </w:tabs>
        <w:spacing w:after="240" w:line="360" w:lineRule="auto"/>
        <w:rPr>
          <w:color w:val="002060"/>
        </w:rPr>
      </w:pPr>
      <w:r>
        <w:rPr>
          <w:color w:val="002060"/>
        </w:rPr>
        <w:t>Suggested interpretation of results:</w:t>
      </w:r>
    </w:p>
    <w:tbl>
      <w:tblPr>
        <w:tblStyle w:val="afff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4500"/>
      </w:tblGrid>
      <w:tr w:rsidR="00DF1E4C" w14:paraId="5826D5A3" w14:textId="77777777">
        <w:trPr>
          <w:trHeight w:val="169"/>
        </w:trPr>
        <w:tc>
          <w:tcPr>
            <w:tcW w:w="4500" w:type="dxa"/>
            <w:tcBorders>
              <w:top w:val="single" w:sz="8" w:space="0" w:color="D3D3D3"/>
              <w:left w:val="single" w:sz="8" w:space="0" w:color="D3D3D3"/>
              <w:bottom w:val="single" w:sz="8" w:space="0" w:color="D3D3D3"/>
              <w:right w:val="single" w:sz="8" w:space="0" w:color="D3D3D3"/>
            </w:tcBorders>
            <w:shd w:val="clear" w:color="auto" w:fill="1F3864"/>
            <w:tcMar>
              <w:top w:w="72" w:type="dxa"/>
              <w:left w:w="72" w:type="dxa"/>
              <w:bottom w:w="72" w:type="dxa"/>
              <w:right w:w="72" w:type="dxa"/>
            </w:tcMar>
            <w:vAlign w:val="center"/>
          </w:tcPr>
          <w:p w14:paraId="000007ED" w14:textId="77777777" w:rsidR="00DF1E4C" w:rsidRDefault="00000000">
            <w:pPr>
              <w:widowControl w:val="0"/>
              <w:tabs>
                <w:tab w:val="left" w:pos="90"/>
              </w:tabs>
              <w:spacing w:after="0"/>
              <w:rPr>
                <w:b/>
                <w:color w:val="FFFFFF"/>
                <w:sz w:val="20"/>
                <w:szCs w:val="20"/>
              </w:rPr>
            </w:pPr>
            <w:r>
              <w:rPr>
                <w:b/>
                <w:color w:val="FFFFFF"/>
                <w:sz w:val="20"/>
                <w:szCs w:val="20"/>
              </w:rPr>
              <w:t>PSI Range</w:t>
            </w:r>
          </w:p>
        </w:tc>
        <w:tc>
          <w:tcPr>
            <w:tcW w:w="4500" w:type="dxa"/>
            <w:tcBorders>
              <w:top w:val="single" w:sz="8" w:space="0" w:color="D3D3D3"/>
              <w:left w:val="single" w:sz="8" w:space="0" w:color="D3D3D3"/>
              <w:bottom w:val="single" w:sz="8" w:space="0" w:color="D3D3D3"/>
              <w:right w:val="single" w:sz="8" w:space="0" w:color="D3D3D3"/>
            </w:tcBorders>
            <w:shd w:val="clear" w:color="auto" w:fill="1F3864"/>
            <w:tcMar>
              <w:top w:w="72" w:type="dxa"/>
              <w:left w:w="72" w:type="dxa"/>
              <w:bottom w:w="72" w:type="dxa"/>
              <w:right w:w="72" w:type="dxa"/>
            </w:tcMar>
            <w:vAlign w:val="center"/>
          </w:tcPr>
          <w:p w14:paraId="000007EE" w14:textId="77777777" w:rsidR="00DF1E4C" w:rsidRDefault="00000000">
            <w:pPr>
              <w:widowControl w:val="0"/>
              <w:tabs>
                <w:tab w:val="left" w:pos="90"/>
              </w:tabs>
              <w:spacing w:after="0"/>
              <w:rPr>
                <w:b/>
                <w:color w:val="FFFFFF"/>
                <w:sz w:val="20"/>
                <w:szCs w:val="20"/>
              </w:rPr>
            </w:pPr>
            <w:r>
              <w:rPr>
                <w:b/>
                <w:color w:val="FFFFFF"/>
                <w:sz w:val="20"/>
                <w:szCs w:val="20"/>
              </w:rPr>
              <w:t>Interpretation</w:t>
            </w:r>
          </w:p>
        </w:tc>
      </w:tr>
      <w:tr w:rsidR="00DF1E4C" w14:paraId="64DEAA26" w14:textId="77777777">
        <w:trPr>
          <w:trHeight w:val="176"/>
        </w:trPr>
        <w:tc>
          <w:tcPr>
            <w:tcW w:w="4500" w:type="dxa"/>
            <w:tcBorders>
              <w:top w:val="single" w:sz="8" w:space="0" w:color="D3D3D3"/>
              <w:left w:val="single" w:sz="8" w:space="0" w:color="D3D3D3"/>
              <w:bottom w:val="single" w:sz="8" w:space="0" w:color="D3D3D3"/>
              <w:right w:val="single" w:sz="8" w:space="0" w:color="D3D3D3"/>
            </w:tcBorders>
            <w:shd w:val="clear" w:color="auto" w:fill="auto"/>
            <w:tcMar>
              <w:top w:w="72" w:type="dxa"/>
              <w:left w:w="72" w:type="dxa"/>
              <w:bottom w:w="72" w:type="dxa"/>
              <w:right w:w="72" w:type="dxa"/>
            </w:tcMar>
          </w:tcPr>
          <w:p w14:paraId="000007EF" w14:textId="77777777" w:rsidR="00DF1E4C" w:rsidRDefault="00000000">
            <w:pPr>
              <w:widowControl w:val="0"/>
              <w:tabs>
                <w:tab w:val="left" w:pos="90"/>
              </w:tabs>
              <w:spacing w:after="0"/>
              <w:rPr>
                <w:color w:val="1F3864"/>
                <w:sz w:val="20"/>
                <w:szCs w:val="20"/>
              </w:rPr>
            </w:pPr>
            <w:r>
              <w:rPr>
                <w:color w:val="1F3864"/>
                <w:sz w:val="20"/>
                <w:szCs w:val="20"/>
              </w:rPr>
              <w:t>PSI &lt;= 0.1</w:t>
            </w:r>
          </w:p>
        </w:tc>
        <w:tc>
          <w:tcPr>
            <w:tcW w:w="4500" w:type="dxa"/>
            <w:tcBorders>
              <w:top w:val="single" w:sz="8" w:space="0" w:color="D3D3D3"/>
              <w:left w:val="single" w:sz="8" w:space="0" w:color="D3D3D3"/>
              <w:bottom w:val="single" w:sz="8" w:space="0" w:color="D3D3D3"/>
              <w:right w:val="single" w:sz="8" w:space="0" w:color="D3D3D3"/>
            </w:tcBorders>
            <w:shd w:val="clear" w:color="auto" w:fill="auto"/>
            <w:tcMar>
              <w:top w:w="72" w:type="dxa"/>
              <w:left w:w="72" w:type="dxa"/>
              <w:bottom w:w="72" w:type="dxa"/>
              <w:right w:w="72" w:type="dxa"/>
            </w:tcMar>
          </w:tcPr>
          <w:p w14:paraId="000007F0" w14:textId="77777777" w:rsidR="00DF1E4C" w:rsidRDefault="00000000">
            <w:pPr>
              <w:widowControl w:val="0"/>
              <w:tabs>
                <w:tab w:val="left" w:pos="90"/>
              </w:tabs>
              <w:spacing w:after="0"/>
              <w:rPr>
                <w:color w:val="1F3864"/>
                <w:sz w:val="20"/>
                <w:szCs w:val="20"/>
              </w:rPr>
            </w:pPr>
            <w:r>
              <w:rPr>
                <w:color w:val="1F3864"/>
                <w:sz w:val="20"/>
                <w:szCs w:val="20"/>
              </w:rPr>
              <w:t>Little change (no action required)</w:t>
            </w:r>
          </w:p>
        </w:tc>
      </w:tr>
      <w:tr w:rsidR="00DF1E4C" w14:paraId="4D326F23" w14:textId="77777777">
        <w:trPr>
          <w:trHeight w:val="169"/>
        </w:trPr>
        <w:tc>
          <w:tcPr>
            <w:tcW w:w="4500" w:type="dxa"/>
            <w:tcBorders>
              <w:top w:val="single" w:sz="8" w:space="0" w:color="D3D3D3"/>
              <w:left w:val="single" w:sz="8" w:space="0" w:color="D3D3D3"/>
              <w:bottom w:val="single" w:sz="8" w:space="0" w:color="D3D3D3"/>
              <w:right w:val="single" w:sz="8" w:space="0" w:color="D3D3D3"/>
            </w:tcBorders>
            <w:shd w:val="clear" w:color="auto" w:fill="auto"/>
            <w:tcMar>
              <w:top w:w="72" w:type="dxa"/>
              <w:left w:w="72" w:type="dxa"/>
              <w:bottom w:w="72" w:type="dxa"/>
              <w:right w:w="72" w:type="dxa"/>
            </w:tcMar>
          </w:tcPr>
          <w:p w14:paraId="000007F1" w14:textId="77777777" w:rsidR="00DF1E4C" w:rsidRDefault="00000000">
            <w:pPr>
              <w:widowControl w:val="0"/>
              <w:tabs>
                <w:tab w:val="left" w:pos="90"/>
              </w:tabs>
              <w:spacing w:after="0"/>
              <w:rPr>
                <w:color w:val="1F3864"/>
                <w:sz w:val="20"/>
                <w:szCs w:val="20"/>
              </w:rPr>
            </w:pPr>
            <w:r>
              <w:rPr>
                <w:color w:val="1F3864"/>
                <w:sz w:val="20"/>
                <w:szCs w:val="20"/>
              </w:rPr>
              <w:t>0.1 &lt; PSI &lt;= 0.25</w:t>
            </w:r>
          </w:p>
        </w:tc>
        <w:tc>
          <w:tcPr>
            <w:tcW w:w="4500" w:type="dxa"/>
            <w:tcBorders>
              <w:top w:val="single" w:sz="8" w:space="0" w:color="D3D3D3"/>
              <w:left w:val="single" w:sz="8" w:space="0" w:color="D3D3D3"/>
              <w:bottom w:val="single" w:sz="8" w:space="0" w:color="D3D3D3"/>
              <w:right w:val="single" w:sz="8" w:space="0" w:color="D3D3D3"/>
            </w:tcBorders>
            <w:shd w:val="clear" w:color="auto" w:fill="auto"/>
            <w:tcMar>
              <w:top w:w="72" w:type="dxa"/>
              <w:left w:w="72" w:type="dxa"/>
              <w:bottom w:w="72" w:type="dxa"/>
              <w:right w:w="72" w:type="dxa"/>
            </w:tcMar>
          </w:tcPr>
          <w:p w14:paraId="000007F2" w14:textId="77777777" w:rsidR="00DF1E4C" w:rsidRDefault="00000000">
            <w:pPr>
              <w:widowControl w:val="0"/>
              <w:tabs>
                <w:tab w:val="left" w:pos="90"/>
              </w:tabs>
              <w:spacing w:after="0"/>
              <w:rPr>
                <w:color w:val="1F3864"/>
                <w:sz w:val="20"/>
                <w:szCs w:val="20"/>
              </w:rPr>
            </w:pPr>
            <w:r>
              <w:rPr>
                <w:color w:val="1F3864"/>
                <w:sz w:val="20"/>
                <w:szCs w:val="20"/>
              </w:rPr>
              <w:t>Moderate change</w:t>
            </w:r>
          </w:p>
        </w:tc>
      </w:tr>
      <w:tr w:rsidR="00DF1E4C" w14:paraId="22DE6ACF" w14:textId="77777777">
        <w:trPr>
          <w:trHeight w:val="176"/>
        </w:trPr>
        <w:tc>
          <w:tcPr>
            <w:tcW w:w="4500" w:type="dxa"/>
            <w:tcBorders>
              <w:top w:val="single" w:sz="8" w:space="0" w:color="D3D3D3"/>
              <w:left w:val="single" w:sz="8" w:space="0" w:color="D3D3D3"/>
              <w:bottom w:val="single" w:sz="8" w:space="0" w:color="D3D3D3"/>
              <w:right w:val="single" w:sz="8" w:space="0" w:color="D3D3D3"/>
            </w:tcBorders>
            <w:shd w:val="clear" w:color="auto" w:fill="auto"/>
            <w:tcMar>
              <w:top w:w="72" w:type="dxa"/>
              <w:left w:w="72" w:type="dxa"/>
              <w:bottom w:w="72" w:type="dxa"/>
              <w:right w:w="72" w:type="dxa"/>
            </w:tcMar>
          </w:tcPr>
          <w:p w14:paraId="000007F3" w14:textId="77777777" w:rsidR="00DF1E4C" w:rsidRDefault="00000000">
            <w:pPr>
              <w:widowControl w:val="0"/>
              <w:tabs>
                <w:tab w:val="left" w:pos="90"/>
              </w:tabs>
              <w:spacing w:after="0"/>
              <w:rPr>
                <w:color w:val="1F3864"/>
                <w:sz w:val="20"/>
                <w:szCs w:val="20"/>
              </w:rPr>
            </w:pPr>
            <w:r>
              <w:rPr>
                <w:color w:val="1F3864"/>
                <w:sz w:val="20"/>
                <w:szCs w:val="20"/>
              </w:rPr>
              <w:t>0.25 &lt; PSI</w:t>
            </w:r>
          </w:p>
        </w:tc>
        <w:tc>
          <w:tcPr>
            <w:tcW w:w="4500" w:type="dxa"/>
            <w:tcBorders>
              <w:top w:val="single" w:sz="8" w:space="0" w:color="D3D3D3"/>
              <w:left w:val="single" w:sz="8" w:space="0" w:color="D3D3D3"/>
              <w:bottom w:val="single" w:sz="8" w:space="0" w:color="D3D3D3"/>
              <w:right w:val="single" w:sz="8" w:space="0" w:color="D3D3D3"/>
            </w:tcBorders>
            <w:shd w:val="clear" w:color="auto" w:fill="auto"/>
            <w:tcMar>
              <w:top w:w="72" w:type="dxa"/>
              <w:left w:w="72" w:type="dxa"/>
              <w:bottom w:w="72" w:type="dxa"/>
              <w:right w:w="72" w:type="dxa"/>
            </w:tcMar>
          </w:tcPr>
          <w:p w14:paraId="000007F4" w14:textId="77777777" w:rsidR="00DF1E4C" w:rsidRDefault="00000000">
            <w:pPr>
              <w:widowControl w:val="0"/>
              <w:tabs>
                <w:tab w:val="left" w:pos="90"/>
              </w:tabs>
              <w:spacing w:after="0"/>
              <w:rPr>
                <w:color w:val="1F3864"/>
                <w:sz w:val="20"/>
                <w:szCs w:val="20"/>
              </w:rPr>
            </w:pPr>
            <w:r>
              <w:rPr>
                <w:color w:val="1F3864"/>
                <w:sz w:val="20"/>
                <w:szCs w:val="20"/>
              </w:rPr>
              <w:t>Significant change</w:t>
            </w:r>
          </w:p>
        </w:tc>
      </w:tr>
    </w:tbl>
    <w:p w14:paraId="000007F5" w14:textId="77777777" w:rsidR="00DF1E4C" w:rsidRDefault="00000000">
      <w:pPr>
        <w:tabs>
          <w:tab w:val="left" w:pos="90"/>
        </w:tabs>
        <w:spacing w:after="240" w:line="360" w:lineRule="auto"/>
        <w:rPr>
          <w:color w:val="002060"/>
        </w:rPr>
      </w:pPr>
      <w:r>
        <w:rPr>
          <w:color w:val="002060"/>
        </w:rPr>
        <w:t>This test computes the PSI for anomaly scores on the new month/batch compared to a previous time period.</w:t>
      </w:r>
    </w:p>
    <w:p w14:paraId="000007F6" w14:textId="77777777" w:rsidR="00DF1E4C" w:rsidRDefault="00000000">
      <w:pPr>
        <w:tabs>
          <w:tab w:val="left" w:pos="90"/>
        </w:tabs>
        <w:spacing w:after="240" w:line="360" w:lineRule="auto"/>
        <w:rPr>
          <w:b/>
          <w:color w:val="002060"/>
        </w:rPr>
      </w:pPr>
      <w:r>
        <w:rPr>
          <w:b/>
          <w:color w:val="002060"/>
        </w:rPr>
        <w:t>Example:</w:t>
      </w:r>
    </w:p>
    <w:p w14:paraId="000007F7" w14:textId="77777777" w:rsidR="00DF1E4C" w:rsidRDefault="00000000">
      <w:pPr>
        <w:tabs>
          <w:tab w:val="left" w:pos="90"/>
        </w:tabs>
        <w:spacing w:after="240" w:line="360" w:lineRule="auto"/>
        <w:rPr>
          <w:b/>
          <w:color w:val="002060"/>
        </w:rPr>
      </w:pPr>
      <w:r>
        <w:rPr>
          <w:noProof/>
        </w:rPr>
        <w:drawing>
          <wp:inline distT="0" distB="0" distL="0" distR="0" wp14:anchorId="006A438E" wp14:editId="07AE5969">
            <wp:extent cx="4955302" cy="2751615"/>
            <wp:effectExtent l="12700" t="12700" r="12700" b="12700"/>
            <wp:docPr id="8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4955302" cy="2751615"/>
                    </a:xfrm>
                    <a:prstGeom prst="rect">
                      <a:avLst/>
                    </a:prstGeom>
                    <a:ln w="12700">
                      <a:solidFill>
                        <a:srgbClr val="D3D3D3"/>
                      </a:solidFill>
                      <a:prstDash val="solid"/>
                    </a:ln>
                  </pic:spPr>
                </pic:pic>
              </a:graphicData>
            </a:graphic>
          </wp:inline>
        </w:drawing>
      </w:r>
    </w:p>
    <w:p w14:paraId="000007F8" w14:textId="77777777" w:rsidR="00DF1E4C" w:rsidRDefault="00000000">
      <w:pPr>
        <w:tabs>
          <w:tab w:val="left" w:pos="90"/>
        </w:tabs>
        <w:spacing w:after="240" w:line="360" w:lineRule="auto"/>
        <w:rPr>
          <w:color w:val="002060"/>
        </w:rPr>
      </w:pPr>
      <w:r>
        <w:rPr>
          <w:color w:val="002060"/>
        </w:rPr>
        <w:t>The final PSI value for anomaly score is 0.005572 which indicates high stability due to its low value.</w:t>
      </w:r>
    </w:p>
    <w:p w14:paraId="000007F9" w14:textId="77777777" w:rsidR="00DF1E4C" w:rsidRDefault="00000000">
      <w:pPr>
        <w:spacing w:before="0" w:after="0"/>
        <w:rPr>
          <w:b/>
          <w:color w:val="002060"/>
        </w:rPr>
      </w:pPr>
      <w:r>
        <w:br w:type="page"/>
      </w:r>
      <w:r>
        <w:rPr>
          <w:b/>
          <w:color w:val="002060"/>
        </w:rPr>
        <w:t>Example Metric:</w:t>
      </w:r>
    </w:p>
    <w:p w14:paraId="000007FA" w14:textId="77777777" w:rsidR="00DF1E4C" w:rsidRDefault="00000000">
      <w:pPr>
        <w:numPr>
          <w:ilvl w:val="0"/>
          <w:numId w:val="3"/>
        </w:numPr>
        <w:pBdr>
          <w:top w:val="nil"/>
          <w:left w:val="nil"/>
          <w:bottom w:val="nil"/>
          <w:right w:val="nil"/>
          <w:between w:val="nil"/>
        </w:pBdr>
        <w:shd w:val="clear" w:color="auto" w:fill="FFFFFF"/>
        <w:tabs>
          <w:tab w:val="left" w:pos="90"/>
        </w:tabs>
        <w:spacing w:before="133" w:after="133" w:line="360" w:lineRule="auto"/>
        <w:ind w:left="360"/>
        <w:rPr>
          <w:color w:val="002060"/>
        </w:rPr>
      </w:pPr>
      <w:r>
        <w:rPr>
          <w:color w:val="002060"/>
        </w:rPr>
        <w:t>If the value of the CSI score exceeds a benchmark value (such as 0.25), then the metric is triggered and considered as failed validation.</w:t>
      </w:r>
    </w:p>
    <w:p w14:paraId="000007FB" w14:textId="77777777" w:rsidR="00DF1E4C" w:rsidRDefault="00000000">
      <w:pPr>
        <w:pStyle w:val="Heading3"/>
        <w:numPr>
          <w:ilvl w:val="2"/>
          <w:numId w:val="7"/>
        </w:numPr>
        <w:tabs>
          <w:tab w:val="left" w:pos="90"/>
        </w:tabs>
        <w:ind w:left="630" w:hanging="630"/>
      </w:pPr>
      <w:bookmarkStart w:id="72" w:name="_heading=h.2zbgiuw" w:colFirst="0" w:colLast="0"/>
      <w:bookmarkEnd w:id="72"/>
      <w:r>
        <w:t>Model ongoing performance tests</w:t>
      </w:r>
    </w:p>
    <w:p w14:paraId="000007FC" w14:textId="77777777" w:rsidR="00DF1E4C" w:rsidRDefault="00000000">
      <w:pPr>
        <w:tabs>
          <w:tab w:val="left" w:pos="90"/>
        </w:tabs>
        <w:spacing w:line="360" w:lineRule="auto"/>
        <w:rPr>
          <w:color w:val="002060"/>
        </w:rPr>
      </w:pPr>
      <w:r>
        <w:rPr>
          <w:color w:val="002060"/>
        </w:rPr>
        <w:t>This chapter should document thresholds or triggers in drift analysis/performance tests that would require additional actions to ensure the model fundamentals remain unchanged with statistical and business rationale. And the model output is continuing to support the business decisions.</w:t>
      </w:r>
    </w:p>
    <w:p w14:paraId="000007FD" w14:textId="77777777" w:rsidR="00DF1E4C" w:rsidRDefault="00000000">
      <w:pPr>
        <w:tabs>
          <w:tab w:val="left" w:pos="90"/>
        </w:tabs>
        <w:spacing w:after="240" w:line="360" w:lineRule="auto"/>
        <w:rPr>
          <w:color w:val="002060"/>
        </w:rPr>
      </w:pPr>
      <w:r>
        <w:rPr>
          <w:color w:val="002060"/>
        </w:rPr>
        <w:t>Drift analysis or drift identification test includes several analyses or tests such as data frame distribution test, anomaly distribution test, anomaly composition test to make sure that raw data quality/normality or anomaly distribution is consistent with that in model training data. The thresholds or triggers in these tests should be supported from both a statistical standpoint as well as from the line of business that uses the output. Thresholds should exist for each test performed in section 5.2.1 or rationale should be provided for why a threshold is not necessary.</w:t>
      </w:r>
    </w:p>
    <w:p w14:paraId="000007FE" w14:textId="77777777" w:rsidR="00DF1E4C" w:rsidRDefault="00000000">
      <w:pPr>
        <w:tabs>
          <w:tab w:val="left" w:pos="90"/>
        </w:tabs>
        <w:spacing w:before="0" w:after="0"/>
        <w:rPr>
          <w:color w:val="2171B8"/>
          <w:sz w:val="36"/>
          <w:szCs w:val="36"/>
        </w:rPr>
      </w:pPr>
      <w:bookmarkStart w:id="73" w:name="_heading=h.1egqt2p" w:colFirst="0" w:colLast="0"/>
      <w:bookmarkEnd w:id="73"/>
      <w:r>
        <w:br w:type="page"/>
      </w:r>
    </w:p>
    <w:p w14:paraId="000007FF" w14:textId="77777777" w:rsidR="00DF1E4C" w:rsidRDefault="00000000">
      <w:pPr>
        <w:pStyle w:val="Heading1"/>
        <w:numPr>
          <w:ilvl w:val="0"/>
          <w:numId w:val="19"/>
        </w:numPr>
      </w:pPr>
      <w:bookmarkStart w:id="74" w:name="_heading=h.3ygebqi" w:colFirst="0" w:colLast="0"/>
      <w:bookmarkEnd w:id="74"/>
      <w:r>
        <w:t>Model Governance and Change Management</w:t>
      </w:r>
    </w:p>
    <w:p w14:paraId="00000800" w14:textId="77777777" w:rsidR="00DF1E4C" w:rsidRDefault="00000000">
      <w:pPr>
        <w:tabs>
          <w:tab w:val="left" w:pos="90"/>
        </w:tabs>
        <w:spacing w:before="0" w:after="240" w:line="360" w:lineRule="auto"/>
        <w:rPr>
          <w:color w:val="002060"/>
        </w:rPr>
      </w:pPr>
      <w:bookmarkStart w:id="75" w:name="_heading=h.2dlolyb" w:colFirst="0" w:colLast="0"/>
      <w:bookmarkEnd w:id="75"/>
      <w:r>
        <w:rPr>
          <w:color w:val="002060"/>
        </w:rPr>
        <w:t xml:space="preserve">This section is to provide information on the governance and model control to ensure the overall soundness of the proper supervision of the model performance and the accuracy/consistency/integrity of the model output. </w:t>
      </w:r>
    </w:p>
    <w:p w14:paraId="00000801" w14:textId="77777777" w:rsidR="00DF1E4C" w:rsidRDefault="00000000">
      <w:pPr>
        <w:tabs>
          <w:tab w:val="left" w:pos="90"/>
        </w:tabs>
        <w:spacing w:before="0" w:after="240" w:line="360" w:lineRule="auto"/>
        <w:rPr>
          <w:color w:val="002060"/>
        </w:rPr>
      </w:pPr>
      <w:bookmarkStart w:id="76" w:name="_heading=h.sqyw64" w:colFirst="0" w:colLast="0"/>
      <w:bookmarkEnd w:id="76"/>
      <w:r>
        <w:rPr>
          <w:color w:val="002060"/>
        </w:rPr>
        <w:t>During the ongoing Governance procedures, committees and Management meetings, The Travelex’s Compliance will have clear view on the performance of the ThetaRay solution for the specific use case, recommended KPIs to track:</w:t>
      </w:r>
    </w:p>
    <w:p w14:paraId="00000802" w14:textId="77777777" w:rsidR="00DF1E4C" w:rsidRDefault="00000000">
      <w:pPr>
        <w:numPr>
          <w:ilvl w:val="0"/>
          <w:numId w:val="10"/>
        </w:numPr>
        <w:tabs>
          <w:tab w:val="left" w:pos="90"/>
        </w:tabs>
        <w:spacing w:before="0" w:after="0" w:line="360" w:lineRule="auto"/>
        <w:rPr>
          <w:color w:val="002060"/>
        </w:rPr>
      </w:pPr>
      <w:bookmarkStart w:id="77" w:name="_heading=h.3cqmetx" w:colFirst="0" w:colLast="0"/>
      <w:bookmarkEnd w:id="77"/>
      <w:r>
        <w:rPr>
          <w:color w:val="002060"/>
        </w:rPr>
        <w:t>SARs identified and their severity</w:t>
      </w:r>
    </w:p>
    <w:p w14:paraId="00000803" w14:textId="77777777" w:rsidR="00DF1E4C" w:rsidRDefault="00000000">
      <w:pPr>
        <w:numPr>
          <w:ilvl w:val="0"/>
          <w:numId w:val="10"/>
        </w:numPr>
        <w:tabs>
          <w:tab w:val="left" w:pos="90"/>
        </w:tabs>
        <w:spacing w:before="0" w:after="0" w:line="360" w:lineRule="auto"/>
        <w:rPr>
          <w:color w:val="002060"/>
        </w:rPr>
      </w:pPr>
      <w:bookmarkStart w:id="78" w:name="_heading=h.1rvwp1q" w:colFirst="0" w:colLast="0"/>
      <w:bookmarkEnd w:id="78"/>
      <w:r>
        <w:rPr>
          <w:color w:val="002060"/>
        </w:rPr>
        <w:t>Stats on detection worthy versus false positive cases</w:t>
      </w:r>
    </w:p>
    <w:p w14:paraId="00000804" w14:textId="77777777" w:rsidR="00DF1E4C" w:rsidRDefault="00000000">
      <w:pPr>
        <w:numPr>
          <w:ilvl w:val="0"/>
          <w:numId w:val="10"/>
        </w:numPr>
        <w:tabs>
          <w:tab w:val="left" w:pos="90"/>
        </w:tabs>
        <w:spacing w:before="0" w:after="0" w:line="360" w:lineRule="auto"/>
        <w:rPr>
          <w:color w:val="002060"/>
        </w:rPr>
      </w:pPr>
      <w:bookmarkStart w:id="79" w:name="_heading=h.4bvk7pj" w:colFirst="0" w:colLast="0"/>
      <w:bookmarkEnd w:id="79"/>
      <w:r>
        <w:rPr>
          <w:color w:val="002060"/>
        </w:rPr>
        <w:t>Number of new and unknown patterns identified per period</w:t>
      </w:r>
    </w:p>
    <w:p w14:paraId="00000805" w14:textId="77777777" w:rsidR="00DF1E4C" w:rsidRDefault="00000000">
      <w:pPr>
        <w:numPr>
          <w:ilvl w:val="0"/>
          <w:numId w:val="10"/>
        </w:numPr>
        <w:tabs>
          <w:tab w:val="left" w:pos="90"/>
        </w:tabs>
        <w:spacing w:before="0" w:after="240" w:line="360" w:lineRule="auto"/>
        <w:rPr>
          <w:color w:val="002060"/>
        </w:rPr>
      </w:pPr>
      <w:bookmarkStart w:id="80" w:name="_heading=h.2r0uhxc" w:colFirst="0" w:colLast="0"/>
      <w:bookmarkEnd w:id="80"/>
      <w:r>
        <w:rPr>
          <w:color w:val="002060"/>
        </w:rPr>
        <w:t>The risk profile of the cross-border activity</w:t>
      </w:r>
    </w:p>
    <w:p w14:paraId="00000806" w14:textId="77777777" w:rsidR="00DF1E4C" w:rsidRDefault="00000000">
      <w:pPr>
        <w:tabs>
          <w:tab w:val="left" w:pos="90"/>
        </w:tabs>
        <w:spacing w:before="0" w:after="240" w:line="360" w:lineRule="auto"/>
        <w:rPr>
          <w:color w:val="002060"/>
        </w:rPr>
      </w:pPr>
      <w:bookmarkStart w:id="81" w:name="_heading=h.1664s55" w:colFirst="0" w:colLast="0"/>
      <w:bookmarkEnd w:id="81"/>
      <w:r>
        <w:rPr>
          <w:color w:val="002060"/>
        </w:rPr>
        <w:t xml:space="preserve">These stats will enable minimum understanding to re model performance and effectiveness. </w:t>
      </w:r>
    </w:p>
    <w:p w14:paraId="00000807" w14:textId="77777777" w:rsidR="00DF1E4C" w:rsidRDefault="00000000">
      <w:pPr>
        <w:tabs>
          <w:tab w:val="left" w:pos="90"/>
        </w:tabs>
        <w:spacing w:before="0" w:after="240" w:line="360" w:lineRule="auto"/>
        <w:rPr>
          <w:color w:val="002060"/>
        </w:rPr>
      </w:pPr>
      <w:bookmarkStart w:id="82" w:name="_heading=h.3q5sasy" w:colFirst="0" w:colLast="0"/>
      <w:bookmarkEnd w:id="82"/>
      <w:r>
        <w:rPr>
          <w:color w:val="002060"/>
        </w:rPr>
        <w:t>Additional measurements can and will serve Travelex’s management with better business &amp; operational decisions:</w:t>
      </w:r>
    </w:p>
    <w:p w14:paraId="00000808" w14:textId="77777777" w:rsidR="00DF1E4C" w:rsidRDefault="00000000">
      <w:pPr>
        <w:numPr>
          <w:ilvl w:val="0"/>
          <w:numId w:val="5"/>
        </w:numPr>
        <w:tabs>
          <w:tab w:val="left" w:pos="90"/>
        </w:tabs>
        <w:spacing w:before="0" w:after="0" w:line="360" w:lineRule="auto"/>
        <w:rPr>
          <w:color w:val="002060"/>
        </w:rPr>
      </w:pPr>
      <w:bookmarkStart w:id="83" w:name="_heading=h.25b2l0r" w:colFirst="0" w:colLast="0"/>
      <w:bookmarkEnd w:id="83"/>
      <w:r>
        <w:rPr>
          <w:color w:val="002060"/>
        </w:rPr>
        <w:t>Efficiency- time to resolution of cases</w:t>
      </w:r>
    </w:p>
    <w:p w14:paraId="00000809" w14:textId="77777777" w:rsidR="00DF1E4C" w:rsidRDefault="00000000">
      <w:pPr>
        <w:numPr>
          <w:ilvl w:val="0"/>
          <w:numId w:val="5"/>
        </w:numPr>
        <w:tabs>
          <w:tab w:val="left" w:pos="90"/>
        </w:tabs>
        <w:spacing w:before="0" w:after="0" w:line="360" w:lineRule="auto"/>
        <w:rPr>
          <w:color w:val="002060"/>
        </w:rPr>
      </w:pPr>
      <w:bookmarkStart w:id="84" w:name="_heading=h.kgcv8k" w:colFirst="0" w:colLast="0"/>
      <w:bookmarkEnd w:id="84"/>
      <w:r>
        <w:rPr>
          <w:color w:val="002060"/>
        </w:rPr>
        <w:t>Efficiency- number of alerts per period</w:t>
      </w:r>
    </w:p>
    <w:p w14:paraId="0000080A" w14:textId="77777777" w:rsidR="00DF1E4C" w:rsidRDefault="00000000">
      <w:pPr>
        <w:numPr>
          <w:ilvl w:val="0"/>
          <w:numId w:val="5"/>
        </w:numPr>
        <w:tabs>
          <w:tab w:val="left" w:pos="90"/>
        </w:tabs>
        <w:spacing w:before="0" w:after="240" w:line="360" w:lineRule="auto"/>
        <w:rPr>
          <w:color w:val="002060"/>
        </w:rPr>
      </w:pPr>
      <w:bookmarkStart w:id="85" w:name="_heading=h.34g0dwd" w:colFirst="0" w:colLast="0"/>
      <w:bookmarkEnd w:id="85"/>
      <w:r>
        <w:rPr>
          <w:color w:val="002060"/>
        </w:rPr>
        <w:t xml:space="preserve">Risk management/ business relationship- portion of alerts per respondent bank, for example </w:t>
      </w:r>
    </w:p>
    <w:p w14:paraId="0000080B" w14:textId="77777777" w:rsidR="00DF1E4C" w:rsidRDefault="00000000">
      <w:pPr>
        <w:tabs>
          <w:tab w:val="left" w:pos="90"/>
        </w:tabs>
        <w:spacing w:before="0" w:after="240" w:line="360" w:lineRule="auto"/>
        <w:rPr>
          <w:color w:val="002060"/>
        </w:rPr>
      </w:pPr>
      <w:bookmarkStart w:id="86" w:name="_heading=h.1jlao46" w:colFirst="0" w:colLast="0"/>
      <w:bookmarkEnd w:id="86"/>
      <w:r>
        <w:rPr>
          <w:color w:val="002060"/>
        </w:rPr>
        <w:t xml:space="preserve">The above-mentioned measurements will enable a transparent view of model output, timely identification of potential places for improvement and validation of risk coverage. </w:t>
      </w:r>
    </w:p>
    <w:p w14:paraId="0000080C" w14:textId="77777777" w:rsidR="00DF1E4C" w:rsidRDefault="00000000">
      <w:pPr>
        <w:pStyle w:val="Heading2"/>
        <w:numPr>
          <w:ilvl w:val="1"/>
          <w:numId w:val="19"/>
        </w:numPr>
      </w:pPr>
      <w:bookmarkStart w:id="87" w:name="_heading=h.43ky6rz" w:colFirst="0" w:colLast="0"/>
      <w:bookmarkEnd w:id="87"/>
      <w:r>
        <w:t>Model security and access control</w:t>
      </w:r>
    </w:p>
    <w:p w14:paraId="0000080D" w14:textId="77777777" w:rsidR="00DF1E4C" w:rsidRDefault="00000000">
      <w:pPr>
        <w:tabs>
          <w:tab w:val="left" w:pos="90"/>
        </w:tabs>
        <w:spacing w:after="240" w:line="360" w:lineRule="auto"/>
        <w:rPr>
          <w:color w:val="002060"/>
        </w:rPr>
      </w:pPr>
      <w:r>
        <w:rPr>
          <w:color w:val="002060"/>
        </w:rPr>
        <w:t>The ThetaRay platform allows for the creation of user permissions which can be configured and customized by each institution based on the specific roles defined pursuant with internal policies and procedures. Please request a copy of the latest user guide for more information.</w:t>
      </w:r>
    </w:p>
    <w:p w14:paraId="0000080E" w14:textId="77777777" w:rsidR="00DF1E4C" w:rsidRDefault="00000000">
      <w:pPr>
        <w:tabs>
          <w:tab w:val="left" w:pos="90"/>
        </w:tabs>
        <w:spacing w:after="240" w:line="360" w:lineRule="auto"/>
        <w:rPr>
          <w:b/>
          <w:color w:val="002060"/>
        </w:rPr>
      </w:pPr>
      <w:r>
        <w:rPr>
          <w:b/>
          <w:color w:val="002060"/>
        </w:rPr>
        <w:t xml:space="preserve">** Within </w:t>
      </w:r>
      <w:r>
        <w:rPr>
          <w:b/>
          <w:color w:val="002060"/>
          <w:highlight w:val="yellow"/>
        </w:rPr>
        <w:t xml:space="preserve">Travelex </w:t>
      </w:r>
      <w:r>
        <w:rPr>
          <w:b/>
          <w:color w:val="002060"/>
        </w:rPr>
        <w:t>implementation, define the user roles (YH: preferable to detail by functions/ roles and keep a detailed list with names in operational processes and not update this document upon each change in roles, addition of analysts to the team etc.)</w:t>
      </w:r>
    </w:p>
    <w:p w14:paraId="0000080F" w14:textId="77777777" w:rsidR="00DF1E4C" w:rsidRDefault="00000000">
      <w:pPr>
        <w:pStyle w:val="Heading2"/>
        <w:numPr>
          <w:ilvl w:val="1"/>
          <w:numId w:val="19"/>
        </w:numPr>
        <w:ind w:left="540" w:hanging="540"/>
      </w:pPr>
      <w:bookmarkStart w:id="88" w:name="_heading=h.2iq8gzs" w:colFirst="0" w:colLast="0"/>
      <w:bookmarkEnd w:id="88"/>
      <w:r>
        <w:t>Model change management</w:t>
      </w:r>
    </w:p>
    <w:p w14:paraId="00000810" w14:textId="77777777" w:rsidR="00DF1E4C" w:rsidRDefault="00000000">
      <w:pPr>
        <w:tabs>
          <w:tab w:val="left" w:pos="90"/>
        </w:tabs>
        <w:spacing w:after="240" w:line="360" w:lineRule="auto"/>
        <w:rPr>
          <w:color w:val="002060"/>
        </w:rPr>
      </w:pPr>
      <w:r>
        <w:rPr>
          <w:color w:val="002060"/>
        </w:rPr>
        <w:t>Each institution should be responsible for defining it’s own model change management procedures for updates to configurable parameters, including roles, responsibilities and review and approvals before model changes are released into production. ThetaRay is responsible to update the customer for any modifications/ configurations and changes to the software that impact the performance of the model, upgrades and new functionalities included. Table updates, such as adding a country to a risk list or a specific keyword, does not mean a model change. Travelex will manage versions of the model, as model may be subject to changes mainly due to:</w:t>
      </w:r>
    </w:p>
    <w:p w14:paraId="00000811" w14:textId="77777777" w:rsidR="00DF1E4C" w:rsidRDefault="00000000">
      <w:pPr>
        <w:numPr>
          <w:ilvl w:val="0"/>
          <w:numId w:val="11"/>
        </w:numPr>
        <w:tabs>
          <w:tab w:val="left" w:pos="90"/>
        </w:tabs>
        <w:spacing w:after="0" w:line="360" w:lineRule="auto"/>
        <w:rPr>
          <w:color w:val="002060"/>
        </w:rPr>
      </w:pPr>
      <w:r>
        <w:rPr>
          <w:color w:val="002060"/>
        </w:rPr>
        <w:t>Regulatory updates</w:t>
      </w:r>
    </w:p>
    <w:p w14:paraId="00000812" w14:textId="77777777" w:rsidR="00DF1E4C" w:rsidRDefault="00000000">
      <w:pPr>
        <w:numPr>
          <w:ilvl w:val="0"/>
          <w:numId w:val="11"/>
        </w:numPr>
        <w:tabs>
          <w:tab w:val="left" w:pos="90"/>
        </w:tabs>
        <w:spacing w:before="0" w:after="0" w:line="360" w:lineRule="auto"/>
        <w:rPr>
          <w:color w:val="002060"/>
        </w:rPr>
      </w:pPr>
      <w:r>
        <w:rPr>
          <w:color w:val="002060"/>
        </w:rPr>
        <w:t>Business activity update</w:t>
      </w:r>
    </w:p>
    <w:p w14:paraId="00000813" w14:textId="77777777" w:rsidR="00DF1E4C" w:rsidRDefault="00000000">
      <w:pPr>
        <w:numPr>
          <w:ilvl w:val="0"/>
          <w:numId w:val="11"/>
        </w:numPr>
        <w:tabs>
          <w:tab w:val="left" w:pos="90"/>
        </w:tabs>
        <w:spacing w:before="0" w:after="240" w:line="360" w:lineRule="auto"/>
        <w:rPr>
          <w:color w:val="002060"/>
        </w:rPr>
      </w:pPr>
      <w:r>
        <w:rPr>
          <w:color w:val="002060"/>
        </w:rPr>
        <w:t xml:space="preserve">Timely evaluation of features performance. </w:t>
      </w:r>
    </w:p>
    <w:p w14:paraId="00000814" w14:textId="77777777" w:rsidR="00DF1E4C" w:rsidRDefault="00DF1E4C">
      <w:pPr>
        <w:tabs>
          <w:tab w:val="left" w:pos="90"/>
        </w:tabs>
        <w:spacing w:before="0" w:after="0" w:line="336" w:lineRule="auto"/>
        <w:ind w:left="360"/>
        <w:rPr>
          <w:color w:val="002060"/>
        </w:rPr>
      </w:pPr>
      <w:bookmarkStart w:id="89" w:name="_heading=h.3hv69ve" w:colFirst="0" w:colLast="0"/>
      <w:bookmarkEnd w:id="89"/>
    </w:p>
    <w:p w14:paraId="00000815" w14:textId="77777777" w:rsidR="00DF1E4C" w:rsidRDefault="00000000">
      <w:pPr>
        <w:spacing w:before="0" w:after="0"/>
        <w:rPr>
          <w:color w:val="2171B8"/>
          <w:sz w:val="32"/>
          <w:szCs w:val="32"/>
        </w:rPr>
      </w:pPr>
      <w:bookmarkStart w:id="90" w:name="_heading=h.1x0gk37" w:colFirst="0" w:colLast="0"/>
      <w:bookmarkEnd w:id="90"/>
      <w:r>
        <w:br w:type="page"/>
      </w:r>
    </w:p>
    <w:p w14:paraId="00000816" w14:textId="77777777" w:rsidR="00DF1E4C" w:rsidRDefault="00000000">
      <w:pPr>
        <w:pStyle w:val="Heading1"/>
        <w:numPr>
          <w:ilvl w:val="0"/>
          <w:numId w:val="19"/>
        </w:numPr>
      </w:pPr>
      <w:bookmarkStart w:id="91" w:name="_heading=h.4h042r0" w:colFirst="0" w:colLast="0"/>
      <w:bookmarkEnd w:id="91"/>
      <w:r>
        <w:t xml:space="preserve">Algorithms description </w:t>
      </w:r>
    </w:p>
    <w:p w14:paraId="00000817" w14:textId="77777777" w:rsidR="00DF1E4C" w:rsidRDefault="00000000">
      <w:pPr>
        <w:spacing w:before="0" w:after="0"/>
        <w:rPr>
          <w:color w:val="002060"/>
        </w:rPr>
        <w:sectPr w:rsidR="00DF1E4C">
          <w:headerReference w:type="default" r:id="rId24"/>
          <w:footerReference w:type="default" r:id="rId25"/>
          <w:headerReference w:type="first" r:id="rId26"/>
          <w:footerReference w:type="first" r:id="rId27"/>
          <w:pgSz w:w="11900" w:h="16840"/>
          <w:pgMar w:top="1440" w:right="1440" w:bottom="1440" w:left="1440" w:header="708" w:footer="227" w:gutter="0"/>
          <w:pgNumType w:start="1"/>
          <w:cols w:space="720"/>
          <w:titlePg/>
        </w:sectPr>
      </w:pPr>
      <w:r>
        <w:rPr>
          <w:color w:val="002060"/>
        </w:rPr>
        <w:t xml:space="preserve">** See separate documentation: “A Survey of ThetaRay Algorithms,” March 31, 2022. </w:t>
      </w:r>
    </w:p>
    <w:p w14:paraId="00000818" w14:textId="77777777" w:rsidR="00DF1E4C" w:rsidRDefault="00DF1E4C">
      <w:pPr>
        <w:tabs>
          <w:tab w:val="left" w:pos="90"/>
        </w:tabs>
        <w:spacing w:before="0" w:after="0" w:line="360" w:lineRule="auto"/>
        <w:rPr>
          <w:color w:val="002060"/>
        </w:rPr>
      </w:pPr>
    </w:p>
    <w:p w14:paraId="00000819" w14:textId="77777777" w:rsidR="00DF1E4C" w:rsidRDefault="00DF1E4C">
      <w:pPr>
        <w:tabs>
          <w:tab w:val="left" w:pos="90"/>
        </w:tabs>
        <w:spacing w:line="360" w:lineRule="auto"/>
        <w:ind w:left="360"/>
        <w:rPr>
          <w:b/>
          <w:color w:val="002060"/>
          <w:highlight w:val="white"/>
        </w:rPr>
      </w:pPr>
    </w:p>
    <w:p w14:paraId="0000081A" w14:textId="77777777" w:rsidR="00DF1E4C" w:rsidRDefault="00DF1E4C">
      <w:pPr>
        <w:tabs>
          <w:tab w:val="left" w:pos="90"/>
        </w:tabs>
        <w:spacing w:line="360" w:lineRule="auto"/>
        <w:rPr>
          <w:color w:val="002060"/>
        </w:rPr>
      </w:pPr>
    </w:p>
    <w:p w14:paraId="0000081B" w14:textId="77777777" w:rsidR="00DF1E4C" w:rsidRDefault="00DF1E4C">
      <w:pPr>
        <w:tabs>
          <w:tab w:val="left" w:pos="90"/>
        </w:tabs>
        <w:spacing w:line="360" w:lineRule="auto"/>
        <w:rPr>
          <w:color w:val="002060"/>
        </w:rPr>
      </w:pPr>
    </w:p>
    <w:p w14:paraId="0000081C" w14:textId="77777777" w:rsidR="00DF1E4C" w:rsidRDefault="00DF1E4C">
      <w:pPr>
        <w:tabs>
          <w:tab w:val="left" w:pos="90"/>
        </w:tabs>
        <w:spacing w:line="360" w:lineRule="auto"/>
        <w:rPr>
          <w:color w:val="002060"/>
        </w:rPr>
      </w:pPr>
    </w:p>
    <w:p w14:paraId="0000081D" w14:textId="77777777" w:rsidR="00DF1E4C" w:rsidRDefault="00DF1E4C">
      <w:pPr>
        <w:tabs>
          <w:tab w:val="left" w:pos="90"/>
        </w:tabs>
        <w:spacing w:line="360" w:lineRule="auto"/>
        <w:rPr>
          <w:color w:val="002060"/>
        </w:rPr>
      </w:pPr>
    </w:p>
    <w:p w14:paraId="0000081E" w14:textId="77777777" w:rsidR="00DF1E4C" w:rsidRDefault="00DF1E4C">
      <w:pPr>
        <w:tabs>
          <w:tab w:val="left" w:pos="90"/>
        </w:tabs>
        <w:spacing w:line="360" w:lineRule="auto"/>
        <w:rPr>
          <w:color w:val="002060"/>
        </w:rPr>
      </w:pPr>
    </w:p>
    <w:p w14:paraId="0000081F" w14:textId="77777777" w:rsidR="00DF1E4C" w:rsidRDefault="00DF1E4C">
      <w:pPr>
        <w:tabs>
          <w:tab w:val="left" w:pos="90"/>
        </w:tabs>
        <w:spacing w:line="360" w:lineRule="auto"/>
        <w:rPr>
          <w:b/>
          <w:color w:val="0070C0"/>
          <w:sz w:val="32"/>
          <w:szCs w:val="32"/>
        </w:rPr>
      </w:pPr>
    </w:p>
    <w:p w14:paraId="00000820" w14:textId="77777777" w:rsidR="00DF1E4C" w:rsidRDefault="00000000">
      <w:pPr>
        <w:tabs>
          <w:tab w:val="left" w:pos="90"/>
        </w:tabs>
        <w:spacing w:line="360" w:lineRule="auto"/>
        <w:rPr>
          <w:b/>
          <w:color w:val="0070C0"/>
          <w:sz w:val="32"/>
          <w:szCs w:val="32"/>
        </w:rPr>
      </w:pPr>
      <w:r>
        <w:rPr>
          <w:b/>
          <w:color w:val="0070C0"/>
          <w:sz w:val="32"/>
          <w:szCs w:val="32"/>
        </w:rPr>
        <w:t>About ThetaRay</w:t>
      </w:r>
    </w:p>
    <w:p w14:paraId="00000821" w14:textId="77777777" w:rsidR="00DF1E4C" w:rsidRDefault="00DF1E4C">
      <w:pPr>
        <w:tabs>
          <w:tab w:val="left" w:pos="90"/>
        </w:tabs>
        <w:spacing w:line="360" w:lineRule="auto"/>
        <w:rPr>
          <w:color w:val="002060"/>
        </w:rPr>
      </w:pPr>
    </w:p>
    <w:p w14:paraId="00000822" w14:textId="77777777" w:rsidR="00DF1E4C" w:rsidRDefault="00000000">
      <w:pPr>
        <w:tabs>
          <w:tab w:val="left" w:pos="90"/>
        </w:tabs>
        <w:spacing w:line="360" w:lineRule="auto"/>
        <w:rPr>
          <w:color w:val="002060"/>
          <w:sz w:val="22"/>
          <w:szCs w:val="22"/>
        </w:rPr>
      </w:pPr>
      <w:r>
        <w:rPr>
          <w:color w:val="002060"/>
          <w:sz w:val="22"/>
          <w:szCs w:val="22"/>
        </w:rPr>
        <w:t xml:space="preserve">Developed by two of the world’s preeminent mathematicians, ThetaRay brings a transformational approach to big data analytics, isolating problems buried beneath big data and pinpointing opportunities concealed within traditional systems. </w:t>
      </w:r>
      <w:r>
        <w:rPr>
          <w:color w:val="002060"/>
          <w:sz w:val="22"/>
          <w:szCs w:val="22"/>
        </w:rPr>
        <w:br/>
        <w:t xml:space="preserve">Drawing inspiration from the manner in which complex systems operate in nature, ThetaRay’s patented algorithms grow more intelligent over time, yielding objective results in seconds. </w:t>
      </w:r>
    </w:p>
    <w:p w14:paraId="00000823" w14:textId="77777777" w:rsidR="00DF1E4C" w:rsidRDefault="00000000">
      <w:pPr>
        <w:tabs>
          <w:tab w:val="left" w:pos="90"/>
        </w:tabs>
        <w:spacing w:line="360" w:lineRule="auto"/>
        <w:rPr>
          <w:color w:val="002060"/>
          <w:sz w:val="22"/>
          <w:szCs w:val="22"/>
        </w:rPr>
      </w:pPr>
      <w:r>
        <w:rPr>
          <w:color w:val="002060"/>
          <w:sz w:val="22"/>
          <w:szCs w:val="22"/>
        </w:rPr>
        <w:t>Revolutionary in its approach, ThetaRay lets math discover meaning in the data without making any pre-assumptions. Its rule-free approach pinpoints items that matter now and, in the future, mapping them in context, time, and location.</w:t>
      </w:r>
    </w:p>
    <w:p w14:paraId="00000824" w14:textId="77777777" w:rsidR="00DF1E4C" w:rsidRDefault="00000000">
      <w:pPr>
        <w:tabs>
          <w:tab w:val="left" w:pos="90"/>
        </w:tabs>
        <w:spacing w:line="360" w:lineRule="auto"/>
        <w:rPr>
          <w:color w:val="002060"/>
          <w:sz w:val="22"/>
          <w:szCs w:val="22"/>
        </w:rPr>
      </w:pPr>
      <w:r>
        <w:rPr>
          <w:color w:val="002060"/>
          <w:sz w:val="22"/>
          <w:szCs w:val="22"/>
        </w:rPr>
        <w:t>With ThetaRay, Clients obtain measurable value in days and achieve full deployment in a matter of weeks. From that point on, ThetaRay’s system runs automatically, without intervention from Client personnel and with the continuous support of an adaptable platform.</w:t>
      </w:r>
    </w:p>
    <w:p w14:paraId="00000825" w14:textId="77777777" w:rsidR="00DF1E4C" w:rsidRDefault="00000000">
      <w:pPr>
        <w:tabs>
          <w:tab w:val="left" w:pos="90"/>
        </w:tabs>
        <w:spacing w:line="360" w:lineRule="auto"/>
        <w:rPr>
          <w:color w:val="002060"/>
          <w:sz w:val="22"/>
          <w:szCs w:val="22"/>
        </w:rPr>
      </w:pPr>
      <w:r>
        <w:rPr>
          <w:color w:val="002060"/>
          <w:sz w:val="22"/>
          <w:szCs w:val="22"/>
        </w:rPr>
        <w:t>ThetaRay helps financial institutions, cybersecurity divisions, and critical infrastructure businesses make giant strides in managing risk and generating new growth. With ThetaRay’s solution, organizations become as resilient as these times require: safeguarding assets, recovering from setbacks, and capturing future growth amid continuous change.</w:t>
      </w:r>
    </w:p>
    <w:sectPr w:rsidR="00DF1E4C">
      <w:headerReference w:type="first" r:id="rId28"/>
      <w:footerReference w:type="first" r:id="rId29"/>
      <w:pgSz w:w="11900" w:h="16840"/>
      <w:pgMar w:top="1620" w:right="1440" w:bottom="1440" w:left="1440" w:header="708" w:footer="227"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Jorge Pazos" w:date="2023-03-08T18:19:00Z" w:initials="">
    <w:p w14:paraId="00000842" w14:textId="77777777" w:rsidR="00DF1E4C" w:rsidRDefault="00000000">
      <w:pPr>
        <w:widowControl w:val="0"/>
        <w:pBdr>
          <w:top w:val="nil"/>
          <w:left w:val="nil"/>
          <w:bottom w:val="nil"/>
          <w:right w:val="nil"/>
          <w:between w:val="nil"/>
        </w:pBdr>
        <w:spacing w:before="0" w:after="0"/>
        <w:rPr>
          <w:rFonts w:ascii="Arial" w:eastAsia="Arial" w:hAnsi="Arial" w:cs="Arial"/>
          <w:color w:val="000000"/>
          <w:sz w:val="22"/>
          <w:szCs w:val="22"/>
        </w:rPr>
      </w:pPr>
      <w:r>
        <w:rPr>
          <w:rFonts w:ascii="Arial" w:eastAsia="Arial" w:hAnsi="Arial" w:cs="Arial"/>
          <w:color w:val="000000"/>
          <w:sz w:val="22"/>
          <w:szCs w:val="22"/>
        </w:rPr>
        <w:t>shall we point out that our base was the C4001? I dont remember other risk assessment being analyized.</w:t>
      </w:r>
    </w:p>
  </w:comment>
  <w:comment w:id="19" w:author="Gal Hagag" w:date="2023-02-28T08:50:00Z" w:initials="">
    <w:p w14:paraId="0000083E" w14:textId="77777777" w:rsidR="00DF1E4C" w:rsidRDefault="00000000">
      <w:pPr>
        <w:widowControl w:val="0"/>
        <w:pBdr>
          <w:top w:val="nil"/>
          <w:left w:val="nil"/>
          <w:bottom w:val="nil"/>
          <w:right w:val="nil"/>
          <w:between w:val="nil"/>
        </w:pBdr>
        <w:spacing w:before="0" w:after="0"/>
        <w:rPr>
          <w:rFonts w:ascii="Arial" w:eastAsia="Arial" w:hAnsi="Arial" w:cs="Arial"/>
          <w:color w:val="000000"/>
          <w:sz w:val="22"/>
          <w:szCs w:val="22"/>
        </w:rPr>
      </w:pPr>
      <w:r>
        <w:rPr>
          <w:rFonts w:ascii="Arial" w:eastAsia="Arial" w:hAnsi="Arial" w:cs="Arial"/>
          <w:color w:val="000000"/>
          <w:sz w:val="22"/>
          <w:szCs w:val="22"/>
        </w:rPr>
        <w:t>@yonatan.leitner@thetaray.com</w:t>
      </w:r>
    </w:p>
  </w:comment>
  <w:comment w:id="20" w:author="Michael Baringoltz" w:date="2023-02-28T09:14:00Z" w:initials="">
    <w:p w14:paraId="0000083F" w14:textId="77777777" w:rsidR="00DF1E4C" w:rsidRDefault="00000000">
      <w:pPr>
        <w:widowControl w:val="0"/>
        <w:pBdr>
          <w:top w:val="nil"/>
          <w:left w:val="nil"/>
          <w:bottom w:val="nil"/>
          <w:right w:val="nil"/>
          <w:between w:val="nil"/>
        </w:pBdr>
        <w:spacing w:before="0" w:after="0"/>
        <w:rPr>
          <w:rFonts w:ascii="Arial" w:eastAsia="Arial" w:hAnsi="Arial" w:cs="Arial"/>
          <w:color w:val="000000"/>
          <w:sz w:val="22"/>
          <w:szCs w:val="22"/>
        </w:rPr>
      </w:pPr>
      <w:r>
        <w:rPr>
          <w:rFonts w:ascii="Arial" w:eastAsia="Arial" w:hAnsi="Arial" w:cs="Arial"/>
          <w:color w:val="000000"/>
          <w:sz w:val="22"/>
          <w:szCs w:val="22"/>
        </w:rPr>
        <w:t>@gal.hagag@thetaray.com we already have the data model for the implemented use-cases. Can't we incorporate them at this stage?</w:t>
      </w:r>
    </w:p>
  </w:comment>
  <w:comment w:id="21" w:author="Gal Hagag" w:date="2023-02-28T09:21:00Z" w:initials="">
    <w:p w14:paraId="00000840" w14:textId="77777777" w:rsidR="00DF1E4C" w:rsidRDefault="00000000">
      <w:pPr>
        <w:widowControl w:val="0"/>
        <w:pBdr>
          <w:top w:val="nil"/>
          <w:left w:val="nil"/>
          <w:bottom w:val="nil"/>
          <w:right w:val="nil"/>
          <w:between w:val="nil"/>
        </w:pBdr>
        <w:spacing w:before="0" w:after="0"/>
        <w:rPr>
          <w:rFonts w:ascii="Arial" w:eastAsia="Arial" w:hAnsi="Arial" w:cs="Arial"/>
          <w:color w:val="000000"/>
          <w:sz w:val="22"/>
          <w:szCs w:val="22"/>
        </w:rPr>
      </w:pPr>
      <w:r>
        <w:rPr>
          <w:rFonts w:ascii="Arial" w:eastAsia="Arial" w:hAnsi="Arial" w:cs="Arial"/>
          <w:color w:val="000000"/>
          <w:sz w:val="22"/>
          <w:szCs w:val="22"/>
        </w:rPr>
        <w:t>we can and we should. I talked about it with Yonatan</w:t>
      </w:r>
    </w:p>
  </w:comment>
  <w:comment w:id="22" w:author="Michael Baringoltz" w:date="2023-03-09T15:56:00Z" w:initials="">
    <w:p w14:paraId="00000841" w14:textId="77777777" w:rsidR="00DF1E4C" w:rsidRDefault="00000000">
      <w:pPr>
        <w:widowControl w:val="0"/>
        <w:pBdr>
          <w:top w:val="nil"/>
          <w:left w:val="nil"/>
          <w:bottom w:val="nil"/>
          <w:right w:val="nil"/>
          <w:between w:val="nil"/>
        </w:pBdr>
        <w:spacing w:before="0" w:after="0"/>
        <w:rPr>
          <w:rFonts w:ascii="Arial" w:eastAsia="Arial" w:hAnsi="Arial" w:cs="Arial"/>
          <w:color w:val="000000"/>
          <w:sz w:val="22"/>
          <w:szCs w:val="22"/>
        </w:rPr>
      </w:pPr>
      <w:r>
        <w:rPr>
          <w:rFonts w:ascii="Arial" w:eastAsia="Arial" w:hAnsi="Arial" w:cs="Arial"/>
          <w:color w:val="000000"/>
          <w:sz w:val="22"/>
          <w:szCs w:val="22"/>
        </w:rPr>
        <w:t>@yonatan.leitner@thetaray.com please add the data models already implemented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842" w15:done="0"/>
  <w15:commentEx w15:paraId="0000083E" w15:done="0"/>
  <w15:commentEx w15:paraId="0000083F" w15:paraIdParent="0000083E" w15:done="0"/>
  <w15:commentEx w15:paraId="00000840" w15:paraIdParent="0000083E" w15:done="0"/>
  <w15:commentEx w15:paraId="00000841" w15:paraIdParent="0000083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842" w16cid:durableId="27B49CEB"/>
  <w16cid:commentId w16cid:paraId="0000083E" w16cid:durableId="27B49CEA"/>
  <w16cid:commentId w16cid:paraId="0000083F" w16cid:durableId="27B49CE9"/>
  <w16cid:commentId w16cid:paraId="00000840" w16cid:durableId="27B49CE8"/>
  <w16cid:commentId w16cid:paraId="00000841" w16cid:durableId="27B49C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58B1A" w14:textId="77777777" w:rsidR="00852518" w:rsidRDefault="00852518">
      <w:pPr>
        <w:spacing w:before="0" w:after="0"/>
      </w:pPr>
      <w:r>
        <w:separator/>
      </w:r>
    </w:p>
  </w:endnote>
  <w:endnote w:type="continuationSeparator" w:id="0">
    <w:p w14:paraId="16254517" w14:textId="77777777" w:rsidR="00852518" w:rsidRDefault="008525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38" w14:textId="77777777" w:rsidR="00DF1E4C" w:rsidRDefault="00000000">
    <w:pPr>
      <w:pBdr>
        <w:top w:val="nil"/>
        <w:left w:val="nil"/>
        <w:bottom w:val="nil"/>
        <w:right w:val="nil"/>
        <w:between w:val="nil"/>
      </w:pBdr>
      <w:tabs>
        <w:tab w:val="center" w:pos="4680"/>
        <w:tab w:val="right" w:pos="9360"/>
        <w:tab w:val="center" w:pos="4510"/>
      </w:tabs>
      <w:rPr>
        <w:color w:val="000000"/>
      </w:rPr>
    </w:pPr>
    <w:r>
      <w:rPr>
        <w:color w:val="000000"/>
      </w:rPr>
      <w:tab/>
    </w:r>
    <w:r>
      <w:rPr>
        <w:noProof/>
      </w:rPr>
      <w:drawing>
        <wp:anchor distT="0" distB="0" distL="0" distR="0" simplePos="0" relativeHeight="251655168" behindDoc="1" locked="0" layoutInCell="1" hidden="0" allowOverlap="1" wp14:anchorId="5394FC67" wp14:editId="15A3E392">
          <wp:simplePos x="0" y="0"/>
          <wp:positionH relativeFrom="column">
            <wp:posOffset>-904428</wp:posOffset>
          </wp:positionH>
          <wp:positionV relativeFrom="paragraph">
            <wp:posOffset>55189</wp:posOffset>
          </wp:positionV>
          <wp:extent cx="7575944" cy="476226"/>
          <wp:effectExtent l="0" t="0" r="0" b="0"/>
          <wp:wrapNone/>
          <wp:docPr id="7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575944" cy="476226"/>
                  </a:xfrm>
                  <a:prstGeom prst="rect">
                    <a:avLst/>
                  </a:prstGeom>
                  <a:ln/>
                </pic:spPr>
              </pic:pic>
            </a:graphicData>
          </a:graphic>
        </wp:anchor>
      </w:drawing>
    </w:r>
  </w:p>
  <w:p w14:paraId="00000839" w14:textId="786D8074" w:rsidR="00DF1E4C" w:rsidRDefault="00000000">
    <w:pPr>
      <w:pBdr>
        <w:top w:val="nil"/>
        <w:left w:val="nil"/>
        <w:bottom w:val="nil"/>
        <w:right w:val="nil"/>
        <w:between w:val="nil"/>
      </w:pBdr>
      <w:tabs>
        <w:tab w:val="center" w:pos="4680"/>
        <w:tab w:val="right" w:pos="9360"/>
        <w:tab w:val="right" w:pos="8931"/>
      </w:tabs>
      <w:rPr>
        <w:color w:val="FFFFFF"/>
        <w:sz w:val="28"/>
        <w:szCs w:val="28"/>
      </w:rPr>
    </w:pPr>
    <w:r>
      <w:rPr>
        <w:color w:val="FFFFFF"/>
        <w:sz w:val="28"/>
        <w:szCs w:val="28"/>
      </w:rPr>
      <w:t>Confidential</w:t>
    </w:r>
    <w:r>
      <w:rPr>
        <w:color w:val="FFFFFF"/>
        <w:sz w:val="28"/>
        <w:szCs w:val="28"/>
      </w:rPr>
      <w:tab/>
    </w:r>
    <w:r>
      <w:rPr>
        <w:color w:val="FFFFFF"/>
        <w:sz w:val="28"/>
        <w:szCs w:val="28"/>
      </w:rPr>
      <w:tab/>
      <w:t xml:space="preserve">Page </w:t>
    </w:r>
    <w:r>
      <w:rPr>
        <w:b/>
        <w:color w:val="FFFFFF"/>
        <w:sz w:val="28"/>
        <w:szCs w:val="28"/>
      </w:rPr>
      <w:fldChar w:fldCharType="begin"/>
    </w:r>
    <w:r>
      <w:rPr>
        <w:b/>
        <w:color w:val="FFFFFF"/>
        <w:sz w:val="28"/>
        <w:szCs w:val="28"/>
      </w:rPr>
      <w:instrText>PAGE</w:instrText>
    </w:r>
    <w:r>
      <w:rPr>
        <w:b/>
        <w:color w:val="FFFFFF"/>
        <w:sz w:val="28"/>
        <w:szCs w:val="28"/>
      </w:rPr>
      <w:fldChar w:fldCharType="separate"/>
    </w:r>
    <w:r w:rsidR="00BA6ECE">
      <w:rPr>
        <w:b/>
        <w:noProof/>
        <w:color w:val="FFFFFF"/>
        <w:sz w:val="28"/>
        <w:szCs w:val="28"/>
      </w:rPr>
      <w:t>2</w:t>
    </w:r>
    <w:r>
      <w:rPr>
        <w:b/>
        <w:color w:val="FFFFFF"/>
        <w:sz w:val="28"/>
        <w:szCs w:val="28"/>
      </w:rPr>
      <w:fldChar w:fldCharType="end"/>
    </w:r>
    <w:r>
      <w:rPr>
        <w:color w:val="FFFFFF"/>
        <w:sz w:val="28"/>
        <w:szCs w:val="28"/>
      </w:rPr>
      <w:t xml:space="preserve"> | </w:t>
    </w:r>
    <w:r>
      <w:rPr>
        <w:b/>
        <w:color w:val="FFFFFF"/>
        <w:sz w:val="28"/>
        <w:szCs w:val="28"/>
      </w:rPr>
      <w:fldChar w:fldCharType="begin"/>
    </w:r>
    <w:r>
      <w:rPr>
        <w:b/>
        <w:color w:val="FFFFFF"/>
        <w:sz w:val="28"/>
        <w:szCs w:val="28"/>
      </w:rPr>
      <w:instrText>NUMPAGES</w:instrText>
    </w:r>
    <w:r>
      <w:rPr>
        <w:b/>
        <w:color w:val="FFFFFF"/>
        <w:sz w:val="28"/>
        <w:szCs w:val="28"/>
      </w:rPr>
      <w:fldChar w:fldCharType="separate"/>
    </w:r>
    <w:r w:rsidR="00BA6ECE">
      <w:rPr>
        <w:b/>
        <w:noProof/>
        <w:color w:val="FFFFFF"/>
        <w:sz w:val="28"/>
        <w:szCs w:val="28"/>
      </w:rPr>
      <w:t>3</w:t>
    </w:r>
    <w:r>
      <w:rPr>
        <w:b/>
        <w:color w:val="FFFFFF"/>
        <w:sz w:val="28"/>
        <w:szCs w:val="28"/>
      </w:rPr>
      <w:fldChar w:fldCharType="end"/>
    </w:r>
  </w:p>
  <w:p w14:paraId="0000083A" w14:textId="77777777" w:rsidR="00DF1E4C" w:rsidRDefault="00DF1E4C">
    <w:pPr>
      <w:widowControl w:val="0"/>
      <w:pBdr>
        <w:top w:val="nil"/>
        <w:left w:val="nil"/>
        <w:bottom w:val="nil"/>
        <w:right w:val="nil"/>
        <w:between w:val="nil"/>
      </w:pBdr>
      <w:spacing w:before="0" w:after="0" w:line="276" w:lineRule="auto"/>
      <w:rPr>
        <w:color w:val="FFFFFF"/>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2F" w14:textId="77777777" w:rsidR="00DF1E4C" w:rsidRDefault="00000000">
    <w:pPr>
      <w:rPr>
        <w:color w:val="FFFFFF"/>
        <w:sz w:val="10"/>
        <w:szCs w:val="10"/>
      </w:rPr>
    </w:pPr>
    <w:r>
      <w:rPr>
        <w:noProof/>
      </w:rPr>
      <mc:AlternateContent>
        <mc:Choice Requires="wps">
          <w:drawing>
            <wp:anchor distT="0" distB="0" distL="0" distR="0" simplePos="0" relativeHeight="251656192" behindDoc="1" locked="0" layoutInCell="1" hidden="0" allowOverlap="1" wp14:anchorId="1451CC9F" wp14:editId="2123A723">
              <wp:simplePos x="0" y="0"/>
              <wp:positionH relativeFrom="column">
                <wp:posOffset>-1079499</wp:posOffset>
              </wp:positionH>
              <wp:positionV relativeFrom="paragraph">
                <wp:posOffset>-3530599</wp:posOffset>
              </wp:positionV>
              <wp:extent cx="8137659" cy="8137659"/>
              <wp:effectExtent l="0" t="0" r="0" b="0"/>
              <wp:wrapNone/>
              <wp:docPr id="68" name="Rectangle 68"/>
              <wp:cNvGraphicFramePr/>
              <a:graphic xmlns:a="http://schemas.openxmlformats.org/drawingml/2006/main">
                <a:graphicData uri="http://schemas.microsoft.com/office/word/2010/wordprocessingShape">
                  <wps:wsp>
                    <wps:cNvSpPr/>
                    <wps:spPr>
                      <a:xfrm rot="-2700000">
                        <a:off x="1818575" y="3254855"/>
                        <a:ext cx="7054850" cy="1050290"/>
                      </a:xfrm>
                      <a:prstGeom prst="rect">
                        <a:avLst/>
                      </a:prstGeom>
                      <a:noFill/>
                      <a:ln>
                        <a:noFill/>
                      </a:ln>
                    </wps:spPr>
                    <wps:txbx>
                      <w:txbxContent>
                        <w:p w14:paraId="6FAD70D7" w14:textId="77777777" w:rsidR="00DF1E4C" w:rsidRDefault="00000000">
                          <w:pPr>
                            <w:spacing w:before="0" w:after="0"/>
                            <w:jc w:val="center"/>
                            <w:textDirection w:val="btLr"/>
                          </w:pPr>
                          <w:r>
                            <w:rPr>
                              <w:rFonts w:ascii="Arial" w:eastAsia="Arial" w:hAnsi="Arial" w:cs="Arial"/>
                              <w:color w:val="E8EAED"/>
                              <w:sz w:val="144"/>
                            </w:rPr>
                            <w:t>Draft Confidential</w:t>
                          </w:r>
                        </w:p>
                      </w:txbxContent>
                    </wps:txbx>
                    <wps:bodyPr spcFirstLastPara="1" wrap="square" lIns="91425" tIns="91425" rIns="91425" bIns="91425" anchor="ctr" anchorCtr="0">
                      <a:noAutofit/>
                    </wps:bodyPr>
                  </wps:wsp>
                </a:graphicData>
              </a:graphic>
            </wp:anchor>
          </w:drawing>
        </mc:Choice>
        <mc:Fallback>
          <w:pict>
            <v:rect w14:anchorId="1451CC9F" id="Rectangle 68" o:spid="_x0000_s1028" style="position:absolute;margin-left:-85pt;margin-top:-278pt;width:640.75pt;height:640.75pt;rotation:-45;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" filled="f" stroked="f">
              <v:textbox inset="2.53958mm,2.53958mm,2.53958mm,2.53958mm">
                <w:txbxContent>
                  <w:p w14:paraId="6FAD70D7" w14:textId="77777777" w:rsidR="00DF1E4C" w:rsidRDefault="00000000">
                    <w:pPr>
                      <w:spacing w:before="0" w:after="0"/>
                      <w:jc w:val="center"/>
                      <w:textDirection w:val="btLr"/>
                    </w:pPr>
                    <w:r>
                      <w:rPr>
                        <w:rFonts w:ascii="Arial" w:eastAsia="Arial" w:hAnsi="Arial" w:cs="Arial"/>
                        <w:color w:val="E8EAED"/>
                        <w:sz w:val="144"/>
                      </w:rPr>
                      <w:t>Draft Confidential</w:t>
                    </w:r>
                  </w:p>
                </w:txbxContent>
              </v:textbox>
            </v:rect>
          </w:pict>
        </mc:Fallback>
      </mc:AlternateContent>
    </w:r>
    <w:r>
      <w:rPr>
        <w:noProof/>
      </w:rPr>
      <w:drawing>
        <wp:anchor distT="0" distB="0" distL="0" distR="0" simplePos="0" relativeHeight="251657216" behindDoc="1" locked="0" layoutInCell="1" hidden="0" allowOverlap="1" wp14:anchorId="6FCFA61B" wp14:editId="0C244316">
          <wp:simplePos x="0" y="0"/>
          <wp:positionH relativeFrom="column">
            <wp:posOffset>-923450</wp:posOffset>
          </wp:positionH>
          <wp:positionV relativeFrom="paragraph">
            <wp:posOffset>52070</wp:posOffset>
          </wp:positionV>
          <wp:extent cx="7708900" cy="1352550"/>
          <wp:effectExtent l="0" t="0" r="0" b="0"/>
          <wp:wrapNone/>
          <wp:docPr id="8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08900" cy="1352550"/>
                  </a:xfrm>
                  <a:prstGeom prst="rect">
                    <a:avLst/>
                  </a:prstGeom>
                  <a:ln/>
                </pic:spPr>
              </pic:pic>
            </a:graphicData>
          </a:graphic>
        </wp:anchor>
      </w:drawing>
    </w:r>
  </w:p>
  <w:p w14:paraId="00000830" w14:textId="77777777" w:rsidR="00DF1E4C" w:rsidRDefault="00DF1E4C">
    <w:pPr>
      <w:rPr>
        <w:color w:val="FFFFFF"/>
        <w:sz w:val="10"/>
        <w:szCs w:val="10"/>
      </w:rPr>
    </w:pPr>
  </w:p>
  <w:tbl>
    <w:tblPr>
      <w:tblStyle w:val="afffb"/>
      <w:tblW w:w="10013" w:type="dxa"/>
      <w:tblBorders>
        <w:top w:val="nil"/>
        <w:left w:val="nil"/>
        <w:bottom w:val="nil"/>
        <w:right w:val="nil"/>
        <w:insideH w:val="nil"/>
        <w:insideV w:val="nil"/>
      </w:tblBorders>
      <w:tblLayout w:type="fixed"/>
      <w:tblLook w:val="0400" w:firstRow="0" w:lastRow="0" w:firstColumn="0" w:lastColumn="0" w:noHBand="0" w:noVBand="1"/>
    </w:tblPr>
    <w:tblGrid>
      <w:gridCol w:w="2372"/>
      <w:gridCol w:w="237"/>
      <w:gridCol w:w="237"/>
      <w:gridCol w:w="230"/>
      <w:gridCol w:w="2685"/>
      <w:gridCol w:w="4252"/>
    </w:tblGrid>
    <w:tr w:rsidR="00DF1E4C" w14:paraId="6BCED31A" w14:textId="77777777">
      <w:trPr>
        <w:cnfStyle w:val="000000100000" w:firstRow="0" w:lastRow="0" w:firstColumn="0" w:lastColumn="0" w:oddVBand="0" w:evenVBand="0" w:oddHBand="1" w:evenHBand="0" w:firstRowFirstColumn="0" w:firstRowLastColumn="0" w:lastRowFirstColumn="0" w:lastRowLastColumn="0"/>
      </w:trPr>
      <w:tc>
        <w:tcPr>
          <w:tcW w:w="2372" w:type="dxa"/>
        </w:tcPr>
        <w:p w14:paraId="00000831" w14:textId="77777777" w:rsidR="00DF1E4C" w:rsidRDefault="00DF1E4C">
          <w:pPr>
            <w:pBdr>
              <w:top w:val="nil"/>
              <w:left w:val="nil"/>
              <w:bottom w:val="nil"/>
              <w:right w:val="nil"/>
              <w:between w:val="nil"/>
            </w:pBdr>
            <w:tabs>
              <w:tab w:val="center" w:pos="4680"/>
              <w:tab w:val="right" w:pos="9360"/>
            </w:tabs>
            <w:ind w:left="0" w:right="0"/>
            <w:rPr>
              <w:color w:val="FFFFFF"/>
            </w:rPr>
          </w:pPr>
        </w:p>
      </w:tc>
      <w:tc>
        <w:tcPr>
          <w:tcW w:w="237" w:type="dxa"/>
        </w:tcPr>
        <w:p w14:paraId="00000832" w14:textId="77777777" w:rsidR="00DF1E4C" w:rsidRDefault="00DF1E4C">
          <w:pPr>
            <w:pBdr>
              <w:top w:val="nil"/>
              <w:left w:val="nil"/>
              <w:bottom w:val="nil"/>
              <w:right w:val="nil"/>
              <w:between w:val="nil"/>
            </w:pBdr>
            <w:tabs>
              <w:tab w:val="center" w:pos="4680"/>
              <w:tab w:val="right" w:pos="9360"/>
            </w:tabs>
            <w:ind w:left="0" w:right="0"/>
            <w:rPr>
              <w:color w:val="FFFFFF"/>
            </w:rPr>
          </w:pPr>
        </w:p>
      </w:tc>
      <w:tc>
        <w:tcPr>
          <w:tcW w:w="237" w:type="dxa"/>
        </w:tcPr>
        <w:p w14:paraId="00000833" w14:textId="77777777" w:rsidR="00DF1E4C" w:rsidRDefault="00DF1E4C">
          <w:pPr>
            <w:pBdr>
              <w:top w:val="nil"/>
              <w:left w:val="nil"/>
              <w:bottom w:val="nil"/>
              <w:right w:val="nil"/>
              <w:between w:val="nil"/>
            </w:pBdr>
            <w:tabs>
              <w:tab w:val="center" w:pos="4680"/>
              <w:tab w:val="right" w:pos="9360"/>
            </w:tabs>
            <w:ind w:left="0" w:right="0"/>
            <w:rPr>
              <w:color w:val="FFFFFF"/>
            </w:rPr>
          </w:pPr>
        </w:p>
      </w:tc>
      <w:tc>
        <w:tcPr>
          <w:tcW w:w="230" w:type="dxa"/>
        </w:tcPr>
        <w:p w14:paraId="00000834" w14:textId="77777777" w:rsidR="00DF1E4C" w:rsidRDefault="00DF1E4C">
          <w:pPr>
            <w:pBdr>
              <w:top w:val="nil"/>
              <w:left w:val="nil"/>
              <w:bottom w:val="nil"/>
              <w:right w:val="nil"/>
              <w:between w:val="nil"/>
            </w:pBdr>
            <w:tabs>
              <w:tab w:val="center" w:pos="4680"/>
              <w:tab w:val="right" w:pos="9360"/>
            </w:tabs>
            <w:ind w:left="0" w:right="0"/>
            <w:rPr>
              <w:color w:val="FFFFFF"/>
            </w:rPr>
          </w:pPr>
        </w:p>
      </w:tc>
      <w:tc>
        <w:tcPr>
          <w:tcW w:w="2685" w:type="dxa"/>
        </w:tcPr>
        <w:p w14:paraId="00000835" w14:textId="77777777" w:rsidR="00DF1E4C" w:rsidRDefault="00DF1E4C">
          <w:pPr>
            <w:pBdr>
              <w:top w:val="nil"/>
              <w:left w:val="nil"/>
              <w:bottom w:val="nil"/>
              <w:right w:val="nil"/>
              <w:between w:val="nil"/>
            </w:pBdr>
            <w:tabs>
              <w:tab w:val="center" w:pos="4680"/>
              <w:tab w:val="right" w:pos="9360"/>
            </w:tabs>
            <w:ind w:left="0" w:right="0"/>
            <w:rPr>
              <w:color w:val="FFFFFF"/>
            </w:rPr>
          </w:pPr>
        </w:p>
      </w:tc>
      <w:tc>
        <w:tcPr>
          <w:tcW w:w="4252" w:type="dxa"/>
          <w:vAlign w:val="center"/>
        </w:tcPr>
        <w:p w14:paraId="00000836" w14:textId="77777777" w:rsidR="00DF1E4C" w:rsidRDefault="00000000">
          <w:pPr>
            <w:pBdr>
              <w:top w:val="nil"/>
              <w:left w:val="nil"/>
              <w:bottom w:val="nil"/>
              <w:right w:val="nil"/>
              <w:between w:val="nil"/>
            </w:pBdr>
            <w:tabs>
              <w:tab w:val="center" w:pos="4680"/>
              <w:tab w:val="right" w:pos="9360"/>
            </w:tabs>
            <w:ind w:left="0" w:right="0"/>
            <w:jc w:val="right"/>
            <w:rPr>
              <w:color w:val="FFFFFF"/>
            </w:rPr>
          </w:pPr>
          <w:r>
            <w:rPr>
              <w:noProof/>
              <w:color w:val="FFFFFF"/>
            </w:rPr>
            <w:drawing>
              <wp:inline distT="0" distB="0" distL="0" distR="0" wp14:anchorId="662E5E69" wp14:editId="1BE8BD8F">
                <wp:extent cx="2333625" cy="685800"/>
                <wp:effectExtent l="0" t="0" r="0" b="0"/>
                <wp:docPr id="8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2333625" cy="685800"/>
                        </a:xfrm>
                        <a:prstGeom prst="rect">
                          <a:avLst/>
                        </a:prstGeom>
                        <a:ln/>
                      </pic:spPr>
                    </pic:pic>
                  </a:graphicData>
                </a:graphic>
              </wp:inline>
            </w:drawing>
          </w:r>
        </w:p>
      </w:tc>
    </w:tr>
  </w:tbl>
  <w:p w14:paraId="00000837" w14:textId="77777777" w:rsidR="00DF1E4C" w:rsidRDefault="00DF1E4C">
    <w:pPr>
      <w:pBdr>
        <w:top w:val="nil"/>
        <w:left w:val="nil"/>
        <w:bottom w:val="nil"/>
        <w:right w:val="nil"/>
        <w:between w:val="nil"/>
      </w:pBdr>
      <w:tabs>
        <w:tab w:val="center" w:pos="4680"/>
        <w:tab w:val="right" w:pos="9360"/>
      </w:tabs>
      <w:rPr>
        <w:color w:val="FFFFFF"/>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3B" w14:textId="77777777" w:rsidR="00DF1E4C" w:rsidRDefault="00000000">
    <w:pPr>
      <w:rPr>
        <w:color w:val="FFFFFF"/>
        <w:sz w:val="10"/>
        <w:szCs w:val="10"/>
      </w:rPr>
    </w:pPr>
    <w:r>
      <w:rPr>
        <w:noProof/>
      </w:rPr>
      <w:drawing>
        <wp:anchor distT="0" distB="0" distL="0" distR="0" simplePos="0" relativeHeight="251660288" behindDoc="1" locked="0" layoutInCell="1" hidden="0" allowOverlap="1" wp14:anchorId="4F8A8A56" wp14:editId="10E9E71A">
          <wp:simplePos x="0" y="0"/>
          <wp:positionH relativeFrom="column">
            <wp:posOffset>-1070771</wp:posOffset>
          </wp:positionH>
          <wp:positionV relativeFrom="paragraph">
            <wp:posOffset>52070</wp:posOffset>
          </wp:positionV>
          <wp:extent cx="7708900" cy="1352550"/>
          <wp:effectExtent l="0" t="0" r="0" b="0"/>
          <wp:wrapNone/>
          <wp:docPr id="7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08900" cy="1352550"/>
                  </a:xfrm>
                  <a:prstGeom prst="rect">
                    <a:avLst/>
                  </a:prstGeom>
                  <a:ln/>
                </pic:spPr>
              </pic:pic>
            </a:graphicData>
          </a:graphic>
        </wp:anchor>
      </w:drawing>
    </w:r>
  </w:p>
  <w:p w14:paraId="0000083C" w14:textId="77777777" w:rsidR="00DF1E4C" w:rsidRDefault="00DF1E4C">
    <w:pPr>
      <w:rPr>
        <w:color w:val="FFFFFF"/>
        <w:sz w:val="10"/>
        <w:szCs w:val="10"/>
      </w:rPr>
    </w:pPr>
  </w:p>
  <w:p w14:paraId="0000083D" w14:textId="77777777" w:rsidR="00DF1E4C" w:rsidRDefault="00DF1E4C">
    <w:pPr>
      <w:pBdr>
        <w:top w:val="nil"/>
        <w:left w:val="nil"/>
        <w:bottom w:val="nil"/>
        <w:right w:val="nil"/>
        <w:between w:val="nil"/>
      </w:pBdr>
      <w:tabs>
        <w:tab w:val="center" w:pos="4680"/>
        <w:tab w:val="right" w:pos="9360"/>
      </w:tabs>
      <w:rPr>
        <w:color w:val="FFFFFF"/>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8015B" w14:textId="77777777" w:rsidR="00852518" w:rsidRDefault="00852518">
      <w:pPr>
        <w:spacing w:before="0" w:after="0"/>
      </w:pPr>
      <w:r>
        <w:separator/>
      </w:r>
    </w:p>
  </w:footnote>
  <w:footnote w:type="continuationSeparator" w:id="0">
    <w:p w14:paraId="5B658B16" w14:textId="77777777" w:rsidR="00852518" w:rsidRDefault="008525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29" w14:textId="77777777" w:rsidR="00DF1E4C" w:rsidRDefault="00000000">
    <w:pPr>
      <w:pBdr>
        <w:top w:val="nil"/>
        <w:left w:val="nil"/>
        <w:bottom w:val="nil"/>
        <w:right w:val="nil"/>
        <w:between w:val="nil"/>
      </w:pBdr>
      <w:tabs>
        <w:tab w:val="center" w:pos="4680"/>
        <w:tab w:val="right" w:pos="9360"/>
      </w:tabs>
      <w:jc w:val="center"/>
      <w:rPr>
        <w:color w:val="000000"/>
      </w:rPr>
    </w:pPr>
    <w:r>
      <w:pict w14:anchorId="56A328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left:0;text-align:left;margin-left:0;margin-top:0;width:555.5pt;height:82.7pt;rotation:315;z-index:-251655168;visibility:visible;mso-position-horizontal:center;mso-position-horizontal-relative:margin;mso-position-vertical:center;mso-position-vertical-relative:margin" fillcolor="#e8eaed" stroked="f">
          <v:textpath style="font-family:&quot;&amp;quot&quot;;font-size:1pt" string="Draft Confidential"/>
          <w10:wrap anchorx="margin" anchory="margin"/>
        </v:shape>
      </w:pict>
    </w:r>
  </w:p>
  <w:p w14:paraId="0000082A" w14:textId="77777777" w:rsidR="00DF1E4C" w:rsidRDefault="00000000">
    <w:pPr>
      <w:pBdr>
        <w:top w:val="nil"/>
        <w:left w:val="nil"/>
        <w:bottom w:val="nil"/>
        <w:right w:val="nil"/>
        <w:between w:val="nil"/>
      </w:pBdr>
      <w:tabs>
        <w:tab w:val="center" w:pos="4680"/>
        <w:tab w:val="right" w:pos="9360"/>
      </w:tabs>
      <w:ind w:left="-1418"/>
      <w:jc w:val="center"/>
      <w:rPr>
        <w:color w:val="000000"/>
      </w:rPr>
    </w:pPr>
    <w:r>
      <w:rPr>
        <w:noProof/>
        <w:color w:val="000000"/>
      </w:rPr>
      <w:drawing>
        <wp:inline distT="0" distB="0" distL="0" distR="0" wp14:anchorId="46A8C04F" wp14:editId="52E679E0">
          <wp:extent cx="7560000" cy="320080"/>
          <wp:effectExtent l="0" t="0" r="0" b="0"/>
          <wp:docPr id="8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7560000" cy="320080"/>
                  </a:xfrm>
                  <a:prstGeom prst="rect">
                    <a:avLst/>
                  </a:prstGeom>
                  <a:ln/>
                </pic:spPr>
              </pic:pic>
            </a:graphicData>
          </a:graphic>
        </wp:inline>
      </w:drawing>
    </w:r>
    <w:r>
      <w:rPr>
        <w:noProof/>
      </w:rPr>
      <w:drawing>
        <wp:anchor distT="0" distB="0" distL="114300" distR="114300" simplePos="0" relativeHeight="251653120" behindDoc="0" locked="0" layoutInCell="1" hidden="0" allowOverlap="1" wp14:anchorId="6EDE6BAD" wp14:editId="65D5BBDD">
          <wp:simplePos x="0" y="0"/>
          <wp:positionH relativeFrom="column">
            <wp:posOffset>-59374</wp:posOffset>
          </wp:positionH>
          <wp:positionV relativeFrom="paragraph">
            <wp:posOffset>72390</wp:posOffset>
          </wp:positionV>
          <wp:extent cx="1661160" cy="215900"/>
          <wp:effectExtent l="0" t="0" r="0" b="0"/>
          <wp:wrapNone/>
          <wp:docPr id="7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
                  <a:srcRect/>
                  <a:stretch>
                    <a:fillRect/>
                  </a:stretch>
                </pic:blipFill>
                <pic:spPr>
                  <a:xfrm>
                    <a:off x="0" y="0"/>
                    <a:ext cx="1661160" cy="215900"/>
                  </a:xfrm>
                  <a:prstGeom prst="rect">
                    <a:avLst/>
                  </a:prstGeom>
                  <a:ln/>
                </pic:spPr>
              </pic:pic>
            </a:graphicData>
          </a:graphic>
        </wp:anchor>
      </w:drawing>
    </w:r>
  </w:p>
  <w:p w14:paraId="0000082B" w14:textId="77777777" w:rsidR="00DF1E4C" w:rsidRDefault="00DF1E4C">
    <w:pPr>
      <w:pBdr>
        <w:top w:val="nil"/>
        <w:left w:val="nil"/>
        <w:bottom w:val="nil"/>
        <w:right w:val="nil"/>
        <w:between w:val="nil"/>
      </w:pBdr>
      <w:tabs>
        <w:tab w:val="center" w:pos="4680"/>
        <w:tab w:val="right" w:pos="9360"/>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26" w14:textId="77777777" w:rsidR="00DF1E4C" w:rsidRDefault="00000000">
    <w:pPr>
      <w:pBdr>
        <w:top w:val="nil"/>
        <w:left w:val="nil"/>
        <w:bottom w:val="nil"/>
        <w:right w:val="nil"/>
        <w:between w:val="nil"/>
      </w:pBdr>
      <w:tabs>
        <w:tab w:val="center" w:pos="4680"/>
        <w:tab w:val="right" w:pos="9360"/>
      </w:tabs>
      <w:jc w:val="center"/>
      <w:rPr>
        <w:color w:val="000000"/>
      </w:rPr>
    </w:pPr>
    <w:r>
      <w:rPr>
        <w:noProof/>
      </w:rPr>
      <w:drawing>
        <wp:anchor distT="0" distB="0" distL="0" distR="0" simplePos="0" relativeHeight="251654144" behindDoc="1" locked="0" layoutInCell="1" hidden="0" allowOverlap="1" wp14:anchorId="4B5E1DF2" wp14:editId="74AFB8CF">
          <wp:simplePos x="0" y="0"/>
          <wp:positionH relativeFrom="column">
            <wp:posOffset>1477010</wp:posOffset>
          </wp:positionH>
          <wp:positionV relativeFrom="paragraph">
            <wp:posOffset>241934</wp:posOffset>
          </wp:positionV>
          <wp:extent cx="2772410" cy="360680"/>
          <wp:effectExtent l="0" t="0" r="0" b="0"/>
          <wp:wrapNone/>
          <wp:docPr id="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772410" cy="360680"/>
                  </a:xfrm>
                  <a:prstGeom prst="rect">
                    <a:avLst/>
                  </a:prstGeom>
                  <a:ln/>
                </pic:spPr>
              </pic:pic>
            </a:graphicData>
          </a:graphic>
        </wp:anchor>
      </w:drawing>
    </w:r>
  </w:p>
  <w:p w14:paraId="00000827" w14:textId="77777777" w:rsidR="00DF1E4C" w:rsidRDefault="00DF1E4C">
    <w:pPr>
      <w:pBdr>
        <w:top w:val="nil"/>
        <w:left w:val="nil"/>
        <w:bottom w:val="nil"/>
        <w:right w:val="nil"/>
        <w:between w:val="nil"/>
      </w:pBdr>
      <w:tabs>
        <w:tab w:val="center" w:pos="4680"/>
        <w:tab w:val="right" w:pos="9360"/>
      </w:tabs>
      <w:ind w:left="-1418"/>
      <w:jc w:val="center"/>
      <w:rPr>
        <w:color w:val="000000"/>
      </w:rPr>
    </w:pPr>
  </w:p>
  <w:p w14:paraId="00000828" w14:textId="77777777" w:rsidR="00DF1E4C" w:rsidRDefault="00DF1E4C">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2C" w14:textId="77777777" w:rsidR="00DF1E4C" w:rsidRDefault="00000000">
    <w:pPr>
      <w:pBdr>
        <w:top w:val="nil"/>
        <w:left w:val="nil"/>
        <w:bottom w:val="nil"/>
        <w:right w:val="nil"/>
        <w:between w:val="nil"/>
      </w:pBdr>
      <w:tabs>
        <w:tab w:val="center" w:pos="4680"/>
        <w:tab w:val="right" w:pos="9360"/>
      </w:tabs>
      <w:jc w:val="center"/>
      <w:rPr>
        <w:color w:val="000000"/>
      </w:rPr>
    </w:pPr>
    <w:r>
      <w:pict w14:anchorId="32E53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left:0;text-align:left;margin-left:0;margin-top:0;width:555.5pt;height:82.7pt;rotation:315;z-index:-251654144;visibility:visible;mso-position-horizontal:center;mso-position-horizontal-relative:margin;mso-position-vertical:center;mso-position-vertical-relative:margin" fillcolor="#e8eaed" stroked="f">
          <v:textpath style="font-family:&quot;&amp;quot&quot;;font-size:1pt" string="Draft Confidential"/>
          <w10:wrap anchorx="margin" anchory="margin"/>
        </v:shape>
      </w:pict>
    </w:r>
    <w:r>
      <w:rPr>
        <w:noProof/>
      </w:rPr>
      <w:drawing>
        <wp:anchor distT="0" distB="0" distL="0" distR="0" simplePos="0" relativeHeight="251658240" behindDoc="1" locked="0" layoutInCell="1" hidden="0" allowOverlap="1" wp14:anchorId="4ABCE181" wp14:editId="4B23E170">
          <wp:simplePos x="0" y="0"/>
          <wp:positionH relativeFrom="column">
            <wp:posOffset>-921640</wp:posOffset>
          </wp:positionH>
          <wp:positionV relativeFrom="paragraph">
            <wp:posOffset>-452672</wp:posOffset>
          </wp:positionV>
          <wp:extent cx="7562212" cy="3063014"/>
          <wp:effectExtent l="0" t="0" r="0" b="0"/>
          <wp:wrapNone/>
          <wp:docPr id="7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2212" cy="3063014"/>
                  </a:xfrm>
                  <a:prstGeom prst="rect">
                    <a:avLst/>
                  </a:prstGeom>
                  <a:ln/>
                </pic:spPr>
              </pic:pic>
            </a:graphicData>
          </a:graphic>
        </wp:anchor>
      </w:drawing>
    </w:r>
    <w:r>
      <w:rPr>
        <w:noProof/>
      </w:rPr>
      <w:drawing>
        <wp:anchor distT="0" distB="0" distL="0" distR="0" simplePos="0" relativeHeight="251659264" behindDoc="1" locked="0" layoutInCell="1" hidden="0" allowOverlap="1" wp14:anchorId="3A8C5BC8" wp14:editId="35A9D62F">
          <wp:simplePos x="0" y="0"/>
          <wp:positionH relativeFrom="column">
            <wp:posOffset>1477010</wp:posOffset>
          </wp:positionH>
          <wp:positionV relativeFrom="paragraph">
            <wp:posOffset>241934</wp:posOffset>
          </wp:positionV>
          <wp:extent cx="2772410" cy="360680"/>
          <wp:effectExtent l="0" t="0" r="0" b="0"/>
          <wp:wrapNone/>
          <wp:docPr id="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2772410" cy="360680"/>
                  </a:xfrm>
                  <a:prstGeom prst="rect">
                    <a:avLst/>
                  </a:prstGeom>
                  <a:ln/>
                </pic:spPr>
              </pic:pic>
            </a:graphicData>
          </a:graphic>
        </wp:anchor>
      </w:drawing>
    </w:r>
  </w:p>
  <w:p w14:paraId="0000082D" w14:textId="77777777" w:rsidR="00DF1E4C" w:rsidRDefault="00DF1E4C">
    <w:pPr>
      <w:pBdr>
        <w:top w:val="nil"/>
        <w:left w:val="nil"/>
        <w:bottom w:val="nil"/>
        <w:right w:val="nil"/>
        <w:between w:val="nil"/>
      </w:pBdr>
      <w:tabs>
        <w:tab w:val="center" w:pos="4680"/>
        <w:tab w:val="right" w:pos="9360"/>
      </w:tabs>
      <w:ind w:left="-1418"/>
      <w:jc w:val="center"/>
      <w:rPr>
        <w:color w:val="000000"/>
      </w:rPr>
    </w:pPr>
  </w:p>
  <w:p w14:paraId="0000082E" w14:textId="77777777" w:rsidR="00DF1E4C" w:rsidRDefault="00DF1E4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79B9"/>
    <w:multiLevelType w:val="multilevel"/>
    <w:tmpl w:val="F1480854"/>
    <w:lvl w:ilvl="0">
      <w:start w:val="6"/>
      <w:numFmt w:val="decimal"/>
      <w:lvlText w:val="%1"/>
      <w:lvlJc w:val="left"/>
      <w:pPr>
        <w:ind w:left="560" w:hanging="560"/>
      </w:pPr>
    </w:lvl>
    <w:lvl w:ilvl="1">
      <w:start w:val="1"/>
      <w:numFmt w:val="decimal"/>
      <w:lvlText w:val="%1.%2"/>
      <w:lvlJc w:val="left"/>
      <w:pPr>
        <w:ind w:left="560" w:hanging="5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098A3274"/>
    <w:multiLevelType w:val="multilevel"/>
    <w:tmpl w:val="A8FAFE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9045231"/>
    <w:multiLevelType w:val="multilevel"/>
    <w:tmpl w:val="C20A85CE"/>
    <w:lvl w:ilvl="0">
      <w:start w:val="5"/>
      <w:numFmt w:val="decimal"/>
      <w:lvlText w:val="%1"/>
      <w:lvlJc w:val="left"/>
      <w:pPr>
        <w:ind w:left="560" w:hanging="560"/>
      </w:pPr>
    </w:lvl>
    <w:lvl w:ilvl="1">
      <w:start w:val="1"/>
      <w:numFmt w:val="decimal"/>
      <w:lvlText w:val="%1.%2"/>
      <w:lvlJc w:val="left"/>
      <w:pPr>
        <w:ind w:left="560" w:hanging="5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1EF30755"/>
    <w:multiLevelType w:val="multilevel"/>
    <w:tmpl w:val="F8FA3C04"/>
    <w:lvl w:ilvl="0">
      <w:start w:val="7"/>
      <w:numFmt w:val="decimal"/>
      <w:lvlText w:val="%1"/>
      <w:lvlJc w:val="left"/>
      <w:pPr>
        <w:ind w:left="560" w:hanging="560"/>
      </w:pPr>
    </w:lvl>
    <w:lvl w:ilvl="1">
      <w:start w:val="2"/>
      <w:numFmt w:val="decimal"/>
      <w:lvlText w:val="%1.%2"/>
      <w:lvlJc w:val="left"/>
      <w:pPr>
        <w:ind w:left="875" w:hanging="560"/>
      </w:pPr>
    </w:lvl>
    <w:lvl w:ilvl="2">
      <w:start w:val="1"/>
      <w:numFmt w:val="decimal"/>
      <w:lvlText w:val="%1.%2.%3"/>
      <w:lvlJc w:val="left"/>
      <w:pPr>
        <w:ind w:left="1350" w:hanging="720"/>
      </w:pPr>
    </w:lvl>
    <w:lvl w:ilvl="3">
      <w:start w:val="1"/>
      <w:numFmt w:val="decimal"/>
      <w:lvlText w:val="%1.%2.%3.%4"/>
      <w:lvlJc w:val="left"/>
      <w:pPr>
        <w:ind w:left="2025" w:hanging="1080"/>
      </w:pPr>
    </w:lvl>
    <w:lvl w:ilvl="4">
      <w:start w:val="1"/>
      <w:numFmt w:val="decimal"/>
      <w:lvlText w:val="%1.%2.%3.%4.%5"/>
      <w:lvlJc w:val="left"/>
      <w:pPr>
        <w:ind w:left="2340" w:hanging="1080"/>
      </w:pPr>
    </w:lvl>
    <w:lvl w:ilvl="5">
      <w:start w:val="1"/>
      <w:numFmt w:val="decimal"/>
      <w:lvlText w:val="%1.%2.%3.%4.%5.%6"/>
      <w:lvlJc w:val="left"/>
      <w:pPr>
        <w:ind w:left="3015" w:hanging="1440"/>
      </w:pPr>
    </w:lvl>
    <w:lvl w:ilvl="6">
      <w:start w:val="1"/>
      <w:numFmt w:val="decimal"/>
      <w:lvlText w:val="%1.%2.%3.%4.%5.%6.%7"/>
      <w:lvlJc w:val="left"/>
      <w:pPr>
        <w:ind w:left="3330" w:hanging="1440"/>
      </w:pPr>
    </w:lvl>
    <w:lvl w:ilvl="7">
      <w:start w:val="1"/>
      <w:numFmt w:val="decimal"/>
      <w:lvlText w:val="%1.%2.%3.%4.%5.%6.%7.%8"/>
      <w:lvlJc w:val="left"/>
      <w:pPr>
        <w:ind w:left="4005" w:hanging="1800"/>
      </w:pPr>
    </w:lvl>
    <w:lvl w:ilvl="8">
      <w:start w:val="1"/>
      <w:numFmt w:val="decimal"/>
      <w:lvlText w:val="%1.%2.%3.%4.%5.%6.%7.%8.%9"/>
      <w:lvlJc w:val="left"/>
      <w:pPr>
        <w:ind w:left="4680" w:hanging="2160"/>
      </w:pPr>
    </w:lvl>
  </w:abstractNum>
  <w:abstractNum w:abstractNumId="4" w15:restartNumberingAfterBreak="0">
    <w:nsid w:val="245B6568"/>
    <w:multiLevelType w:val="multilevel"/>
    <w:tmpl w:val="36E8D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112136"/>
    <w:multiLevelType w:val="multilevel"/>
    <w:tmpl w:val="804A1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130D28"/>
    <w:multiLevelType w:val="multilevel"/>
    <w:tmpl w:val="D7B6220E"/>
    <w:lvl w:ilvl="0">
      <w:start w:val="4"/>
      <w:numFmt w:val="decimal"/>
      <w:lvlText w:val="%1"/>
      <w:lvlJc w:val="left"/>
      <w:pPr>
        <w:ind w:left="560" w:hanging="560"/>
      </w:pPr>
    </w:lvl>
    <w:lvl w:ilvl="1">
      <w:start w:val="1"/>
      <w:numFmt w:val="decimal"/>
      <w:lvlText w:val="%1.%2"/>
      <w:lvlJc w:val="left"/>
      <w:pPr>
        <w:ind w:left="990" w:hanging="560"/>
      </w:pPr>
    </w:lvl>
    <w:lvl w:ilvl="2">
      <w:start w:val="1"/>
      <w:numFmt w:val="decimal"/>
      <w:lvlText w:val="%1.%2.%3"/>
      <w:lvlJc w:val="left"/>
      <w:pPr>
        <w:ind w:left="1580" w:hanging="720"/>
      </w:pPr>
    </w:lvl>
    <w:lvl w:ilvl="3">
      <w:start w:val="1"/>
      <w:numFmt w:val="decimal"/>
      <w:lvlText w:val="%1.%2.%3.%4"/>
      <w:lvlJc w:val="left"/>
      <w:pPr>
        <w:ind w:left="2370" w:hanging="1080"/>
      </w:pPr>
    </w:lvl>
    <w:lvl w:ilvl="4">
      <w:start w:val="1"/>
      <w:numFmt w:val="decimal"/>
      <w:lvlText w:val="%1.%2.%3.%4.%5"/>
      <w:lvlJc w:val="left"/>
      <w:pPr>
        <w:ind w:left="2800" w:hanging="1080"/>
      </w:pPr>
    </w:lvl>
    <w:lvl w:ilvl="5">
      <w:start w:val="1"/>
      <w:numFmt w:val="decimal"/>
      <w:lvlText w:val="%1.%2.%3.%4.%5.%6"/>
      <w:lvlJc w:val="left"/>
      <w:pPr>
        <w:ind w:left="3590" w:hanging="1440"/>
      </w:pPr>
    </w:lvl>
    <w:lvl w:ilvl="6">
      <w:start w:val="1"/>
      <w:numFmt w:val="decimal"/>
      <w:lvlText w:val="%1.%2.%3.%4.%5.%6.%7"/>
      <w:lvlJc w:val="left"/>
      <w:pPr>
        <w:ind w:left="4020" w:hanging="1440"/>
      </w:pPr>
    </w:lvl>
    <w:lvl w:ilvl="7">
      <w:start w:val="1"/>
      <w:numFmt w:val="decimal"/>
      <w:lvlText w:val="%1.%2.%3.%4.%5.%6.%7.%8"/>
      <w:lvlJc w:val="left"/>
      <w:pPr>
        <w:ind w:left="4810" w:hanging="1800"/>
      </w:pPr>
    </w:lvl>
    <w:lvl w:ilvl="8">
      <w:start w:val="1"/>
      <w:numFmt w:val="decimal"/>
      <w:lvlText w:val="%1.%2.%3.%4.%5.%6.%7.%8.%9"/>
      <w:lvlJc w:val="left"/>
      <w:pPr>
        <w:ind w:left="5600" w:hanging="2160"/>
      </w:pPr>
    </w:lvl>
  </w:abstractNum>
  <w:abstractNum w:abstractNumId="7" w15:restartNumberingAfterBreak="0">
    <w:nsid w:val="2F0E71C2"/>
    <w:multiLevelType w:val="multilevel"/>
    <w:tmpl w:val="BE8ED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DB3AB0"/>
    <w:multiLevelType w:val="multilevel"/>
    <w:tmpl w:val="5E844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B23469"/>
    <w:multiLevelType w:val="multilevel"/>
    <w:tmpl w:val="B500697A"/>
    <w:lvl w:ilvl="0">
      <w:start w:val="1"/>
      <w:numFmt w:val="bullet"/>
      <w:lvlText w:val="●"/>
      <w:lvlJc w:val="left"/>
      <w:pPr>
        <w:ind w:left="1440" w:hanging="360"/>
      </w:pPr>
      <w:rPr>
        <w:rFonts w:ascii="Noto Sans" w:eastAsia="Noto Sans" w:hAnsi="Noto Sans" w:cs="Noto San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w:eastAsia="Noto Sans" w:hAnsi="Noto Sans" w:cs="Noto Sans"/>
      </w:rPr>
    </w:lvl>
    <w:lvl w:ilvl="3">
      <w:start w:val="1"/>
      <w:numFmt w:val="bullet"/>
      <w:lvlText w:val="●"/>
      <w:lvlJc w:val="left"/>
      <w:pPr>
        <w:ind w:left="3600" w:hanging="360"/>
      </w:pPr>
      <w:rPr>
        <w:rFonts w:ascii="Noto Sans" w:eastAsia="Noto Sans" w:hAnsi="Noto Sans" w:cs="Noto San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w:eastAsia="Noto Sans" w:hAnsi="Noto Sans" w:cs="Noto Sans"/>
      </w:rPr>
    </w:lvl>
    <w:lvl w:ilvl="6">
      <w:start w:val="1"/>
      <w:numFmt w:val="bullet"/>
      <w:lvlText w:val="●"/>
      <w:lvlJc w:val="left"/>
      <w:pPr>
        <w:ind w:left="5760" w:hanging="360"/>
      </w:pPr>
      <w:rPr>
        <w:rFonts w:ascii="Noto Sans" w:eastAsia="Noto Sans" w:hAnsi="Noto Sans" w:cs="Noto San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w:eastAsia="Noto Sans" w:hAnsi="Noto Sans" w:cs="Noto Sans"/>
      </w:rPr>
    </w:lvl>
  </w:abstractNum>
  <w:abstractNum w:abstractNumId="10" w15:restartNumberingAfterBreak="0">
    <w:nsid w:val="425F6CC2"/>
    <w:multiLevelType w:val="multilevel"/>
    <w:tmpl w:val="46E2B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2F73844"/>
    <w:multiLevelType w:val="multilevel"/>
    <w:tmpl w:val="9A009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1557E7B"/>
    <w:multiLevelType w:val="multilevel"/>
    <w:tmpl w:val="0262C034"/>
    <w:lvl w:ilvl="0">
      <w:start w:val="1"/>
      <w:numFmt w:val="bullet"/>
      <w:lvlText w:val="●"/>
      <w:lvlJc w:val="left"/>
      <w:pPr>
        <w:ind w:left="720" w:hanging="360"/>
      </w:pPr>
      <w:rPr>
        <w:rFonts w:ascii="Noto Sans" w:eastAsia="Noto Sans" w:hAnsi="Noto Sans" w:cs="Noto Sans"/>
        <w:sz w:val="20"/>
        <w:szCs w:val="20"/>
      </w:rPr>
    </w:lvl>
    <w:lvl w:ilvl="1">
      <w:start w:val="1"/>
      <w:numFmt w:val="bullet"/>
      <w:lvlText w:val="●"/>
      <w:lvlJc w:val="left"/>
      <w:pPr>
        <w:ind w:left="1440" w:hanging="360"/>
      </w:pPr>
      <w:rPr>
        <w:rFonts w:ascii="Noto Sans" w:eastAsia="Noto Sans" w:hAnsi="Noto Sans" w:cs="Noto Sans"/>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3" w15:restartNumberingAfterBreak="0">
    <w:nsid w:val="5DB52E71"/>
    <w:multiLevelType w:val="multilevel"/>
    <w:tmpl w:val="D894595C"/>
    <w:lvl w:ilvl="0">
      <w:start w:val="1"/>
      <w:numFmt w:val="decimal"/>
      <w:lvlText w:val="%1."/>
      <w:lvlJc w:val="left"/>
      <w:pPr>
        <w:ind w:left="501" w:hanging="360"/>
      </w:pPr>
    </w:lvl>
    <w:lvl w:ilvl="1">
      <w:start w:val="1"/>
      <w:numFmt w:val="decimal"/>
      <w:lvlText w:val="%1.%2"/>
      <w:lvlJc w:val="left"/>
      <w:pPr>
        <w:ind w:left="701" w:hanging="560"/>
      </w:pPr>
    </w:lvl>
    <w:lvl w:ilvl="2">
      <w:start w:val="2"/>
      <w:numFmt w:val="decimal"/>
      <w:lvlText w:val="%1.%2.%3"/>
      <w:lvlJc w:val="left"/>
      <w:pPr>
        <w:ind w:left="861" w:hanging="720"/>
      </w:pPr>
    </w:lvl>
    <w:lvl w:ilvl="3">
      <w:start w:val="1"/>
      <w:numFmt w:val="decimal"/>
      <w:lvlText w:val="%1.%2.%3.%4"/>
      <w:lvlJc w:val="left"/>
      <w:pPr>
        <w:ind w:left="1221" w:hanging="1080"/>
      </w:pPr>
    </w:lvl>
    <w:lvl w:ilvl="4">
      <w:start w:val="1"/>
      <w:numFmt w:val="decimal"/>
      <w:lvlText w:val="%1.%2.%3.%4.%5"/>
      <w:lvlJc w:val="left"/>
      <w:pPr>
        <w:ind w:left="1221" w:hanging="1080"/>
      </w:pPr>
    </w:lvl>
    <w:lvl w:ilvl="5">
      <w:start w:val="1"/>
      <w:numFmt w:val="decimal"/>
      <w:lvlText w:val="%1.%2.%3.%4.%5.%6"/>
      <w:lvlJc w:val="left"/>
      <w:pPr>
        <w:ind w:left="1581" w:hanging="1440"/>
      </w:pPr>
    </w:lvl>
    <w:lvl w:ilvl="6">
      <w:start w:val="1"/>
      <w:numFmt w:val="decimal"/>
      <w:lvlText w:val="%1.%2.%3.%4.%5.%6.%7"/>
      <w:lvlJc w:val="left"/>
      <w:pPr>
        <w:ind w:left="1581" w:hanging="1440"/>
      </w:pPr>
    </w:lvl>
    <w:lvl w:ilvl="7">
      <w:start w:val="1"/>
      <w:numFmt w:val="decimal"/>
      <w:lvlText w:val="%1.%2.%3.%4.%5.%6.%7.%8"/>
      <w:lvlJc w:val="left"/>
      <w:pPr>
        <w:ind w:left="1941" w:hanging="1800"/>
      </w:pPr>
    </w:lvl>
    <w:lvl w:ilvl="8">
      <w:start w:val="1"/>
      <w:numFmt w:val="decimal"/>
      <w:lvlText w:val="%1.%2.%3.%4.%5.%6.%7.%8.%9"/>
      <w:lvlJc w:val="left"/>
      <w:pPr>
        <w:ind w:left="2301" w:hanging="2160"/>
      </w:pPr>
    </w:lvl>
  </w:abstractNum>
  <w:abstractNum w:abstractNumId="14" w15:restartNumberingAfterBreak="0">
    <w:nsid w:val="5FFD28CF"/>
    <w:multiLevelType w:val="multilevel"/>
    <w:tmpl w:val="97AAE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0090890"/>
    <w:multiLevelType w:val="multilevel"/>
    <w:tmpl w:val="6F0CBB74"/>
    <w:lvl w:ilvl="0">
      <w:start w:val="1"/>
      <w:numFmt w:val="bullet"/>
      <w:lvlText w:val="●"/>
      <w:lvlJc w:val="left"/>
      <w:pPr>
        <w:ind w:left="720" w:hanging="360"/>
      </w:pPr>
      <w:rPr>
        <w:rFonts w:ascii="Noto Sans" w:eastAsia="Noto Sans" w:hAnsi="Noto Sans" w:cs="Noto Sans"/>
        <w:sz w:val="20"/>
        <w:szCs w:val="20"/>
      </w:rPr>
    </w:lvl>
    <w:lvl w:ilvl="1">
      <w:start w:val="1"/>
      <w:numFmt w:val="bullet"/>
      <w:lvlText w:val="●"/>
      <w:lvlJc w:val="left"/>
      <w:pPr>
        <w:ind w:left="1440" w:hanging="360"/>
      </w:pPr>
      <w:rPr>
        <w:rFonts w:ascii="Noto Sans" w:eastAsia="Noto Sans" w:hAnsi="Noto Sans" w:cs="Noto Sans"/>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6" w15:restartNumberingAfterBreak="0">
    <w:nsid w:val="6B1307FE"/>
    <w:multiLevelType w:val="multilevel"/>
    <w:tmpl w:val="A64AFB08"/>
    <w:lvl w:ilvl="0">
      <w:start w:val="1"/>
      <w:numFmt w:val="bullet"/>
      <w:lvlText w:val="●"/>
      <w:lvlJc w:val="left"/>
      <w:pPr>
        <w:ind w:left="720" w:hanging="360"/>
      </w:pPr>
      <w:rPr>
        <w:rFonts w:ascii="Noto Sans" w:eastAsia="Noto Sans" w:hAnsi="Noto Sans" w:cs="Noto Sans"/>
        <w:sz w:val="20"/>
        <w:szCs w:val="20"/>
      </w:rPr>
    </w:lvl>
    <w:lvl w:ilvl="1">
      <w:start w:val="1"/>
      <w:numFmt w:val="bullet"/>
      <w:lvlText w:val="⮚"/>
      <w:lvlJc w:val="left"/>
      <w:pPr>
        <w:ind w:left="1440" w:hanging="360"/>
      </w:pPr>
      <w:rPr>
        <w:rFonts w:ascii="Noto Sans" w:eastAsia="Noto Sans" w:hAnsi="Noto Sans" w:cs="Noto Sans"/>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7" w15:restartNumberingAfterBreak="0">
    <w:nsid w:val="6F753103"/>
    <w:multiLevelType w:val="multilevel"/>
    <w:tmpl w:val="19AEA012"/>
    <w:lvl w:ilvl="0">
      <w:start w:val="1"/>
      <w:numFmt w:val="decimal"/>
      <w:lvlText w:val="%1."/>
      <w:lvlJc w:val="left"/>
      <w:pPr>
        <w:ind w:left="450" w:hanging="360"/>
      </w:pPr>
      <w:rPr>
        <w:sz w:val="20"/>
        <w:szCs w:val="20"/>
      </w:rPr>
    </w:lvl>
    <w:lvl w:ilvl="1">
      <w:start w:val="1"/>
      <w:numFmt w:val="bullet"/>
      <w:lvlText w:val="●"/>
      <w:lvlJc w:val="left"/>
      <w:pPr>
        <w:ind w:left="1170" w:hanging="360"/>
      </w:pPr>
      <w:rPr>
        <w:rFonts w:ascii="Noto Sans" w:eastAsia="Noto Sans" w:hAnsi="Noto Sans" w:cs="Noto Sans"/>
        <w:sz w:val="20"/>
        <w:szCs w:val="20"/>
      </w:rPr>
    </w:lvl>
    <w:lvl w:ilvl="2">
      <w:start w:val="1"/>
      <w:numFmt w:val="bullet"/>
      <w:lvlText w:val="●"/>
      <w:lvlJc w:val="left"/>
      <w:pPr>
        <w:ind w:left="1890" w:hanging="360"/>
      </w:pPr>
      <w:rPr>
        <w:rFonts w:ascii="Noto Sans" w:eastAsia="Noto Sans" w:hAnsi="Noto Sans" w:cs="Noto Sans"/>
        <w:sz w:val="20"/>
        <w:szCs w:val="20"/>
      </w:rPr>
    </w:lvl>
    <w:lvl w:ilvl="3">
      <w:start w:val="1"/>
      <w:numFmt w:val="bullet"/>
      <w:lvlText w:val="●"/>
      <w:lvlJc w:val="left"/>
      <w:pPr>
        <w:ind w:left="2610" w:hanging="360"/>
      </w:pPr>
      <w:rPr>
        <w:rFonts w:ascii="Noto Sans" w:eastAsia="Noto Sans" w:hAnsi="Noto Sans" w:cs="Noto Sans"/>
        <w:sz w:val="20"/>
        <w:szCs w:val="20"/>
      </w:rPr>
    </w:lvl>
    <w:lvl w:ilvl="4">
      <w:start w:val="1"/>
      <w:numFmt w:val="bullet"/>
      <w:lvlText w:val="●"/>
      <w:lvlJc w:val="left"/>
      <w:pPr>
        <w:ind w:left="3330" w:hanging="360"/>
      </w:pPr>
      <w:rPr>
        <w:rFonts w:ascii="Noto Sans" w:eastAsia="Noto Sans" w:hAnsi="Noto Sans" w:cs="Noto Sans"/>
        <w:sz w:val="20"/>
        <w:szCs w:val="20"/>
      </w:rPr>
    </w:lvl>
    <w:lvl w:ilvl="5">
      <w:start w:val="1"/>
      <w:numFmt w:val="bullet"/>
      <w:lvlText w:val="●"/>
      <w:lvlJc w:val="left"/>
      <w:pPr>
        <w:ind w:left="4050" w:hanging="360"/>
      </w:pPr>
      <w:rPr>
        <w:rFonts w:ascii="Noto Sans" w:eastAsia="Noto Sans" w:hAnsi="Noto Sans" w:cs="Noto Sans"/>
        <w:sz w:val="20"/>
        <w:szCs w:val="20"/>
      </w:rPr>
    </w:lvl>
    <w:lvl w:ilvl="6">
      <w:start w:val="1"/>
      <w:numFmt w:val="bullet"/>
      <w:lvlText w:val="●"/>
      <w:lvlJc w:val="left"/>
      <w:pPr>
        <w:ind w:left="4770" w:hanging="360"/>
      </w:pPr>
      <w:rPr>
        <w:rFonts w:ascii="Noto Sans" w:eastAsia="Noto Sans" w:hAnsi="Noto Sans" w:cs="Noto Sans"/>
        <w:sz w:val="20"/>
        <w:szCs w:val="20"/>
      </w:rPr>
    </w:lvl>
    <w:lvl w:ilvl="7">
      <w:start w:val="1"/>
      <w:numFmt w:val="bullet"/>
      <w:lvlText w:val="●"/>
      <w:lvlJc w:val="left"/>
      <w:pPr>
        <w:ind w:left="5490" w:hanging="360"/>
      </w:pPr>
      <w:rPr>
        <w:rFonts w:ascii="Noto Sans" w:eastAsia="Noto Sans" w:hAnsi="Noto Sans" w:cs="Noto Sans"/>
        <w:sz w:val="20"/>
        <w:szCs w:val="20"/>
      </w:rPr>
    </w:lvl>
    <w:lvl w:ilvl="8">
      <w:start w:val="1"/>
      <w:numFmt w:val="bullet"/>
      <w:lvlText w:val="●"/>
      <w:lvlJc w:val="left"/>
      <w:pPr>
        <w:ind w:left="6210" w:hanging="360"/>
      </w:pPr>
      <w:rPr>
        <w:rFonts w:ascii="Noto Sans" w:eastAsia="Noto Sans" w:hAnsi="Noto Sans" w:cs="Noto Sans"/>
        <w:sz w:val="20"/>
        <w:szCs w:val="20"/>
      </w:rPr>
    </w:lvl>
  </w:abstractNum>
  <w:abstractNum w:abstractNumId="18" w15:restartNumberingAfterBreak="0">
    <w:nsid w:val="7A9F71DA"/>
    <w:multiLevelType w:val="multilevel"/>
    <w:tmpl w:val="F88475CC"/>
    <w:lvl w:ilvl="0">
      <w:start w:val="1"/>
      <w:numFmt w:val="bullet"/>
      <w:lvlText w:val="●"/>
      <w:lvlJc w:val="left"/>
      <w:pPr>
        <w:ind w:left="720" w:hanging="360"/>
      </w:pPr>
      <w:rPr>
        <w:rFonts w:ascii="Noto Sans" w:eastAsia="Noto Sans" w:hAnsi="Noto Sans" w:cs="Noto Sans"/>
        <w:sz w:val="20"/>
        <w:szCs w:val="20"/>
      </w:rPr>
    </w:lvl>
    <w:lvl w:ilvl="1">
      <w:start w:val="1"/>
      <w:numFmt w:val="bullet"/>
      <w:lvlText w:val="●"/>
      <w:lvlJc w:val="left"/>
      <w:pPr>
        <w:ind w:left="1440" w:hanging="360"/>
      </w:pPr>
      <w:rPr>
        <w:rFonts w:ascii="Noto Sans" w:eastAsia="Noto Sans" w:hAnsi="Noto Sans" w:cs="Noto Sans"/>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9" w15:restartNumberingAfterBreak="0">
    <w:nsid w:val="7DFE5F51"/>
    <w:multiLevelType w:val="multilevel"/>
    <w:tmpl w:val="EED4EF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54575258">
    <w:abstractNumId w:val="2"/>
  </w:num>
  <w:num w:numId="2" w16cid:durableId="897983144">
    <w:abstractNumId w:val="17"/>
  </w:num>
  <w:num w:numId="3" w16cid:durableId="9988587">
    <w:abstractNumId w:val="18"/>
  </w:num>
  <w:num w:numId="4" w16cid:durableId="165873626">
    <w:abstractNumId w:val="0"/>
  </w:num>
  <w:num w:numId="5" w16cid:durableId="798456222">
    <w:abstractNumId w:val="4"/>
  </w:num>
  <w:num w:numId="6" w16cid:durableId="1243641696">
    <w:abstractNumId w:val="7"/>
  </w:num>
  <w:num w:numId="7" w16cid:durableId="184054584">
    <w:abstractNumId w:val="3"/>
  </w:num>
  <w:num w:numId="8" w16cid:durableId="1024012337">
    <w:abstractNumId w:val="19"/>
  </w:num>
  <w:num w:numId="9" w16cid:durableId="876772652">
    <w:abstractNumId w:val="16"/>
  </w:num>
  <w:num w:numId="10" w16cid:durableId="1368292358">
    <w:abstractNumId w:val="11"/>
  </w:num>
  <w:num w:numId="11" w16cid:durableId="197358732">
    <w:abstractNumId w:val="8"/>
  </w:num>
  <w:num w:numId="12" w16cid:durableId="2011709714">
    <w:abstractNumId w:val="9"/>
  </w:num>
  <w:num w:numId="13" w16cid:durableId="1764758473">
    <w:abstractNumId w:val="10"/>
  </w:num>
  <w:num w:numId="14" w16cid:durableId="276841320">
    <w:abstractNumId w:val="15"/>
  </w:num>
  <w:num w:numId="15" w16cid:durableId="680552058">
    <w:abstractNumId w:val="5"/>
  </w:num>
  <w:num w:numId="16" w16cid:durableId="811563577">
    <w:abstractNumId w:val="12"/>
  </w:num>
  <w:num w:numId="17" w16cid:durableId="1088311367">
    <w:abstractNumId w:val="14"/>
  </w:num>
  <w:num w:numId="18" w16cid:durableId="7801371">
    <w:abstractNumId w:val="1"/>
  </w:num>
  <w:num w:numId="19" w16cid:durableId="848060828">
    <w:abstractNumId w:val="13"/>
  </w:num>
  <w:num w:numId="20" w16cid:durableId="131282651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ael Baringoltz">
    <w15:presenceInfo w15:providerId="AD" w15:userId="S::michael.baringoltz@thetaray.com::43ad9b32-fe4c-4d92-8f2f-9c6f639e56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E4C"/>
    <w:rsid w:val="000014BE"/>
    <w:rsid w:val="00005911"/>
    <w:rsid w:val="00852518"/>
    <w:rsid w:val="00BA6ECE"/>
    <w:rsid w:val="00DF1E4C"/>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5:docId w15:val="{FC0BADB1-5BA7-4BC5-8BB6-C98B5548D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IL" w:bidi="he-IL"/>
      </w:rPr>
    </w:rPrDefault>
    <w:pPrDefault>
      <w:pPr>
        <w:spacing w:before="60"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2A3"/>
  </w:style>
  <w:style w:type="paragraph" w:styleId="Heading1">
    <w:name w:val="heading 1"/>
    <w:basedOn w:val="Normal"/>
    <w:next w:val="Normal"/>
    <w:uiPriority w:val="9"/>
    <w:qFormat/>
    <w:pPr>
      <w:pageBreakBefore/>
      <w:tabs>
        <w:tab w:val="left" w:pos="709"/>
      </w:tabs>
      <w:spacing w:after="240"/>
      <w:ind w:left="573" w:hanging="432"/>
      <w:outlineLvl w:val="0"/>
    </w:pPr>
    <w:rPr>
      <w:color w:val="2171B8"/>
      <w:sz w:val="36"/>
      <w:szCs w:val="36"/>
    </w:rPr>
  </w:style>
  <w:style w:type="paragraph" w:styleId="Heading2">
    <w:name w:val="heading 2"/>
    <w:basedOn w:val="Normal"/>
    <w:next w:val="Normal"/>
    <w:uiPriority w:val="9"/>
    <w:unhideWhenUsed/>
    <w:qFormat/>
    <w:pPr>
      <w:spacing w:before="240" w:after="240"/>
      <w:ind w:left="846" w:hanging="576"/>
      <w:outlineLvl w:val="1"/>
    </w:pPr>
    <w:rPr>
      <w:color w:val="2171B8"/>
      <w:sz w:val="32"/>
      <w:szCs w:val="32"/>
    </w:rPr>
  </w:style>
  <w:style w:type="paragraph" w:styleId="Heading3">
    <w:name w:val="heading 3"/>
    <w:basedOn w:val="Normal"/>
    <w:next w:val="Normal"/>
    <w:uiPriority w:val="9"/>
    <w:unhideWhenUsed/>
    <w:qFormat/>
    <w:pPr>
      <w:spacing w:before="240" w:after="240"/>
      <w:ind w:left="720" w:hanging="720"/>
      <w:outlineLvl w:val="2"/>
    </w:pPr>
    <w:rPr>
      <w:color w:val="2171B8"/>
      <w:sz w:val="28"/>
      <w:szCs w:val="28"/>
    </w:rPr>
  </w:style>
  <w:style w:type="paragraph" w:styleId="Heading4">
    <w:name w:val="heading 4"/>
    <w:basedOn w:val="Normal"/>
    <w:next w:val="Normal"/>
    <w:uiPriority w:val="9"/>
    <w:unhideWhenUsed/>
    <w:qFormat/>
    <w:pPr>
      <w:tabs>
        <w:tab w:val="left" w:pos="1134"/>
      </w:tabs>
      <w:spacing w:before="240" w:after="240"/>
      <w:ind w:left="1494" w:hanging="864"/>
      <w:outlineLvl w:val="3"/>
    </w:pPr>
    <w:rPr>
      <w:color w:val="2171B8"/>
    </w:rPr>
  </w:style>
  <w:style w:type="paragraph" w:styleId="Heading5">
    <w:name w:val="heading 5"/>
    <w:basedOn w:val="Normal"/>
    <w:next w:val="Normal"/>
    <w:uiPriority w:val="9"/>
    <w:semiHidden/>
    <w:unhideWhenUsed/>
    <w:qFormat/>
    <w:pPr>
      <w:keepNext/>
      <w:keepLines/>
      <w:spacing w:before="40"/>
      <w:outlineLvl w:val="4"/>
    </w:pPr>
    <w:rPr>
      <w:color w:val="2F5496"/>
    </w:rPr>
  </w:style>
  <w:style w:type="paragraph" w:styleId="Heading6">
    <w:name w:val="heading 6"/>
    <w:basedOn w:val="Normal"/>
    <w:next w:val="Normal"/>
    <w:uiPriority w:val="9"/>
    <w:semiHidden/>
    <w:unhideWhenUsed/>
    <w:qFormat/>
    <w:pPr>
      <w:keepNext/>
      <w:keepLines/>
      <w:spacing w:before="40"/>
      <w:outlineLvl w:val="5"/>
    </w:pPr>
    <w:rPr>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sz w:val="56"/>
      <w:szCs w:val="56"/>
    </w:rPr>
  </w:style>
  <w:style w:type="paragraph" w:styleId="Subtitle">
    <w:name w:val="Subtitle"/>
    <w:basedOn w:val="Normal"/>
    <w:next w:val="Normal"/>
    <w:uiPriority w:val="11"/>
    <w:qFormat/>
    <w:pPr>
      <w:keepNext/>
      <w:keepLines/>
      <w:spacing w:before="360" w:after="80"/>
      <w:ind w:left="720" w:hanging="36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ind w:left="57" w:right="57"/>
    </w:pPr>
    <w:tblPr>
      <w:tblStyleRowBandSize w:val="1"/>
      <w:tblStyleColBandSize w:val="1"/>
      <w:tblCellMar>
        <w:top w:w="57" w:type="dxa"/>
        <w:left w:w="57" w:type="dxa"/>
        <w:bottom w:w="57" w:type="dxa"/>
        <w:right w:w="57" w:type="dxa"/>
      </w:tblCellMar>
    </w:tblPr>
    <w:tblStylePr w:type="band1Horz">
      <w:rPr>
        <w:color w:val="595959"/>
      </w:rPr>
    </w:tblStylePr>
    <w:tblStylePr w:type="band2Horz">
      <w:rPr>
        <w:color w:val="595959"/>
      </w:rPr>
    </w:tblStylePr>
  </w:style>
  <w:style w:type="table" w:customStyle="1" w:styleId="af">
    <w:basedOn w:val="TableNormal"/>
    <w:pPr>
      <w:ind w:left="57" w:right="57"/>
    </w:pPr>
    <w:tblPr>
      <w:tblStyleRowBandSize w:val="1"/>
      <w:tblStyleColBandSize w:val="1"/>
      <w:tblCellMar>
        <w:top w:w="57" w:type="dxa"/>
        <w:left w:w="57" w:type="dxa"/>
        <w:bottom w:w="57" w:type="dxa"/>
        <w:right w:w="57" w:type="dxa"/>
      </w:tblCellMar>
    </w:tblPr>
    <w:tblStylePr w:type="band1Horz">
      <w:rPr>
        <w:color w:val="595959"/>
      </w:rPr>
    </w:tblStylePr>
    <w:tblStylePr w:type="band2Horz">
      <w:rPr>
        <w:color w:val="595959"/>
      </w:rPr>
    </w:tblStyle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TOC2">
    <w:name w:val="toc 2"/>
    <w:basedOn w:val="Normal"/>
    <w:next w:val="Normal"/>
    <w:autoRedefine/>
    <w:uiPriority w:val="39"/>
    <w:unhideWhenUsed/>
    <w:rsid w:val="00B722CB"/>
    <w:pPr>
      <w:spacing w:before="0" w:after="0"/>
      <w:ind w:left="240"/>
    </w:pPr>
    <w:rPr>
      <w:rFonts w:asciiTheme="majorHAnsi" w:hAnsiTheme="majorHAnsi" w:cs="Times New Roman"/>
      <w:smallCaps/>
      <w:sz w:val="20"/>
      <w:szCs w:val="20"/>
    </w:rPr>
  </w:style>
  <w:style w:type="paragraph" w:styleId="TOC3">
    <w:name w:val="toc 3"/>
    <w:basedOn w:val="Normal"/>
    <w:next w:val="Normal"/>
    <w:autoRedefine/>
    <w:uiPriority w:val="39"/>
    <w:unhideWhenUsed/>
    <w:rsid w:val="005104D5"/>
    <w:pPr>
      <w:spacing w:before="0" w:after="0"/>
      <w:ind w:left="480"/>
    </w:pPr>
    <w:rPr>
      <w:rFonts w:asciiTheme="minorHAnsi" w:hAnsiTheme="minorHAnsi" w:cs="Times New Roman"/>
      <w:i/>
      <w:iCs/>
      <w:sz w:val="20"/>
      <w:szCs w:val="20"/>
    </w:rPr>
  </w:style>
  <w:style w:type="paragraph" w:styleId="TOC4">
    <w:name w:val="toc 4"/>
    <w:basedOn w:val="Normal"/>
    <w:next w:val="Normal"/>
    <w:autoRedefine/>
    <w:uiPriority w:val="39"/>
    <w:unhideWhenUsed/>
    <w:rsid w:val="005104D5"/>
    <w:pPr>
      <w:spacing w:before="0" w:after="0"/>
      <w:ind w:left="720"/>
    </w:pPr>
    <w:rPr>
      <w:rFonts w:asciiTheme="minorHAnsi" w:hAnsiTheme="minorHAnsi" w:cs="Times New Roman"/>
      <w:sz w:val="18"/>
      <w:szCs w:val="18"/>
    </w:rPr>
  </w:style>
  <w:style w:type="character" w:styleId="Hyperlink">
    <w:name w:val="Hyperlink"/>
    <w:basedOn w:val="DefaultParagraphFont"/>
    <w:uiPriority w:val="99"/>
    <w:unhideWhenUsed/>
    <w:rsid w:val="005104D5"/>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FD10F6"/>
    <w:rPr>
      <w:b/>
      <w:bCs/>
    </w:rPr>
  </w:style>
  <w:style w:type="character" w:customStyle="1" w:styleId="CommentSubjectChar">
    <w:name w:val="Comment Subject Char"/>
    <w:basedOn w:val="CommentTextChar"/>
    <w:link w:val="CommentSubject"/>
    <w:uiPriority w:val="99"/>
    <w:semiHidden/>
    <w:rsid w:val="00FD10F6"/>
    <w:rPr>
      <w:b/>
      <w:bCs/>
      <w:sz w:val="20"/>
      <w:szCs w:val="20"/>
    </w:rPr>
  </w:style>
  <w:style w:type="paragraph" w:styleId="Header">
    <w:name w:val="header"/>
    <w:basedOn w:val="Normal"/>
    <w:link w:val="HeaderChar"/>
    <w:uiPriority w:val="99"/>
    <w:unhideWhenUsed/>
    <w:rsid w:val="00CB4168"/>
    <w:pPr>
      <w:tabs>
        <w:tab w:val="center" w:pos="4680"/>
        <w:tab w:val="right" w:pos="9360"/>
      </w:tabs>
      <w:spacing w:before="0" w:after="0"/>
    </w:pPr>
  </w:style>
  <w:style w:type="character" w:customStyle="1" w:styleId="HeaderChar">
    <w:name w:val="Header Char"/>
    <w:basedOn w:val="DefaultParagraphFont"/>
    <w:link w:val="Header"/>
    <w:uiPriority w:val="99"/>
    <w:rsid w:val="00CB4168"/>
  </w:style>
  <w:style w:type="paragraph" w:styleId="Footer">
    <w:name w:val="footer"/>
    <w:basedOn w:val="Normal"/>
    <w:link w:val="FooterChar"/>
    <w:uiPriority w:val="99"/>
    <w:unhideWhenUsed/>
    <w:rsid w:val="00CB4168"/>
    <w:pPr>
      <w:tabs>
        <w:tab w:val="center" w:pos="4680"/>
        <w:tab w:val="right" w:pos="9360"/>
      </w:tabs>
      <w:spacing w:before="0" w:after="0"/>
    </w:pPr>
  </w:style>
  <w:style w:type="character" w:customStyle="1" w:styleId="FooterChar">
    <w:name w:val="Footer Char"/>
    <w:basedOn w:val="DefaultParagraphFont"/>
    <w:link w:val="Footer"/>
    <w:uiPriority w:val="99"/>
    <w:rsid w:val="00CB4168"/>
  </w:style>
  <w:style w:type="paragraph" w:styleId="Revision">
    <w:name w:val="Revision"/>
    <w:hidden/>
    <w:uiPriority w:val="99"/>
    <w:semiHidden/>
    <w:rsid w:val="00CB4168"/>
    <w:pPr>
      <w:spacing w:before="0" w:after="0"/>
    </w:pPr>
  </w:style>
  <w:style w:type="paragraph" w:styleId="ListParagraph">
    <w:name w:val="List Paragraph"/>
    <w:basedOn w:val="Normal"/>
    <w:uiPriority w:val="34"/>
    <w:qFormat/>
    <w:rsid w:val="0067006D"/>
    <w:pPr>
      <w:ind w:left="720"/>
      <w:contextualSpacing/>
    </w:pPr>
  </w:style>
  <w:style w:type="paragraph" w:styleId="TOCHeading">
    <w:name w:val="TOC Heading"/>
    <w:basedOn w:val="Heading1"/>
    <w:next w:val="Normal"/>
    <w:uiPriority w:val="39"/>
    <w:unhideWhenUsed/>
    <w:qFormat/>
    <w:rsid w:val="008A4BDC"/>
    <w:pPr>
      <w:keepNext/>
      <w:keepLines/>
      <w:pageBreakBefore w:val="0"/>
      <w:tabs>
        <w:tab w:val="clear" w:pos="709"/>
      </w:tabs>
      <w:spacing w:before="240" w:after="0" w:line="259" w:lineRule="auto"/>
      <w:ind w:left="0" w:firstLine="0"/>
      <w:outlineLvl w:val="9"/>
    </w:pPr>
    <w:rPr>
      <w:rFonts w:asciiTheme="majorHAnsi" w:eastAsiaTheme="majorEastAsia" w:hAnsiTheme="majorHAnsi" w:cstheme="majorBidi"/>
      <w:color w:val="365F91" w:themeColor="accent1" w:themeShade="BF"/>
      <w:sz w:val="32"/>
      <w:szCs w:val="32"/>
      <w:lang w:bidi="ar-SA"/>
    </w:rPr>
  </w:style>
  <w:style w:type="paragraph" w:styleId="TOC1">
    <w:name w:val="toc 1"/>
    <w:basedOn w:val="Normal"/>
    <w:next w:val="Normal"/>
    <w:autoRedefine/>
    <w:uiPriority w:val="39"/>
    <w:unhideWhenUsed/>
    <w:rsid w:val="006042E7"/>
    <w:pPr>
      <w:tabs>
        <w:tab w:val="left" w:pos="480"/>
        <w:tab w:val="right" w:leader="dot" w:pos="9010"/>
      </w:tabs>
      <w:spacing w:before="120" w:after="120"/>
    </w:pPr>
    <w:rPr>
      <w:rFonts w:asciiTheme="majorHAnsi" w:hAnsiTheme="majorHAnsi" w:cstheme="majorHAnsi"/>
      <w:b/>
      <w:bCs/>
      <w:color w:val="002060"/>
    </w:rPr>
  </w:style>
  <w:style w:type="paragraph" w:styleId="TOC5">
    <w:name w:val="toc 5"/>
    <w:basedOn w:val="Normal"/>
    <w:next w:val="Normal"/>
    <w:autoRedefine/>
    <w:uiPriority w:val="39"/>
    <w:unhideWhenUsed/>
    <w:rsid w:val="00372500"/>
    <w:pPr>
      <w:spacing w:before="0" w:after="0"/>
      <w:ind w:left="960"/>
    </w:pPr>
    <w:rPr>
      <w:rFonts w:asciiTheme="minorHAnsi" w:hAnsiTheme="minorHAnsi" w:cs="Times New Roman"/>
      <w:sz w:val="18"/>
      <w:szCs w:val="18"/>
    </w:rPr>
  </w:style>
  <w:style w:type="paragraph" w:styleId="TOC6">
    <w:name w:val="toc 6"/>
    <w:basedOn w:val="Normal"/>
    <w:next w:val="Normal"/>
    <w:autoRedefine/>
    <w:uiPriority w:val="39"/>
    <w:unhideWhenUsed/>
    <w:rsid w:val="00372500"/>
    <w:pPr>
      <w:spacing w:before="0" w:after="0"/>
      <w:ind w:left="1200"/>
    </w:pPr>
    <w:rPr>
      <w:rFonts w:asciiTheme="minorHAnsi" w:hAnsiTheme="minorHAnsi" w:cs="Times New Roman"/>
      <w:sz w:val="18"/>
      <w:szCs w:val="18"/>
    </w:rPr>
  </w:style>
  <w:style w:type="paragraph" w:styleId="TOC7">
    <w:name w:val="toc 7"/>
    <w:basedOn w:val="Normal"/>
    <w:next w:val="Normal"/>
    <w:autoRedefine/>
    <w:uiPriority w:val="39"/>
    <w:unhideWhenUsed/>
    <w:rsid w:val="00372500"/>
    <w:pPr>
      <w:spacing w:before="0" w:after="0"/>
      <w:ind w:left="1440"/>
    </w:pPr>
    <w:rPr>
      <w:rFonts w:asciiTheme="minorHAnsi" w:hAnsiTheme="minorHAnsi" w:cs="Times New Roman"/>
      <w:sz w:val="18"/>
      <w:szCs w:val="18"/>
    </w:rPr>
  </w:style>
  <w:style w:type="paragraph" w:styleId="TOC8">
    <w:name w:val="toc 8"/>
    <w:basedOn w:val="Normal"/>
    <w:next w:val="Normal"/>
    <w:autoRedefine/>
    <w:uiPriority w:val="39"/>
    <w:unhideWhenUsed/>
    <w:rsid w:val="00372500"/>
    <w:pPr>
      <w:spacing w:before="0" w:after="0"/>
      <w:ind w:left="1680"/>
    </w:pPr>
    <w:rPr>
      <w:rFonts w:asciiTheme="minorHAnsi" w:hAnsiTheme="minorHAnsi" w:cs="Times New Roman"/>
      <w:sz w:val="18"/>
      <w:szCs w:val="18"/>
    </w:rPr>
  </w:style>
  <w:style w:type="paragraph" w:styleId="TOC9">
    <w:name w:val="toc 9"/>
    <w:basedOn w:val="Normal"/>
    <w:next w:val="Normal"/>
    <w:autoRedefine/>
    <w:uiPriority w:val="39"/>
    <w:unhideWhenUsed/>
    <w:rsid w:val="00372500"/>
    <w:pPr>
      <w:spacing w:before="0" w:after="0"/>
      <w:ind w:left="1920"/>
    </w:pPr>
    <w:rPr>
      <w:rFonts w:asciiTheme="minorHAnsi" w:hAnsiTheme="minorHAnsi" w:cs="Times New Roman"/>
      <w:sz w:val="18"/>
      <w:szCs w:val="18"/>
    </w:rPr>
  </w:style>
  <w:style w:type="table" w:customStyle="1" w:styleId="af0">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70" w:type="dxa"/>
        <w:right w:w="70"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9">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tblPr>
      <w:tblStyleRowBandSize w:val="1"/>
      <w:tblStyleColBandSize w:val="1"/>
      <w:tblCellMar>
        <w:left w:w="70" w:type="dxa"/>
        <w:right w:w="70" w:type="dxa"/>
      </w:tblCellMar>
    </w:tblPr>
  </w:style>
  <w:style w:type="table" w:customStyle="1" w:styleId="afc">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d">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e">
    <w:basedOn w:val="TableNormal"/>
    <w:pPr>
      <w:ind w:left="57" w:right="57"/>
    </w:pPr>
    <w:tblPr>
      <w:tblStyleRowBandSize w:val="1"/>
      <w:tblStyleColBandSize w:val="1"/>
      <w:tblCellMar>
        <w:top w:w="57" w:type="dxa"/>
        <w:left w:w="57" w:type="dxa"/>
        <w:bottom w:w="57" w:type="dxa"/>
        <w:right w:w="57" w:type="dxa"/>
      </w:tblCellMar>
    </w:tblPr>
    <w:tblStylePr w:type="band1Horz">
      <w:rPr>
        <w:color w:val="595959"/>
      </w:rPr>
    </w:tblStylePr>
    <w:tblStylePr w:type="band2Horz">
      <w:rPr>
        <w:color w:val="595959"/>
      </w:rPr>
    </w:tblStylePr>
  </w:style>
  <w:style w:type="table" w:customStyle="1" w:styleId="aff">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0">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1">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2">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3">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4">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5">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6">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7">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8">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9">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a">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b">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c">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d">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e">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f">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f0">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f1">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f2">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f3">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f4">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f5">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f6">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f7">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f8">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f9">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fa">
    <w:basedOn w:val="TableNormal"/>
    <w:pPr>
      <w:ind w:left="57" w:right="57"/>
    </w:pPr>
    <w:tblPr>
      <w:tblStyleRowBandSize w:val="1"/>
      <w:tblStyleColBandSize w:val="1"/>
      <w:tblCellMar>
        <w:top w:w="57" w:type="dxa"/>
        <w:left w:w="57" w:type="dxa"/>
        <w:bottom w:w="57" w:type="dxa"/>
        <w:right w:w="57" w:type="dxa"/>
      </w:tblCellMar>
    </w:tblPr>
  </w:style>
  <w:style w:type="table" w:customStyle="1" w:styleId="afffb">
    <w:basedOn w:val="TableNormal"/>
    <w:pPr>
      <w:ind w:left="57" w:right="57"/>
    </w:pPr>
    <w:tblPr>
      <w:tblStyleRowBandSize w:val="1"/>
      <w:tblStyleColBandSize w:val="1"/>
      <w:tblCellMar>
        <w:top w:w="57" w:type="dxa"/>
        <w:left w:w="57" w:type="dxa"/>
        <w:bottom w:w="57" w:type="dxa"/>
        <w:right w:w="57" w:type="dxa"/>
      </w:tblCellMar>
    </w:tblPr>
    <w:tblStylePr w:type="band1Horz">
      <w:rPr>
        <w:color w:val="595959"/>
      </w:rPr>
    </w:tblStylePr>
    <w:tblStylePr w:type="band2Horz">
      <w:rPr>
        <w:color w:val="595959"/>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omments" Target="comments.xm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Money_laundering"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hyperlink" Target="https://en.wikipedia.org/wiki/G7" TargetMode="External"/><Relationship Id="rId19" Type="http://schemas.openxmlformats.org/officeDocument/2006/relationships/image" Target="media/image7.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jpg"/></Relationships>
</file>

<file path=word/_rels/footer2.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_rels/footer3.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XbbfZ8TbhHWsXBMZ30rQLJMg5EA==">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16777</Words>
  <Characters>95632</Characters>
  <Application>Microsoft Office Word</Application>
  <DocSecurity>0</DocSecurity>
  <Lines>796</Lines>
  <Paragraphs>224</Paragraphs>
  <ScaleCrop>false</ScaleCrop>
  <Company/>
  <LinksUpToDate>false</LinksUpToDate>
  <CharactersWithSpaces>112185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Gilbert</dc:creator>
  <cp:lastModifiedBy>Michael Baringoltz</cp:lastModifiedBy>
  <cp:revision>2</cp:revision>
  <dcterms:created xsi:type="dcterms:W3CDTF">2023-07-03T05:28:00Z</dcterms:created>
  <dcterms:modified xsi:type="dcterms:W3CDTF">2023-07-03T05:28:00Z</dcterms:modified>
</cp:coreProperties>
</file>