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DED6" w14:textId="77777777" w:rsidR="00177BC2" w:rsidRDefault="00177BC2" w:rsidP="00177BC2">
      <w:pPr>
        <w:spacing w:line="480" w:lineRule="auto"/>
        <w:jc w:val="center"/>
        <w:rPr>
          <w:rFonts w:ascii="Narkisim" w:eastAsia="Times New Roman" w:hAnsi="Narkisim" w:cs="Narkisim"/>
          <w:b/>
          <w:bCs/>
          <w:color w:val="000000"/>
          <w:sz w:val="24"/>
          <w:szCs w:val="24"/>
          <w:rtl/>
        </w:rPr>
      </w:pPr>
      <w:r w:rsidRPr="00F32A8E">
        <w:rPr>
          <w:rFonts w:ascii="Narkisim" w:eastAsia="Times New Roman" w:hAnsi="Narkisim" w:cs="Narkisim" w:hint="cs"/>
          <w:b/>
          <w:bCs/>
          <w:color w:val="000000"/>
          <w:sz w:val="24"/>
          <w:szCs w:val="24"/>
          <w:rtl/>
        </w:rPr>
        <w:t>בין סופר לחייט:</w:t>
      </w:r>
    </w:p>
    <w:p w14:paraId="69BB602F" w14:textId="06EBAC78" w:rsidR="00177BC2" w:rsidRDefault="00177BC2" w:rsidP="00140FEA">
      <w:pPr>
        <w:spacing w:line="480" w:lineRule="auto"/>
        <w:rPr>
          <w:rFonts w:ascii="Narkisim" w:eastAsia="Times New Roman" w:hAnsi="Narkisim" w:cs="Narkisim"/>
          <w:b/>
          <w:bCs/>
          <w:color w:val="000000"/>
          <w:sz w:val="24"/>
          <w:szCs w:val="24"/>
          <w:rtl/>
        </w:rPr>
      </w:pPr>
      <w:r w:rsidRPr="00F32A8E">
        <w:rPr>
          <w:rFonts w:ascii="Narkisim" w:eastAsia="Times New Roman" w:hAnsi="Narkisim" w:cs="Narkisim"/>
          <w:b/>
          <w:bCs/>
          <w:color w:val="000000"/>
          <w:sz w:val="24"/>
          <w:szCs w:val="24"/>
          <w:rtl/>
        </w:rPr>
        <w:t xml:space="preserve">הרומן </w:t>
      </w:r>
      <w:r w:rsidRPr="00F32A8E">
        <w:rPr>
          <w:rFonts w:ascii="Narkisim" w:eastAsia="Times New Roman" w:hAnsi="Narkisim" w:cs="Narkisim" w:hint="cs"/>
          <w:b/>
          <w:bCs/>
          <w:i/>
          <w:color w:val="000000"/>
          <w:sz w:val="24"/>
          <w:szCs w:val="24"/>
          <w:rtl/>
        </w:rPr>
        <w:t>'</w:t>
      </w:r>
      <w:r w:rsidRPr="00F32A8E">
        <w:rPr>
          <w:rFonts w:ascii="Narkisim" w:eastAsia="Times New Roman" w:hAnsi="Narkisim" w:cs="Narkisim"/>
          <w:b/>
          <w:bCs/>
          <w:i/>
          <w:color w:val="000000"/>
          <w:sz w:val="24"/>
          <w:szCs w:val="24"/>
          <w:rtl/>
        </w:rPr>
        <w:t>החי על המת</w:t>
      </w:r>
      <w:r w:rsidRPr="00F32A8E">
        <w:rPr>
          <w:rFonts w:ascii="Narkisim" w:eastAsia="Times New Roman" w:hAnsi="Narkisim" w:cs="Narkisim" w:hint="cs"/>
          <w:b/>
          <w:bCs/>
          <w:i/>
          <w:color w:val="000000"/>
          <w:sz w:val="24"/>
          <w:szCs w:val="24"/>
          <w:rtl/>
        </w:rPr>
        <w:t>'</w:t>
      </w:r>
      <w:r w:rsidRPr="00F32A8E">
        <w:rPr>
          <w:rFonts w:ascii="Narkisim" w:eastAsia="Times New Roman" w:hAnsi="Narkisim" w:cs="Narkisim"/>
          <w:b/>
          <w:bCs/>
          <w:color w:val="000000"/>
          <w:sz w:val="24"/>
          <w:szCs w:val="24"/>
          <w:rtl/>
        </w:rPr>
        <w:t xml:space="preserve"> של אהרן מגד</w:t>
      </w:r>
      <w:r w:rsidRPr="00F32A8E">
        <w:rPr>
          <w:rFonts w:ascii="Narkisim" w:eastAsia="Times New Roman" w:hAnsi="Narkisim" w:cs="Narkisim" w:hint="cs"/>
          <w:b/>
          <w:bCs/>
          <w:color w:val="000000"/>
          <w:sz w:val="24"/>
          <w:szCs w:val="24"/>
          <w:rtl/>
        </w:rPr>
        <w:t xml:space="preserve"> </w:t>
      </w:r>
      <w:r w:rsidRPr="00F32A8E">
        <w:rPr>
          <w:rFonts w:ascii="Narkisim" w:eastAsia="Times New Roman" w:hAnsi="Narkisim" w:cs="Narkisim"/>
          <w:b/>
          <w:bCs/>
          <w:color w:val="000000"/>
          <w:sz w:val="24"/>
          <w:szCs w:val="24"/>
          <w:rtl/>
        </w:rPr>
        <w:t xml:space="preserve">כפרשנות ספרותית לסיפור </w:t>
      </w:r>
      <w:r w:rsidRPr="00F32A8E">
        <w:rPr>
          <w:rFonts w:ascii="Narkisim" w:eastAsia="Times New Roman" w:hAnsi="Narkisim" w:cs="Narkisim" w:hint="cs"/>
          <w:b/>
          <w:bCs/>
          <w:i/>
          <w:color w:val="000000"/>
          <w:sz w:val="24"/>
          <w:szCs w:val="24"/>
          <w:rtl/>
        </w:rPr>
        <w:t>'</w:t>
      </w:r>
      <w:r w:rsidRPr="00F32A8E">
        <w:rPr>
          <w:rFonts w:ascii="Narkisim" w:eastAsia="Times New Roman" w:hAnsi="Narkisim" w:cs="Narkisim"/>
          <w:b/>
          <w:bCs/>
          <w:i/>
          <w:color w:val="000000"/>
          <w:sz w:val="24"/>
          <w:szCs w:val="24"/>
          <w:rtl/>
        </w:rPr>
        <w:t>המלבוש</w:t>
      </w:r>
      <w:r w:rsidRPr="00F32A8E">
        <w:rPr>
          <w:rFonts w:ascii="Narkisim" w:eastAsia="Times New Roman" w:hAnsi="Narkisim" w:cs="Narkisim" w:hint="cs"/>
          <w:b/>
          <w:bCs/>
          <w:i/>
          <w:color w:val="000000"/>
          <w:sz w:val="24"/>
          <w:szCs w:val="24"/>
          <w:rtl/>
        </w:rPr>
        <w:t>'</w:t>
      </w:r>
      <w:r w:rsidRPr="00F32A8E">
        <w:rPr>
          <w:rFonts w:ascii="Narkisim" w:eastAsia="Times New Roman" w:hAnsi="Narkisim" w:cs="Narkisim"/>
          <w:b/>
          <w:bCs/>
          <w:color w:val="000000"/>
          <w:sz w:val="24"/>
          <w:szCs w:val="24"/>
          <w:rtl/>
        </w:rPr>
        <w:t xml:space="preserve"> של ש"י עגנון </w:t>
      </w:r>
    </w:p>
    <w:p w14:paraId="0ED62DE3" w14:textId="6EB9D208" w:rsidR="00C22146" w:rsidRPr="006B735B" w:rsidRDefault="00C22146" w:rsidP="00EC4E85">
      <w:pPr>
        <w:spacing w:line="360" w:lineRule="auto"/>
        <w:jc w:val="both"/>
        <w:rPr>
          <w:rFonts w:ascii="Narkisim" w:eastAsia="Times New Roman" w:hAnsi="Narkisim" w:cs="Narkisim"/>
          <w:color w:val="000000"/>
          <w:sz w:val="24"/>
          <w:szCs w:val="24"/>
          <w:u w:val="single"/>
          <w:rtl/>
        </w:rPr>
      </w:pPr>
      <w:r w:rsidRPr="006B735B">
        <w:rPr>
          <w:rFonts w:ascii="Narkisim" w:eastAsia="Times New Roman" w:hAnsi="Narkisim" w:cs="Narkisim"/>
          <w:color w:val="000000"/>
          <w:sz w:val="24"/>
          <w:szCs w:val="24"/>
          <w:u w:val="single"/>
          <w:rtl/>
        </w:rPr>
        <w:t>תקציר</w:t>
      </w:r>
    </w:p>
    <w:p w14:paraId="35412D7A" w14:textId="58AC9214" w:rsidR="000229FF" w:rsidRPr="00046E1D" w:rsidRDefault="00A550D5" w:rsidP="00046E1D">
      <w:pPr>
        <w:spacing w:line="360" w:lineRule="auto"/>
        <w:jc w:val="both"/>
        <w:rPr>
          <w:rFonts w:ascii="Narkisim" w:hAnsi="Narkisim" w:cs="Narkisim"/>
          <w:sz w:val="24"/>
          <w:szCs w:val="24"/>
          <w:rtl/>
        </w:rPr>
      </w:pPr>
      <w:r w:rsidRPr="00EC4E85">
        <w:rPr>
          <w:rFonts w:ascii="Narkisim" w:eastAsia="Times New Roman" w:hAnsi="Narkisim" w:cs="Narkisim"/>
          <w:color w:val="000000"/>
          <w:sz w:val="24"/>
          <w:szCs w:val="24"/>
          <w:rtl/>
        </w:rPr>
        <w:t xml:space="preserve">הסיפור </w:t>
      </w:r>
      <w:r w:rsidRPr="00EC4E85">
        <w:rPr>
          <w:rFonts w:ascii="Narkisim" w:eastAsia="Times New Roman" w:hAnsi="Narkisim" w:cs="Narkisim"/>
          <w:iCs/>
          <w:color w:val="000000"/>
          <w:sz w:val="24"/>
          <w:szCs w:val="24"/>
          <w:rtl/>
        </w:rPr>
        <w:t>המלבוש</w:t>
      </w:r>
      <w:r w:rsidRPr="00EC4E85">
        <w:rPr>
          <w:rFonts w:ascii="Narkisim" w:eastAsia="Times New Roman" w:hAnsi="Narkisim" w:cs="Narkisim"/>
          <w:color w:val="000000"/>
          <w:sz w:val="24"/>
          <w:szCs w:val="24"/>
          <w:rtl/>
        </w:rPr>
        <w:t xml:space="preserve"> מאת עגנון והרומן</w:t>
      </w:r>
      <w:r w:rsidRPr="00EC4E85">
        <w:rPr>
          <w:rFonts w:ascii="Narkisim" w:eastAsia="Times New Roman" w:hAnsi="Narkisim" w:cs="Narkisim"/>
          <w:iCs/>
          <w:color w:val="000000"/>
          <w:sz w:val="24"/>
          <w:szCs w:val="24"/>
          <w:rtl/>
        </w:rPr>
        <w:t xml:space="preserve"> החי על המת</w:t>
      </w:r>
      <w:r w:rsidRPr="00EC4E85">
        <w:rPr>
          <w:rFonts w:ascii="Narkisim" w:eastAsia="Times New Roman" w:hAnsi="Narkisim" w:cs="Narkisim"/>
          <w:color w:val="000000"/>
          <w:sz w:val="24"/>
          <w:szCs w:val="24"/>
          <w:rtl/>
        </w:rPr>
        <w:t xml:space="preserve"> מאת מגד – הן שתי יצירות ספרותיות שונות ורחוקות זו מזו, ובמבט ראשון קשה לראות קשר ביניהן.</w:t>
      </w:r>
      <w:r w:rsidR="00F36529" w:rsidRPr="00EC4E85">
        <w:rPr>
          <w:rFonts w:ascii="Narkisim" w:hAnsi="Narkisim" w:cs="Narkisim"/>
          <w:sz w:val="24"/>
          <w:szCs w:val="24"/>
          <w:rtl/>
        </w:rPr>
        <w:t xml:space="preserve"> קריאה מעמיקה ביצירות הללו חושפת </w:t>
      </w:r>
      <w:r w:rsidR="00122295" w:rsidRPr="00EC4E85">
        <w:rPr>
          <w:rFonts w:ascii="Narkisim" w:hAnsi="Narkisim" w:cs="Narkisim"/>
          <w:sz w:val="24"/>
          <w:szCs w:val="24"/>
          <w:rtl/>
        </w:rPr>
        <w:t>קווי דמיון</w:t>
      </w:r>
      <w:r w:rsidR="00F36529" w:rsidRPr="00EC4E85">
        <w:rPr>
          <w:rFonts w:ascii="Narkisim" w:hAnsi="Narkisim" w:cs="Narkisim"/>
          <w:sz w:val="24"/>
          <w:szCs w:val="24"/>
          <w:rtl/>
        </w:rPr>
        <w:t xml:space="preserve"> המעיד</w:t>
      </w:r>
      <w:r w:rsidR="00A363AC" w:rsidRPr="00EC4E85">
        <w:rPr>
          <w:rFonts w:ascii="Narkisim" w:hAnsi="Narkisim" w:cs="Narkisim"/>
          <w:sz w:val="24"/>
          <w:szCs w:val="24"/>
          <w:rtl/>
        </w:rPr>
        <w:t>ים</w:t>
      </w:r>
      <w:r w:rsidR="00F36529" w:rsidRPr="00EC4E85">
        <w:rPr>
          <w:rFonts w:ascii="Narkisim" w:hAnsi="Narkisim" w:cs="Narkisim"/>
          <w:sz w:val="24"/>
          <w:szCs w:val="24"/>
          <w:rtl/>
        </w:rPr>
        <w:t xml:space="preserve"> על </w:t>
      </w:r>
      <w:r w:rsidR="00203966" w:rsidRPr="00EC4E85">
        <w:rPr>
          <w:rFonts w:ascii="Narkisim" w:hAnsi="Narkisim" w:cs="Narkisim"/>
          <w:sz w:val="24"/>
          <w:szCs w:val="24"/>
          <w:rtl/>
        </w:rPr>
        <w:t xml:space="preserve">שיח המתקיים ביניהן ועל </w:t>
      </w:r>
      <w:r w:rsidR="00F36529" w:rsidRPr="00EC4E85">
        <w:rPr>
          <w:rFonts w:ascii="Narkisim" w:hAnsi="Narkisim" w:cs="Narkisim"/>
          <w:sz w:val="24"/>
          <w:szCs w:val="24"/>
          <w:rtl/>
        </w:rPr>
        <w:t xml:space="preserve">ההשפעה שהייתה לסיפור של עגנון על הרומן של מגד. </w:t>
      </w:r>
      <w:r w:rsidR="000229FF" w:rsidRPr="00EC4E85">
        <w:rPr>
          <w:rFonts w:ascii="Narkisim" w:eastAsia="Times New Roman" w:hAnsi="Narkisim" w:cs="Narkisim"/>
          <w:color w:val="000000"/>
          <w:sz w:val="24"/>
          <w:szCs w:val="24"/>
          <w:rtl/>
        </w:rPr>
        <w:t>להשפעה הספרותיות יש פה ממד נוסף; שתי היצירות הללו 'משוחחות' - כל אחת בדרכה שלה - עם ספר יונה.</w:t>
      </w:r>
    </w:p>
    <w:p w14:paraId="26EED6A5" w14:textId="2C225EB8" w:rsidR="00B63BD6" w:rsidRPr="00EC4E85" w:rsidRDefault="00F36529" w:rsidP="00AD66D3">
      <w:pPr>
        <w:spacing w:line="360" w:lineRule="auto"/>
        <w:jc w:val="both"/>
        <w:rPr>
          <w:rFonts w:ascii="Narkisim" w:hAnsi="Narkisim" w:cs="Narkisim"/>
          <w:sz w:val="24"/>
          <w:szCs w:val="24"/>
          <w:rtl/>
        </w:rPr>
      </w:pPr>
      <w:r w:rsidRPr="00EC4E85">
        <w:rPr>
          <w:rFonts w:ascii="Narkisim" w:hAnsi="Narkisim" w:cs="Narkisim"/>
          <w:sz w:val="24"/>
          <w:szCs w:val="24"/>
          <w:rtl/>
        </w:rPr>
        <w:t>קריאה במאמר ביקורת של מגד,</w:t>
      </w:r>
      <w:r w:rsidR="00B63BD6" w:rsidRPr="00EC4E85">
        <w:rPr>
          <w:rFonts w:ascii="Narkisim" w:hAnsi="Narkisim" w:cs="Narkisim"/>
          <w:sz w:val="24"/>
          <w:szCs w:val="24"/>
          <w:rtl/>
        </w:rPr>
        <w:t xml:space="preserve"> </w:t>
      </w:r>
      <w:r w:rsidR="00F61B04" w:rsidRPr="00EC4E85">
        <w:rPr>
          <w:rFonts w:ascii="Narkisim" w:hAnsi="Narkisim" w:cs="Narkisim"/>
          <w:sz w:val="24"/>
          <w:szCs w:val="24"/>
          <w:rtl/>
        </w:rPr>
        <w:t xml:space="preserve">מעוררת </w:t>
      </w:r>
      <w:r w:rsidR="00511F0D">
        <w:rPr>
          <w:rFonts w:ascii="Narkisim" w:hAnsi="Narkisim" w:cs="Narkisim" w:hint="cs"/>
          <w:sz w:val="24"/>
          <w:szCs w:val="24"/>
          <w:rtl/>
        </w:rPr>
        <w:t>ל</w:t>
      </w:r>
      <w:r w:rsidR="00F61B04" w:rsidRPr="00EC4E85">
        <w:rPr>
          <w:rFonts w:ascii="Narkisim" w:hAnsi="Narkisim" w:cs="Narkisim"/>
          <w:sz w:val="24"/>
          <w:szCs w:val="24"/>
          <w:rtl/>
        </w:rPr>
        <w:t>מחשבה</w:t>
      </w:r>
      <w:r w:rsidRPr="00EC4E85">
        <w:rPr>
          <w:rFonts w:ascii="Narkisim" w:hAnsi="Narkisim" w:cs="Narkisim"/>
          <w:sz w:val="24"/>
          <w:szCs w:val="24"/>
          <w:rtl/>
        </w:rPr>
        <w:t xml:space="preserve"> כי הרומן </w:t>
      </w:r>
      <w:r w:rsidRPr="00EC4E85">
        <w:rPr>
          <w:rFonts w:ascii="Narkisim" w:hAnsi="Narkisim" w:cs="Narkisim"/>
          <w:iCs/>
          <w:sz w:val="24"/>
          <w:szCs w:val="24"/>
          <w:rtl/>
        </w:rPr>
        <w:t>החי על המת</w:t>
      </w:r>
      <w:r w:rsidRPr="00EC4E85">
        <w:rPr>
          <w:rFonts w:ascii="Narkisim" w:hAnsi="Narkisim" w:cs="Narkisim"/>
          <w:sz w:val="24"/>
          <w:szCs w:val="24"/>
          <w:rtl/>
        </w:rPr>
        <w:t xml:space="preserve"> הוא למעשה, מימוש ספרותי-יצירתי של פירוש </w:t>
      </w:r>
      <w:r w:rsidR="006545A6">
        <w:rPr>
          <w:rFonts w:ascii="Narkisim" w:hAnsi="Narkisim" w:cs="Narkisim" w:hint="cs"/>
          <w:sz w:val="24"/>
          <w:szCs w:val="24"/>
          <w:rtl/>
        </w:rPr>
        <w:t xml:space="preserve">חדש, </w:t>
      </w:r>
      <w:r w:rsidRPr="00EC4E85">
        <w:rPr>
          <w:rFonts w:ascii="Narkisim" w:hAnsi="Narkisim" w:cs="Narkisim"/>
          <w:sz w:val="24"/>
          <w:szCs w:val="24"/>
          <w:rtl/>
        </w:rPr>
        <w:t xml:space="preserve">ארס-פואטי </w:t>
      </w:r>
      <w:r w:rsidR="006545A6">
        <w:rPr>
          <w:rFonts w:ascii="Narkisim" w:hAnsi="Narkisim" w:cs="Narkisim" w:hint="cs"/>
          <w:sz w:val="24"/>
          <w:szCs w:val="24"/>
          <w:rtl/>
        </w:rPr>
        <w:t>שהוא מ</w:t>
      </w:r>
      <w:r w:rsidRPr="00EC4E85">
        <w:rPr>
          <w:rFonts w:ascii="Narkisim" w:hAnsi="Narkisim" w:cs="Narkisim"/>
          <w:sz w:val="24"/>
          <w:szCs w:val="24"/>
          <w:rtl/>
        </w:rPr>
        <w:t xml:space="preserve">ציע </w:t>
      </w:r>
      <w:r w:rsidR="00E75AD7" w:rsidRPr="00E33B87">
        <w:rPr>
          <w:rFonts w:ascii="Narkisim" w:hAnsi="Narkisim" w:cs="Narkisim"/>
          <w:sz w:val="24"/>
          <w:szCs w:val="24"/>
          <w:rtl/>
        </w:rPr>
        <w:t>לסיפורו של עגנון</w:t>
      </w:r>
      <w:r w:rsidR="00B63BD6" w:rsidRPr="00E33B87">
        <w:rPr>
          <w:rFonts w:ascii="Narkisim" w:hAnsi="Narkisim" w:cs="Narkisim"/>
          <w:sz w:val="24"/>
          <w:szCs w:val="24"/>
          <w:rtl/>
        </w:rPr>
        <w:t>. בהשראת החייט שלא מצליח לתקן בגד, מגד מתאר סופר שלא מצליח לכתוב ספר.</w:t>
      </w:r>
    </w:p>
    <w:p w14:paraId="31809FF7" w14:textId="452A682F" w:rsidR="00140FEA" w:rsidRDefault="00A363AC" w:rsidP="00140FEA">
      <w:pPr>
        <w:spacing w:line="360" w:lineRule="auto"/>
        <w:jc w:val="both"/>
        <w:rPr>
          <w:rFonts w:ascii="Narkisim" w:hAnsi="Narkisim" w:cs="Narkisim" w:hint="cs"/>
          <w:sz w:val="24"/>
          <w:szCs w:val="24"/>
          <w:rtl/>
        </w:rPr>
      </w:pPr>
      <w:r w:rsidRPr="00EC4E85">
        <w:rPr>
          <w:rFonts w:ascii="Narkisim" w:eastAsia="Times New Roman" w:hAnsi="Narkisim" w:cs="Narkisim"/>
          <w:color w:val="000000"/>
          <w:sz w:val="24"/>
          <w:szCs w:val="24"/>
          <w:rtl/>
        </w:rPr>
        <w:t xml:space="preserve">היסוד המרכזי מתוך </w:t>
      </w:r>
      <w:r w:rsidRPr="00EC4E85">
        <w:rPr>
          <w:rFonts w:ascii="Narkisim" w:eastAsia="Times New Roman" w:hAnsi="Narkisim" w:cs="Narkisim"/>
          <w:iCs/>
          <w:color w:val="000000"/>
          <w:sz w:val="24"/>
          <w:szCs w:val="24"/>
          <w:rtl/>
        </w:rPr>
        <w:t>המלבוש</w:t>
      </w:r>
      <w:r w:rsidRPr="00EC4E85">
        <w:rPr>
          <w:rFonts w:ascii="Narkisim" w:eastAsia="Times New Roman" w:hAnsi="Narkisim" w:cs="Narkisim"/>
          <w:color w:val="000000"/>
          <w:sz w:val="24"/>
          <w:szCs w:val="24"/>
          <w:rtl/>
        </w:rPr>
        <w:t xml:space="preserve"> שהשפיע על מגד הוא תיאור ה"מצב האנושי" האקזיסטנציאליסטי של גיבור שבורח מעצמו ומשליחותו. </w:t>
      </w:r>
      <w:r w:rsidRPr="00EC4E85">
        <w:rPr>
          <w:rFonts w:ascii="Narkisim" w:hAnsi="Narkisim" w:cs="Narkisim"/>
          <w:sz w:val="24"/>
          <w:szCs w:val="24"/>
          <w:rtl/>
        </w:rPr>
        <w:t>עם זאת, הגיבור האקזיסטנציאליסטי של מגד</w:t>
      </w:r>
      <w:r w:rsidR="00427D4A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DE0D37" w:rsidRPr="00EC4E85">
        <w:rPr>
          <w:rFonts w:ascii="Narkisim" w:hAnsi="Narkisim" w:cs="Narkisim"/>
          <w:sz w:val="24"/>
          <w:szCs w:val="24"/>
          <w:rtl/>
        </w:rPr>
        <w:t xml:space="preserve">מהווה </w:t>
      </w:r>
      <w:r w:rsidRPr="00EC4E85">
        <w:rPr>
          <w:rFonts w:ascii="Narkisim" w:hAnsi="Narkisim" w:cs="Narkisim"/>
          <w:sz w:val="24"/>
          <w:szCs w:val="24"/>
          <w:rtl/>
        </w:rPr>
        <w:t>דמות נגד לגיבורו האקזיסטנציאליסטי של עגנון. מגד מציב אלטרנטיבה</w:t>
      </w:r>
      <w:r w:rsidR="00427D4A">
        <w:rPr>
          <w:rFonts w:ascii="Narkisim" w:hAnsi="Narkisim" w:cs="Narkisim" w:hint="cs"/>
          <w:sz w:val="24"/>
          <w:szCs w:val="24"/>
          <w:rtl/>
        </w:rPr>
        <w:t xml:space="preserve"> לתפיסתו של עגנון</w:t>
      </w:r>
      <w:r w:rsidRPr="00EC4E85">
        <w:rPr>
          <w:rFonts w:ascii="Narkisim" w:hAnsi="Narkisim" w:cs="Narkisim"/>
          <w:sz w:val="24"/>
          <w:szCs w:val="24"/>
          <w:rtl/>
        </w:rPr>
        <w:t xml:space="preserve">; </w:t>
      </w:r>
      <w:r w:rsidR="00427D4A">
        <w:rPr>
          <w:rFonts w:ascii="Narkisim" w:hAnsi="Narkisim" w:cs="Narkisim" w:hint="cs"/>
          <w:sz w:val="24"/>
          <w:szCs w:val="24"/>
          <w:rtl/>
        </w:rPr>
        <w:t>גיבורו</w:t>
      </w:r>
      <w:r w:rsidR="00B024E1">
        <w:rPr>
          <w:rFonts w:ascii="Narkisim" w:hAnsi="Narkisim" w:cs="Narkisim" w:hint="cs"/>
          <w:sz w:val="24"/>
          <w:szCs w:val="24"/>
          <w:rtl/>
        </w:rPr>
        <w:t xml:space="preserve"> הופך ל'מורד'</w:t>
      </w:r>
      <w:r w:rsidR="00427D4A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3B1306">
        <w:rPr>
          <w:rFonts w:ascii="Narkisim" w:hAnsi="Narkisim" w:cs="Narkisim" w:hint="cs"/>
          <w:sz w:val="24"/>
          <w:szCs w:val="24"/>
          <w:rtl/>
        </w:rPr>
        <w:t>ו</w:t>
      </w:r>
      <w:r w:rsidR="00427D4A">
        <w:rPr>
          <w:rFonts w:ascii="Narkisim" w:hAnsi="Narkisim" w:cs="Narkisim" w:hint="cs"/>
          <w:sz w:val="24"/>
          <w:szCs w:val="24"/>
          <w:rtl/>
        </w:rPr>
        <w:t>מצליח</w:t>
      </w:r>
      <w:r w:rsidR="003B1306">
        <w:rPr>
          <w:rFonts w:ascii="Narkisim" w:hAnsi="Narkisim" w:cs="Narkisim" w:hint="cs"/>
          <w:sz w:val="24"/>
          <w:szCs w:val="24"/>
          <w:rtl/>
        </w:rPr>
        <w:t>, באמצעות הכתיבה הספרותית,</w:t>
      </w:r>
      <w:r w:rsidR="00427D4A">
        <w:rPr>
          <w:rFonts w:ascii="Narkisim" w:hAnsi="Narkisim" w:cs="Narkisim" w:hint="cs"/>
          <w:sz w:val="24"/>
          <w:szCs w:val="24"/>
          <w:rtl/>
        </w:rPr>
        <w:t xml:space="preserve"> </w:t>
      </w:r>
      <w:r w:rsidRPr="00EC4E85">
        <w:rPr>
          <w:rFonts w:ascii="Narkisim" w:hAnsi="Narkisim" w:cs="Narkisim"/>
          <w:sz w:val="24"/>
          <w:szCs w:val="24"/>
          <w:rtl/>
        </w:rPr>
        <w:t xml:space="preserve">לייצר משמעות מול האבסורד. </w:t>
      </w:r>
    </w:p>
    <w:p w14:paraId="065BCDA8" w14:textId="77777777" w:rsidR="00140FEA" w:rsidRPr="00140FEA" w:rsidRDefault="00140FEA" w:rsidP="00140FEA">
      <w:pPr>
        <w:bidi w:val="0"/>
        <w:jc w:val="center"/>
        <w:rPr>
          <w:b/>
          <w:bCs/>
          <w:sz w:val="24"/>
          <w:szCs w:val="24"/>
        </w:rPr>
      </w:pPr>
      <w:r w:rsidRPr="00140FEA">
        <w:rPr>
          <w:b/>
          <w:bCs/>
          <w:sz w:val="24"/>
          <w:szCs w:val="24"/>
        </w:rPr>
        <w:t>Between writer and tailor</w:t>
      </w:r>
      <w:r w:rsidRPr="00140FEA">
        <w:rPr>
          <w:rFonts w:cs="Arial"/>
          <w:b/>
          <w:bCs/>
          <w:sz w:val="24"/>
          <w:szCs w:val="24"/>
          <w:rtl/>
        </w:rPr>
        <w:t>:</w:t>
      </w:r>
    </w:p>
    <w:p w14:paraId="0AED52D8" w14:textId="77777777" w:rsidR="00140FEA" w:rsidRPr="00140FEA" w:rsidRDefault="00140FEA" w:rsidP="00140FEA">
      <w:pPr>
        <w:bidi w:val="0"/>
        <w:jc w:val="center"/>
        <w:rPr>
          <w:b/>
          <w:bCs/>
          <w:sz w:val="24"/>
          <w:szCs w:val="24"/>
        </w:rPr>
      </w:pPr>
      <w:r w:rsidRPr="00140FEA">
        <w:rPr>
          <w:b/>
          <w:bCs/>
          <w:sz w:val="24"/>
          <w:szCs w:val="24"/>
        </w:rPr>
        <w:t xml:space="preserve">Aharon Maged's novel </w:t>
      </w:r>
      <w:r w:rsidRPr="00140FEA">
        <w:rPr>
          <w:rFonts w:hint="cs"/>
          <w:b/>
          <w:bCs/>
          <w:sz w:val="24"/>
          <w:szCs w:val="24"/>
          <w:rtl/>
        </w:rPr>
        <w:t>"</w:t>
      </w:r>
      <w:r w:rsidRPr="00140FEA">
        <w:rPr>
          <w:b/>
          <w:bCs/>
          <w:sz w:val="24"/>
          <w:szCs w:val="24"/>
        </w:rPr>
        <w:t>The living on the dead" as a literary interpretation of the shot story "The Garment" by S.Y. Agnon</w:t>
      </w:r>
    </w:p>
    <w:p w14:paraId="4D8FCD68" w14:textId="77777777" w:rsidR="00140FEA" w:rsidRPr="006B735B" w:rsidRDefault="00140FEA" w:rsidP="00140FEA">
      <w:pPr>
        <w:bidi w:val="0"/>
        <w:jc w:val="both"/>
        <w:rPr>
          <w:sz w:val="24"/>
          <w:szCs w:val="24"/>
          <w:u w:val="single"/>
        </w:rPr>
      </w:pPr>
      <w:r w:rsidRPr="006B735B">
        <w:rPr>
          <w:sz w:val="24"/>
          <w:szCs w:val="24"/>
          <w:u w:val="single"/>
        </w:rPr>
        <w:t xml:space="preserve"> Abstract</w:t>
      </w:r>
    </w:p>
    <w:p w14:paraId="20C7FDAD" w14:textId="5BFD53C4" w:rsidR="00140FEA" w:rsidRPr="00140FEA" w:rsidRDefault="00140FEA" w:rsidP="00140FEA">
      <w:pPr>
        <w:bidi w:val="0"/>
        <w:jc w:val="both"/>
        <w:rPr>
          <w:sz w:val="24"/>
          <w:szCs w:val="24"/>
        </w:rPr>
      </w:pPr>
      <w:r w:rsidRPr="00140FEA">
        <w:rPr>
          <w:sz w:val="24"/>
          <w:szCs w:val="24"/>
        </w:rPr>
        <w:t>The shot story "The Garment"</w:t>
      </w:r>
      <w:r w:rsidRPr="00140FEA">
        <w:rPr>
          <w:b/>
          <w:bCs/>
          <w:sz w:val="24"/>
          <w:szCs w:val="24"/>
        </w:rPr>
        <w:t xml:space="preserve"> </w:t>
      </w:r>
      <w:r w:rsidRPr="00140FEA">
        <w:rPr>
          <w:sz w:val="24"/>
          <w:szCs w:val="24"/>
        </w:rPr>
        <w:t>by S.Y. Agnon and the novel</w:t>
      </w:r>
      <w:r w:rsidRPr="00140FEA">
        <w:rPr>
          <w:rFonts w:hint="cs"/>
          <w:sz w:val="24"/>
          <w:szCs w:val="24"/>
          <w:rtl/>
        </w:rPr>
        <w:t>"</w:t>
      </w:r>
      <w:r w:rsidR="00643A47">
        <w:rPr>
          <w:sz w:val="24"/>
          <w:szCs w:val="24"/>
        </w:rPr>
        <w:t xml:space="preserve"> </w:t>
      </w:r>
      <w:r w:rsidRPr="00140FEA">
        <w:rPr>
          <w:sz w:val="24"/>
          <w:szCs w:val="24"/>
        </w:rPr>
        <w:t>The living on the dead" by A. Maged - are two different and distant literary works, and at first glance it is difficult to see any connection between them. An in-depth reading of these works reveals similarities that indicate a dialogue between them and the influence that Agnon's story had on Maged's novel. The literary influence has another dimension here; These two works 'talks' - each in its own way - with the book of Jonah</w:t>
      </w:r>
      <w:r w:rsidRPr="00140FEA">
        <w:rPr>
          <w:rFonts w:cs="Arial"/>
          <w:sz w:val="24"/>
          <w:szCs w:val="24"/>
          <w:rtl/>
        </w:rPr>
        <w:t>.</w:t>
      </w:r>
    </w:p>
    <w:p w14:paraId="335BA918" w14:textId="77777777" w:rsidR="00140FEA" w:rsidRPr="00140FEA" w:rsidRDefault="00140FEA" w:rsidP="00140FEA">
      <w:pPr>
        <w:bidi w:val="0"/>
        <w:jc w:val="both"/>
        <w:rPr>
          <w:sz w:val="24"/>
          <w:szCs w:val="24"/>
        </w:rPr>
      </w:pPr>
      <w:r w:rsidRPr="00140FEA">
        <w:rPr>
          <w:sz w:val="24"/>
          <w:szCs w:val="24"/>
        </w:rPr>
        <w:t>Reading Maged's review article, it makes one think that Maged's novel is in fact, a literary-creative realization of a new, venom-poetic interpretation that he offers to Agnon's story. Inspired by the tailor who fails to mend a garment, Maged describes a writer who fails to write a book</w:t>
      </w:r>
      <w:r w:rsidRPr="00140FEA">
        <w:rPr>
          <w:rFonts w:cs="Arial"/>
          <w:sz w:val="24"/>
          <w:szCs w:val="24"/>
          <w:rtl/>
        </w:rPr>
        <w:t>.</w:t>
      </w:r>
    </w:p>
    <w:p w14:paraId="3B40BEC0" w14:textId="4195D5B6" w:rsidR="00D949A7" w:rsidRPr="00140FEA" w:rsidRDefault="00140FEA" w:rsidP="00140FEA">
      <w:pPr>
        <w:bidi w:val="0"/>
        <w:jc w:val="both"/>
        <w:rPr>
          <w:sz w:val="24"/>
          <w:szCs w:val="24"/>
        </w:rPr>
      </w:pPr>
      <w:r w:rsidRPr="00140FEA">
        <w:rPr>
          <w:sz w:val="24"/>
          <w:szCs w:val="24"/>
        </w:rPr>
        <w:t>The central element from "The Garment"</w:t>
      </w:r>
      <w:r w:rsidRPr="00140FEA">
        <w:rPr>
          <w:b/>
          <w:bCs/>
          <w:sz w:val="24"/>
          <w:szCs w:val="24"/>
        </w:rPr>
        <w:t xml:space="preserve"> </w:t>
      </w:r>
      <w:r w:rsidRPr="00140FEA">
        <w:rPr>
          <w:sz w:val="24"/>
          <w:szCs w:val="24"/>
        </w:rPr>
        <w:t>that influenced Maged is the description of the existentialist "human condition" of a hero who runs away from himself and his mission. However, Maged's existentialist hero is a counter-character to Agnon's existentialist hero. Maged presents an alternative to Agnon's view; His hero becomes a 'rebel' and succeeds, through literary writing, in creating meaning in the face of absurdity</w:t>
      </w:r>
      <w:r w:rsidRPr="00140FEA">
        <w:rPr>
          <w:rFonts w:cs="Arial"/>
          <w:sz w:val="24"/>
          <w:szCs w:val="24"/>
          <w:rtl/>
        </w:rPr>
        <w:t>.</w:t>
      </w:r>
    </w:p>
    <w:sectPr w:rsidR="00D949A7" w:rsidRPr="00140FEA" w:rsidSect="00AC1B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EE30" w14:textId="77777777" w:rsidR="002A78A7" w:rsidRDefault="002A78A7" w:rsidP="00A550D5">
      <w:pPr>
        <w:spacing w:after="0" w:line="240" w:lineRule="auto"/>
      </w:pPr>
      <w:r>
        <w:separator/>
      </w:r>
    </w:p>
  </w:endnote>
  <w:endnote w:type="continuationSeparator" w:id="0">
    <w:p w14:paraId="6571B003" w14:textId="77777777" w:rsidR="002A78A7" w:rsidRDefault="002A78A7" w:rsidP="00A5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ABFE" w14:textId="77777777" w:rsidR="002A78A7" w:rsidRDefault="002A78A7" w:rsidP="00A550D5">
      <w:pPr>
        <w:spacing w:after="0" w:line="240" w:lineRule="auto"/>
      </w:pPr>
      <w:r>
        <w:separator/>
      </w:r>
    </w:p>
  </w:footnote>
  <w:footnote w:type="continuationSeparator" w:id="0">
    <w:p w14:paraId="42E2FA42" w14:textId="77777777" w:rsidR="002A78A7" w:rsidRDefault="002A78A7" w:rsidP="00A5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D5"/>
    <w:rsid w:val="000229FF"/>
    <w:rsid w:val="00046E1D"/>
    <w:rsid w:val="00084DE4"/>
    <w:rsid w:val="00122295"/>
    <w:rsid w:val="00140FEA"/>
    <w:rsid w:val="00167AAC"/>
    <w:rsid w:val="00177BC2"/>
    <w:rsid w:val="0019075A"/>
    <w:rsid w:val="001F423B"/>
    <w:rsid w:val="00203966"/>
    <w:rsid w:val="002A78A7"/>
    <w:rsid w:val="003256DA"/>
    <w:rsid w:val="003817C1"/>
    <w:rsid w:val="003B1306"/>
    <w:rsid w:val="00427D4A"/>
    <w:rsid w:val="00511F0D"/>
    <w:rsid w:val="00643A47"/>
    <w:rsid w:val="006545A6"/>
    <w:rsid w:val="006B735B"/>
    <w:rsid w:val="00701456"/>
    <w:rsid w:val="007C17E7"/>
    <w:rsid w:val="008F6D5A"/>
    <w:rsid w:val="009D21B9"/>
    <w:rsid w:val="00A363AC"/>
    <w:rsid w:val="00A550D5"/>
    <w:rsid w:val="00AC1BC6"/>
    <w:rsid w:val="00AD66D3"/>
    <w:rsid w:val="00B024E1"/>
    <w:rsid w:val="00B63BD6"/>
    <w:rsid w:val="00C22146"/>
    <w:rsid w:val="00CE4DDC"/>
    <w:rsid w:val="00CF28D0"/>
    <w:rsid w:val="00D949A7"/>
    <w:rsid w:val="00DB3A10"/>
    <w:rsid w:val="00DE0D37"/>
    <w:rsid w:val="00E33B87"/>
    <w:rsid w:val="00E75AD7"/>
    <w:rsid w:val="00EC4E85"/>
    <w:rsid w:val="00F36529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5220"/>
  <w15:chartTrackingRefBased/>
  <w15:docId w15:val="{D30B0645-CCDD-4767-B0EF-68563E61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40F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550D5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A550D5"/>
    <w:rPr>
      <w:sz w:val="20"/>
      <w:szCs w:val="20"/>
    </w:rPr>
  </w:style>
  <w:style w:type="character" w:styleId="a5">
    <w:name w:val="footnote reference"/>
    <w:basedOn w:val="a0"/>
    <w:semiHidden/>
    <w:unhideWhenUsed/>
    <w:rsid w:val="00A550D5"/>
    <w:rPr>
      <w:vertAlign w:val="superscript"/>
    </w:rPr>
  </w:style>
  <w:style w:type="character" w:customStyle="1" w:styleId="hebrewquotation">
    <w:name w:val="hebrewquotation"/>
    <w:basedOn w:val="a0"/>
    <w:rsid w:val="00084DE4"/>
  </w:style>
  <w:style w:type="character" w:customStyle="1" w:styleId="10">
    <w:name w:val="כותרת 1 תו"/>
    <w:basedOn w:val="a0"/>
    <w:link w:val="1"/>
    <w:uiPriority w:val="9"/>
    <w:rsid w:val="00140F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2023-08-30T12:34:00Z</dcterms:created>
  <dcterms:modified xsi:type="dcterms:W3CDTF">2023-08-30T12:36:00Z</dcterms:modified>
</cp:coreProperties>
</file>