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41C4" w14:textId="74F21B5A" w:rsidR="00466C4A" w:rsidRPr="00222716" w:rsidRDefault="00FE5814" w:rsidP="00F03CB6">
      <w:pPr>
        <w:jc w:val="center"/>
        <w:rPr>
          <w:rFonts w:ascii="Times New Roman" w:hAnsi="Times New Roman" w:cs="Times New Roman"/>
          <w:b/>
          <w:bCs/>
          <w:sz w:val="24"/>
          <w:szCs w:val="24"/>
          <w:u w:val="single"/>
        </w:rPr>
      </w:pPr>
      <w:r w:rsidRPr="00222716">
        <w:rPr>
          <w:rFonts w:ascii="Times New Roman" w:hAnsi="Times New Roman" w:cs="Times New Roman"/>
          <w:b/>
          <w:bCs/>
          <w:sz w:val="24"/>
          <w:szCs w:val="24"/>
          <w:u w:val="single"/>
        </w:rPr>
        <w:t xml:space="preserve">The </w:t>
      </w:r>
      <w:r w:rsidR="007740CF" w:rsidRPr="00222716">
        <w:rPr>
          <w:rFonts w:ascii="Times New Roman" w:hAnsi="Times New Roman" w:cs="Times New Roman"/>
          <w:b/>
          <w:bCs/>
          <w:sz w:val="24"/>
          <w:szCs w:val="24"/>
          <w:u w:val="single"/>
        </w:rPr>
        <w:t>P</w:t>
      </w:r>
      <w:r w:rsidRPr="00222716">
        <w:rPr>
          <w:rFonts w:ascii="Times New Roman" w:hAnsi="Times New Roman" w:cs="Times New Roman"/>
          <w:b/>
          <w:bCs/>
          <w:sz w:val="24"/>
          <w:szCs w:val="24"/>
          <w:u w:val="single"/>
        </w:rPr>
        <w:t xml:space="preserve">ersonal </w:t>
      </w:r>
      <w:r w:rsidR="007740CF" w:rsidRPr="00222716">
        <w:rPr>
          <w:rFonts w:ascii="Times New Roman" w:hAnsi="Times New Roman" w:cs="Times New Roman"/>
          <w:b/>
          <w:bCs/>
          <w:sz w:val="24"/>
          <w:szCs w:val="24"/>
          <w:u w:val="single"/>
        </w:rPr>
        <w:t>P</w:t>
      </w:r>
      <w:r w:rsidRPr="00222716">
        <w:rPr>
          <w:rFonts w:ascii="Times New Roman" w:hAnsi="Times New Roman" w:cs="Times New Roman"/>
          <w:b/>
          <w:bCs/>
          <w:sz w:val="24"/>
          <w:szCs w:val="24"/>
          <w:u w:val="single"/>
        </w:rPr>
        <w:t xml:space="preserve">erformance of the </w:t>
      </w:r>
      <w:proofErr w:type="spellStart"/>
      <w:r w:rsidR="007740CF" w:rsidRPr="009460AB">
        <w:rPr>
          <w:rFonts w:ascii="Times New Roman" w:hAnsi="Times New Roman" w:cs="Times New Roman"/>
          <w:b/>
          <w:bCs/>
          <w:i/>
          <w:iCs/>
          <w:sz w:val="24"/>
          <w:szCs w:val="24"/>
          <w:u w:val="single"/>
        </w:rPr>
        <w:t>Q</w:t>
      </w:r>
      <w:r w:rsidR="00E03D20" w:rsidRPr="009460AB">
        <w:rPr>
          <w:rFonts w:ascii="Times New Roman" w:hAnsi="Times New Roman" w:cs="Times New Roman"/>
          <w:b/>
          <w:bCs/>
          <w:i/>
          <w:iCs/>
          <w:sz w:val="24"/>
          <w:szCs w:val="24"/>
          <w:u w:val="single"/>
        </w:rPr>
        <w:t>ur’ānic</w:t>
      </w:r>
      <w:proofErr w:type="spellEnd"/>
      <w:r w:rsidRPr="009460AB">
        <w:rPr>
          <w:rFonts w:ascii="Times New Roman" w:hAnsi="Times New Roman" w:cs="Times New Roman"/>
          <w:b/>
          <w:bCs/>
          <w:i/>
          <w:iCs/>
          <w:sz w:val="24"/>
          <w:szCs w:val="24"/>
          <w:u w:val="single"/>
        </w:rPr>
        <w:t xml:space="preserve"> </w:t>
      </w:r>
      <w:proofErr w:type="spellStart"/>
      <w:r w:rsidR="009460AB" w:rsidRPr="009460AB">
        <w:rPr>
          <w:rFonts w:ascii="Times New Roman" w:hAnsi="Times New Roman" w:cs="Times New Roman"/>
          <w:b/>
          <w:bCs/>
          <w:i/>
          <w:iCs/>
          <w:sz w:val="24"/>
          <w:szCs w:val="24"/>
          <w:u w:val="single"/>
          <w:lang w:bidi="ar-SA"/>
        </w:rPr>
        <w:t>Ghilmān</w:t>
      </w:r>
      <w:proofErr w:type="spellEnd"/>
      <w:r w:rsidRPr="009460AB">
        <w:rPr>
          <w:rFonts w:ascii="Times New Roman" w:hAnsi="Times New Roman" w:cs="Times New Roman"/>
          <w:b/>
          <w:bCs/>
          <w:i/>
          <w:iCs/>
          <w:sz w:val="24"/>
          <w:szCs w:val="24"/>
          <w:u w:val="single"/>
        </w:rPr>
        <w:t>:</w:t>
      </w:r>
      <w:r w:rsidRPr="00222716">
        <w:rPr>
          <w:rFonts w:ascii="Times New Roman" w:hAnsi="Times New Roman" w:cs="Times New Roman"/>
          <w:b/>
          <w:bCs/>
          <w:sz w:val="24"/>
          <w:szCs w:val="24"/>
          <w:u w:val="single"/>
        </w:rPr>
        <w:t xml:space="preserve"> </w:t>
      </w:r>
      <w:r w:rsidR="007740CF" w:rsidRPr="00222716">
        <w:rPr>
          <w:rFonts w:ascii="Times New Roman" w:hAnsi="Times New Roman" w:cs="Times New Roman"/>
          <w:b/>
          <w:bCs/>
          <w:sz w:val="24"/>
          <w:szCs w:val="24"/>
          <w:u w:val="single"/>
        </w:rPr>
        <w:t>S</w:t>
      </w:r>
      <w:r w:rsidRPr="00222716">
        <w:rPr>
          <w:rFonts w:ascii="Times New Roman" w:hAnsi="Times New Roman" w:cs="Times New Roman"/>
          <w:b/>
          <w:bCs/>
          <w:sz w:val="24"/>
          <w:szCs w:val="24"/>
          <w:u w:val="single"/>
        </w:rPr>
        <w:t xml:space="preserve">hifting </w:t>
      </w:r>
      <w:r w:rsidR="007740CF" w:rsidRPr="00222716">
        <w:rPr>
          <w:rFonts w:ascii="Times New Roman" w:hAnsi="Times New Roman" w:cs="Times New Roman"/>
          <w:b/>
          <w:bCs/>
          <w:sz w:val="24"/>
          <w:szCs w:val="24"/>
          <w:u w:val="single"/>
        </w:rPr>
        <w:t>G</w:t>
      </w:r>
      <w:r w:rsidRPr="00222716">
        <w:rPr>
          <w:rFonts w:ascii="Times New Roman" w:hAnsi="Times New Roman" w:cs="Times New Roman"/>
          <w:b/>
          <w:bCs/>
          <w:sz w:val="24"/>
          <w:szCs w:val="24"/>
          <w:u w:val="single"/>
        </w:rPr>
        <w:t xml:space="preserve">endered </w:t>
      </w:r>
      <w:r w:rsidR="007740CF" w:rsidRPr="00222716">
        <w:rPr>
          <w:rFonts w:ascii="Times New Roman" w:hAnsi="Times New Roman" w:cs="Times New Roman"/>
          <w:b/>
          <w:bCs/>
          <w:sz w:val="24"/>
          <w:szCs w:val="24"/>
          <w:u w:val="single"/>
        </w:rPr>
        <w:t>B</w:t>
      </w:r>
      <w:r w:rsidRPr="00222716">
        <w:rPr>
          <w:rFonts w:ascii="Times New Roman" w:hAnsi="Times New Roman" w:cs="Times New Roman"/>
          <w:b/>
          <w:bCs/>
          <w:sz w:val="24"/>
          <w:szCs w:val="24"/>
          <w:u w:val="single"/>
        </w:rPr>
        <w:t>oundaries</w:t>
      </w:r>
      <w:r w:rsidR="007740CF" w:rsidRPr="00222716">
        <w:rPr>
          <w:rFonts w:ascii="Times New Roman" w:hAnsi="Times New Roman" w:cs="Times New Roman"/>
          <w:b/>
          <w:bCs/>
          <w:sz w:val="24"/>
          <w:szCs w:val="24"/>
          <w:u w:val="single"/>
        </w:rPr>
        <w:t xml:space="preserve"> of Sexuality</w:t>
      </w:r>
    </w:p>
    <w:p w14:paraId="4409A7B5" w14:textId="77777777" w:rsidR="00421C19" w:rsidRPr="00222716" w:rsidRDefault="00421C19" w:rsidP="00421C19">
      <w:pPr>
        <w:spacing w:line="360" w:lineRule="auto"/>
        <w:jc w:val="both"/>
        <w:rPr>
          <w:rFonts w:ascii="Times New Roman" w:hAnsi="Times New Roman" w:cs="Times New Roman"/>
          <w:b/>
          <w:bCs/>
          <w:sz w:val="24"/>
          <w:szCs w:val="24"/>
          <w:u w:val="single"/>
        </w:rPr>
      </w:pPr>
      <w:r w:rsidRPr="00222716">
        <w:rPr>
          <w:rFonts w:ascii="Times New Roman" w:hAnsi="Times New Roman" w:cs="Times New Roman"/>
          <w:b/>
          <w:bCs/>
          <w:sz w:val="24"/>
          <w:szCs w:val="24"/>
          <w:u w:val="single"/>
        </w:rPr>
        <w:t>Abstract</w:t>
      </w:r>
    </w:p>
    <w:p w14:paraId="41739F7F" w14:textId="77777777" w:rsidR="00421C19" w:rsidRPr="00495149" w:rsidRDefault="00421C19" w:rsidP="00421C19">
      <w:pPr>
        <w:spacing w:line="360" w:lineRule="auto"/>
        <w:jc w:val="both"/>
        <w:rPr>
          <w:rFonts w:ascii="Times New Roman" w:hAnsi="Times New Roman" w:cs="Times New Roman"/>
          <w:i/>
          <w:iCs/>
          <w:sz w:val="24"/>
          <w:szCs w:val="24"/>
          <w:rtl/>
          <w:lang w:bidi="ar-SA"/>
        </w:rPr>
      </w:pPr>
      <w:r w:rsidRPr="00495149">
        <w:rPr>
          <w:rFonts w:ascii="Times New Roman" w:hAnsi="Times New Roman" w:cs="Times New Roman"/>
          <w:i/>
          <w:iCs/>
          <w:sz w:val="24"/>
          <w:szCs w:val="24"/>
        </w:rPr>
        <w:t xml:space="preserve">The article argues that there is a discursive space within juridical texts and </w:t>
      </w:r>
      <w:proofErr w:type="spellStart"/>
      <w:r w:rsidRPr="00495149">
        <w:rPr>
          <w:rFonts w:ascii="Times New Roman" w:hAnsi="Times New Roman" w:cs="Times New Roman"/>
          <w:i/>
          <w:iCs/>
          <w:sz w:val="24"/>
          <w:szCs w:val="24"/>
        </w:rPr>
        <w:t>qur'ānic</w:t>
      </w:r>
      <w:proofErr w:type="spellEnd"/>
      <w:r w:rsidRPr="00495149">
        <w:rPr>
          <w:rFonts w:ascii="Times New Roman" w:hAnsi="Times New Roman" w:cs="Times New Roman"/>
          <w:i/>
          <w:iCs/>
          <w:sz w:val="24"/>
          <w:szCs w:val="24"/>
        </w:rPr>
        <w:t xml:space="preserve"> commentaries that justify an interpretation postulating a third gender</w:t>
      </w:r>
      <w:r w:rsidRPr="00495149">
        <w:rPr>
          <w:rFonts w:ascii="Times New Roman" w:hAnsi="Times New Roman" w:cs="Times New Roman"/>
          <w:i/>
          <w:iCs/>
          <w:sz w:val="24"/>
          <w:szCs w:val="24"/>
          <w:lang w:bidi="ar-SA"/>
        </w:rPr>
        <w:t xml:space="preserve"> or gender ambiguity. It aims at offering insights into the legal treatment of alternative gender identities by analyzing the personal performance of </w:t>
      </w:r>
      <w:proofErr w:type="spellStart"/>
      <w:r w:rsidRPr="00495149">
        <w:rPr>
          <w:rFonts w:ascii="Times New Roman" w:hAnsi="Times New Roman" w:cs="Times New Roman"/>
          <w:i/>
          <w:iCs/>
          <w:sz w:val="24"/>
          <w:szCs w:val="24"/>
          <w:lang w:bidi="ar-SA"/>
        </w:rPr>
        <w:t>ghilmān</w:t>
      </w:r>
      <w:proofErr w:type="spellEnd"/>
      <w:r w:rsidRPr="00495149">
        <w:rPr>
          <w:rFonts w:ascii="Times New Roman" w:hAnsi="Times New Roman" w:cs="Times New Roman"/>
          <w:i/>
          <w:iCs/>
          <w:sz w:val="24"/>
          <w:szCs w:val="24"/>
          <w:lang w:bidi="ar-SA"/>
        </w:rPr>
        <w:t>.</w:t>
      </w:r>
      <w:r w:rsidRPr="00495149">
        <w:rPr>
          <w:rFonts w:ascii="Times New Roman" w:hAnsi="Times New Roman" w:cs="Times New Roman"/>
          <w:i/>
          <w:iCs/>
          <w:sz w:val="24"/>
          <w:szCs w:val="24"/>
        </w:rPr>
        <w:t xml:space="preserve"> All the descriptions of </w:t>
      </w:r>
      <w:proofErr w:type="spellStart"/>
      <w:r w:rsidRPr="00495149">
        <w:rPr>
          <w:rFonts w:ascii="Times New Roman" w:hAnsi="Times New Roman" w:cs="Times New Roman"/>
          <w:i/>
          <w:iCs/>
          <w:sz w:val="24"/>
          <w:szCs w:val="24"/>
        </w:rPr>
        <w:t>ghilmān</w:t>
      </w:r>
      <w:proofErr w:type="spellEnd"/>
      <w:r w:rsidRPr="00495149">
        <w:rPr>
          <w:rFonts w:ascii="Times New Roman" w:hAnsi="Times New Roman" w:cs="Times New Roman"/>
          <w:i/>
          <w:iCs/>
          <w:sz w:val="24"/>
          <w:szCs w:val="24"/>
        </w:rPr>
        <w:t xml:space="preserve"> focused on glorifying their personal performance in contrast to a lack of discussion of their characteristics. These descriptions supported the assumption that </w:t>
      </w:r>
      <w:proofErr w:type="spellStart"/>
      <w:r w:rsidRPr="00495149">
        <w:rPr>
          <w:rFonts w:ascii="Times New Roman" w:hAnsi="Times New Roman" w:cs="Times New Roman"/>
          <w:i/>
          <w:iCs/>
          <w:sz w:val="24"/>
          <w:szCs w:val="24"/>
        </w:rPr>
        <w:t>ghilmān</w:t>
      </w:r>
      <w:proofErr w:type="spellEnd"/>
      <w:r w:rsidRPr="00495149">
        <w:rPr>
          <w:rFonts w:ascii="Times New Roman" w:hAnsi="Times New Roman" w:cs="Times New Roman"/>
          <w:i/>
          <w:iCs/>
          <w:sz w:val="24"/>
          <w:szCs w:val="24"/>
        </w:rPr>
        <w:t xml:space="preserve"> had another role, sexual partners for male believers, although it was hidden and almost unspoken. The case of the </w:t>
      </w:r>
      <w:proofErr w:type="spellStart"/>
      <w:r w:rsidRPr="00495149">
        <w:rPr>
          <w:rFonts w:ascii="Times New Roman" w:hAnsi="Times New Roman" w:cs="Times New Roman"/>
          <w:i/>
          <w:iCs/>
          <w:sz w:val="24"/>
          <w:szCs w:val="24"/>
        </w:rPr>
        <w:t>ghilmān</w:t>
      </w:r>
      <w:proofErr w:type="spellEnd"/>
      <w:r w:rsidRPr="00495149">
        <w:rPr>
          <w:rFonts w:ascii="Times New Roman" w:hAnsi="Times New Roman" w:cs="Times New Roman"/>
          <w:i/>
          <w:iCs/>
          <w:sz w:val="24"/>
          <w:szCs w:val="24"/>
        </w:rPr>
        <w:t xml:space="preserve"> extended the gap between the earthly world and heaven because the </w:t>
      </w:r>
      <w:proofErr w:type="spellStart"/>
      <w:r w:rsidRPr="00495149">
        <w:rPr>
          <w:rFonts w:ascii="Times New Roman" w:hAnsi="Times New Roman" w:cs="Times New Roman"/>
          <w:i/>
          <w:iCs/>
          <w:sz w:val="24"/>
          <w:szCs w:val="24"/>
        </w:rPr>
        <w:t>qur’ānic</w:t>
      </w:r>
      <w:proofErr w:type="spellEnd"/>
      <w:r w:rsidRPr="00495149">
        <w:rPr>
          <w:rFonts w:ascii="Times New Roman" w:hAnsi="Times New Roman" w:cs="Times New Roman"/>
          <w:i/>
          <w:iCs/>
          <w:sz w:val="24"/>
          <w:szCs w:val="24"/>
        </w:rPr>
        <w:t xml:space="preserve"> heavenly spectrum of gender and sexuality widened the earthly framework by shifting the known gendered boundaries.</w:t>
      </w:r>
      <w:r w:rsidRPr="00495149">
        <w:rPr>
          <w:rFonts w:ascii="Times New Roman" w:hAnsi="Times New Roman" w:cs="Times New Roman"/>
          <w:i/>
          <w:iCs/>
          <w:sz w:val="24"/>
          <w:szCs w:val="24"/>
          <w:lang w:bidi="ar-SA"/>
        </w:rPr>
        <w:t xml:space="preserve"> </w:t>
      </w:r>
    </w:p>
    <w:p w14:paraId="0BBAB5B0" w14:textId="4BDCA371" w:rsidR="00421C19" w:rsidRPr="00576DB1" w:rsidRDefault="00421C19" w:rsidP="00421C19">
      <w:pPr>
        <w:spacing w:line="360" w:lineRule="auto"/>
        <w:jc w:val="both"/>
        <w:rPr>
          <w:rFonts w:ascii="Times New Roman" w:hAnsi="Times New Roman" w:cs="Times New Roman"/>
          <w:i/>
          <w:iCs/>
          <w:sz w:val="24"/>
          <w:szCs w:val="24"/>
        </w:rPr>
      </w:pPr>
      <w:r w:rsidRPr="00222716">
        <w:rPr>
          <w:rFonts w:ascii="Times New Roman" w:hAnsi="Times New Roman" w:cs="Times New Roman"/>
          <w:b/>
          <w:bCs/>
          <w:sz w:val="24"/>
          <w:szCs w:val="24"/>
          <w:u w:val="single"/>
        </w:rPr>
        <w:t xml:space="preserve">Key words: </w:t>
      </w:r>
      <w:proofErr w:type="spellStart"/>
      <w:r w:rsidRPr="00576DB1">
        <w:rPr>
          <w:rFonts w:ascii="Times New Roman" w:hAnsi="Times New Roman" w:cs="Times New Roman"/>
          <w:i/>
          <w:iCs/>
          <w:sz w:val="24"/>
          <w:szCs w:val="24"/>
          <w:lang w:bidi="ar-SA"/>
        </w:rPr>
        <w:t>ghilmān</w:t>
      </w:r>
      <w:proofErr w:type="spellEnd"/>
      <w:r w:rsidRPr="00576DB1">
        <w:rPr>
          <w:rFonts w:ascii="Times New Roman" w:hAnsi="Times New Roman" w:cs="Times New Roman"/>
          <w:i/>
          <w:iCs/>
          <w:sz w:val="24"/>
          <w:szCs w:val="24"/>
        </w:rPr>
        <w:t>, medieval jurisprudence, Qur’ān, personal performance</w:t>
      </w:r>
      <w:r w:rsidR="00081889" w:rsidRPr="00576DB1">
        <w:rPr>
          <w:rFonts w:ascii="Times New Roman" w:hAnsi="Times New Roman" w:cs="Times New Roman"/>
          <w:i/>
          <w:iCs/>
          <w:sz w:val="24"/>
          <w:szCs w:val="24"/>
        </w:rPr>
        <w:t>, gender</w:t>
      </w:r>
    </w:p>
    <w:p w14:paraId="037F41BD" w14:textId="77777777" w:rsidR="00421C19" w:rsidRPr="00576DB1" w:rsidRDefault="00421C19" w:rsidP="00557FBE">
      <w:pPr>
        <w:spacing w:line="360" w:lineRule="auto"/>
        <w:jc w:val="both"/>
        <w:rPr>
          <w:rFonts w:ascii="Times New Roman" w:hAnsi="Times New Roman" w:cs="Times New Roman"/>
          <w:b/>
          <w:bCs/>
          <w:i/>
          <w:iCs/>
          <w:sz w:val="24"/>
          <w:szCs w:val="24"/>
          <w:u w:val="single"/>
        </w:rPr>
      </w:pPr>
    </w:p>
    <w:p w14:paraId="357C2F7B" w14:textId="2748467A" w:rsidR="001B0136" w:rsidRPr="00222716" w:rsidRDefault="00604C5D" w:rsidP="00557FBE">
      <w:pPr>
        <w:spacing w:line="360" w:lineRule="auto"/>
        <w:jc w:val="both"/>
        <w:rPr>
          <w:rFonts w:ascii="Times New Roman" w:hAnsi="Times New Roman" w:cs="Times New Roman"/>
          <w:b/>
          <w:bCs/>
          <w:sz w:val="24"/>
          <w:szCs w:val="24"/>
          <w:u w:val="single"/>
        </w:rPr>
      </w:pPr>
      <w:r w:rsidRPr="00222716">
        <w:rPr>
          <w:rFonts w:ascii="Times New Roman" w:hAnsi="Times New Roman" w:cs="Times New Roman"/>
          <w:b/>
          <w:bCs/>
          <w:sz w:val="24"/>
          <w:szCs w:val="24"/>
          <w:u w:val="single"/>
        </w:rPr>
        <w:t xml:space="preserve">I. </w:t>
      </w:r>
      <w:r w:rsidR="00576DB1">
        <w:rPr>
          <w:rFonts w:ascii="Times New Roman" w:hAnsi="Times New Roman" w:cs="Times New Roman"/>
          <w:b/>
          <w:bCs/>
          <w:sz w:val="24"/>
          <w:szCs w:val="24"/>
          <w:u w:val="single"/>
        </w:rPr>
        <w:t>I</w:t>
      </w:r>
      <w:r w:rsidR="001B0136" w:rsidRPr="00222716">
        <w:rPr>
          <w:rFonts w:ascii="Times New Roman" w:hAnsi="Times New Roman" w:cs="Times New Roman"/>
          <w:b/>
          <w:bCs/>
          <w:sz w:val="24"/>
          <w:szCs w:val="24"/>
          <w:u w:val="single"/>
        </w:rPr>
        <w:t>ntroduction</w:t>
      </w:r>
    </w:p>
    <w:p w14:paraId="05067879" w14:textId="7B194D6C" w:rsidR="005B452D" w:rsidRPr="00222716" w:rsidRDefault="003A2792"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 xml:space="preserve">Personal performance manifests religion, culture, fashion, </w:t>
      </w:r>
      <w:r w:rsidR="00FA62E1" w:rsidRPr="00222716">
        <w:rPr>
          <w:rFonts w:ascii="Times New Roman" w:hAnsi="Times New Roman" w:cs="Times New Roman"/>
          <w:sz w:val="24"/>
          <w:szCs w:val="24"/>
        </w:rPr>
        <w:t>gender,</w:t>
      </w:r>
      <w:r w:rsidRPr="00222716">
        <w:rPr>
          <w:rFonts w:ascii="Times New Roman" w:hAnsi="Times New Roman" w:cs="Times New Roman"/>
          <w:sz w:val="24"/>
          <w:szCs w:val="24"/>
        </w:rPr>
        <w:t xml:space="preserve"> and socio-economic status</w:t>
      </w:r>
      <w:r w:rsidR="00FA62E1" w:rsidRPr="00222716">
        <w:rPr>
          <w:rFonts w:ascii="Times New Roman" w:hAnsi="Times New Roman" w:cs="Times New Roman"/>
          <w:sz w:val="24"/>
          <w:szCs w:val="24"/>
        </w:rPr>
        <w:t xml:space="preserve">, all </w:t>
      </w:r>
      <w:r w:rsidRPr="00222716">
        <w:rPr>
          <w:rFonts w:ascii="Times New Roman" w:hAnsi="Times New Roman" w:cs="Times New Roman"/>
          <w:sz w:val="24"/>
          <w:szCs w:val="24"/>
        </w:rPr>
        <w:t xml:space="preserve">shared by members of </w:t>
      </w:r>
      <w:r w:rsidR="001C6E36" w:rsidRPr="00222716">
        <w:rPr>
          <w:rFonts w:ascii="Times New Roman" w:hAnsi="Times New Roman" w:cs="Times New Roman"/>
          <w:sz w:val="24"/>
          <w:szCs w:val="24"/>
        </w:rPr>
        <w:t xml:space="preserve">a </w:t>
      </w:r>
      <w:r w:rsidRPr="00222716">
        <w:rPr>
          <w:rFonts w:ascii="Times New Roman" w:hAnsi="Times New Roman" w:cs="Times New Roman"/>
          <w:sz w:val="24"/>
          <w:szCs w:val="24"/>
        </w:rPr>
        <w:t>society. Personal performance</w:t>
      </w:r>
      <w:r w:rsidR="000A53E8" w:rsidRPr="00222716">
        <w:rPr>
          <w:rFonts w:ascii="Times New Roman" w:hAnsi="Times New Roman" w:cs="Times New Roman"/>
          <w:sz w:val="24"/>
          <w:szCs w:val="24"/>
          <w:lang w:bidi="ar-SA"/>
        </w:rPr>
        <w:t xml:space="preserve"> </w:t>
      </w:r>
      <w:r w:rsidRPr="00222716">
        <w:rPr>
          <w:rFonts w:ascii="Times New Roman" w:eastAsia="Times New Roman" w:hAnsi="Times New Roman" w:cs="Times New Roman"/>
          <w:sz w:val="24"/>
          <w:szCs w:val="24"/>
          <w:lang w:bidi="ar-SA"/>
        </w:rPr>
        <w:t>organizes practices, orient judgments</w:t>
      </w:r>
      <w:r w:rsidR="000A53E8" w:rsidRPr="00222716">
        <w:rPr>
          <w:rFonts w:ascii="Times New Roman" w:eastAsia="Times New Roman" w:hAnsi="Times New Roman" w:cs="Times New Roman"/>
          <w:sz w:val="24"/>
          <w:szCs w:val="24"/>
          <w:lang w:bidi="ar-SA"/>
        </w:rPr>
        <w:t>,</w:t>
      </w:r>
      <w:r w:rsidRPr="00222716">
        <w:rPr>
          <w:rFonts w:ascii="Times New Roman" w:eastAsia="Times New Roman" w:hAnsi="Times New Roman" w:cs="Times New Roman"/>
          <w:sz w:val="24"/>
          <w:szCs w:val="24"/>
          <w:lang w:bidi="ar-SA"/>
        </w:rPr>
        <w:t xml:space="preserve"> reflect</w:t>
      </w:r>
      <w:r w:rsidR="000A53E8" w:rsidRPr="00222716">
        <w:rPr>
          <w:rFonts w:ascii="Times New Roman" w:eastAsia="Times New Roman" w:hAnsi="Times New Roman" w:cs="Times New Roman"/>
          <w:sz w:val="24"/>
          <w:szCs w:val="24"/>
          <w:lang w:bidi="ar-SA"/>
        </w:rPr>
        <w:t xml:space="preserve">s </w:t>
      </w:r>
      <w:r w:rsidRPr="00222716">
        <w:rPr>
          <w:rFonts w:ascii="Times New Roman" w:eastAsia="Times New Roman" w:hAnsi="Times New Roman" w:cs="Times New Roman"/>
          <w:sz w:val="24"/>
          <w:szCs w:val="24"/>
          <w:lang w:bidi="ar-SA"/>
        </w:rPr>
        <w:t xml:space="preserve">a desired or undesirable reality, </w:t>
      </w:r>
      <w:r w:rsidR="00FA62E1" w:rsidRPr="00222716">
        <w:rPr>
          <w:rFonts w:ascii="Times New Roman" w:eastAsia="Times New Roman" w:hAnsi="Times New Roman" w:cs="Times New Roman"/>
          <w:sz w:val="24"/>
          <w:szCs w:val="24"/>
          <w:lang w:bidi="ar-SA"/>
        </w:rPr>
        <w:t>and reveal</w:t>
      </w:r>
      <w:r w:rsidRPr="00222716">
        <w:rPr>
          <w:rFonts w:ascii="Times New Roman" w:eastAsia="Times New Roman" w:hAnsi="Times New Roman" w:cs="Times New Roman"/>
          <w:sz w:val="24"/>
          <w:szCs w:val="24"/>
          <w:lang w:bidi="ar-SA"/>
        </w:rPr>
        <w:t xml:space="preserve"> differentiation and segregation. </w:t>
      </w:r>
      <w:r w:rsidRPr="00222716">
        <w:rPr>
          <w:rFonts w:ascii="Times New Roman" w:hAnsi="Times New Roman" w:cs="Times New Roman"/>
          <w:sz w:val="24"/>
          <w:szCs w:val="24"/>
          <w:shd w:val="clear" w:color="auto" w:fill="FFFFFF"/>
        </w:rPr>
        <w:t>P</w:t>
      </w:r>
      <w:r w:rsidR="006D16E5" w:rsidRPr="00222716">
        <w:rPr>
          <w:rFonts w:ascii="Times New Roman" w:hAnsi="Times New Roman" w:cs="Times New Roman"/>
          <w:sz w:val="24"/>
          <w:szCs w:val="24"/>
          <w:shd w:val="clear" w:color="auto" w:fill="FFFFFF"/>
        </w:rPr>
        <w:t xml:space="preserve">ersonal performance </w:t>
      </w:r>
      <w:r w:rsidRPr="00222716">
        <w:rPr>
          <w:rFonts w:ascii="Times New Roman" w:hAnsi="Times New Roman" w:cs="Times New Roman"/>
          <w:sz w:val="24"/>
          <w:szCs w:val="24"/>
          <w:shd w:val="clear" w:color="auto" w:fill="FFFFFF"/>
        </w:rPr>
        <w:t xml:space="preserve">is important </w:t>
      </w:r>
      <w:r w:rsidR="006D16E5" w:rsidRPr="00222716">
        <w:rPr>
          <w:rFonts w:ascii="Times New Roman" w:hAnsi="Times New Roman" w:cs="Times New Roman"/>
          <w:sz w:val="24"/>
          <w:szCs w:val="24"/>
          <w:shd w:val="clear" w:color="auto" w:fill="FFFFFF"/>
        </w:rPr>
        <w:t xml:space="preserve">in determining roles and expectations, </w:t>
      </w:r>
      <w:proofErr w:type="gramStart"/>
      <w:r w:rsidR="00D63EB3" w:rsidRPr="00222716">
        <w:rPr>
          <w:rFonts w:ascii="Times New Roman" w:hAnsi="Times New Roman" w:cs="Times New Roman"/>
          <w:sz w:val="24"/>
          <w:szCs w:val="24"/>
          <w:shd w:val="clear" w:color="auto" w:fill="FFFFFF"/>
        </w:rPr>
        <w:t>concealed</w:t>
      </w:r>
      <w:proofErr w:type="gramEnd"/>
      <w:r w:rsidR="00D63EB3" w:rsidRPr="00222716">
        <w:rPr>
          <w:rFonts w:ascii="Times New Roman" w:hAnsi="Times New Roman" w:cs="Times New Roman"/>
          <w:sz w:val="24"/>
          <w:szCs w:val="24"/>
          <w:shd w:val="clear" w:color="auto" w:fill="FFFFFF"/>
        </w:rPr>
        <w:t xml:space="preserve"> </w:t>
      </w:r>
      <w:r w:rsidR="006D16E5" w:rsidRPr="00222716">
        <w:rPr>
          <w:rFonts w:ascii="Times New Roman" w:hAnsi="Times New Roman" w:cs="Times New Roman"/>
          <w:sz w:val="24"/>
          <w:szCs w:val="24"/>
          <w:shd w:val="clear" w:color="auto" w:fill="FFFFFF"/>
        </w:rPr>
        <w:t xml:space="preserve">or revealed massages, </w:t>
      </w:r>
      <w:r w:rsidR="00A07E6A" w:rsidRPr="00222716">
        <w:rPr>
          <w:rFonts w:ascii="Times New Roman" w:hAnsi="Times New Roman" w:cs="Times New Roman"/>
          <w:sz w:val="24"/>
          <w:szCs w:val="24"/>
          <w:shd w:val="clear" w:color="auto" w:fill="FFFFFF"/>
        </w:rPr>
        <w:t>a link between ethical and aesthetical perfection</w:t>
      </w:r>
      <w:r w:rsidR="00886102">
        <w:rPr>
          <w:rFonts w:ascii="Times New Roman" w:hAnsi="Times New Roman" w:cs="Times New Roman"/>
          <w:sz w:val="24"/>
          <w:szCs w:val="24"/>
          <w:shd w:val="clear" w:color="auto" w:fill="FFFFFF"/>
        </w:rPr>
        <w:t xml:space="preserve"> (</w:t>
      </w:r>
      <w:proofErr w:type="spellStart"/>
      <w:r w:rsidR="00886102" w:rsidRPr="009730D1">
        <w:rPr>
          <w:rFonts w:asciiTheme="majorBidi" w:hAnsiTheme="majorBidi" w:cstheme="majorBidi"/>
          <w:sz w:val="24"/>
          <w:szCs w:val="24"/>
          <w:lang w:bidi="ar-SA"/>
        </w:rPr>
        <w:t>Rustomji</w:t>
      </w:r>
      <w:proofErr w:type="spellEnd"/>
      <w:r w:rsidR="00886102">
        <w:rPr>
          <w:rFonts w:ascii="Times New Roman" w:hAnsi="Times New Roman" w:cs="Times New Roman"/>
          <w:sz w:val="24"/>
          <w:szCs w:val="24"/>
          <w:shd w:val="clear" w:color="auto" w:fill="FFFFFF"/>
        </w:rPr>
        <w:t>, 2009, pp. 40-62)</w:t>
      </w:r>
      <w:r w:rsidR="001731A2" w:rsidRPr="00222716">
        <w:rPr>
          <w:rFonts w:ascii="Times New Roman" w:hAnsi="Times New Roman" w:cs="Times New Roman"/>
          <w:sz w:val="24"/>
          <w:szCs w:val="24"/>
          <w:shd w:val="clear" w:color="auto" w:fill="FFFFFF"/>
        </w:rPr>
        <w:t>.</w:t>
      </w:r>
      <w:r w:rsidR="00A07E6A" w:rsidRPr="00222716">
        <w:rPr>
          <w:rFonts w:ascii="Times New Roman" w:hAnsi="Times New Roman" w:cs="Times New Roman"/>
          <w:sz w:val="24"/>
          <w:szCs w:val="24"/>
          <w:shd w:val="clear" w:color="auto" w:fill="FFFFFF"/>
        </w:rPr>
        <w:t xml:space="preserve"> </w:t>
      </w:r>
      <w:r w:rsidRPr="00222716">
        <w:rPr>
          <w:rFonts w:ascii="Times New Roman" w:hAnsi="Times New Roman" w:cs="Times New Roman"/>
          <w:sz w:val="24"/>
          <w:szCs w:val="24"/>
        </w:rPr>
        <w:t xml:space="preserve">In Islam, </w:t>
      </w:r>
      <w:r w:rsidR="00311579" w:rsidRPr="00222716">
        <w:rPr>
          <w:rFonts w:ascii="Times New Roman" w:hAnsi="Times New Roman" w:cs="Times New Roman"/>
          <w:sz w:val="24"/>
          <w:szCs w:val="24"/>
        </w:rPr>
        <w:t xml:space="preserve">conceptions </w:t>
      </w:r>
      <w:r w:rsidRPr="00222716">
        <w:rPr>
          <w:rFonts w:ascii="Times New Roman" w:hAnsi="Times New Roman" w:cs="Times New Roman"/>
          <w:sz w:val="24"/>
          <w:szCs w:val="24"/>
        </w:rPr>
        <w:t xml:space="preserve">of personal performance are perceived as part of becoming a better believer by grooming and performing </w:t>
      </w:r>
      <w:r w:rsidR="00F4775F" w:rsidRPr="00222716">
        <w:rPr>
          <w:rFonts w:ascii="Times New Roman" w:hAnsi="Times New Roman" w:cs="Times New Roman"/>
          <w:sz w:val="24"/>
          <w:szCs w:val="24"/>
        </w:rPr>
        <w:t xml:space="preserve">one of </w:t>
      </w:r>
      <w:r w:rsidRPr="00222716">
        <w:rPr>
          <w:rFonts w:ascii="Times New Roman" w:hAnsi="Times New Roman" w:cs="Times New Roman"/>
          <w:sz w:val="24"/>
          <w:szCs w:val="24"/>
        </w:rPr>
        <w:t>God's creation</w:t>
      </w:r>
      <w:r w:rsidR="00594C30" w:rsidRPr="00222716">
        <w:rPr>
          <w:rFonts w:ascii="Times New Roman" w:hAnsi="Times New Roman" w:cs="Times New Roman"/>
          <w:sz w:val="24"/>
          <w:szCs w:val="24"/>
        </w:rPr>
        <w:t>s</w:t>
      </w:r>
      <w:r w:rsidRPr="00222716">
        <w:rPr>
          <w:rFonts w:ascii="Times New Roman" w:hAnsi="Times New Roman" w:cs="Times New Roman"/>
          <w:sz w:val="24"/>
          <w:szCs w:val="24"/>
        </w:rPr>
        <w:t xml:space="preserve">, a manifestation of the symbiosis between moral and traditions of aesthetics. </w:t>
      </w:r>
      <w:r w:rsidR="009545AA" w:rsidRPr="00222716">
        <w:rPr>
          <w:rFonts w:ascii="Times New Roman" w:hAnsi="Times New Roman" w:cs="Times New Roman"/>
          <w:sz w:val="24"/>
          <w:szCs w:val="24"/>
        </w:rPr>
        <w:t xml:space="preserve">Both represent forms of value: </w:t>
      </w:r>
      <w:r w:rsidR="009545AA" w:rsidRPr="00222716">
        <w:rPr>
          <w:rFonts w:ascii="Times New Roman" w:hAnsi="Times New Roman" w:cs="Times New Roman"/>
          <w:sz w:val="24"/>
          <w:szCs w:val="24"/>
          <w:shd w:val="clear" w:color="auto" w:fill="FFFFFF"/>
        </w:rPr>
        <w:t xml:space="preserve">ethics </w:t>
      </w:r>
      <w:r w:rsidR="00311579" w:rsidRPr="00222716">
        <w:rPr>
          <w:rFonts w:ascii="Times New Roman" w:hAnsi="Times New Roman" w:cs="Times New Roman"/>
          <w:sz w:val="24"/>
          <w:szCs w:val="24"/>
          <w:shd w:val="clear" w:color="auto" w:fill="FFFFFF"/>
        </w:rPr>
        <w:t xml:space="preserve">are </w:t>
      </w:r>
      <w:r w:rsidR="009545AA" w:rsidRPr="00222716">
        <w:rPr>
          <w:rFonts w:ascii="Times New Roman" w:hAnsi="Times New Roman" w:cs="Times New Roman"/>
          <w:sz w:val="24"/>
          <w:szCs w:val="24"/>
          <w:shd w:val="clear" w:color="auto" w:fill="FFFFFF"/>
        </w:rPr>
        <w:t xml:space="preserve">the form of value that tells people if their actions are good or bad, while aesthetics </w:t>
      </w:r>
      <w:r w:rsidR="00311579" w:rsidRPr="00222716">
        <w:rPr>
          <w:rFonts w:ascii="Times New Roman" w:hAnsi="Times New Roman" w:cs="Times New Roman"/>
          <w:sz w:val="24"/>
          <w:szCs w:val="24"/>
          <w:shd w:val="clear" w:color="auto" w:fill="FFFFFF"/>
        </w:rPr>
        <w:t xml:space="preserve">are </w:t>
      </w:r>
      <w:r w:rsidR="009545AA" w:rsidRPr="00222716">
        <w:rPr>
          <w:rFonts w:ascii="Times New Roman" w:hAnsi="Times New Roman" w:cs="Times New Roman"/>
          <w:sz w:val="24"/>
          <w:szCs w:val="24"/>
          <w:shd w:val="clear" w:color="auto" w:fill="FFFFFF"/>
        </w:rPr>
        <w:t xml:space="preserve">the form of value that measures </w:t>
      </w:r>
      <w:r w:rsidR="00335FCD" w:rsidRPr="00222716">
        <w:rPr>
          <w:rFonts w:ascii="Times New Roman" w:hAnsi="Times New Roman" w:cs="Times New Roman"/>
          <w:sz w:val="24"/>
          <w:szCs w:val="24"/>
          <w:shd w:val="clear" w:color="auto" w:fill="FFFFFF"/>
        </w:rPr>
        <w:t xml:space="preserve">the range of </w:t>
      </w:r>
      <w:r w:rsidR="009545AA" w:rsidRPr="00222716">
        <w:rPr>
          <w:rFonts w:ascii="Times New Roman" w:hAnsi="Times New Roman" w:cs="Times New Roman"/>
          <w:sz w:val="24"/>
          <w:szCs w:val="24"/>
          <w:shd w:val="clear" w:color="auto" w:fill="FFFFFF"/>
        </w:rPr>
        <w:t xml:space="preserve">qualities of beauty and ugliness. </w:t>
      </w:r>
      <w:r w:rsidR="005B452D" w:rsidRPr="00222716">
        <w:rPr>
          <w:rFonts w:ascii="Times New Roman" w:hAnsi="Times New Roman" w:cs="Times New Roman"/>
          <w:sz w:val="24"/>
          <w:szCs w:val="24"/>
          <w:shd w:val="clear" w:color="auto" w:fill="FFFFFF"/>
        </w:rPr>
        <w:t>Aesthetics includes physical and mental difference</w:t>
      </w:r>
      <w:r w:rsidR="00335FCD" w:rsidRPr="00222716">
        <w:rPr>
          <w:rFonts w:ascii="Times New Roman" w:hAnsi="Times New Roman" w:cs="Times New Roman"/>
          <w:sz w:val="24"/>
          <w:szCs w:val="24"/>
          <w:shd w:val="clear" w:color="auto" w:fill="FFFFFF"/>
        </w:rPr>
        <w:t>s</w:t>
      </w:r>
      <w:r w:rsidR="005B452D" w:rsidRPr="00222716">
        <w:rPr>
          <w:rFonts w:ascii="Times New Roman" w:hAnsi="Times New Roman" w:cs="Times New Roman"/>
          <w:sz w:val="24"/>
          <w:szCs w:val="24"/>
          <w:shd w:val="clear" w:color="auto" w:fill="FFFFFF"/>
        </w:rPr>
        <w:t xml:space="preserve"> which </w:t>
      </w:r>
      <w:r w:rsidR="00335FCD" w:rsidRPr="00222716">
        <w:rPr>
          <w:rFonts w:ascii="Times New Roman" w:hAnsi="Times New Roman" w:cs="Times New Roman"/>
          <w:sz w:val="24"/>
          <w:szCs w:val="24"/>
          <w:shd w:val="clear" w:color="auto" w:fill="FFFFFF"/>
        </w:rPr>
        <w:t xml:space="preserve">do </w:t>
      </w:r>
      <w:r w:rsidR="005B452D" w:rsidRPr="00222716">
        <w:rPr>
          <w:rFonts w:ascii="Times New Roman" w:hAnsi="Times New Roman" w:cs="Times New Roman"/>
          <w:sz w:val="24"/>
          <w:szCs w:val="24"/>
          <w:shd w:val="clear" w:color="auto" w:fill="FFFFFF"/>
        </w:rPr>
        <w:t xml:space="preserve">not necessarily embrace harmony as </w:t>
      </w:r>
      <w:r w:rsidR="00335FCD" w:rsidRPr="00222716">
        <w:rPr>
          <w:rFonts w:ascii="Times New Roman" w:hAnsi="Times New Roman" w:cs="Times New Roman"/>
          <w:sz w:val="24"/>
          <w:szCs w:val="24"/>
          <w:shd w:val="clear" w:color="auto" w:fill="FFFFFF"/>
        </w:rPr>
        <w:t xml:space="preserve">a </w:t>
      </w:r>
      <w:r w:rsidR="005B452D" w:rsidRPr="00222716">
        <w:rPr>
          <w:rFonts w:ascii="Times New Roman" w:hAnsi="Times New Roman" w:cs="Times New Roman"/>
          <w:sz w:val="24"/>
          <w:szCs w:val="24"/>
          <w:shd w:val="clear" w:color="auto" w:fill="FFFFFF"/>
        </w:rPr>
        <w:t>standard of beauty</w:t>
      </w:r>
      <w:r w:rsidR="00886102">
        <w:rPr>
          <w:rFonts w:ascii="Times New Roman" w:hAnsi="Times New Roman" w:cs="Times New Roman"/>
          <w:sz w:val="24"/>
          <w:szCs w:val="24"/>
          <w:shd w:val="clear" w:color="auto" w:fill="FFFFFF"/>
        </w:rPr>
        <w:t xml:space="preserve"> (</w:t>
      </w:r>
      <w:r w:rsidR="00886102" w:rsidRPr="009730D1">
        <w:rPr>
          <w:rFonts w:asciiTheme="majorBidi" w:hAnsiTheme="majorBidi" w:cstheme="majorBidi"/>
          <w:color w:val="222222"/>
          <w:sz w:val="24"/>
          <w:szCs w:val="24"/>
          <w:shd w:val="clear" w:color="auto" w:fill="FFFFFF"/>
        </w:rPr>
        <w:t>Siebers</w:t>
      </w:r>
      <w:r w:rsidR="00886102">
        <w:rPr>
          <w:rFonts w:asciiTheme="majorBidi" w:hAnsiTheme="majorBidi" w:cstheme="majorBidi"/>
          <w:color w:val="222222"/>
          <w:sz w:val="24"/>
          <w:szCs w:val="24"/>
          <w:shd w:val="clear" w:color="auto" w:fill="FFFFFF"/>
        </w:rPr>
        <w:t>, 2010, p. 17)</w:t>
      </w:r>
      <w:r w:rsidR="005B452D" w:rsidRPr="00222716">
        <w:rPr>
          <w:rFonts w:ascii="Times New Roman" w:hAnsi="Times New Roman" w:cs="Times New Roman"/>
          <w:sz w:val="24"/>
          <w:szCs w:val="24"/>
          <w:shd w:val="clear" w:color="auto" w:fill="FFFFFF"/>
        </w:rPr>
        <w:t xml:space="preserve">. </w:t>
      </w:r>
    </w:p>
    <w:p w14:paraId="505894B2" w14:textId="0C0828B0" w:rsidR="003A2792" w:rsidRPr="00222716" w:rsidRDefault="005D4B81" w:rsidP="00CC352A">
      <w:pPr>
        <w:spacing w:line="360" w:lineRule="auto"/>
        <w:jc w:val="both"/>
        <w:rPr>
          <w:rFonts w:ascii="Times New Roman" w:hAnsi="Times New Roman" w:cs="Times New Roman"/>
        </w:rPr>
      </w:pPr>
      <w:r w:rsidRPr="00504F3F">
        <w:rPr>
          <w:rFonts w:ascii="Times New Roman" w:hAnsi="Times New Roman" w:cs="Times New Roman"/>
          <w:sz w:val="24"/>
          <w:szCs w:val="24"/>
        </w:rPr>
        <w:t>In Islam, e</w:t>
      </w:r>
      <w:r w:rsidR="009545AA" w:rsidRPr="00504F3F">
        <w:rPr>
          <w:rFonts w:ascii="Times New Roman" w:hAnsi="Times New Roman" w:cs="Times New Roman"/>
          <w:sz w:val="24"/>
          <w:szCs w:val="24"/>
        </w:rPr>
        <w:t xml:space="preserve">thics and aesthetics are </w:t>
      </w:r>
      <w:r w:rsidRPr="00504F3F">
        <w:rPr>
          <w:rFonts w:ascii="Times New Roman" w:hAnsi="Times New Roman" w:cs="Times New Roman"/>
          <w:sz w:val="24"/>
          <w:szCs w:val="24"/>
        </w:rPr>
        <w:t>interwoven</w:t>
      </w:r>
      <w:r w:rsidR="009545AA" w:rsidRPr="00504F3F">
        <w:rPr>
          <w:rFonts w:ascii="Times New Roman" w:hAnsi="Times New Roman" w:cs="Times New Roman"/>
          <w:sz w:val="24"/>
          <w:szCs w:val="24"/>
        </w:rPr>
        <w:t xml:space="preserve"> concepts that </w:t>
      </w:r>
      <w:r w:rsidRPr="00504F3F">
        <w:rPr>
          <w:rFonts w:ascii="Times New Roman" w:hAnsi="Times New Roman" w:cs="Times New Roman"/>
          <w:sz w:val="24"/>
          <w:szCs w:val="24"/>
        </w:rPr>
        <w:t xml:space="preserve">reflect the comprehensive nature of Islam, </w:t>
      </w:r>
      <w:r w:rsidR="009545AA" w:rsidRPr="00504F3F">
        <w:rPr>
          <w:rFonts w:ascii="Times New Roman" w:hAnsi="Times New Roman" w:cs="Times New Roman"/>
          <w:sz w:val="24"/>
          <w:szCs w:val="24"/>
        </w:rPr>
        <w:t>influence each other and function as a joint mechanism for promoting ethical values and aesthetic judgements</w:t>
      </w:r>
      <w:r w:rsidR="004364A6" w:rsidRPr="00504F3F">
        <w:rPr>
          <w:rFonts w:ascii="Times New Roman" w:hAnsi="Times New Roman" w:cs="Times New Roman"/>
          <w:sz w:val="24"/>
          <w:szCs w:val="24"/>
        </w:rPr>
        <w:t xml:space="preserve"> (</w:t>
      </w:r>
      <w:r w:rsidR="00A90511" w:rsidRPr="00504F3F">
        <w:rPr>
          <w:rFonts w:ascii="Times New Roman" w:hAnsi="Times New Roman" w:cs="Times New Roman"/>
          <w:sz w:val="24"/>
          <w:szCs w:val="24"/>
          <w:shd w:val="clear" w:color="auto" w:fill="FFFFFF"/>
        </w:rPr>
        <w:t>Chittick</w:t>
      </w:r>
      <w:r w:rsidR="00A90511" w:rsidRPr="00A90511">
        <w:rPr>
          <w:rFonts w:ascii="Times New Roman" w:hAnsi="Times New Roman" w:cs="Times New Roman"/>
          <w:color w:val="222222"/>
          <w:sz w:val="24"/>
          <w:szCs w:val="24"/>
          <w:shd w:val="clear" w:color="auto" w:fill="FFFFFF"/>
        </w:rPr>
        <w:t>, 2014, 3-17</w:t>
      </w:r>
      <w:r w:rsidR="00F4440C">
        <w:rPr>
          <w:rFonts w:ascii="Times New Roman" w:hAnsi="Times New Roman" w:cs="Times New Roman"/>
          <w:color w:val="222222"/>
          <w:sz w:val="24"/>
          <w:szCs w:val="24"/>
          <w:shd w:val="clear" w:color="auto" w:fill="FFFFFF"/>
        </w:rPr>
        <w:t xml:space="preserve">; </w:t>
      </w:r>
      <w:proofErr w:type="spellStart"/>
      <w:r w:rsidR="00F4440C" w:rsidRPr="00F4440C">
        <w:rPr>
          <w:rFonts w:asciiTheme="majorBidi" w:hAnsiTheme="majorBidi" w:cstheme="majorBidi"/>
          <w:color w:val="222222"/>
          <w:sz w:val="24"/>
          <w:szCs w:val="24"/>
          <w:shd w:val="clear" w:color="auto" w:fill="FFFFFF"/>
        </w:rPr>
        <w:t>Sandıkçı</w:t>
      </w:r>
      <w:proofErr w:type="spellEnd"/>
      <w:r w:rsidR="00F4440C" w:rsidRPr="00F4440C">
        <w:rPr>
          <w:rFonts w:asciiTheme="majorBidi" w:hAnsiTheme="majorBidi" w:cstheme="majorBidi"/>
          <w:color w:val="222222"/>
          <w:sz w:val="24"/>
          <w:szCs w:val="24"/>
          <w:shd w:val="clear" w:color="auto" w:fill="FFFFFF"/>
        </w:rPr>
        <w:t xml:space="preserve">, and </w:t>
      </w:r>
      <w:proofErr w:type="spellStart"/>
      <w:r w:rsidR="00F4440C" w:rsidRPr="006F68E9">
        <w:rPr>
          <w:rFonts w:asciiTheme="majorBidi" w:hAnsiTheme="majorBidi" w:cstheme="majorBidi"/>
          <w:color w:val="222222"/>
          <w:sz w:val="24"/>
          <w:szCs w:val="24"/>
          <w:shd w:val="clear" w:color="auto" w:fill="FFFFFF"/>
        </w:rPr>
        <w:t>Güliz</w:t>
      </w:r>
      <w:proofErr w:type="spellEnd"/>
      <w:r w:rsidR="00F4440C" w:rsidRPr="006F68E9">
        <w:rPr>
          <w:rFonts w:asciiTheme="majorBidi" w:hAnsiTheme="majorBidi" w:cstheme="majorBidi"/>
          <w:sz w:val="24"/>
          <w:szCs w:val="24"/>
        </w:rPr>
        <w:t>, 2005, 75-77</w:t>
      </w:r>
      <w:r w:rsidR="004364A6" w:rsidRPr="006F68E9">
        <w:rPr>
          <w:rFonts w:asciiTheme="majorBidi" w:hAnsiTheme="majorBidi" w:cstheme="majorBidi"/>
          <w:sz w:val="24"/>
          <w:szCs w:val="24"/>
        </w:rPr>
        <w:t>)</w:t>
      </w:r>
      <w:r w:rsidR="009545AA" w:rsidRPr="006F68E9">
        <w:rPr>
          <w:rFonts w:asciiTheme="majorBidi" w:hAnsiTheme="majorBidi" w:cstheme="majorBidi"/>
          <w:sz w:val="24"/>
          <w:szCs w:val="24"/>
        </w:rPr>
        <w:t>.</w:t>
      </w:r>
      <w:r w:rsidR="009545AA" w:rsidRPr="00222716">
        <w:rPr>
          <w:rFonts w:ascii="Times New Roman" w:hAnsi="Times New Roman" w:cs="Times New Roman"/>
          <w:sz w:val="24"/>
          <w:szCs w:val="24"/>
        </w:rPr>
        <w:t xml:space="preserve"> </w:t>
      </w:r>
      <w:r w:rsidR="003A2792" w:rsidRPr="00222716">
        <w:rPr>
          <w:rFonts w:ascii="Times New Roman" w:hAnsi="Times New Roman" w:cs="Times New Roman"/>
          <w:sz w:val="24"/>
          <w:szCs w:val="24"/>
        </w:rPr>
        <w:t xml:space="preserve">For example, the </w:t>
      </w:r>
      <w:r w:rsidR="003A2792" w:rsidRPr="00222716">
        <w:rPr>
          <w:rFonts w:ascii="Times New Roman" w:hAnsi="Times New Roman" w:cs="Times New Roman"/>
          <w:sz w:val="24"/>
          <w:szCs w:val="24"/>
        </w:rPr>
        <w:lastRenderedPageBreak/>
        <w:t xml:space="preserve">Prophet Muhammad's personal performance </w:t>
      </w:r>
      <w:r w:rsidR="00CB0A3E" w:rsidRPr="00222716">
        <w:rPr>
          <w:rFonts w:ascii="Times New Roman" w:hAnsi="Times New Roman" w:cs="Times New Roman"/>
          <w:sz w:val="24"/>
          <w:szCs w:val="24"/>
        </w:rPr>
        <w:t xml:space="preserve">bring to bear </w:t>
      </w:r>
      <w:r w:rsidR="003A2792" w:rsidRPr="00222716">
        <w:rPr>
          <w:rFonts w:ascii="Times New Roman" w:hAnsi="Times New Roman" w:cs="Times New Roman"/>
          <w:sz w:val="24"/>
          <w:szCs w:val="24"/>
        </w:rPr>
        <w:t>both aesthetics and ethical aspects</w:t>
      </w:r>
      <w:r w:rsidR="005B452D" w:rsidRPr="00222716">
        <w:rPr>
          <w:rFonts w:ascii="Times New Roman" w:hAnsi="Times New Roman" w:cs="Times New Roman"/>
          <w:sz w:val="24"/>
          <w:szCs w:val="24"/>
        </w:rPr>
        <w:t xml:space="preserve"> </w:t>
      </w:r>
      <w:r w:rsidR="00F44C56" w:rsidRPr="00222716">
        <w:rPr>
          <w:rFonts w:ascii="Times New Roman" w:hAnsi="Times New Roman" w:cs="Times New Roman"/>
          <w:sz w:val="24"/>
          <w:szCs w:val="24"/>
        </w:rPr>
        <w:t>to</w:t>
      </w:r>
      <w:r w:rsidR="005B452D" w:rsidRPr="00222716">
        <w:rPr>
          <w:rFonts w:ascii="Times New Roman" w:hAnsi="Times New Roman" w:cs="Times New Roman"/>
          <w:sz w:val="24"/>
          <w:szCs w:val="24"/>
        </w:rPr>
        <w:t xml:space="preserve"> praise God</w:t>
      </w:r>
      <w:r w:rsidR="00F44C56" w:rsidRPr="00222716">
        <w:rPr>
          <w:rFonts w:ascii="Times New Roman" w:hAnsi="Times New Roman" w:cs="Times New Roman"/>
          <w:sz w:val="24"/>
          <w:szCs w:val="24"/>
        </w:rPr>
        <w:t>,</w:t>
      </w:r>
      <w:r w:rsidR="001C7B0B" w:rsidRPr="00222716">
        <w:rPr>
          <w:rFonts w:ascii="Times New Roman" w:hAnsi="Times New Roman" w:cs="Times New Roman"/>
          <w:sz w:val="24"/>
          <w:szCs w:val="24"/>
        </w:rPr>
        <w:t xml:space="preserve"> his creation </w:t>
      </w:r>
      <w:r w:rsidR="005B452D" w:rsidRPr="00222716">
        <w:rPr>
          <w:rFonts w:ascii="Times New Roman" w:hAnsi="Times New Roman" w:cs="Times New Roman"/>
          <w:sz w:val="24"/>
          <w:szCs w:val="24"/>
        </w:rPr>
        <w:t>and the messenger's role</w:t>
      </w:r>
      <w:r w:rsidR="003A2792" w:rsidRPr="00222716">
        <w:rPr>
          <w:rFonts w:ascii="Times New Roman" w:hAnsi="Times New Roman" w:cs="Times New Roman"/>
          <w:spacing w:val="2"/>
          <w:sz w:val="24"/>
          <w:szCs w:val="24"/>
          <w:shd w:val="clear" w:color="auto" w:fill="FCFCFC"/>
        </w:rPr>
        <w:t>.</w:t>
      </w:r>
      <w:r w:rsidR="003A2792" w:rsidRPr="00222716">
        <w:rPr>
          <w:rFonts w:ascii="Times New Roman" w:hAnsi="Times New Roman" w:cs="Times New Roman"/>
          <w:sz w:val="24"/>
          <w:szCs w:val="24"/>
        </w:rPr>
        <w:t xml:space="preserve"> </w:t>
      </w:r>
      <w:r w:rsidR="00B229BA" w:rsidRPr="00222716">
        <w:rPr>
          <w:rFonts w:ascii="Times New Roman" w:hAnsi="Times New Roman" w:cs="Times New Roman"/>
          <w:sz w:val="24"/>
          <w:szCs w:val="24"/>
        </w:rPr>
        <w:t>Another example</w:t>
      </w:r>
      <w:r w:rsidR="00335FCD" w:rsidRPr="00222716">
        <w:rPr>
          <w:rFonts w:ascii="Times New Roman" w:hAnsi="Times New Roman" w:cs="Times New Roman"/>
          <w:sz w:val="24"/>
          <w:szCs w:val="24"/>
        </w:rPr>
        <w:t xml:space="preserve"> of this mechanism</w:t>
      </w:r>
      <w:r w:rsidR="00B229BA" w:rsidRPr="00222716">
        <w:rPr>
          <w:rFonts w:ascii="Times New Roman" w:hAnsi="Times New Roman" w:cs="Times New Roman"/>
          <w:sz w:val="24"/>
          <w:szCs w:val="24"/>
        </w:rPr>
        <w:t xml:space="preserve"> is the frightening descriptions of the angels in hell as </w:t>
      </w:r>
      <w:r w:rsidR="00525033" w:rsidRPr="00222716">
        <w:rPr>
          <w:rFonts w:ascii="Times New Roman" w:hAnsi="Times New Roman" w:cs="Times New Roman"/>
          <w:sz w:val="24"/>
          <w:szCs w:val="24"/>
        </w:rPr>
        <w:t xml:space="preserve">clumsy and unaesthetic </w:t>
      </w:r>
      <w:r w:rsidR="00B229BA" w:rsidRPr="00222716">
        <w:rPr>
          <w:rFonts w:ascii="Times New Roman" w:hAnsi="Times New Roman" w:cs="Times New Roman"/>
          <w:sz w:val="24"/>
          <w:szCs w:val="24"/>
        </w:rPr>
        <w:t>monsters</w:t>
      </w:r>
      <w:r w:rsidR="00886102">
        <w:rPr>
          <w:rFonts w:ascii="Times New Roman" w:hAnsi="Times New Roman" w:cs="Times New Roman"/>
          <w:sz w:val="24"/>
          <w:szCs w:val="24"/>
        </w:rPr>
        <w:t xml:space="preserve"> (</w:t>
      </w:r>
      <w:r w:rsidR="00886102" w:rsidRPr="009730D1">
        <w:rPr>
          <w:rFonts w:asciiTheme="majorBidi" w:hAnsiTheme="majorBidi" w:cstheme="majorBidi"/>
          <w:sz w:val="24"/>
          <w:szCs w:val="24"/>
        </w:rPr>
        <w:t>al-</w:t>
      </w:r>
      <w:proofErr w:type="spellStart"/>
      <w:r w:rsidR="00886102" w:rsidRPr="009730D1">
        <w:rPr>
          <w:rFonts w:asciiTheme="majorBidi" w:hAnsiTheme="majorBidi" w:cstheme="majorBidi"/>
          <w:sz w:val="24"/>
          <w:szCs w:val="24"/>
        </w:rPr>
        <w:t>Qād</w:t>
      </w:r>
      <w:proofErr w:type="spellEnd"/>
      <w:r w:rsidR="00886102" w:rsidRPr="009730D1">
        <w:rPr>
          <w:rFonts w:asciiTheme="majorBidi" w:hAnsiTheme="majorBidi" w:cstheme="majorBidi"/>
          <w:sz w:val="24"/>
          <w:szCs w:val="24"/>
          <w:lang w:val="es-ES"/>
        </w:rPr>
        <w:t>ī</w:t>
      </w:r>
      <w:r w:rsidR="00886102">
        <w:rPr>
          <w:rFonts w:asciiTheme="majorBidi" w:hAnsiTheme="majorBidi" w:cstheme="majorBidi"/>
          <w:sz w:val="24"/>
          <w:szCs w:val="24"/>
          <w:lang w:val="es-ES"/>
        </w:rPr>
        <w:t>, 2001, p. 45)</w:t>
      </w:r>
      <w:r w:rsidR="001C7B0B" w:rsidRPr="00222716">
        <w:rPr>
          <w:rFonts w:ascii="Times New Roman" w:hAnsi="Times New Roman" w:cs="Times New Roman"/>
          <w:sz w:val="24"/>
          <w:szCs w:val="24"/>
        </w:rPr>
        <w:t>. These terrifying images are aimed at urging the believers to choose the right path</w:t>
      </w:r>
      <w:r w:rsidR="00057F54" w:rsidRPr="00222716">
        <w:rPr>
          <w:rFonts w:ascii="Times New Roman" w:hAnsi="Times New Roman" w:cs="Times New Roman"/>
          <w:sz w:val="24"/>
          <w:szCs w:val="24"/>
        </w:rPr>
        <w:t xml:space="preserve"> </w:t>
      </w:r>
      <w:r w:rsidR="00525033" w:rsidRPr="00222716">
        <w:rPr>
          <w:rFonts w:ascii="Times New Roman" w:hAnsi="Times New Roman" w:cs="Times New Roman"/>
          <w:sz w:val="24"/>
          <w:szCs w:val="24"/>
        </w:rPr>
        <w:t xml:space="preserve">toward </w:t>
      </w:r>
      <w:r w:rsidR="00057F54" w:rsidRPr="00222716">
        <w:rPr>
          <w:rFonts w:ascii="Times New Roman" w:hAnsi="Times New Roman" w:cs="Times New Roman"/>
          <w:sz w:val="24"/>
          <w:szCs w:val="24"/>
        </w:rPr>
        <w:t xml:space="preserve">reward </w:t>
      </w:r>
      <w:r w:rsidR="00525033" w:rsidRPr="00222716">
        <w:rPr>
          <w:rFonts w:ascii="Times New Roman" w:hAnsi="Times New Roman" w:cs="Times New Roman"/>
          <w:sz w:val="24"/>
          <w:szCs w:val="24"/>
        </w:rPr>
        <w:t xml:space="preserve">in </w:t>
      </w:r>
      <w:r w:rsidR="00057F54" w:rsidRPr="00222716">
        <w:rPr>
          <w:rFonts w:ascii="Times New Roman" w:hAnsi="Times New Roman" w:cs="Times New Roman"/>
          <w:sz w:val="24"/>
          <w:szCs w:val="24"/>
        </w:rPr>
        <w:t>heav</w:t>
      </w:r>
      <w:r w:rsidR="00E75B14" w:rsidRPr="00222716">
        <w:rPr>
          <w:rFonts w:ascii="Times New Roman" w:hAnsi="Times New Roman" w:cs="Times New Roman"/>
          <w:sz w:val="24"/>
          <w:szCs w:val="24"/>
        </w:rPr>
        <w:t>en</w:t>
      </w:r>
      <w:r w:rsidR="008D5687" w:rsidRPr="00222716">
        <w:rPr>
          <w:rFonts w:ascii="Times New Roman" w:hAnsi="Times New Roman" w:cs="Times New Roman"/>
          <w:sz w:val="24"/>
          <w:szCs w:val="24"/>
        </w:rPr>
        <w:t>.</w:t>
      </w:r>
      <w:r w:rsidR="00B229BA" w:rsidRPr="00222716">
        <w:rPr>
          <w:rFonts w:ascii="Times New Roman" w:hAnsi="Times New Roman" w:cs="Times New Roman"/>
          <w:sz w:val="24"/>
          <w:szCs w:val="24"/>
        </w:rPr>
        <w:t xml:space="preserve"> </w:t>
      </w:r>
      <w:r w:rsidR="003A2792" w:rsidRPr="00222716">
        <w:rPr>
          <w:rFonts w:ascii="Times New Roman" w:hAnsi="Times New Roman" w:cs="Times New Roman"/>
          <w:sz w:val="24"/>
          <w:szCs w:val="24"/>
        </w:rPr>
        <w:t xml:space="preserve">The </w:t>
      </w:r>
      <w:r w:rsidR="00E75B14" w:rsidRPr="00222716">
        <w:rPr>
          <w:rFonts w:ascii="Times New Roman" w:hAnsi="Times New Roman" w:cs="Times New Roman"/>
          <w:sz w:val="24"/>
          <w:szCs w:val="24"/>
        </w:rPr>
        <w:t>result</w:t>
      </w:r>
      <w:r w:rsidR="004B2ED2" w:rsidRPr="00222716">
        <w:rPr>
          <w:rFonts w:ascii="Times New Roman" w:hAnsi="Times New Roman" w:cs="Times New Roman"/>
          <w:sz w:val="24"/>
          <w:szCs w:val="24"/>
        </w:rPr>
        <w:t xml:space="preserve"> of this joint mechanism of ethical values and aesthetics </w:t>
      </w:r>
      <w:r w:rsidR="00594C30" w:rsidRPr="00222716">
        <w:rPr>
          <w:rFonts w:ascii="Times New Roman" w:hAnsi="Times New Roman" w:cs="Times New Roman"/>
          <w:sz w:val="24"/>
          <w:szCs w:val="24"/>
        </w:rPr>
        <w:t>judgments</w:t>
      </w:r>
      <w:r w:rsidR="003A2792" w:rsidRPr="00222716">
        <w:rPr>
          <w:rFonts w:ascii="Times New Roman" w:hAnsi="Times New Roman" w:cs="Times New Roman"/>
          <w:sz w:val="24"/>
          <w:szCs w:val="24"/>
        </w:rPr>
        <w:t xml:space="preserve"> is legal instructions of ethical significance and</w:t>
      </w:r>
      <w:r w:rsidR="00525033" w:rsidRPr="00222716">
        <w:rPr>
          <w:rFonts w:ascii="Times New Roman" w:hAnsi="Times New Roman" w:cs="Times New Roman"/>
          <w:sz w:val="24"/>
          <w:szCs w:val="24"/>
        </w:rPr>
        <w:t xml:space="preserve"> visual presentations</w:t>
      </w:r>
      <w:r w:rsidR="003A2792" w:rsidRPr="00222716">
        <w:rPr>
          <w:rFonts w:ascii="Times New Roman" w:hAnsi="Times New Roman" w:cs="Times New Roman"/>
          <w:sz w:val="24"/>
          <w:szCs w:val="24"/>
        </w:rPr>
        <w:t xml:space="preserve"> that are reflected in practice that generate norms and </w:t>
      </w:r>
      <w:r w:rsidR="00C8008E" w:rsidRPr="00222716">
        <w:rPr>
          <w:rFonts w:ascii="Times New Roman" w:hAnsi="Times New Roman" w:cs="Times New Roman"/>
          <w:sz w:val="24"/>
          <w:szCs w:val="24"/>
        </w:rPr>
        <w:t xml:space="preserve">the </w:t>
      </w:r>
      <w:r w:rsidR="003A2792" w:rsidRPr="00222716">
        <w:rPr>
          <w:rFonts w:ascii="Times New Roman" w:hAnsi="Times New Roman" w:cs="Times New Roman"/>
          <w:sz w:val="24"/>
          <w:szCs w:val="24"/>
        </w:rPr>
        <w:t xml:space="preserve">aesthetics of </w:t>
      </w:r>
      <w:r w:rsidR="00E75B14" w:rsidRPr="00222716">
        <w:rPr>
          <w:rFonts w:ascii="Times New Roman" w:hAnsi="Times New Roman" w:cs="Times New Roman"/>
          <w:sz w:val="24"/>
          <w:szCs w:val="24"/>
        </w:rPr>
        <w:t xml:space="preserve">the </w:t>
      </w:r>
      <w:r w:rsidR="003A2792" w:rsidRPr="00222716">
        <w:rPr>
          <w:rFonts w:ascii="Times New Roman" w:hAnsi="Times New Roman" w:cs="Times New Roman"/>
          <w:sz w:val="24"/>
          <w:szCs w:val="24"/>
        </w:rPr>
        <w:t xml:space="preserve">believers' personal performance in medieval Islam. </w:t>
      </w:r>
    </w:p>
    <w:p w14:paraId="19F55905" w14:textId="545AA5A1" w:rsidR="00CF5642" w:rsidRPr="00222716" w:rsidRDefault="00CF5642" w:rsidP="00CC352A">
      <w:pPr>
        <w:spacing w:line="360" w:lineRule="auto"/>
        <w:jc w:val="both"/>
        <w:rPr>
          <w:rFonts w:ascii="Times New Roman" w:hAnsi="Times New Roman" w:cs="Times New Roman"/>
          <w:sz w:val="24"/>
          <w:szCs w:val="24"/>
          <w:shd w:val="clear" w:color="auto" w:fill="FFFFFF"/>
        </w:rPr>
      </w:pPr>
      <w:r w:rsidRPr="00222716">
        <w:rPr>
          <w:rFonts w:ascii="Times New Roman" w:hAnsi="Times New Roman" w:cs="Times New Roman"/>
          <w:sz w:val="24"/>
          <w:szCs w:val="24"/>
          <w:shd w:val="clear" w:color="auto" w:fill="FFFFFF"/>
        </w:rPr>
        <w:t>The Islamic afterworld is</w:t>
      </w:r>
      <w:r w:rsidR="004E3DB9" w:rsidRPr="00222716">
        <w:rPr>
          <w:rStyle w:val="cf01"/>
          <w:rFonts w:ascii="Times New Roman" w:hAnsi="Times New Roman" w:cs="Times New Roman"/>
          <w:sz w:val="24"/>
          <w:szCs w:val="24"/>
        </w:rPr>
        <w:t xml:space="preserve"> described as if it was an actual physical world</w:t>
      </w:r>
      <w:r w:rsidRPr="00222716">
        <w:rPr>
          <w:rFonts w:ascii="Times New Roman" w:hAnsi="Times New Roman" w:cs="Times New Roman"/>
          <w:sz w:val="24"/>
          <w:szCs w:val="24"/>
          <w:shd w:val="clear" w:color="auto" w:fill="FFFFFF"/>
        </w:rPr>
        <w:t xml:space="preserve">, a mirror of the best of the earthly world, </w:t>
      </w:r>
      <w:r w:rsidR="00751E79" w:rsidRPr="00222716">
        <w:rPr>
          <w:rFonts w:ascii="Times New Roman" w:hAnsi="Times New Roman" w:cs="Times New Roman"/>
          <w:sz w:val="24"/>
          <w:szCs w:val="24"/>
          <w:shd w:val="clear" w:color="auto" w:fill="FFFFFF"/>
        </w:rPr>
        <w:t xml:space="preserve">a correspondence between the worlds, </w:t>
      </w:r>
      <w:r w:rsidRPr="00222716">
        <w:rPr>
          <w:rFonts w:ascii="Times New Roman" w:hAnsi="Times New Roman" w:cs="Times New Roman"/>
          <w:sz w:val="24"/>
          <w:szCs w:val="24"/>
          <w:shd w:val="clear" w:color="auto" w:fill="FFFFFF"/>
        </w:rPr>
        <w:t xml:space="preserve">a space </w:t>
      </w:r>
      <w:r w:rsidR="00155712" w:rsidRPr="00222716">
        <w:rPr>
          <w:rFonts w:ascii="Times New Roman" w:hAnsi="Times New Roman" w:cs="Times New Roman"/>
          <w:sz w:val="24"/>
          <w:szCs w:val="24"/>
          <w:shd w:val="clear" w:color="auto" w:fill="FFFFFF"/>
        </w:rPr>
        <w:t xml:space="preserve">where </w:t>
      </w:r>
      <w:r w:rsidRPr="00222716">
        <w:rPr>
          <w:rFonts w:ascii="Times New Roman" w:hAnsi="Times New Roman" w:cs="Times New Roman"/>
          <w:sz w:val="24"/>
          <w:szCs w:val="24"/>
          <w:shd w:val="clear" w:color="auto" w:fill="FFFFFF"/>
        </w:rPr>
        <w:t>living humanity is transformed into purified versions of themselves</w:t>
      </w:r>
      <w:r w:rsidR="00B919FC">
        <w:rPr>
          <w:rFonts w:ascii="Times New Roman" w:hAnsi="Times New Roman" w:cs="Times New Roman"/>
          <w:sz w:val="24"/>
          <w:szCs w:val="24"/>
          <w:shd w:val="clear" w:color="auto" w:fill="FFFFFF"/>
        </w:rPr>
        <w:t xml:space="preserve"> (</w:t>
      </w:r>
      <w:proofErr w:type="spellStart"/>
      <w:r w:rsidR="00B919FC" w:rsidRPr="009730D1">
        <w:rPr>
          <w:rFonts w:asciiTheme="majorBidi" w:hAnsiTheme="majorBidi" w:cstheme="majorBidi"/>
          <w:sz w:val="24"/>
          <w:szCs w:val="24"/>
          <w:shd w:val="clear" w:color="auto" w:fill="FFFFFF"/>
        </w:rPr>
        <w:t>Rustomji</w:t>
      </w:r>
      <w:proofErr w:type="spellEnd"/>
      <w:r w:rsidR="00B919FC" w:rsidRPr="009730D1">
        <w:rPr>
          <w:rFonts w:asciiTheme="majorBidi" w:hAnsiTheme="majorBidi" w:cstheme="majorBidi"/>
          <w:sz w:val="24"/>
          <w:szCs w:val="24"/>
          <w:shd w:val="clear" w:color="auto" w:fill="FFFFFF"/>
        </w:rPr>
        <w:t>,</w:t>
      </w:r>
      <w:r w:rsidR="00B919FC">
        <w:rPr>
          <w:rFonts w:asciiTheme="majorBidi" w:hAnsiTheme="majorBidi" w:cstheme="majorBidi"/>
          <w:sz w:val="24"/>
          <w:szCs w:val="24"/>
          <w:shd w:val="clear" w:color="auto" w:fill="FFFFFF"/>
        </w:rPr>
        <w:t xml:space="preserve"> 2010, pp. 167-169)</w:t>
      </w:r>
      <w:r w:rsidRPr="00222716">
        <w:rPr>
          <w:rFonts w:ascii="Times New Roman" w:hAnsi="Times New Roman" w:cs="Times New Roman"/>
          <w:sz w:val="24"/>
          <w:szCs w:val="24"/>
          <w:shd w:val="clear" w:color="auto" w:fill="FFFFFF"/>
        </w:rPr>
        <w:t>.</w:t>
      </w:r>
      <w:r w:rsidR="0021372F" w:rsidRPr="00222716">
        <w:rPr>
          <w:rFonts w:ascii="Times New Roman" w:hAnsi="Times New Roman" w:cs="Times New Roman"/>
          <w:sz w:val="24"/>
          <w:szCs w:val="24"/>
          <w:shd w:val="clear" w:color="auto" w:fill="FFFFFF"/>
        </w:rPr>
        <w:t xml:space="preserve"> </w:t>
      </w:r>
      <w:r w:rsidRPr="00222716">
        <w:rPr>
          <w:rFonts w:ascii="Times New Roman" w:hAnsi="Times New Roman" w:cs="Times New Roman"/>
          <w:sz w:val="24"/>
          <w:szCs w:val="24"/>
          <w:shd w:val="clear" w:color="auto" w:fill="FFFFFF"/>
        </w:rPr>
        <w:t xml:space="preserve">The </w:t>
      </w:r>
      <w:proofErr w:type="spellStart"/>
      <w:r w:rsidR="00BD59CF" w:rsidRPr="00222716">
        <w:rPr>
          <w:rFonts w:ascii="Times New Roman" w:hAnsi="Times New Roman" w:cs="Times New Roman"/>
          <w:sz w:val="24"/>
          <w:szCs w:val="24"/>
          <w:shd w:val="clear" w:color="auto" w:fill="FFFFFF"/>
        </w:rPr>
        <w:t>Qur</w:t>
      </w:r>
      <w:proofErr w:type="spellEnd"/>
      <w:r w:rsidR="00BD59CF" w:rsidRPr="00222716">
        <w:rPr>
          <w:rStyle w:val="ad"/>
          <w:rFonts w:ascii="Times New Roman" w:hAnsi="Times New Roman" w:cs="Times New Roman"/>
          <w:b w:val="0"/>
          <w:bCs w:val="0"/>
          <w:sz w:val="24"/>
          <w:szCs w:val="24"/>
          <w:lang w:val="es-ES"/>
        </w:rPr>
        <w:t>’</w:t>
      </w:r>
      <w:r w:rsidR="00BD59CF" w:rsidRPr="00222716">
        <w:rPr>
          <w:rFonts w:ascii="Times New Roman" w:hAnsi="Times New Roman" w:cs="Times New Roman"/>
          <w:sz w:val="24"/>
          <w:szCs w:val="24"/>
          <w:lang w:val="es-ES"/>
        </w:rPr>
        <w:t>ān</w:t>
      </w:r>
      <w:r w:rsidRPr="00222716">
        <w:rPr>
          <w:rFonts w:ascii="Times New Roman" w:hAnsi="Times New Roman" w:cs="Times New Roman"/>
          <w:sz w:val="24"/>
          <w:szCs w:val="24"/>
          <w:shd w:val="clear" w:color="auto" w:fill="FFFFFF"/>
        </w:rPr>
        <w:t xml:space="preserve"> portrays the wonder of </w:t>
      </w:r>
      <w:r w:rsidR="004E3DB9" w:rsidRPr="00222716">
        <w:rPr>
          <w:rFonts w:ascii="Times New Roman" w:hAnsi="Times New Roman" w:cs="Times New Roman"/>
          <w:sz w:val="24"/>
          <w:szCs w:val="24"/>
          <w:shd w:val="clear" w:color="auto" w:fill="FFFFFF"/>
        </w:rPr>
        <w:t>next l</w:t>
      </w:r>
      <w:r w:rsidRPr="00222716">
        <w:rPr>
          <w:rFonts w:ascii="Times New Roman" w:hAnsi="Times New Roman" w:cs="Times New Roman"/>
          <w:sz w:val="24"/>
          <w:szCs w:val="24"/>
          <w:shd w:val="clear" w:color="auto" w:fill="FFFFFF"/>
        </w:rPr>
        <w:t xml:space="preserve">ife through </w:t>
      </w:r>
      <w:r w:rsidR="00781F81" w:rsidRPr="00222716">
        <w:rPr>
          <w:rFonts w:ascii="Times New Roman" w:hAnsi="Times New Roman" w:cs="Times New Roman"/>
          <w:sz w:val="24"/>
          <w:szCs w:val="24"/>
          <w:shd w:val="clear" w:color="auto" w:fill="FFFFFF"/>
        </w:rPr>
        <w:t>ideal descriptions</w:t>
      </w:r>
      <w:r w:rsidRPr="00222716">
        <w:rPr>
          <w:rFonts w:ascii="Times New Roman" w:hAnsi="Times New Roman" w:cs="Times New Roman"/>
          <w:sz w:val="24"/>
          <w:szCs w:val="24"/>
          <w:shd w:val="clear" w:color="auto" w:fill="FFFFFF"/>
        </w:rPr>
        <w:t xml:space="preserve"> of place, </w:t>
      </w:r>
      <w:proofErr w:type="gramStart"/>
      <w:r w:rsidRPr="00222716">
        <w:rPr>
          <w:rFonts w:ascii="Times New Roman" w:hAnsi="Times New Roman" w:cs="Times New Roman"/>
          <w:sz w:val="24"/>
          <w:szCs w:val="24"/>
          <w:shd w:val="clear" w:color="auto" w:fill="FFFFFF"/>
        </w:rPr>
        <w:t>objects</w:t>
      </w:r>
      <w:proofErr w:type="gramEnd"/>
      <w:r w:rsidRPr="00222716">
        <w:rPr>
          <w:rFonts w:ascii="Times New Roman" w:hAnsi="Times New Roman" w:cs="Times New Roman"/>
          <w:sz w:val="24"/>
          <w:szCs w:val="24"/>
          <w:shd w:val="clear" w:color="auto" w:fill="FFFFFF"/>
        </w:rPr>
        <w:t xml:space="preserve"> and feelings. </w:t>
      </w:r>
      <w:r w:rsidR="00255541" w:rsidRPr="00222716">
        <w:rPr>
          <w:rFonts w:ascii="Times New Roman" w:hAnsi="Times New Roman" w:cs="Times New Roman"/>
          <w:sz w:val="24"/>
          <w:szCs w:val="24"/>
          <w:shd w:val="clear" w:color="auto" w:fill="FFFFFF"/>
        </w:rPr>
        <w:t xml:space="preserve">It is a sensual intimate world of pleasures </w:t>
      </w:r>
      <w:r w:rsidR="007009D4" w:rsidRPr="00222716">
        <w:rPr>
          <w:rFonts w:ascii="Times New Roman" w:hAnsi="Times New Roman" w:cs="Times New Roman"/>
          <w:sz w:val="24"/>
          <w:szCs w:val="24"/>
          <w:shd w:val="clear" w:color="auto" w:fill="FFFFFF"/>
        </w:rPr>
        <w:t xml:space="preserve">showed as a </w:t>
      </w:r>
      <w:r w:rsidR="00255541" w:rsidRPr="00222716">
        <w:rPr>
          <w:rFonts w:ascii="Times New Roman" w:hAnsi="Times New Roman" w:cs="Times New Roman"/>
          <w:sz w:val="24"/>
          <w:szCs w:val="24"/>
          <w:shd w:val="clear" w:color="auto" w:fill="FFFFFF"/>
        </w:rPr>
        <w:t xml:space="preserve">concrete picture </w:t>
      </w:r>
      <w:r w:rsidR="007009D4" w:rsidRPr="00222716">
        <w:rPr>
          <w:rFonts w:ascii="Times New Roman" w:hAnsi="Times New Roman" w:cs="Times New Roman"/>
          <w:sz w:val="24"/>
          <w:szCs w:val="24"/>
          <w:shd w:val="clear" w:color="auto" w:fill="FFFFFF"/>
        </w:rPr>
        <w:t xml:space="preserve">in </w:t>
      </w:r>
      <w:r w:rsidR="00255541" w:rsidRPr="00222716">
        <w:rPr>
          <w:rFonts w:ascii="Times New Roman" w:hAnsi="Times New Roman" w:cs="Times New Roman"/>
          <w:sz w:val="24"/>
          <w:szCs w:val="24"/>
          <w:shd w:val="clear" w:color="auto" w:fill="FFFFFF"/>
        </w:rPr>
        <w:t xml:space="preserve">worldly terms. </w:t>
      </w:r>
      <w:r w:rsidRPr="00222716">
        <w:rPr>
          <w:rFonts w:ascii="Times New Roman" w:hAnsi="Times New Roman" w:cs="Times New Roman"/>
          <w:sz w:val="24"/>
          <w:szCs w:val="24"/>
          <w:shd w:val="clear" w:color="auto" w:fill="FFFFFF"/>
        </w:rPr>
        <w:t>Over time</w:t>
      </w:r>
      <w:r w:rsidR="00155712" w:rsidRPr="00222716">
        <w:rPr>
          <w:rFonts w:ascii="Times New Roman" w:hAnsi="Times New Roman" w:cs="Times New Roman"/>
          <w:sz w:val="24"/>
          <w:szCs w:val="24"/>
          <w:shd w:val="clear" w:color="auto" w:fill="FFFFFF"/>
        </w:rPr>
        <w:t>,</w:t>
      </w:r>
      <w:r w:rsidRPr="00222716">
        <w:rPr>
          <w:rFonts w:ascii="Times New Roman" w:hAnsi="Times New Roman" w:cs="Times New Roman"/>
          <w:sz w:val="24"/>
          <w:szCs w:val="24"/>
          <w:shd w:val="clear" w:color="auto" w:fill="FFFFFF"/>
        </w:rPr>
        <w:t xml:space="preserve"> heaven became filled with things,</w:t>
      </w:r>
      <w:r w:rsidR="00781F81" w:rsidRPr="00222716">
        <w:rPr>
          <w:rFonts w:ascii="Times New Roman" w:hAnsi="Times New Roman" w:cs="Times New Roman"/>
          <w:sz w:val="24"/>
          <w:szCs w:val="24"/>
          <w:shd w:val="clear" w:color="auto" w:fill="FFFFFF"/>
        </w:rPr>
        <w:t xml:space="preserve"> namely rewards,</w:t>
      </w:r>
      <w:r w:rsidRPr="00222716">
        <w:rPr>
          <w:rFonts w:ascii="Times New Roman" w:hAnsi="Times New Roman" w:cs="Times New Roman"/>
          <w:sz w:val="24"/>
          <w:szCs w:val="24"/>
          <w:shd w:val="clear" w:color="auto" w:fill="FFFFFF"/>
        </w:rPr>
        <w:t xml:space="preserve"> a proof that even afterworlds have </w:t>
      </w:r>
      <w:r w:rsidR="006D54EB" w:rsidRPr="00222716">
        <w:rPr>
          <w:rFonts w:ascii="Times New Roman" w:hAnsi="Times New Roman" w:cs="Times New Roman"/>
          <w:sz w:val="24"/>
          <w:szCs w:val="24"/>
          <w:shd w:val="clear" w:color="auto" w:fill="FFFFFF"/>
        </w:rPr>
        <w:t xml:space="preserve">a </w:t>
      </w:r>
      <w:r w:rsidRPr="00222716">
        <w:rPr>
          <w:rFonts w:ascii="Times New Roman" w:hAnsi="Times New Roman" w:cs="Times New Roman"/>
          <w:sz w:val="24"/>
          <w:szCs w:val="24"/>
          <w:shd w:val="clear" w:color="auto" w:fill="FFFFFF"/>
        </w:rPr>
        <w:t xml:space="preserve">history with </w:t>
      </w:r>
      <w:r w:rsidR="006D54EB" w:rsidRPr="00222716">
        <w:rPr>
          <w:rFonts w:ascii="Times New Roman" w:hAnsi="Times New Roman" w:cs="Times New Roman"/>
          <w:sz w:val="24"/>
          <w:szCs w:val="24"/>
          <w:shd w:val="clear" w:color="auto" w:fill="FFFFFF"/>
        </w:rPr>
        <w:t xml:space="preserve">a </w:t>
      </w:r>
      <w:r w:rsidRPr="00222716">
        <w:rPr>
          <w:rFonts w:ascii="Times New Roman" w:hAnsi="Times New Roman" w:cs="Times New Roman"/>
          <w:sz w:val="24"/>
          <w:szCs w:val="24"/>
          <w:shd w:val="clear" w:color="auto" w:fill="FFFFFF"/>
        </w:rPr>
        <w:t xml:space="preserve">chronology of material culture </w:t>
      </w:r>
      <w:r w:rsidR="00781F81" w:rsidRPr="00222716">
        <w:rPr>
          <w:rFonts w:ascii="Times New Roman" w:hAnsi="Times New Roman" w:cs="Times New Roman"/>
          <w:sz w:val="24"/>
          <w:szCs w:val="24"/>
          <w:shd w:val="clear" w:color="auto" w:fill="FFFFFF"/>
        </w:rPr>
        <w:t>and spiritual significance</w:t>
      </w:r>
      <w:r w:rsidR="00B919FC">
        <w:rPr>
          <w:rFonts w:ascii="Times New Roman" w:hAnsi="Times New Roman" w:cs="Times New Roman"/>
          <w:sz w:val="24"/>
          <w:szCs w:val="24"/>
          <w:shd w:val="clear" w:color="auto" w:fill="FFFFFF"/>
        </w:rPr>
        <w:t xml:space="preserve"> (</w:t>
      </w:r>
      <w:proofErr w:type="spellStart"/>
      <w:r w:rsidR="00B919FC" w:rsidRPr="009730D1">
        <w:rPr>
          <w:rFonts w:asciiTheme="majorBidi" w:hAnsiTheme="majorBidi" w:cstheme="majorBidi"/>
          <w:sz w:val="24"/>
          <w:szCs w:val="24"/>
          <w:lang w:bidi="ar-SA"/>
        </w:rPr>
        <w:t>Rustomji</w:t>
      </w:r>
      <w:proofErr w:type="spellEnd"/>
      <w:r w:rsidR="00B919FC" w:rsidRPr="009730D1">
        <w:rPr>
          <w:rFonts w:asciiTheme="majorBidi" w:hAnsiTheme="majorBidi" w:cstheme="majorBidi"/>
          <w:sz w:val="24"/>
          <w:szCs w:val="24"/>
          <w:lang w:bidi="ar-SA"/>
        </w:rPr>
        <w:t>,</w:t>
      </w:r>
      <w:r w:rsidR="00B919FC">
        <w:rPr>
          <w:rFonts w:asciiTheme="majorBidi" w:hAnsiTheme="majorBidi" w:cstheme="majorBidi"/>
          <w:sz w:val="24"/>
          <w:szCs w:val="24"/>
          <w:lang w:bidi="ar-SA"/>
        </w:rPr>
        <w:t xml:space="preserve"> 2008, p. 296</w:t>
      </w:r>
      <w:r w:rsidR="00B919FC">
        <w:rPr>
          <w:rFonts w:ascii="Times New Roman" w:hAnsi="Times New Roman" w:cs="Times New Roman"/>
          <w:sz w:val="24"/>
          <w:szCs w:val="24"/>
          <w:shd w:val="clear" w:color="auto" w:fill="FFFFFF"/>
        </w:rPr>
        <w:t>)</w:t>
      </w:r>
      <w:r w:rsidR="00781F81" w:rsidRPr="00222716">
        <w:rPr>
          <w:rFonts w:ascii="Times New Roman" w:hAnsi="Times New Roman" w:cs="Times New Roman"/>
          <w:sz w:val="24"/>
          <w:szCs w:val="24"/>
          <w:shd w:val="clear" w:color="auto" w:fill="FFFFFF"/>
        </w:rPr>
        <w:t xml:space="preserve">. </w:t>
      </w:r>
    </w:p>
    <w:p w14:paraId="666E92BF" w14:textId="3158A563" w:rsidR="003E4FE9" w:rsidRPr="00222716" w:rsidRDefault="00B41D04" w:rsidP="00155712">
      <w:pPr>
        <w:spacing w:line="360" w:lineRule="auto"/>
        <w:jc w:val="both"/>
        <w:rPr>
          <w:rFonts w:ascii="Times New Roman" w:hAnsi="Times New Roman" w:cs="Times New Roman"/>
          <w:sz w:val="24"/>
          <w:szCs w:val="24"/>
          <w:lang w:bidi="ar-SA"/>
        </w:rPr>
      </w:pPr>
      <w:r w:rsidRPr="00222716">
        <w:rPr>
          <w:rFonts w:ascii="Times New Roman" w:hAnsi="Times New Roman" w:cs="Times New Roman"/>
          <w:sz w:val="24"/>
          <w:szCs w:val="24"/>
          <w:lang w:bidi="ar-SA"/>
        </w:rPr>
        <w:t xml:space="preserve">Muslim eschatology </w:t>
      </w:r>
      <w:r w:rsidR="006D54EB" w:rsidRPr="00222716">
        <w:rPr>
          <w:rFonts w:ascii="Times New Roman" w:hAnsi="Times New Roman" w:cs="Times New Roman"/>
          <w:sz w:val="24"/>
          <w:szCs w:val="24"/>
          <w:lang w:bidi="ar-SA"/>
        </w:rPr>
        <w:t>whose</w:t>
      </w:r>
      <w:r w:rsidRPr="00222716">
        <w:rPr>
          <w:rFonts w:ascii="Times New Roman" w:hAnsi="Times New Roman" w:cs="Times New Roman"/>
          <w:sz w:val="24"/>
          <w:szCs w:val="24"/>
          <w:lang w:bidi="ar-SA"/>
        </w:rPr>
        <w:t xml:space="preserve"> foundations are found in the </w:t>
      </w:r>
      <w:r w:rsidR="00BD59CF" w:rsidRPr="00222716">
        <w:rPr>
          <w:rFonts w:ascii="Times New Roman" w:hAnsi="Times New Roman" w:cs="Times New Roman"/>
          <w:sz w:val="24"/>
          <w:szCs w:val="24"/>
          <w:lang w:bidi="ar-SA"/>
        </w:rPr>
        <w:t>Qur’ān</w:t>
      </w:r>
      <w:r w:rsidRPr="00222716">
        <w:rPr>
          <w:rFonts w:ascii="Times New Roman" w:hAnsi="Times New Roman" w:cs="Times New Roman"/>
          <w:sz w:val="24"/>
          <w:szCs w:val="24"/>
          <w:lang w:bidi="ar-SA"/>
        </w:rPr>
        <w:t xml:space="preserve"> is didactic and aimed at </w:t>
      </w:r>
      <w:r w:rsidR="006D54EB" w:rsidRPr="00222716">
        <w:rPr>
          <w:rFonts w:ascii="Times New Roman" w:hAnsi="Times New Roman" w:cs="Times New Roman"/>
          <w:sz w:val="24"/>
          <w:szCs w:val="24"/>
          <w:lang w:bidi="ar-SA"/>
        </w:rPr>
        <w:t xml:space="preserve">motivating </w:t>
      </w:r>
      <w:r w:rsidRPr="00222716">
        <w:rPr>
          <w:rFonts w:ascii="Times New Roman" w:hAnsi="Times New Roman" w:cs="Times New Roman"/>
          <w:sz w:val="24"/>
          <w:szCs w:val="24"/>
          <w:lang w:bidi="ar-SA"/>
        </w:rPr>
        <w:t xml:space="preserve">the believers </w:t>
      </w:r>
      <w:r w:rsidR="00784827" w:rsidRPr="00222716">
        <w:rPr>
          <w:rFonts w:ascii="Times New Roman" w:hAnsi="Times New Roman" w:cs="Times New Roman"/>
          <w:sz w:val="24"/>
          <w:szCs w:val="24"/>
          <w:lang w:bidi="ar-SA"/>
        </w:rPr>
        <w:t xml:space="preserve">and </w:t>
      </w:r>
      <w:r w:rsidR="006D54EB" w:rsidRPr="00222716">
        <w:rPr>
          <w:rFonts w:ascii="Times New Roman" w:hAnsi="Times New Roman" w:cs="Times New Roman"/>
          <w:sz w:val="24"/>
          <w:szCs w:val="24"/>
          <w:lang w:bidi="ar-SA"/>
        </w:rPr>
        <w:t xml:space="preserve">validating </w:t>
      </w:r>
      <w:r w:rsidR="00784827" w:rsidRPr="00222716">
        <w:rPr>
          <w:rFonts w:ascii="Times New Roman" w:hAnsi="Times New Roman" w:cs="Times New Roman"/>
          <w:sz w:val="24"/>
          <w:szCs w:val="24"/>
          <w:lang w:bidi="ar-SA"/>
        </w:rPr>
        <w:t xml:space="preserve">the </w:t>
      </w:r>
      <w:r w:rsidR="009E4A1F" w:rsidRPr="00222716">
        <w:rPr>
          <w:rFonts w:ascii="Times New Roman" w:hAnsi="Times New Roman" w:cs="Times New Roman"/>
          <w:sz w:val="24"/>
          <w:szCs w:val="24"/>
          <w:lang w:bidi="ar-SA"/>
        </w:rPr>
        <w:t>j</w:t>
      </w:r>
      <w:r w:rsidR="00F7790F" w:rsidRPr="00222716">
        <w:rPr>
          <w:rFonts w:ascii="Times New Roman" w:hAnsi="Times New Roman" w:cs="Times New Roman"/>
          <w:sz w:val="24"/>
          <w:szCs w:val="24"/>
          <w:lang w:bidi="ar-SA"/>
        </w:rPr>
        <w:t>ustice</w:t>
      </w:r>
      <w:r w:rsidR="00784827" w:rsidRPr="00222716">
        <w:rPr>
          <w:rFonts w:ascii="Times New Roman" w:hAnsi="Times New Roman" w:cs="Times New Roman"/>
          <w:sz w:val="24"/>
          <w:szCs w:val="24"/>
          <w:lang w:bidi="ar-SA"/>
        </w:rPr>
        <w:t xml:space="preserve"> of God and his mercy</w:t>
      </w:r>
      <w:r w:rsidR="00B919FC">
        <w:rPr>
          <w:rFonts w:ascii="Times New Roman" w:hAnsi="Times New Roman" w:cs="Times New Roman"/>
          <w:sz w:val="24"/>
          <w:szCs w:val="24"/>
          <w:lang w:bidi="ar-SA"/>
        </w:rPr>
        <w:t xml:space="preserve"> (</w:t>
      </w:r>
      <w:r w:rsidR="00B919FC" w:rsidRPr="009730D1">
        <w:rPr>
          <w:rFonts w:asciiTheme="majorBidi" w:hAnsiTheme="majorBidi" w:cstheme="majorBidi"/>
          <w:sz w:val="24"/>
          <w:szCs w:val="24"/>
        </w:rPr>
        <w:t>Taylor,</w:t>
      </w:r>
      <w:r w:rsidR="00B919FC">
        <w:rPr>
          <w:rFonts w:asciiTheme="majorBidi" w:hAnsiTheme="majorBidi" w:cstheme="majorBidi"/>
          <w:sz w:val="24"/>
          <w:szCs w:val="24"/>
        </w:rPr>
        <w:t xml:space="preserve"> 1968, p. 66)</w:t>
      </w:r>
      <w:r w:rsidR="00784827" w:rsidRPr="00222716">
        <w:rPr>
          <w:rFonts w:ascii="Times New Roman" w:hAnsi="Times New Roman" w:cs="Times New Roman"/>
          <w:sz w:val="24"/>
          <w:szCs w:val="24"/>
          <w:lang w:bidi="ar-SA"/>
        </w:rPr>
        <w:t xml:space="preserve">. </w:t>
      </w:r>
      <w:r w:rsidR="009843D2" w:rsidRPr="00222716">
        <w:rPr>
          <w:rFonts w:ascii="Times New Roman" w:hAnsi="Times New Roman" w:cs="Times New Roman"/>
          <w:sz w:val="24"/>
          <w:szCs w:val="24"/>
          <w:lang w:bidi="ar-SA"/>
        </w:rPr>
        <w:t xml:space="preserve">According to the </w:t>
      </w:r>
      <w:proofErr w:type="spellStart"/>
      <w:r w:rsidR="00E03D20" w:rsidRPr="00222716">
        <w:rPr>
          <w:rFonts w:ascii="Times New Roman" w:hAnsi="Times New Roman" w:cs="Times New Roman"/>
          <w:sz w:val="24"/>
          <w:szCs w:val="24"/>
          <w:lang w:bidi="ar-SA"/>
        </w:rPr>
        <w:t>qur’ānic</w:t>
      </w:r>
      <w:proofErr w:type="spellEnd"/>
      <w:r w:rsidR="009843D2" w:rsidRPr="00222716">
        <w:rPr>
          <w:rFonts w:ascii="Times New Roman" w:hAnsi="Times New Roman" w:cs="Times New Roman"/>
          <w:sz w:val="24"/>
          <w:szCs w:val="24"/>
          <w:lang w:bidi="ar-SA"/>
        </w:rPr>
        <w:t xml:space="preserve"> verses</w:t>
      </w:r>
      <w:r w:rsidR="002E6BE5" w:rsidRPr="00222716">
        <w:rPr>
          <w:rFonts w:ascii="Times New Roman" w:hAnsi="Times New Roman" w:cs="Times New Roman"/>
          <w:sz w:val="24"/>
          <w:szCs w:val="24"/>
          <w:lang w:bidi="ar-SA"/>
        </w:rPr>
        <w:t>,</w:t>
      </w:r>
      <w:r w:rsidR="009843D2" w:rsidRPr="00222716">
        <w:rPr>
          <w:rFonts w:ascii="Times New Roman" w:hAnsi="Times New Roman" w:cs="Times New Roman"/>
          <w:sz w:val="24"/>
          <w:szCs w:val="24"/>
          <w:lang w:bidi="ar-SA"/>
        </w:rPr>
        <w:t xml:space="preserve"> men and women in heaven will wear silk and green clothing and adorn themselves with pearls and gold and silver jewelry.</w:t>
      </w:r>
      <w:r w:rsidR="009843D2" w:rsidRPr="00222716">
        <w:rPr>
          <w:rStyle w:val="a6"/>
          <w:rFonts w:ascii="Times New Roman" w:hAnsi="Times New Roman" w:cs="Times New Roman"/>
          <w:sz w:val="24"/>
          <w:szCs w:val="24"/>
          <w:lang w:bidi="ar-SA"/>
        </w:rPr>
        <w:footnoteReference w:id="1"/>
      </w:r>
      <w:r w:rsidR="009843D2" w:rsidRPr="00222716">
        <w:rPr>
          <w:rFonts w:ascii="Times New Roman" w:hAnsi="Times New Roman" w:cs="Times New Roman"/>
          <w:sz w:val="24"/>
          <w:szCs w:val="24"/>
          <w:lang w:bidi="ar-SA"/>
        </w:rPr>
        <w:t xml:space="preserve"> </w:t>
      </w:r>
      <w:r w:rsidR="003E4FE9" w:rsidRPr="00222716">
        <w:rPr>
          <w:rFonts w:ascii="Times New Roman" w:hAnsi="Times New Roman" w:cs="Times New Roman"/>
          <w:sz w:val="24"/>
          <w:szCs w:val="24"/>
          <w:lang w:bidi="ar-SA"/>
        </w:rPr>
        <w:t>Most of these verses belong to the Meccan period, when the Prophet Muhammad</w:t>
      </w:r>
      <w:r w:rsidR="00155712" w:rsidRPr="00222716">
        <w:rPr>
          <w:rFonts w:ascii="Times New Roman" w:hAnsi="Times New Roman" w:cs="Times New Roman"/>
          <w:sz w:val="24"/>
          <w:szCs w:val="24"/>
          <w:lang w:bidi="ar-SA"/>
        </w:rPr>
        <w:t xml:space="preserve"> preached </w:t>
      </w:r>
      <w:r w:rsidR="006D54EB" w:rsidRPr="00222716">
        <w:rPr>
          <w:rFonts w:ascii="Times New Roman" w:hAnsi="Times New Roman" w:cs="Times New Roman"/>
          <w:sz w:val="24"/>
          <w:szCs w:val="24"/>
          <w:lang w:bidi="ar-SA"/>
        </w:rPr>
        <w:t xml:space="preserve">to </w:t>
      </w:r>
      <w:r w:rsidR="00155712" w:rsidRPr="00222716">
        <w:rPr>
          <w:rFonts w:ascii="Times New Roman" w:hAnsi="Times New Roman" w:cs="Times New Roman"/>
          <w:sz w:val="24"/>
          <w:szCs w:val="24"/>
          <w:lang w:bidi="ar-SA"/>
        </w:rPr>
        <w:t xml:space="preserve">the </w:t>
      </w:r>
      <w:proofErr w:type="spellStart"/>
      <w:r w:rsidR="00B4365D" w:rsidRPr="00222716">
        <w:rPr>
          <w:rFonts w:ascii="Times New Roman" w:hAnsi="Times New Roman" w:cs="Times New Roman"/>
          <w:i/>
          <w:iCs/>
          <w:sz w:val="24"/>
          <w:szCs w:val="24"/>
          <w:lang w:bidi="ar-SA"/>
        </w:rPr>
        <w:t>mushrikūn</w:t>
      </w:r>
      <w:proofErr w:type="spellEnd"/>
      <w:r w:rsidR="00155712" w:rsidRPr="00222716">
        <w:rPr>
          <w:rFonts w:ascii="Times New Roman" w:hAnsi="Times New Roman" w:cs="Times New Roman"/>
          <w:sz w:val="24"/>
          <w:szCs w:val="24"/>
          <w:lang w:bidi="ar-SA"/>
        </w:rPr>
        <w:t xml:space="preserve"> and</w:t>
      </w:r>
      <w:r w:rsidR="003E4FE9" w:rsidRPr="00222716">
        <w:rPr>
          <w:rFonts w:ascii="Times New Roman" w:hAnsi="Times New Roman" w:cs="Times New Roman"/>
          <w:sz w:val="24"/>
          <w:szCs w:val="24"/>
          <w:lang w:bidi="ar-SA"/>
        </w:rPr>
        <w:t xml:space="preserve"> focused </w:t>
      </w:r>
      <w:r w:rsidR="006D54EB" w:rsidRPr="00222716">
        <w:rPr>
          <w:rFonts w:ascii="Times New Roman" w:hAnsi="Times New Roman" w:cs="Times New Roman"/>
          <w:sz w:val="24"/>
          <w:szCs w:val="24"/>
          <w:lang w:bidi="ar-SA"/>
        </w:rPr>
        <w:t xml:space="preserve">on </w:t>
      </w:r>
      <w:r w:rsidR="003E4FE9" w:rsidRPr="00222716">
        <w:rPr>
          <w:rFonts w:ascii="Times New Roman" w:hAnsi="Times New Roman" w:cs="Times New Roman"/>
          <w:sz w:val="24"/>
          <w:szCs w:val="24"/>
          <w:lang w:bidi="ar-SA"/>
        </w:rPr>
        <w:t>guiding the</w:t>
      </w:r>
      <w:r w:rsidR="00155712" w:rsidRPr="00222716">
        <w:rPr>
          <w:rFonts w:ascii="Times New Roman" w:hAnsi="Times New Roman" w:cs="Times New Roman"/>
          <w:sz w:val="24"/>
          <w:szCs w:val="24"/>
          <w:lang w:bidi="ar-SA"/>
        </w:rPr>
        <w:t xml:space="preserve">m </w:t>
      </w:r>
      <w:r w:rsidR="003E4FE9" w:rsidRPr="00222716">
        <w:rPr>
          <w:rFonts w:ascii="Times New Roman" w:hAnsi="Times New Roman" w:cs="Times New Roman"/>
          <w:sz w:val="24"/>
          <w:szCs w:val="24"/>
          <w:lang w:bidi="ar-SA"/>
        </w:rPr>
        <w:t>to</w:t>
      </w:r>
      <w:r w:rsidR="006D54EB" w:rsidRPr="00222716">
        <w:rPr>
          <w:rFonts w:ascii="Times New Roman" w:hAnsi="Times New Roman" w:cs="Times New Roman"/>
          <w:sz w:val="24"/>
          <w:szCs w:val="24"/>
          <w:lang w:bidi="ar-SA"/>
        </w:rPr>
        <w:t>ward</w:t>
      </w:r>
      <w:r w:rsidR="003E4FE9" w:rsidRPr="00222716">
        <w:rPr>
          <w:rFonts w:ascii="Times New Roman" w:hAnsi="Times New Roman" w:cs="Times New Roman"/>
          <w:sz w:val="24"/>
          <w:szCs w:val="24"/>
          <w:lang w:bidi="ar-SA"/>
        </w:rPr>
        <w:t xml:space="preserve"> the right path and</w:t>
      </w:r>
      <w:r w:rsidR="007D4BFE" w:rsidRPr="00222716">
        <w:rPr>
          <w:rFonts w:ascii="Times New Roman" w:hAnsi="Times New Roman" w:cs="Times New Roman"/>
          <w:sz w:val="24"/>
          <w:szCs w:val="24"/>
          <w:lang w:bidi="ar-SA"/>
        </w:rPr>
        <w:t xml:space="preserve"> the</w:t>
      </w:r>
      <w:r w:rsidR="003E4FE9" w:rsidRPr="00222716">
        <w:rPr>
          <w:rFonts w:ascii="Times New Roman" w:hAnsi="Times New Roman" w:cs="Times New Roman"/>
          <w:sz w:val="24"/>
          <w:szCs w:val="24"/>
          <w:lang w:bidi="ar-SA"/>
        </w:rPr>
        <w:t xml:space="preserve"> final rewards</w:t>
      </w:r>
      <w:r w:rsidR="007D4BFE" w:rsidRPr="00222716">
        <w:rPr>
          <w:rFonts w:ascii="Times New Roman" w:hAnsi="Times New Roman" w:cs="Times New Roman"/>
          <w:sz w:val="24"/>
          <w:szCs w:val="24"/>
          <w:lang w:bidi="ar-SA"/>
        </w:rPr>
        <w:t xml:space="preserve"> in heaven</w:t>
      </w:r>
      <w:r w:rsidR="003E4FE9" w:rsidRPr="00222716">
        <w:rPr>
          <w:rFonts w:ascii="Times New Roman" w:hAnsi="Times New Roman" w:cs="Times New Roman"/>
          <w:sz w:val="24"/>
          <w:szCs w:val="24"/>
          <w:lang w:bidi="ar-SA"/>
        </w:rPr>
        <w:t>.</w:t>
      </w:r>
      <w:r w:rsidR="003E4FE9" w:rsidRPr="00222716">
        <w:rPr>
          <w:rStyle w:val="a6"/>
          <w:rFonts w:ascii="Times New Roman" w:hAnsi="Times New Roman" w:cs="Times New Roman"/>
          <w:rtl/>
        </w:rPr>
        <w:t xml:space="preserve"> </w:t>
      </w:r>
      <w:r w:rsidR="003E4FE9" w:rsidRPr="00222716">
        <w:rPr>
          <w:rStyle w:val="a6"/>
          <w:rFonts w:ascii="Times New Roman" w:hAnsi="Times New Roman" w:cs="Times New Roman"/>
          <w:rtl/>
        </w:rPr>
        <w:footnoteReference w:id="2"/>
      </w:r>
    </w:p>
    <w:p w14:paraId="20177FA2" w14:textId="6B1A086B" w:rsidR="00C35D8A" w:rsidRDefault="00784827"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lang w:bidi="ar-SA"/>
        </w:rPr>
        <w:t>The symbolic world of this eschatology rests on earthly human experience, its values and conceptions and was influenced by earlier eschatological descriptions, in particular Persian and Judo-Christian</w:t>
      </w:r>
      <w:r w:rsidR="00B919FC">
        <w:rPr>
          <w:rFonts w:ascii="Times New Roman" w:hAnsi="Times New Roman" w:cs="Times New Roman"/>
          <w:sz w:val="24"/>
          <w:szCs w:val="24"/>
          <w:lang w:bidi="ar-SA"/>
        </w:rPr>
        <w:t xml:space="preserve"> (</w:t>
      </w:r>
      <w:r w:rsidR="00B919FC" w:rsidRPr="009730D1">
        <w:rPr>
          <w:rFonts w:asciiTheme="majorBidi" w:hAnsiTheme="majorBidi" w:cstheme="majorBidi"/>
          <w:sz w:val="24"/>
          <w:szCs w:val="24"/>
        </w:rPr>
        <w:t>Rippin,</w:t>
      </w:r>
      <w:r w:rsidR="00B919FC">
        <w:rPr>
          <w:rFonts w:asciiTheme="majorBidi" w:hAnsiTheme="majorBidi" w:cstheme="majorBidi"/>
          <w:sz w:val="24"/>
          <w:szCs w:val="24"/>
        </w:rPr>
        <w:t xml:space="preserve"> 1996, pp. 126, 134-135</w:t>
      </w:r>
      <w:r w:rsidR="003D1C80">
        <w:rPr>
          <w:rFonts w:asciiTheme="majorBidi" w:hAnsiTheme="majorBidi" w:cstheme="majorBidi"/>
          <w:sz w:val="24"/>
          <w:szCs w:val="24"/>
        </w:rPr>
        <w:t xml:space="preserve">; </w:t>
      </w:r>
      <w:r w:rsidR="003D1C80" w:rsidRPr="009730D1">
        <w:rPr>
          <w:rFonts w:asciiTheme="majorBidi" w:hAnsiTheme="majorBidi" w:cstheme="majorBidi"/>
          <w:sz w:val="24"/>
          <w:szCs w:val="24"/>
        </w:rPr>
        <w:t>Gardet,</w:t>
      </w:r>
      <w:r w:rsidR="003D1C80">
        <w:rPr>
          <w:rFonts w:asciiTheme="majorBidi" w:hAnsiTheme="majorBidi" w:cstheme="majorBidi"/>
          <w:sz w:val="24"/>
          <w:szCs w:val="24"/>
        </w:rPr>
        <w:t xml:space="preserve"> p. 448)</w:t>
      </w:r>
      <w:r w:rsidRPr="00222716">
        <w:rPr>
          <w:rFonts w:ascii="Times New Roman" w:hAnsi="Times New Roman" w:cs="Times New Roman"/>
          <w:sz w:val="24"/>
          <w:szCs w:val="24"/>
          <w:lang w:bidi="ar-SA"/>
        </w:rPr>
        <w:t xml:space="preserve">. </w:t>
      </w:r>
      <w:r w:rsidR="00E67374" w:rsidRPr="00222716">
        <w:rPr>
          <w:rFonts w:ascii="Times New Roman" w:hAnsi="Times New Roman" w:cs="Times New Roman"/>
          <w:sz w:val="24"/>
          <w:szCs w:val="24"/>
          <w:lang w:bidi="ar-SA"/>
        </w:rPr>
        <w:t xml:space="preserve">Later </w:t>
      </w:r>
      <w:r w:rsidR="00EE65AF" w:rsidRPr="00222716">
        <w:rPr>
          <w:rFonts w:ascii="Times New Roman" w:hAnsi="Times New Roman" w:cs="Times New Roman"/>
          <w:sz w:val="24"/>
          <w:szCs w:val="24"/>
          <w:lang w:bidi="ar-SA"/>
        </w:rPr>
        <w:t>j</w:t>
      </w:r>
      <w:r w:rsidRPr="00222716">
        <w:rPr>
          <w:rFonts w:ascii="Times New Roman" w:hAnsi="Times New Roman" w:cs="Times New Roman"/>
          <w:sz w:val="24"/>
          <w:szCs w:val="24"/>
          <w:lang w:bidi="ar-SA"/>
        </w:rPr>
        <w:t>uridical sources</w:t>
      </w:r>
      <w:r w:rsidR="00105E01" w:rsidRPr="00222716">
        <w:rPr>
          <w:rFonts w:ascii="Times New Roman" w:hAnsi="Times New Roman" w:cs="Times New Roman"/>
          <w:sz w:val="24"/>
          <w:szCs w:val="24"/>
          <w:lang w:bidi="ar-SA"/>
        </w:rPr>
        <w:t xml:space="preserve"> </w:t>
      </w:r>
      <w:r w:rsidRPr="00222716">
        <w:rPr>
          <w:rFonts w:ascii="Times New Roman" w:hAnsi="Times New Roman" w:cs="Times New Roman"/>
          <w:sz w:val="24"/>
          <w:szCs w:val="24"/>
          <w:lang w:bidi="ar-SA"/>
        </w:rPr>
        <w:t xml:space="preserve">discuss </w:t>
      </w:r>
      <w:r w:rsidR="00574EEC" w:rsidRPr="00222716">
        <w:rPr>
          <w:rFonts w:ascii="Times New Roman" w:hAnsi="Times New Roman" w:cs="Times New Roman"/>
          <w:sz w:val="24"/>
          <w:szCs w:val="24"/>
          <w:lang w:bidi="ar-SA"/>
        </w:rPr>
        <w:t xml:space="preserve">in detail </w:t>
      </w:r>
      <w:r w:rsidR="00323EB4" w:rsidRPr="00222716">
        <w:rPr>
          <w:rFonts w:ascii="Times New Roman" w:hAnsi="Times New Roman" w:cs="Times New Roman"/>
          <w:sz w:val="24"/>
          <w:szCs w:val="24"/>
          <w:lang w:bidi="ar-SA"/>
        </w:rPr>
        <w:t xml:space="preserve">the </w:t>
      </w:r>
      <w:r w:rsidR="008147FA" w:rsidRPr="00222716">
        <w:rPr>
          <w:rFonts w:ascii="Times New Roman" w:hAnsi="Times New Roman" w:cs="Times New Roman"/>
          <w:sz w:val="24"/>
          <w:szCs w:val="24"/>
          <w:lang w:bidi="ar-SA"/>
        </w:rPr>
        <w:t>behavior of the</w:t>
      </w:r>
      <w:r w:rsidR="00AB6032" w:rsidRPr="00222716">
        <w:rPr>
          <w:rFonts w:ascii="Times New Roman" w:hAnsi="Times New Roman" w:cs="Times New Roman"/>
          <w:sz w:val="24"/>
          <w:szCs w:val="24"/>
          <w:lang w:bidi="ar-SA"/>
        </w:rPr>
        <w:t xml:space="preserve"> dead</w:t>
      </w:r>
      <w:r w:rsidR="00B320C5" w:rsidRPr="00222716">
        <w:rPr>
          <w:rFonts w:ascii="Times New Roman" w:hAnsi="Times New Roman" w:cs="Times New Roman"/>
          <w:sz w:val="24"/>
          <w:szCs w:val="24"/>
          <w:lang w:bidi="ar-SA"/>
        </w:rPr>
        <w:t xml:space="preserve">, </w:t>
      </w:r>
      <w:r w:rsidR="009C39AD" w:rsidRPr="00222716">
        <w:rPr>
          <w:rFonts w:ascii="Times New Roman" w:hAnsi="Times New Roman" w:cs="Times New Roman"/>
          <w:sz w:val="24"/>
          <w:szCs w:val="24"/>
          <w:lang w:bidi="ar-SA"/>
        </w:rPr>
        <w:t xml:space="preserve">their </w:t>
      </w:r>
      <w:r w:rsidR="00B320C5" w:rsidRPr="00222716">
        <w:rPr>
          <w:rFonts w:ascii="Times New Roman" w:hAnsi="Times New Roman" w:cs="Times New Roman"/>
          <w:sz w:val="24"/>
          <w:szCs w:val="24"/>
          <w:lang w:bidi="ar-SA"/>
        </w:rPr>
        <w:t xml:space="preserve">personal </w:t>
      </w:r>
      <w:proofErr w:type="gramStart"/>
      <w:r w:rsidR="00B320C5" w:rsidRPr="00222716">
        <w:rPr>
          <w:rFonts w:ascii="Times New Roman" w:hAnsi="Times New Roman" w:cs="Times New Roman"/>
          <w:sz w:val="24"/>
          <w:szCs w:val="24"/>
          <w:lang w:bidi="ar-SA"/>
        </w:rPr>
        <w:t>performance</w:t>
      </w:r>
      <w:proofErr w:type="gramEnd"/>
      <w:r w:rsidR="00FE3C0B" w:rsidRPr="00222716">
        <w:rPr>
          <w:rFonts w:ascii="Times New Roman" w:hAnsi="Times New Roman" w:cs="Times New Roman"/>
          <w:sz w:val="24"/>
          <w:szCs w:val="24"/>
          <w:lang w:bidi="ar-SA"/>
        </w:rPr>
        <w:t xml:space="preserve"> and other earthly aspects</w:t>
      </w:r>
      <w:r w:rsidR="00933D0D" w:rsidRPr="00222716">
        <w:rPr>
          <w:rFonts w:ascii="Times New Roman" w:hAnsi="Times New Roman" w:cs="Times New Roman"/>
          <w:sz w:val="24"/>
          <w:szCs w:val="24"/>
          <w:lang w:bidi="ar-SA"/>
        </w:rPr>
        <w:t>.</w:t>
      </w:r>
      <w:r w:rsidR="009843D2" w:rsidRPr="00222716">
        <w:rPr>
          <w:rFonts w:ascii="Times New Roman" w:hAnsi="Times New Roman" w:cs="Times New Roman"/>
          <w:sz w:val="24"/>
          <w:szCs w:val="24"/>
          <w:lang w:bidi="ar-SA"/>
        </w:rPr>
        <w:t xml:space="preserve"> </w:t>
      </w:r>
      <w:r w:rsidR="00933D0D" w:rsidRPr="00222716">
        <w:rPr>
          <w:rFonts w:ascii="Times New Roman" w:hAnsi="Times New Roman" w:cs="Times New Roman"/>
          <w:sz w:val="24"/>
          <w:szCs w:val="24"/>
          <w:lang w:bidi="ar-SA"/>
        </w:rPr>
        <w:t>T</w:t>
      </w:r>
      <w:r w:rsidR="00FE3C0B" w:rsidRPr="00222716">
        <w:rPr>
          <w:rFonts w:ascii="Times New Roman" w:hAnsi="Times New Roman" w:cs="Times New Roman"/>
          <w:sz w:val="24"/>
          <w:szCs w:val="24"/>
          <w:lang w:bidi="ar-SA"/>
        </w:rPr>
        <w:t>h</w:t>
      </w:r>
      <w:r w:rsidR="006B4370" w:rsidRPr="00222716">
        <w:rPr>
          <w:rFonts w:ascii="Times New Roman" w:hAnsi="Times New Roman" w:cs="Times New Roman"/>
          <w:sz w:val="24"/>
          <w:szCs w:val="24"/>
          <w:lang w:bidi="ar-SA"/>
        </w:rPr>
        <w:t>is</w:t>
      </w:r>
      <w:r w:rsidR="00FE3C0B" w:rsidRPr="00222716">
        <w:rPr>
          <w:rFonts w:ascii="Times New Roman" w:hAnsi="Times New Roman" w:cs="Times New Roman"/>
          <w:sz w:val="24"/>
          <w:szCs w:val="24"/>
          <w:lang w:bidi="ar-SA"/>
        </w:rPr>
        <w:t xml:space="preserve"> </w:t>
      </w:r>
      <w:r w:rsidR="00FE3C0B" w:rsidRPr="00222716">
        <w:rPr>
          <w:rFonts w:ascii="Times New Roman" w:hAnsi="Times New Roman" w:cs="Times New Roman"/>
          <w:sz w:val="24"/>
          <w:szCs w:val="24"/>
          <w:lang w:bidi="ar-SA"/>
        </w:rPr>
        <w:lastRenderedPageBreak/>
        <w:t xml:space="preserve">discussion is based </w:t>
      </w:r>
      <w:r w:rsidR="0082075B" w:rsidRPr="00222716">
        <w:rPr>
          <w:rFonts w:ascii="Times New Roman" w:hAnsi="Times New Roman" w:cs="Times New Roman"/>
          <w:sz w:val="24"/>
          <w:szCs w:val="24"/>
          <w:lang w:bidi="ar-SA"/>
        </w:rPr>
        <w:t>on descriptions</w:t>
      </w:r>
      <w:r w:rsidR="00FE3C0B" w:rsidRPr="00222716">
        <w:rPr>
          <w:rFonts w:ascii="Times New Roman" w:hAnsi="Times New Roman" w:cs="Times New Roman"/>
          <w:sz w:val="24"/>
          <w:szCs w:val="24"/>
          <w:lang w:bidi="ar-SA"/>
        </w:rPr>
        <w:t xml:space="preserve"> that are familiar to the writers and the readers, although they may change according to time and place</w:t>
      </w:r>
      <w:r w:rsidR="007602E3">
        <w:rPr>
          <w:rFonts w:ascii="Times New Roman" w:hAnsi="Times New Roman" w:cs="Times New Roman"/>
          <w:sz w:val="24"/>
          <w:szCs w:val="24"/>
          <w:lang w:bidi="ar-SA"/>
        </w:rPr>
        <w:t xml:space="preserve"> (</w:t>
      </w:r>
      <w:r w:rsidR="007602E3" w:rsidRPr="009730D1">
        <w:rPr>
          <w:rFonts w:asciiTheme="majorBidi" w:hAnsiTheme="majorBidi" w:cstheme="majorBidi"/>
          <w:sz w:val="24"/>
          <w:szCs w:val="24"/>
        </w:rPr>
        <w:t>Eklund,</w:t>
      </w:r>
      <w:r w:rsidR="007602E3">
        <w:rPr>
          <w:rFonts w:asciiTheme="majorBidi" w:hAnsiTheme="majorBidi" w:cstheme="majorBidi"/>
          <w:sz w:val="24"/>
          <w:szCs w:val="24"/>
        </w:rPr>
        <w:t xml:space="preserve"> 1941, pp. 9-10)</w:t>
      </w:r>
      <w:r w:rsidR="00FE3C0B" w:rsidRPr="00222716">
        <w:rPr>
          <w:rFonts w:ascii="Times New Roman" w:hAnsi="Times New Roman" w:cs="Times New Roman"/>
          <w:sz w:val="24"/>
          <w:szCs w:val="24"/>
          <w:lang w:bidi="ar-SA"/>
        </w:rPr>
        <w:t>.</w:t>
      </w:r>
      <w:r w:rsidR="003D6B1F" w:rsidRPr="00222716">
        <w:rPr>
          <w:rFonts w:ascii="Times New Roman" w:hAnsi="Times New Roman" w:cs="Times New Roman"/>
          <w:rtl/>
        </w:rPr>
        <w:t xml:space="preserve"> </w:t>
      </w:r>
      <w:r w:rsidR="00253184" w:rsidRPr="00222716">
        <w:rPr>
          <w:rFonts w:ascii="Times New Roman" w:hAnsi="Times New Roman" w:cs="Times New Roman"/>
          <w:sz w:val="24"/>
          <w:szCs w:val="24"/>
          <w:shd w:val="clear" w:color="auto" w:fill="FFFFFF"/>
        </w:rPr>
        <w:t xml:space="preserve">The human gendered architecture of </w:t>
      </w:r>
      <w:r w:rsidR="00196F81" w:rsidRPr="00222716">
        <w:rPr>
          <w:rFonts w:ascii="Times New Roman" w:hAnsi="Times New Roman" w:cs="Times New Roman"/>
          <w:sz w:val="24"/>
          <w:szCs w:val="24"/>
          <w:shd w:val="clear" w:color="auto" w:fill="FFFFFF"/>
        </w:rPr>
        <w:t xml:space="preserve">the </w:t>
      </w:r>
      <w:r w:rsidR="002E6BE5" w:rsidRPr="00222716">
        <w:rPr>
          <w:rFonts w:ascii="Times New Roman" w:hAnsi="Times New Roman" w:cs="Times New Roman"/>
          <w:sz w:val="24"/>
          <w:szCs w:val="24"/>
          <w:shd w:val="clear" w:color="auto" w:fill="FFFFFF"/>
        </w:rPr>
        <w:t xml:space="preserve">qur'anic </w:t>
      </w:r>
      <w:r w:rsidR="00253184" w:rsidRPr="00222716">
        <w:rPr>
          <w:rFonts w:ascii="Times New Roman" w:hAnsi="Times New Roman" w:cs="Times New Roman"/>
          <w:sz w:val="24"/>
          <w:szCs w:val="24"/>
          <w:shd w:val="clear" w:color="auto" w:fill="FFFFFF"/>
        </w:rPr>
        <w:t>heaven</w:t>
      </w:r>
      <w:r w:rsidR="001B5D22" w:rsidRPr="00222716">
        <w:rPr>
          <w:rFonts w:ascii="Times New Roman" w:hAnsi="Times New Roman" w:cs="Times New Roman"/>
          <w:sz w:val="24"/>
          <w:szCs w:val="24"/>
          <w:shd w:val="clear" w:color="auto" w:fill="FFFFFF"/>
        </w:rPr>
        <w:t>,</w:t>
      </w:r>
      <w:r w:rsidR="00A83B3F" w:rsidRPr="00222716">
        <w:rPr>
          <w:rFonts w:ascii="Times New Roman" w:hAnsi="Times New Roman" w:cs="Times New Roman"/>
          <w:sz w:val="24"/>
          <w:szCs w:val="24"/>
          <w:shd w:val="clear" w:color="auto" w:fill="FFFFFF"/>
        </w:rPr>
        <w:t xml:space="preserve"> that was structured for the pleasures of the individual</w:t>
      </w:r>
      <w:r w:rsidR="001B5D22" w:rsidRPr="00222716">
        <w:rPr>
          <w:rFonts w:ascii="Times New Roman" w:hAnsi="Times New Roman" w:cs="Times New Roman"/>
          <w:sz w:val="24"/>
          <w:szCs w:val="24"/>
          <w:shd w:val="clear" w:color="auto" w:fill="FFFFFF"/>
        </w:rPr>
        <w:t xml:space="preserve">, </w:t>
      </w:r>
      <w:r w:rsidR="000000E8" w:rsidRPr="00222716">
        <w:rPr>
          <w:rFonts w:ascii="Times New Roman" w:hAnsi="Times New Roman" w:cs="Times New Roman"/>
          <w:sz w:val="24"/>
          <w:szCs w:val="24"/>
        </w:rPr>
        <w:t>standardiz</w:t>
      </w:r>
      <w:r w:rsidR="001B5D22" w:rsidRPr="00222716">
        <w:rPr>
          <w:rFonts w:ascii="Times New Roman" w:hAnsi="Times New Roman" w:cs="Times New Roman"/>
          <w:sz w:val="24"/>
          <w:szCs w:val="24"/>
        </w:rPr>
        <w:t>e</w:t>
      </w:r>
      <w:r w:rsidR="00D16660" w:rsidRPr="00222716">
        <w:rPr>
          <w:rFonts w:ascii="Times New Roman" w:hAnsi="Times New Roman" w:cs="Times New Roman"/>
          <w:sz w:val="24"/>
          <w:szCs w:val="24"/>
        </w:rPr>
        <w:t>s</w:t>
      </w:r>
      <w:r w:rsidR="000000E8" w:rsidRPr="00222716">
        <w:rPr>
          <w:rFonts w:ascii="Times New Roman" w:hAnsi="Times New Roman" w:cs="Times New Roman"/>
          <w:sz w:val="24"/>
          <w:szCs w:val="24"/>
        </w:rPr>
        <w:t xml:space="preserve"> </w:t>
      </w:r>
      <w:r w:rsidR="001B5D22" w:rsidRPr="00222716">
        <w:rPr>
          <w:rFonts w:ascii="Times New Roman" w:hAnsi="Times New Roman" w:cs="Times New Roman"/>
          <w:sz w:val="24"/>
          <w:szCs w:val="24"/>
        </w:rPr>
        <w:t xml:space="preserve">personal </w:t>
      </w:r>
      <w:r w:rsidR="003A2CF0" w:rsidRPr="00222716">
        <w:rPr>
          <w:rFonts w:ascii="Times New Roman" w:hAnsi="Times New Roman" w:cs="Times New Roman"/>
          <w:sz w:val="24"/>
          <w:szCs w:val="24"/>
        </w:rPr>
        <w:t>performance</w:t>
      </w:r>
      <w:r w:rsidR="000000E8" w:rsidRPr="00222716">
        <w:rPr>
          <w:rFonts w:ascii="Times New Roman" w:hAnsi="Times New Roman" w:cs="Times New Roman"/>
          <w:sz w:val="24"/>
          <w:szCs w:val="24"/>
        </w:rPr>
        <w:t xml:space="preserve"> keep</w:t>
      </w:r>
      <w:r w:rsidR="007E71B6" w:rsidRPr="00222716">
        <w:rPr>
          <w:rFonts w:ascii="Times New Roman" w:hAnsi="Times New Roman" w:cs="Times New Roman"/>
          <w:sz w:val="24"/>
          <w:szCs w:val="24"/>
        </w:rPr>
        <w:t>ing</w:t>
      </w:r>
      <w:r w:rsidR="000000E8" w:rsidRPr="00222716">
        <w:rPr>
          <w:rFonts w:ascii="Times New Roman" w:hAnsi="Times New Roman" w:cs="Times New Roman"/>
          <w:sz w:val="24"/>
          <w:szCs w:val="24"/>
        </w:rPr>
        <w:t xml:space="preserve"> male </w:t>
      </w:r>
      <w:r w:rsidR="001B5D22" w:rsidRPr="00222716">
        <w:rPr>
          <w:rFonts w:ascii="Times New Roman" w:hAnsi="Times New Roman" w:cs="Times New Roman"/>
          <w:sz w:val="24"/>
          <w:szCs w:val="24"/>
        </w:rPr>
        <w:t xml:space="preserve">hegemonial </w:t>
      </w:r>
      <w:r w:rsidR="000000E8" w:rsidRPr="00222716">
        <w:rPr>
          <w:rFonts w:ascii="Times New Roman" w:hAnsi="Times New Roman" w:cs="Times New Roman"/>
          <w:sz w:val="24"/>
          <w:szCs w:val="24"/>
        </w:rPr>
        <w:t xml:space="preserve">body distinguishable </w:t>
      </w:r>
      <w:r w:rsidR="0082075B" w:rsidRPr="00222716">
        <w:rPr>
          <w:rFonts w:ascii="Times New Roman" w:hAnsi="Times New Roman" w:cs="Times New Roman"/>
          <w:sz w:val="24"/>
          <w:szCs w:val="24"/>
        </w:rPr>
        <w:t>and comprehensible</w:t>
      </w:r>
      <w:r w:rsidR="007602E3">
        <w:rPr>
          <w:rFonts w:ascii="Times New Roman" w:hAnsi="Times New Roman" w:cs="Times New Roman"/>
          <w:sz w:val="24"/>
          <w:szCs w:val="24"/>
        </w:rPr>
        <w:t xml:space="preserve"> (</w:t>
      </w:r>
      <w:r w:rsidR="007602E3" w:rsidRPr="009730D1">
        <w:rPr>
          <w:rFonts w:asciiTheme="majorBidi" w:hAnsiTheme="majorBidi" w:cstheme="majorBidi"/>
          <w:color w:val="222222"/>
          <w:sz w:val="24"/>
          <w:szCs w:val="24"/>
          <w:shd w:val="clear" w:color="auto" w:fill="FFFFFF"/>
        </w:rPr>
        <w:t>Reeser,</w:t>
      </w:r>
      <w:r w:rsidR="007602E3">
        <w:rPr>
          <w:rFonts w:asciiTheme="majorBidi" w:hAnsiTheme="majorBidi" w:cstheme="majorBidi"/>
          <w:color w:val="222222"/>
          <w:sz w:val="24"/>
          <w:szCs w:val="24"/>
          <w:shd w:val="clear" w:color="auto" w:fill="FFFFFF"/>
        </w:rPr>
        <w:t xml:space="preserve"> </w:t>
      </w:r>
      <w:r w:rsidR="007602E3">
        <w:rPr>
          <w:rFonts w:ascii="Times New Roman" w:hAnsi="Times New Roman" w:cs="Times New Roman"/>
          <w:sz w:val="24"/>
          <w:szCs w:val="24"/>
        </w:rPr>
        <w:t>2010, p. 93)</w:t>
      </w:r>
      <w:r w:rsidR="000000E8" w:rsidRPr="00222716">
        <w:rPr>
          <w:rFonts w:ascii="Times New Roman" w:hAnsi="Times New Roman" w:cs="Times New Roman"/>
          <w:sz w:val="24"/>
          <w:szCs w:val="24"/>
        </w:rPr>
        <w:t xml:space="preserve">. </w:t>
      </w:r>
      <w:r w:rsidR="003A2CF0" w:rsidRPr="00222716">
        <w:rPr>
          <w:rFonts w:ascii="Times New Roman" w:hAnsi="Times New Roman" w:cs="Times New Roman"/>
          <w:sz w:val="24"/>
          <w:szCs w:val="24"/>
        </w:rPr>
        <w:t xml:space="preserve">Or </w:t>
      </w:r>
      <w:r w:rsidR="00EE65AF" w:rsidRPr="00222716">
        <w:rPr>
          <w:rFonts w:ascii="Times New Roman" w:hAnsi="Times New Roman" w:cs="Times New Roman"/>
          <w:sz w:val="24"/>
          <w:szCs w:val="24"/>
        </w:rPr>
        <w:t>in</w:t>
      </w:r>
      <w:r w:rsidR="003A2CF0" w:rsidRPr="00222716">
        <w:rPr>
          <w:rFonts w:ascii="Times New Roman" w:hAnsi="Times New Roman" w:cs="Times New Roman"/>
          <w:sz w:val="24"/>
          <w:szCs w:val="24"/>
        </w:rPr>
        <w:t xml:space="preserve"> Butler</w:t>
      </w:r>
      <w:r w:rsidR="00EE65AF" w:rsidRPr="00222716">
        <w:rPr>
          <w:rFonts w:ascii="Times New Roman" w:hAnsi="Times New Roman" w:cs="Times New Roman"/>
          <w:sz w:val="24"/>
          <w:szCs w:val="24"/>
        </w:rPr>
        <w:t>'s</w:t>
      </w:r>
      <w:r w:rsidR="003A2CF0" w:rsidRPr="00222716">
        <w:rPr>
          <w:rFonts w:ascii="Times New Roman" w:hAnsi="Times New Roman" w:cs="Times New Roman"/>
          <w:sz w:val="24"/>
          <w:szCs w:val="24"/>
        </w:rPr>
        <w:t xml:space="preserve"> </w:t>
      </w:r>
      <w:r w:rsidR="00D16660" w:rsidRPr="00222716">
        <w:rPr>
          <w:rFonts w:ascii="Times New Roman" w:hAnsi="Times New Roman" w:cs="Times New Roman"/>
          <w:sz w:val="24"/>
          <w:szCs w:val="24"/>
        </w:rPr>
        <w:t>words</w:t>
      </w:r>
      <w:r w:rsidR="003A2CF0" w:rsidRPr="00222716">
        <w:rPr>
          <w:rFonts w:ascii="Times New Roman" w:hAnsi="Times New Roman" w:cs="Times New Roman"/>
          <w:sz w:val="24"/>
          <w:szCs w:val="24"/>
        </w:rPr>
        <w:t>:</w:t>
      </w:r>
      <w:r w:rsidR="003A2CF0" w:rsidRPr="00222716">
        <w:rPr>
          <w:rFonts w:ascii="Times New Roman" w:hAnsi="Times New Roman" w:cs="Times New Roman"/>
        </w:rPr>
        <w:t xml:space="preserve"> </w:t>
      </w:r>
      <w:r w:rsidR="00D16660" w:rsidRPr="00222716">
        <w:rPr>
          <w:rFonts w:ascii="Times New Roman" w:hAnsi="Times New Roman" w:cs="Times New Roman"/>
        </w:rPr>
        <w:t>"</w:t>
      </w:r>
      <w:r w:rsidR="003A2CF0" w:rsidRPr="00222716">
        <w:rPr>
          <w:rFonts w:ascii="Times New Roman" w:hAnsi="Times New Roman" w:cs="Times New Roman"/>
          <w:sz w:val="24"/>
          <w:szCs w:val="24"/>
          <w:lang w:bidi="ar-SA"/>
        </w:rPr>
        <w:t>all genders are a performance, culturally created categories</w:t>
      </w:r>
      <w:r w:rsidR="00F05B43" w:rsidRPr="00222716">
        <w:rPr>
          <w:rFonts w:ascii="Times New Roman" w:hAnsi="Times New Roman" w:cs="Times New Roman"/>
          <w:sz w:val="24"/>
          <w:szCs w:val="24"/>
          <w:lang w:bidi="ar-SA"/>
        </w:rPr>
        <w:t>"</w:t>
      </w:r>
      <w:r w:rsidR="007602E3">
        <w:rPr>
          <w:rFonts w:ascii="Times New Roman" w:hAnsi="Times New Roman" w:cs="Times New Roman"/>
          <w:sz w:val="24"/>
          <w:szCs w:val="24"/>
          <w:lang w:bidi="ar-SA"/>
        </w:rPr>
        <w:t xml:space="preserve"> (</w:t>
      </w:r>
      <w:r w:rsidR="007602E3" w:rsidRPr="009730D1">
        <w:rPr>
          <w:rFonts w:asciiTheme="majorBidi" w:hAnsiTheme="majorBidi" w:cstheme="majorBidi"/>
          <w:sz w:val="24"/>
          <w:szCs w:val="24"/>
          <w:lang w:bidi="ar-SA"/>
        </w:rPr>
        <w:t>Butler,</w:t>
      </w:r>
      <w:r w:rsidR="007602E3">
        <w:rPr>
          <w:rFonts w:asciiTheme="majorBidi" w:hAnsiTheme="majorBidi" w:cstheme="majorBidi"/>
          <w:sz w:val="24"/>
          <w:szCs w:val="24"/>
          <w:lang w:bidi="ar-SA"/>
        </w:rPr>
        <w:t xml:space="preserve"> 2000, p. 203)</w:t>
      </w:r>
      <w:r w:rsidR="00F05B43" w:rsidRPr="00222716">
        <w:rPr>
          <w:rFonts w:ascii="Times New Roman" w:hAnsi="Times New Roman" w:cs="Times New Roman"/>
          <w:sz w:val="24"/>
          <w:szCs w:val="24"/>
          <w:lang w:bidi="ar-SA"/>
        </w:rPr>
        <w:t>, in our case</w:t>
      </w:r>
      <w:r w:rsidR="00196F81" w:rsidRPr="00222716">
        <w:rPr>
          <w:rFonts w:ascii="Times New Roman" w:hAnsi="Times New Roman" w:cs="Times New Roman"/>
          <w:sz w:val="24"/>
          <w:szCs w:val="24"/>
          <w:lang w:bidi="ar-SA"/>
        </w:rPr>
        <w:t>,</w:t>
      </w:r>
      <w:r w:rsidR="00F05B43" w:rsidRPr="00222716">
        <w:rPr>
          <w:rFonts w:ascii="Times New Roman" w:hAnsi="Times New Roman" w:cs="Times New Roman"/>
          <w:sz w:val="24"/>
          <w:szCs w:val="24"/>
          <w:lang w:bidi="ar-SA"/>
        </w:rPr>
        <w:t xml:space="preserve"> a reflection of the cultural normative categories of the Arab Peninsula </w:t>
      </w:r>
      <w:r w:rsidR="007E71B6" w:rsidRPr="00222716">
        <w:rPr>
          <w:rFonts w:ascii="Times New Roman" w:hAnsi="Times New Roman" w:cs="Times New Roman"/>
          <w:sz w:val="24"/>
          <w:szCs w:val="24"/>
          <w:lang w:bidi="ar-SA"/>
        </w:rPr>
        <w:t xml:space="preserve">population on </w:t>
      </w:r>
      <w:r w:rsidR="00F05B43" w:rsidRPr="00222716">
        <w:rPr>
          <w:rFonts w:ascii="Times New Roman" w:hAnsi="Times New Roman" w:cs="Times New Roman"/>
          <w:sz w:val="24"/>
          <w:szCs w:val="24"/>
          <w:lang w:bidi="ar-SA"/>
        </w:rPr>
        <w:t>the eve of Islam.</w:t>
      </w:r>
      <w:r w:rsidR="00085879" w:rsidRPr="00222716">
        <w:rPr>
          <w:rFonts w:ascii="Times New Roman" w:hAnsi="Times New Roman" w:cs="Times New Roman"/>
          <w:sz w:val="24"/>
          <w:szCs w:val="24"/>
          <w:lang w:bidi="ar-SA"/>
        </w:rPr>
        <w:t xml:space="preserve"> </w:t>
      </w:r>
      <w:r w:rsidR="004D43C1" w:rsidRPr="00222716">
        <w:rPr>
          <w:rFonts w:ascii="Times New Roman" w:hAnsi="Times New Roman" w:cs="Times New Roman"/>
          <w:sz w:val="24"/>
          <w:szCs w:val="24"/>
          <w:lang w:bidi="ar-SA"/>
        </w:rPr>
        <w:t xml:space="preserve">At the same time, </w:t>
      </w:r>
      <w:r w:rsidR="004D43C1" w:rsidRPr="00222716">
        <w:rPr>
          <w:rFonts w:ascii="Times New Roman" w:hAnsi="Times New Roman" w:cs="Times New Roman"/>
          <w:sz w:val="24"/>
          <w:szCs w:val="24"/>
          <w:shd w:val="clear" w:color="auto" w:fill="FFFFFF"/>
        </w:rPr>
        <w:t>Jahangir</w:t>
      </w:r>
      <w:r w:rsidR="004D43C1" w:rsidRPr="00222716">
        <w:rPr>
          <w:rFonts w:ascii="Times New Roman" w:hAnsi="Times New Roman" w:cs="Times New Roman"/>
          <w:sz w:val="24"/>
          <w:szCs w:val="24"/>
          <w:lang w:bidi="ar-SA"/>
        </w:rPr>
        <w:t xml:space="preserve"> clams that t</w:t>
      </w:r>
      <w:r w:rsidR="00085879" w:rsidRPr="00222716">
        <w:rPr>
          <w:rFonts w:ascii="Times New Roman" w:hAnsi="Times New Roman" w:cs="Times New Roman"/>
          <w:sz w:val="24"/>
          <w:szCs w:val="24"/>
          <w:lang w:bidi="ar-SA"/>
        </w:rPr>
        <w:t>he non-binary nature of Islam manifests itself in many ways</w:t>
      </w:r>
      <w:r w:rsidR="006E5930">
        <w:rPr>
          <w:rFonts w:ascii="Times New Roman" w:hAnsi="Times New Roman" w:cs="Times New Roman"/>
          <w:sz w:val="24"/>
          <w:szCs w:val="24"/>
          <w:lang w:bidi="ar-SA"/>
        </w:rPr>
        <w:t xml:space="preserve"> (</w:t>
      </w:r>
      <w:r w:rsidR="006E5930" w:rsidRPr="009730D1">
        <w:rPr>
          <w:rFonts w:asciiTheme="majorBidi" w:hAnsiTheme="majorBidi" w:cstheme="majorBidi"/>
          <w:color w:val="222222"/>
          <w:sz w:val="24"/>
          <w:szCs w:val="24"/>
          <w:shd w:val="clear" w:color="auto" w:fill="FFFFFF"/>
        </w:rPr>
        <w:t>Junaid Jahangir &amp; Hussein Abdullatif</w:t>
      </w:r>
      <w:r w:rsidR="006E5930">
        <w:rPr>
          <w:rFonts w:asciiTheme="majorBidi" w:hAnsiTheme="majorBidi" w:cstheme="majorBidi"/>
          <w:color w:val="222222"/>
          <w:sz w:val="24"/>
          <w:szCs w:val="24"/>
          <w:shd w:val="clear" w:color="auto" w:fill="FFFFFF"/>
        </w:rPr>
        <w:t>, 2018, p. 160)</w:t>
      </w:r>
      <w:r w:rsidR="00085879" w:rsidRPr="00222716">
        <w:rPr>
          <w:rFonts w:ascii="Times New Roman" w:hAnsi="Times New Roman" w:cs="Times New Roman"/>
          <w:sz w:val="24"/>
          <w:szCs w:val="24"/>
          <w:lang w:bidi="ar-SA"/>
        </w:rPr>
        <w:t xml:space="preserve">. </w:t>
      </w:r>
      <w:r w:rsidR="00C35D8A" w:rsidRPr="00222716">
        <w:rPr>
          <w:rStyle w:val="cf01"/>
          <w:rFonts w:ascii="Times New Roman" w:hAnsi="Times New Roman" w:cs="Times New Roman"/>
          <w:sz w:val="24"/>
          <w:szCs w:val="24"/>
        </w:rPr>
        <w:t xml:space="preserve">Moreover, the passing from this world enables the presentation of a diversified nonbinary system in heaven, proof that at least in heaven the </w:t>
      </w:r>
      <w:r w:rsidR="00C35D8A" w:rsidRPr="00222716">
        <w:rPr>
          <w:rFonts w:ascii="Times New Roman" w:hAnsi="Times New Roman" w:cs="Times New Roman"/>
          <w:sz w:val="24"/>
          <w:szCs w:val="24"/>
          <w:lang w:bidi="ar-SA"/>
        </w:rPr>
        <w:t>Qur’ān</w:t>
      </w:r>
      <w:r w:rsidR="00C35D8A" w:rsidRPr="00222716">
        <w:rPr>
          <w:rStyle w:val="cf01"/>
          <w:rFonts w:ascii="Times New Roman" w:hAnsi="Times New Roman" w:cs="Times New Roman"/>
          <w:sz w:val="24"/>
          <w:szCs w:val="24"/>
        </w:rPr>
        <w:t xml:space="preserve"> accepts the existence of diverse sexuality and orientation</w:t>
      </w:r>
      <w:r w:rsidR="00C35D8A" w:rsidRPr="00222716">
        <w:rPr>
          <w:rFonts w:ascii="Times New Roman" w:hAnsi="Times New Roman" w:cs="Times New Roman"/>
          <w:sz w:val="24"/>
          <w:szCs w:val="24"/>
          <w:lang w:bidi="ar-SA"/>
        </w:rPr>
        <w:t>.</w:t>
      </w:r>
      <w:r w:rsidR="00C35D8A" w:rsidRPr="00222716">
        <w:rPr>
          <w:rStyle w:val="a6"/>
          <w:rFonts w:ascii="Times New Roman" w:hAnsi="Times New Roman" w:cs="Times New Roman"/>
          <w:sz w:val="24"/>
          <w:szCs w:val="24"/>
          <w:lang w:bidi="ar-SA"/>
        </w:rPr>
        <w:footnoteReference w:id="3"/>
      </w:r>
    </w:p>
    <w:p w14:paraId="08DE5DBF" w14:textId="33C80317" w:rsidR="00CB02B6" w:rsidRDefault="00CB02B6" w:rsidP="00CC352A">
      <w:pPr>
        <w:spacing w:line="360" w:lineRule="auto"/>
        <w:jc w:val="both"/>
        <w:rPr>
          <w:rFonts w:ascii="Times New Roman" w:hAnsi="Times New Roman" w:cs="Times New Roman" w:hint="cs"/>
          <w:b/>
          <w:bCs/>
          <w:sz w:val="24"/>
          <w:szCs w:val="24"/>
          <w:rtl/>
        </w:rPr>
      </w:pPr>
      <w:r w:rsidRPr="00040C90">
        <w:rPr>
          <w:rFonts w:ascii="Times New Roman" w:hAnsi="Times New Roman" w:cs="Times New Roman"/>
          <w:b/>
          <w:bCs/>
          <w:sz w:val="24"/>
          <w:szCs w:val="24"/>
        </w:rPr>
        <w:t xml:space="preserve">II. </w:t>
      </w:r>
      <w:r w:rsidR="00B420E5">
        <w:rPr>
          <w:rFonts w:ascii="Times New Roman" w:hAnsi="Times New Roman" w:cs="Times New Roman"/>
          <w:b/>
          <w:bCs/>
          <w:sz w:val="24"/>
          <w:szCs w:val="24"/>
        </w:rPr>
        <w:t>G</w:t>
      </w:r>
      <w:r w:rsidRPr="00040C90">
        <w:rPr>
          <w:rFonts w:ascii="Times New Roman" w:hAnsi="Times New Roman" w:cs="Times New Roman"/>
          <w:b/>
          <w:bCs/>
          <w:sz w:val="24"/>
          <w:szCs w:val="24"/>
        </w:rPr>
        <w:t>oals</w:t>
      </w:r>
      <w:r w:rsidR="00B420E5">
        <w:rPr>
          <w:rFonts w:ascii="Times New Roman" w:hAnsi="Times New Roman" w:cs="Times New Roman"/>
          <w:b/>
          <w:bCs/>
          <w:sz w:val="24"/>
          <w:szCs w:val="24"/>
        </w:rPr>
        <w:t xml:space="preserve"> and meth</w:t>
      </w:r>
      <w:r w:rsidR="00CD1E86">
        <w:rPr>
          <w:rFonts w:ascii="Times New Roman" w:hAnsi="Times New Roman" w:cs="Times New Roman"/>
          <w:b/>
          <w:bCs/>
          <w:sz w:val="24"/>
          <w:szCs w:val="24"/>
        </w:rPr>
        <w:t>o</w:t>
      </w:r>
      <w:r w:rsidR="00B420E5">
        <w:rPr>
          <w:rFonts w:ascii="Times New Roman" w:hAnsi="Times New Roman" w:cs="Times New Roman"/>
          <w:b/>
          <w:bCs/>
          <w:sz w:val="24"/>
          <w:szCs w:val="24"/>
        </w:rPr>
        <w:t>dology</w:t>
      </w:r>
    </w:p>
    <w:p w14:paraId="0C2A24A8" w14:textId="0F3B19D1" w:rsidR="008D5792" w:rsidRDefault="00A550F3" w:rsidP="00A847DF">
      <w:pPr>
        <w:spacing w:line="360" w:lineRule="auto"/>
        <w:jc w:val="both"/>
        <w:rPr>
          <w:rFonts w:asciiTheme="majorBidi" w:hAnsiTheme="majorBidi" w:cstheme="majorBidi"/>
          <w:sz w:val="24"/>
          <w:szCs w:val="24"/>
          <w:lang w:val="de-DE"/>
        </w:rPr>
      </w:pPr>
      <w:r w:rsidRPr="008D5792">
        <w:rPr>
          <w:rFonts w:asciiTheme="majorBidi" w:hAnsiTheme="majorBidi" w:cstheme="majorBidi"/>
          <w:sz w:val="24"/>
          <w:szCs w:val="24"/>
        </w:rPr>
        <w:t xml:space="preserve">The </w:t>
      </w:r>
      <w:r w:rsidR="003B3770">
        <w:rPr>
          <w:rFonts w:asciiTheme="majorBidi" w:hAnsiTheme="majorBidi" w:cstheme="majorBidi"/>
          <w:sz w:val="24"/>
          <w:szCs w:val="24"/>
        </w:rPr>
        <w:t>main</w:t>
      </w:r>
      <w:r w:rsidR="008D5792" w:rsidRPr="008D5792">
        <w:rPr>
          <w:rFonts w:asciiTheme="majorBidi" w:hAnsiTheme="majorBidi" w:cstheme="majorBidi"/>
          <w:sz w:val="24"/>
          <w:szCs w:val="24"/>
        </w:rPr>
        <w:t xml:space="preserve"> </w:t>
      </w:r>
      <w:r w:rsidRPr="008D5792">
        <w:rPr>
          <w:rFonts w:asciiTheme="majorBidi" w:hAnsiTheme="majorBidi" w:cstheme="majorBidi"/>
          <w:sz w:val="24"/>
          <w:szCs w:val="24"/>
        </w:rPr>
        <w:t xml:space="preserve">research question </w:t>
      </w:r>
      <w:r w:rsidR="00712B7F">
        <w:rPr>
          <w:rFonts w:asciiTheme="majorBidi" w:hAnsiTheme="majorBidi" w:cstheme="majorBidi"/>
          <w:sz w:val="24"/>
          <w:szCs w:val="24"/>
        </w:rPr>
        <w:t xml:space="preserve">is </w:t>
      </w:r>
      <w:r w:rsidR="003B3770">
        <w:rPr>
          <w:rFonts w:asciiTheme="majorBidi" w:hAnsiTheme="majorBidi" w:cstheme="majorBidi"/>
          <w:sz w:val="24"/>
          <w:szCs w:val="24"/>
        </w:rPr>
        <w:t xml:space="preserve">what </w:t>
      </w:r>
      <w:r w:rsidR="00CD1E86">
        <w:rPr>
          <w:rFonts w:asciiTheme="majorBidi" w:hAnsiTheme="majorBidi" w:cstheme="majorBidi"/>
          <w:sz w:val="24"/>
          <w:szCs w:val="24"/>
        </w:rPr>
        <w:t>we can</w:t>
      </w:r>
      <w:r w:rsidR="00712B7F">
        <w:rPr>
          <w:rFonts w:asciiTheme="majorBidi" w:hAnsiTheme="majorBidi" w:cstheme="majorBidi"/>
          <w:sz w:val="24"/>
          <w:szCs w:val="24"/>
        </w:rPr>
        <w:t xml:space="preserve"> reveal</w:t>
      </w:r>
      <w:r w:rsidR="003B3770">
        <w:rPr>
          <w:rFonts w:asciiTheme="majorBidi" w:hAnsiTheme="majorBidi" w:cstheme="majorBidi"/>
          <w:sz w:val="24"/>
          <w:szCs w:val="24"/>
        </w:rPr>
        <w:t xml:space="preserve"> from</w:t>
      </w:r>
      <w:r w:rsidRPr="008D5792">
        <w:rPr>
          <w:rFonts w:asciiTheme="majorBidi" w:hAnsiTheme="majorBidi" w:cstheme="majorBidi"/>
          <w:sz w:val="24"/>
          <w:szCs w:val="24"/>
        </w:rPr>
        <w:t xml:space="preserve"> the evolution and expansion of the</w:t>
      </w:r>
      <w:r w:rsidR="003B3770">
        <w:rPr>
          <w:rFonts w:asciiTheme="majorBidi" w:hAnsiTheme="majorBidi" w:cstheme="majorBidi"/>
          <w:sz w:val="24"/>
          <w:szCs w:val="24"/>
        </w:rPr>
        <w:t xml:space="preserve"> descriptions of the</w:t>
      </w:r>
      <w:r w:rsidRPr="008D5792">
        <w:rPr>
          <w:rFonts w:asciiTheme="majorBidi" w:hAnsiTheme="majorBidi" w:cstheme="majorBidi"/>
          <w:sz w:val="24"/>
          <w:szCs w:val="24"/>
        </w:rPr>
        <w:t xml:space="preserve"> </w:t>
      </w:r>
      <w:proofErr w:type="spellStart"/>
      <w:r w:rsidR="008D5792" w:rsidRPr="008D5792">
        <w:rPr>
          <w:rFonts w:asciiTheme="majorBidi" w:hAnsiTheme="majorBidi" w:cstheme="majorBidi"/>
          <w:i/>
          <w:iCs/>
          <w:sz w:val="24"/>
          <w:szCs w:val="24"/>
          <w:lang w:bidi="ar-SA"/>
        </w:rPr>
        <w:t>ghilmān</w:t>
      </w:r>
      <w:r w:rsidRPr="008D5792">
        <w:rPr>
          <w:rFonts w:asciiTheme="majorBidi" w:hAnsiTheme="majorBidi" w:cstheme="majorBidi"/>
          <w:sz w:val="24"/>
          <w:szCs w:val="24"/>
        </w:rPr>
        <w:t>'s</w:t>
      </w:r>
      <w:proofErr w:type="spellEnd"/>
      <w:r w:rsidRPr="008D5792">
        <w:rPr>
          <w:rFonts w:asciiTheme="majorBidi" w:hAnsiTheme="majorBidi" w:cstheme="majorBidi"/>
          <w:sz w:val="24"/>
          <w:szCs w:val="24"/>
        </w:rPr>
        <w:t xml:space="preserve"> personal appearance in medieval </w:t>
      </w:r>
      <w:proofErr w:type="spellStart"/>
      <w:r w:rsidR="008D5792" w:rsidRPr="008D5792">
        <w:rPr>
          <w:rFonts w:asciiTheme="majorBidi" w:hAnsiTheme="majorBidi" w:cstheme="majorBidi"/>
          <w:sz w:val="24"/>
          <w:szCs w:val="24"/>
        </w:rPr>
        <w:t>qur'ānic</w:t>
      </w:r>
      <w:proofErr w:type="spellEnd"/>
      <w:r w:rsidRPr="008D5792">
        <w:rPr>
          <w:rFonts w:asciiTheme="majorBidi" w:hAnsiTheme="majorBidi" w:cstheme="majorBidi"/>
          <w:sz w:val="24"/>
          <w:szCs w:val="24"/>
        </w:rPr>
        <w:t xml:space="preserve"> commentaries and jurisprudence about the construction of gender identities and sexual practices in medieval </w:t>
      </w:r>
      <w:r w:rsidR="008D5792" w:rsidRPr="008D5792">
        <w:rPr>
          <w:rFonts w:asciiTheme="majorBidi" w:hAnsiTheme="majorBidi" w:cstheme="majorBidi"/>
          <w:sz w:val="24"/>
          <w:szCs w:val="24"/>
        </w:rPr>
        <w:t>Muslim</w:t>
      </w:r>
      <w:r w:rsidRPr="008D5792">
        <w:rPr>
          <w:rFonts w:asciiTheme="majorBidi" w:hAnsiTheme="majorBidi" w:cstheme="majorBidi"/>
          <w:sz w:val="24"/>
          <w:szCs w:val="24"/>
        </w:rPr>
        <w:t xml:space="preserve"> societies</w:t>
      </w:r>
      <w:r w:rsidR="00520E46">
        <w:rPr>
          <w:rFonts w:asciiTheme="majorBidi" w:hAnsiTheme="majorBidi" w:cstheme="majorBidi"/>
          <w:sz w:val="24"/>
          <w:szCs w:val="24"/>
        </w:rPr>
        <w:t xml:space="preserve">. </w:t>
      </w:r>
      <w:r w:rsidR="004B218F">
        <w:rPr>
          <w:rFonts w:asciiTheme="majorBidi" w:hAnsiTheme="majorBidi" w:cstheme="majorBidi"/>
          <w:sz w:val="24"/>
          <w:szCs w:val="24"/>
        </w:rPr>
        <w:t>Additional</w:t>
      </w:r>
      <w:r w:rsidR="00520E46">
        <w:rPr>
          <w:rFonts w:asciiTheme="majorBidi" w:hAnsiTheme="majorBidi" w:cstheme="majorBidi"/>
          <w:sz w:val="24"/>
          <w:szCs w:val="24"/>
        </w:rPr>
        <w:t xml:space="preserve"> to</w:t>
      </w:r>
      <w:r w:rsidRPr="008D5792">
        <w:rPr>
          <w:rFonts w:asciiTheme="majorBidi" w:hAnsiTheme="majorBidi" w:cstheme="majorBidi"/>
          <w:sz w:val="24"/>
          <w:szCs w:val="24"/>
        </w:rPr>
        <w:t xml:space="preserve"> the development of</w:t>
      </w:r>
      <w:r w:rsidR="00CD1E86">
        <w:rPr>
          <w:rFonts w:asciiTheme="majorBidi" w:hAnsiTheme="majorBidi" w:cstheme="majorBidi"/>
          <w:sz w:val="24"/>
          <w:szCs w:val="24"/>
        </w:rPr>
        <w:t xml:space="preserve"> the</w:t>
      </w:r>
      <w:r w:rsidRPr="008D5792">
        <w:rPr>
          <w:rFonts w:asciiTheme="majorBidi" w:hAnsiTheme="majorBidi" w:cstheme="majorBidi"/>
          <w:sz w:val="24"/>
          <w:szCs w:val="24"/>
        </w:rPr>
        <w:t xml:space="preserve"> </w:t>
      </w:r>
      <w:proofErr w:type="spellStart"/>
      <w:r w:rsidR="008D5792" w:rsidRPr="008D5792">
        <w:rPr>
          <w:rFonts w:asciiTheme="majorBidi" w:hAnsiTheme="majorBidi" w:cstheme="majorBidi"/>
          <w:i/>
          <w:iCs/>
          <w:sz w:val="24"/>
          <w:szCs w:val="24"/>
          <w:lang w:bidi="ar-SA"/>
        </w:rPr>
        <w:t>ghilmān</w:t>
      </w:r>
      <w:proofErr w:type="spellEnd"/>
      <w:r w:rsidRPr="008D5792">
        <w:rPr>
          <w:rFonts w:asciiTheme="majorBidi" w:hAnsiTheme="majorBidi" w:cstheme="majorBidi"/>
          <w:sz w:val="24"/>
          <w:szCs w:val="24"/>
        </w:rPr>
        <w:t xml:space="preserve"> </w:t>
      </w:r>
      <w:r w:rsidR="00520E46">
        <w:rPr>
          <w:rFonts w:asciiTheme="majorBidi" w:hAnsiTheme="majorBidi" w:cstheme="majorBidi"/>
          <w:sz w:val="24"/>
          <w:szCs w:val="24"/>
        </w:rPr>
        <w:t xml:space="preserve">concept </w:t>
      </w:r>
      <w:r w:rsidR="00712B7F">
        <w:rPr>
          <w:rFonts w:asciiTheme="majorBidi" w:hAnsiTheme="majorBidi" w:cstheme="majorBidi"/>
          <w:sz w:val="24"/>
          <w:szCs w:val="24"/>
        </w:rPr>
        <w:t>in</w:t>
      </w:r>
      <w:r w:rsidR="00520E46">
        <w:rPr>
          <w:rFonts w:asciiTheme="majorBidi" w:hAnsiTheme="majorBidi" w:cstheme="majorBidi"/>
          <w:sz w:val="24"/>
          <w:szCs w:val="24"/>
        </w:rPr>
        <w:t>to a</w:t>
      </w:r>
      <w:r w:rsidRPr="008D5792">
        <w:rPr>
          <w:rFonts w:asciiTheme="majorBidi" w:hAnsiTheme="majorBidi" w:cstheme="majorBidi"/>
          <w:sz w:val="24"/>
          <w:szCs w:val="24"/>
        </w:rPr>
        <w:t xml:space="preserve"> third gender, challenging </w:t>
      </w:r>
      <w:r w:rsidR="00712B7F">
        <w:rPr>
          <w:rFonts w:asciiTheme="majorBidi" w:hAnsiTheme="majorBidi" w:cstheme="majorBidi"/>
          <w:sz w:val="24"/>
          <w:szCs w:val="24"/>
        </w:rPr>
        <w:t xml:space="preserve">and extending </w:t>
      </w:r>
      <w:r w:rsidRPr="008D5792">
        <w:rPr>
          <w:rFonts w:asciiTheme="majorBidi" w:hAnsiTheme="majorBidi" w:cstheme="majorBidi"/>
          <w:sz w:val="24"/>
          <w:szCs w:val="24"/>
        </w:rPr>
        <w:t xml:space="preserve">the accepted gendered boundaries. </w:t>
      </w:r>
      <w:r w:rsidR="004B218F">
        <w:rPr>
          <w:rFonts w:asciiTheme="majorBidi" w:hAnsiTheme="majorBidi" w:cstheme="majorBidi"/>
          <w:sz w:val="24"/>
          <w:szCs w:val="24"/>
        </w:rPr>
        <w:t>R</w:t>
      </w:r>
      <w:r w:rsidR="008D5792" w:rsidRPr="008D5792">
        <w:rPr>
          <w:rFonts w:asciiTheme="majorBidi" w:hAnsiTheme="majorBidi" w:cstheme="majorBidi"/>
          <w:sz w:val="24"/>
          <w:szCs w:val="24"/>
          <w:lang w:val="de-DE"/>
        </w:rPr>
        <w:t xml:space="preserve">esearch literture </w:t>
      </w:r>
      <w:r w:rsidR="008D5792" w:rsidRPr="004B218F">
        <w:rPr>
          <w:rFonts w:asciiTheme="majorBidi" w:hAnsiTheme="majorBidi" w:cstheme="majorBidi"/>
          <w:sz w:val="24"/>
          <w:szCs w:val="24"/>
          <w:lang w:val="de-DE"/>
        </w:rPr>
        <w:t xml:space="preserve">discuss </w:t>
      </w:r>
      <w:r w:rsidR="00CD1E86">
        <w:rPr>
          <w:rFonts w:asciiTheme="majorBidi" w:hAnsiTheme="majorBidi" w:cstheme="majorBidi"/>
          <w:sz w:val="24"/>
          <w:szCs w:val="24"/>
          <w:lang w:val="de-DE"/>
        </w:rPr>
        <w:t>other genders</w:t>
      </w:r>
      <w:r w:rsidR="00CD1E86" w:rsidRPr="00CD1E86">
        <w:rPr>
          <w:rFonts w:asciiTheme="majorBidi" w:hAnsiTheme="majorBidi" w:cstheme="majorBidi"/>
          <w:sz w:val="24"/>
          <w:szCs w:val="24"/>
          <w:lang w:val="de-DE"/>
        </w:rPr>
        <w:t xml:space="preserve"> </w:t>
      </w:r>
      <w:r w:rsidR="00CD1E86">
        <w:rPr>
          <w:rFonts w:asciiTheme="majorBidi" w:hAnsiTheme="majorBidi" w:cstheme="majorBidi"/>
          <w:sz w:val="24"/>
          <w:szCs w:val="24"/>
          <w:lang w:val="de-DE"/>
        </w:rPr>
        <w:t>in islam</w:t>
      </w:r>
      <w:r w:rsidR="00CD1E86">
        <w:rPr>
          <w:rFonts w:asciiTheme="majorBidi" w:hAnsiTheme="majorBidi" w:cstheme="majorBidi"/>
          <w:sz w:val="24"/>
          <w:szCs w:val="24"/>
          <w:lang w:val="de-DE"/>
        </w:rPr>
        <w:t xml:space="preserve">, </w:t>
      </w:r>
      <w:r w:rsidR="004B218F">
        <w:rPr>
          <w:rFonts w:asciiTheme="majorBidi" w:hAnsiTheme="majorBidi" w:cstheme="majorBidi"/>
          <w:sz w:val="24"/>
          <w:szCs w:val="24"/>
          <w:lang w:val="de-DE"/>
        </w:rPr>
        <w:t>homosexual</w:t>
      </w:r>
      <w:r w:rsidR="000B5721">
        <w:rPr>
          <w:rFonts w:asciiTheme="majorBidi" w:hAnsiTheme="majorBidi" w:cstheme="majorBidi"/>
          <w:sz w:val="24"/>
          <w:szCs w:val="24"/>
          <w:lang w:val="de-DE"/>
        </w:rPr>
        <w:t>ity</w:t>
      </w:r>
      <w:r w:rsidR="00CD1E86">
        <w:rPr>
          <w:rFonts w:asciiTheme="majorBidi" w:hAnsiTheme="majorBidi" w:cstheme="majorBidi"/>
          <w:sz w:val="24"/>
          <w:szCs w:val="24"/>
          <w:lang w:val="de-DE"/>
        </w:rPr>
        <w:t xml:space="preserve"> in our case,</w:t>
      </w:r>
      <w:r w:rsidR="004B218F">
        <w:rPr>
          <w:rFonts w:asciiTheme="majorBidi" w:hAnsiTheme="majorBidi" w:cstheme="majorBidi"/>
          <w:sz w:val="24"/>
          <w:szCs w:val="24"/>
          <w:lang w:val="de-DE"/>
        </w:rPr>
        <w:t xml:space="preserve"> but not many </w:t>
      </w:r>
      <w:r w:rsidR="000B5721">
        <w:rPr>
          <w:rFonts w:asciiTheme="majorBidi" w:hAnsiTheme="majorBidi" w:cstheme="majorBidi"/>
          <w:sz w:val="24"/>
          <w:szCs w:val="24"/>
          <w:lang w:val="de-DE"/>
        </w:rPr>
        <w:t>of them focus on</w:t>
      </w:r>
      <w:r w:rsidR="000B5721" w:rsidRPr="008D5792">
        <w:rPr>
          <w:rFonts w:asciiTheme="majorBidi" w:hAnsiTheme="majorBidi" w:cstheme="majorBidi"/>
          <w:sz w:val="24"/>
          <w:szCs w:val="24"/>
          <w:lang w:val="de-DE"/>
        </w:rPr>
        <w:t xml:space="preserve"> the</w:t>
      </w:r>
      <w:r w:rsidR="004B218F" w:rsidRPr="008D5792">
        <w:rPr>
          <w:rFonts w:asciiTheme="majorBidi" w:hAnsiTheme="majorBidi" w:cstheme="majorBidi"/>
          <w:sz w:val="24"/>
          <w:szCs w:val="24"/>
          <w:lang w:val="de-DE"/>
        </w:rPr>
        <w:t xml:space="preserve"> </w:t>
      </w:r>
      <w:proofErr w:type="spellStart"/>
      <w:r w:rsidR="000B5721" w:rsidRPr="008D5792">
        <w:rPr>
          <w:rFonts w:asciiTheme="majorBidi" w:hAnsiTheme="majorBidi" w:cstheme="majorBidi"/>
          <w:sz w:val="24"/>
          <w:szCs w:val="24"/>
        </w:rPr>
        <w:t>qur'ānic</w:t>
      </w:r>
      <w:proofErr w:type="spellEnd"/>
      <w:r w:rsidR="004B218F" w:rsidRPr="008D5792">
        <w:rPr>
          <w:rFonts w:asciiTheme="majorBidi" w:hAnsiTheme="majorBidi" w:cstheme="majorBidi"/>
          <w:sz w:val="24"/>
          <w:szCs w:val="24"/>
          <w:lang w:val="de-DE"/>
        </w:rPr>
        <w:t xml:space="preserve"> </w:t>
      </w:r>
      <w:proofErr w:type="spellStart"/>
      <w:r w:rsidR="000B5721" w:rsidRPr="008D5792">
        <w:rPr>
          <w:rFonts w:asciiTheme="majorBidi" w:hAnsiTheme="majorBidi" w:cstheme="majorBidi"/>
          <w:i/>
          <w:iCs/>
          <w:sz w:val="24"/>
          <w:szCs w:val="24"/>
          <w:lang w:bidi="ar-SA"/>
        </w:rPr>
        <w:t>ghilmān</w:t>
      </w:r>
      <w:proofErr w:type="spellEnd"/>
      <w:r w:rsidR="000B5721">
        <w:rPr>
          <w:rFonts w:asciiTheme="majorBidi" w:hAnsiTheme="majorBidi" w:cstheme="majorBidi"/>
          <w:sz w:val="24"/>
          <w:szCs w:val="24"/>
        </w:rPr>
        <w:t>,</w:t>
      </w:r>
      <w:r w:rsidR="004B218F" w:rsidRPr="008D5792">
        <w:rPr>
          <w:rFonts w:asciiTheme="majorBidi" w:hAnsiTheme="majorBidi" w:cstheme="majorBidi"/>
          <w:sz w:val="24"/>
          <w:szCs w:val="24"/>
          <w:lang w:val="de-DE"/>
        </w:rPr>
        <w:t xml:space="preserve"> </w:t>
      </w:r>
      <w:r w:rsidR="000B5721" w:rsidRPr="008D5792">
        <w:rPr>
          <w:rFonts w:asciiTheme="majorBidi" w:hAnsiTheme="majorBidi" w:cstheme="majorBidi"/>
          <w:sz w:val="24"/>
          <w:szCs w:val="24"/>
          <w:lang w:val="de-DE"/>
        </w:rPr>
        <w:t>their</w:t>
      </w:r>
      <w:r w:rsidR="004B218F" w:rsidRPr="008D5792">
        <w:rPr>
          <w:rFonts w:asciiTheme="majorBidi" w:hAnsiTheme="majorBidi" w:cstheme="majorBidi"/>
          <w:sz w:val="24"/>
          <w:szCs w:val="24"/>
          <w:lang w:val="de-DE"/>
        </w:rPr>
        <w:t xml:space="preserve"> personal a</w:t>
      </w:r>
      <w:r w:rsidR="000B5721">
        <w:rPr>
          <w:rFonts w:asciiTheme="majorBidi" w:hAnsiTheme="majorBidi" w:cstheme="majorBidi"/>
          <w:sz w:val="24"/>
          <w:szCs w:val="24"/>
          <w:lang w:val="de-DE"/>
        </w:rPr>
        <w:t>p</w:t>
      </w:r>
      <w:r w:rsidR="004B218F" w:rsidRPr="008D5792">
        <w:rPr>
          <w:rFonts w:asciiTheme="majorBidi" w:hAnsiTheme="majorBidi" w:cstheme="majorBidi"/>
          <w:sz w:val="24"/>
          <w:szCs w:val="24"/>
          <w:lang w:val="de-DE"/>
        </w:rPr>
        <w:t xml:space="preserve">pearance and its soio-religious and cultural meanings which are the focus of this article. </w:t>
      </w:r>
      <w:r w:rsidR="000B5721">
        <w:rPr>
          <w:rFonts w:asciiTheme="majorBidi" w:hAnsiTheme="majorBidi" w:cstheme="majorBidi"/>
          <w:sz w:val="24"/>
          <w:szCs w:val="24"/>
          <w:lang w:val="de-DE"/>
        </w:rPr>
        <w:t>T</w:t>
      </w:r>
      <w:r w:rsidR="004B218F" w:rsidRPr="008D5792">
        <w:rPr>
          <w:rFonts w:asciiTheme="majorBidi" w:hAnsiTheme="majorBidi" w:cstheme="majorBidi"/>
          <w:sz w:val="24"/>
          <w:szCs w:val="24"/>
          <w:lang w:val="de-DE"/>
        </w:rPr>
        <w:t xml:space="preserve">his article expands some aspects </w:t>
      </w:r>
      <w:r w:rsidR="000B5721">
        <w:rPr>
          <w:rFonts w:asciiTheme="majorBidi" w:hAnsiTheme="majorBidi" w:cstheme="majorBidi"/>
          <w:sz w:val="24"/>
          <w:szCs w:val="24"/>
          <w:lang w:val="de-DE"/>
        </w:rPr>
        <w:t xml:space="preserve">already discussed </w:t>
      </w:r>
      <w:r w:rsidR="004B218F" w:rsidRPr="008D5792">
        <w:rPr>
          <w:rFonts w:asciiTheme="majorBidi" w:hAnsiTheme="majorBidi" w:cstheme="majorBidi"/>
          <w:sz w:val="24"/>
          <w:szCs w:val="24"/>
          <w:lang w:val="de-DE"/>
        </w:rPr>
        <w:t>and challenge some others by presenting a more complicated picture of the ghilman's sexual role</w:t>
      </w:r>
      <w:r w:rsidR="004B218F">
        <w:rPr>
          <w:rFonts w:asciiTheme="majorBidi" w:hAnsiTheme="majorBidi" w:cstheme="majorBidi"/>
          <w:sz w:val="24"/>
          <w:szCs w:val="24"/>
          <w:lang w:val="de-DE"/>
        </w:rPr>
        <w:t xml:space="preserve"> as a third gendered optio</w:t>
      </w:r>
      <w:r w:rsidR="004B218F">
        <w:rPr>
          <w:rFonts w:asciiTheme="majorBidi" w:hAnsiTheme="majorBidi" w:cstheme="majorBidi"/>
          <w:sz w:val="24"/>
          <w:szCs w:val="24"/>
          <w:lang w:val="de-DE"/>
        </w:rPr>
        <w:t>n</w:t>
      </w:r>
      <w:r w:rsidR="001D7AA0">
        <w:rPr>
          <w:rFonts w:asciiTheme="majorBidi" w:hAnsiTheme="majorBidi" w:cstheme="majorBidi"/>
          <w:sz w:val="24"/>
          <w:szCs w:val="24"/>
          <w:lang w:val="de-DE"/>
        </w:rPr>
        <w:t>.</w:t>
      </w:r>
    </w:p>
    <w:p w14:paraId="4C82AAF0" w14:textId="3E8848D7" w:rsidR="003606C8" w:rsidRPr="003606C8" w:rsidRDefault="003606C8" w:rsidP="003606C8">
      <w:pPr>
        <w:spacing w:line="360" w:lineRule="auto"/>
        <w:jc w:val="both"/>
        <w:rPr>
          <w:rFonts w:ascii="Times New Roman" w:hAnsi="Times New Roman" w:cs="Times New Roman"/>
          <w:sz w:val="24"/>
          <w:szCs w:val="24"/>
          <w:lang w:bidi="ar-SA"/>
        </w:rPr>
      </w:pPr>
      <w:r>
        <w:rPr>
          <w:rFonts w:ascii="Times New Roman" w:hAnsi="Times New Roman" w:cs="Times New Roman"/>
          <w:sz w:val="24"/>
          <w:szCs w:val="24"/>
        </w:rPr>
        <w:t xml:space="preserve">The article combines history and Islamic studies </w:t>
      </w:r>
      <w:r w:rsidR="00683066">
        <w:rPr>
          <w:rFonts w:ascii="Times New Roman" w:hAnsi="Times New Roman" w:cs="Times New Roman"/>
          <w:sz w:val="24"/>
          <w:szCs w:val="24"/>
        </w:rPr>
        <w:t xml:space="preserve">as a methodology to analyze </w:t>
      </w:r>
      <w:r>
        <w:rPr>
          <w:rFonts w:ascii="Times New Roman" w:hAnsi="Times New Roman" w:cs="Times New Roman"/>
          <w:sz w:val="24"/>
          <w:szCs w:val="24"/>
        </w:rPr>
        <w:t xml:space="preserve">the historical and cultural context of </w:t>
      </w:r>
      <w:r>
        <w:rPr>
          <w:rFonts w:ascii="Times New Roman" w:hAnsi="Times New Roman" w:cs="Times New Roman"/>
          <w:sz w:val="24"/>
          <w:szCs w:val="24"/>
        </w:rPr>
        <w:t xml:space="preserve">the </w:t>
      </w:r>
      <w:r>
        <w:rPr>
          <w:rFonts w:ascii="Times New Roman" w:hAnsi="Times New Roman" w:cs="Times New Roman"/>
          <w:sz w:val="24"/>
          <w:szCs w:val="24"/>
        </w:rPr>
        <w:t xml:space="preserve">personal performance of the </w:t>
      </w:r>
      <w:proofErr w:type="spellStart"/>
      <w:r w:rsidRPr="00222716">
        <w:rPr>
          <w:rFonts w:ascii="Times New Roman" w:hAnsi="Times New Roman" w:cs="Times New Roman"/>
          <w:sz w:val="24"/>
          <w:szCs w:val="24"/>
          <w:lang w:bidi="ar-SA"/>
        </w:rPr>
        <w:t>qur’ānic</w:t>
      </w:r>
      <w:proofErr w:type="spellEnd"/>
      <w:r>
        <w:rPr>
          <w:rFonts w:ascii="Times New Roman" w:hAnsi="Times New Roman" w:cs="Times New Roman"/>
          <w:sz w:val="24"/>
          <w:szCs w:val="24"/>
        </w:rPr>
        <w:t xml:space="preserve"> </w:t>
      </w:r>
      <w:proofErr w:type="spellStart"/>
      <w:r w:rsidRPr="00222716">
        <w:rPr>
          <w:rFonts w:ascii="Times New Roman" w:hAnsi="Times New Roman" w:cs="Times New Roman"/>
          <w:i/>
          <w:iCs/>
          <w:sz w:val="24"/>
          <w:szCs w:val="24"/>
          <w:lang w:bidi="ar-SA"/>
        </w:rPr>
        <w:t>ghilmān</w:t>
      </w:r>
      <w:proofErr w:type="spellEnd"/>
      <w:r>
        <w:rPr>
          <w:rFonts w:ascii="Times New Roman" w:hAnsi="Times New Roman" w:cs="Times New Roman"/>
          <w:sz w:val="24"/>
          <w:szCs w:val="24"/>
        </w:rPr>
        <w:t xml:space="preserve"> as a key factor for </w:t>
      </w:r>
      <w:r w:rsidR="00C52CD6">
        <w:rPr>
          <w:rFonts w:ascii="Times New Roman" w:hAnsi="Times New Roman" w:cs="Times New Roman"/>
          <w:sz w:val="24"/>
          <w:szCs w:val="24"/>
        </w:rPr>
        <w:t>portraying</w:t>
      </w:r>
      <w:r>
        <w:rPr>
          <w:rFonts w:ascii="Times New Roman" w:hAnsi="Times New Roman" w:cs="Times New Roman"/>
          <w:sz w:val="24"/>
          <w:szCs w:val="24"/>
        </w:rPr>
        <w:t xml:space="preserve"> them as a</w:t>
      </w:r>
      <w:r>
        <w:rPr>
          <w:rFonts w:ascii="Times New Roman" w:hAnsi="Times New Roman" w:cs="Times New Roman"/>
          <w:sz w:val="24"/>
          <w:szCs w:val="24"/>
        </w:rPr>
        <w:t xml:space="preserve"> third </w:t>
      </w:r>
      <w:r>
        <w:rPr>
          <w:rFonts w:ascii="Times New Roman" w:hAnsi="Times New Roman" w:cs="Times New Roman"/>
          <w:sz w:val="24"/>
          <w:szCs w:val="24"/>
        </w:rPr>
        <w:t>gender identity.</w:t>
      </w:r>
      <w:r w:rsidR="00C72B76">
        <w:rPr>
          <w:rFonts w:ascii="Times New Roman" w:hAnsi="Times New Roman" w:cs="Times New Roman"/>
          <w:sz w:val="24"/>
          <w:szCs w:val="24"/>
        </w:rPr>
        <w:t xml:space="preserve"> W</w:t>
      </w:r>
      <w:r w:rsidR="00C72B76">
        <w:rPr>
          <w:rFonts w:ascii="Times New Roman" w:hAnsi="Times New Roman" w:cs="Times New Roman"/>
          <w:sz w:val="24"/>
          <w:szCs w:val="24"/>
        </w:rPr>
        <w:t>hile</w:t>
      </w:r>
      <w:r>
        <w:rPr>
          <w:rFonts w:ascii="Times New Roman" w:hAnsi="Times New Roman" w:cs="Times New Roman"/>
          <w:sz w:val="24"/>
          <w:szCs w:val="24"/>
        </w:rPr>
        <w:t xml:space="preserve"> </w:t>
      </w:r>
      <w:r w:rsidR="00C72B76">
        <w:rPr>
          <w:rFonts w:ascii="Times New Roman" w:hAnsi="Times New Roman" w:cs="Times New Roman"/>
          <w:sz w:val="24"/>
          <w:szCs w:val="24"/>
        </w:rPr>
        <w:t>t</w:t>
      </w:r>
      <w:r>
        <w:rPr>
          <w:rFonts w:ascii="Times New Roman" w:hAnsi="Times New Roman" w:cs="Times New Roman"/>
          <w:sz w:val="24"/>
          <w:szCs w:val="24"/>
        </w:rPr>
        <w:t>he historical aspect examines the evolution of these meanings and interpretations in medieval Muslim sources</w:t>
      </w:r>
      <w:r w:rsidR="00C72B76">
        <w:rPr>
          <w:rFonts w:ascii="Times New Roman" w:hAnsi="Times New Roman" w:cs="Times New Roman"/>
          <w:sz w:val="24"/>
          <w:szCs w:val="24"/>
        </w:rPr>
        <w:t>,</w:t>
      </w:r>
      <w:r>
        <w:rPr>
          <w:rFonts w:ascii="Times New Roman" w:hAnsi="Times New Roman" w:cs="Times New Roman"/>
          <w:sz w:val="24"/>
          <w:szCs w:val="24"/>
        </w:rPr>
        <w:t xml:space="preserve"> Islamic studies focus on the role of </w:t>
      </w:r>
      <w:r w:rsidR="007A1E9D">
        <w:rPr>
          <w:rFonts w:ascii="Times New Roman" w:hAnsi="Times New Roman" w:cs="Times New Roman"/>
          <w:sz w:val="24"/>
          <w:szCs w:val="24"/>
        </w:rPr>
        <w:t xml:space="preserve">the </w:t>
      </w:r>
      <w:r>
        <w:rPr>
          <w:rFonts w:ascii="Times New Roman" w:hAnsi="Times New Roman" w:cs="Times New Roman"/>
          <w:sz w:val="24"/>
          <w:szCs w:val="24"/>
        </w:rPr>
        <w:t xml:space="preserve">juridical texts and </w:t>
      </w:r>
      <w:proofErr w:type="spellStart"/>
      <w:r w:rsidRPr="00222716">
        <w:rPr>
          <w:rFonts w:ascii="Times New Roman" w:hAnsi="Times New Roman" w:cs="Times New Roman"/>
          <w:sz w:val="24"/>
          <w:szCs w:val="24"/>
          <w:lang w:bidi="ar-SA"/>
        </w:rPr>
        <w:t>qur’ānic</w:t>
      </w:r>
      <w:proofErr w:type="spellEnd"/>
      <w:r>
        <w:rPr>
          <w:rFonts w:ascii="Times New Roman" w:hAnsi="Times New Roman" w:cs="Times New Roman"/>
          <w:sz w:val="24"/>
          <w:szCs w:val="24"/>
        </w:rPr>
        <w:t xml:space="preserve"> commentaries in justifying </w:t>
      </w:r>
      <w:r w:rsidR="00C72B76">
        <w:rPr>
          <w:rFonts w:ascii="Times New Roman" w:hAnsi="Times New Roman" w:cs="Times New Roman"/>
          <w:sz w:val="24"/>
          <w:szCs w:val="24"/>
        </w:rPr>
        <w:t>the existence of a third</w:t>
      </w:r>
      <w:r>
        <w:rPr>
          <w:rFonts w:ascii="Times New Roman" w:hAnsi="Times New Roman" w:cs="Times New Roman"/>
          <w:sz w:val="24"/>
          <w:szCs w:val="24"/>
        </w:rPr>
        <w:t xml:space="preserve"> gender identity. Such an interdisciplinary approach allows a more nuanced understanding of the complex interplay between religion, </w:t>
      </w:r>
      <w:proofErr w:type="gramStart"/>
      <w:r>
        <w:rPr>
          <w:rFonts w:ascii="Times New Roman" w:hAnsi="Times New Roman" w:cs="Times New Roman"/>
          <w:sz w:val="24"/>
          <w:szCs w:val="24"/>
        </w:rPr>
        <w:t>culture</w:t>
      </w:r>
      <w:proofErr w:type="gramEnd"/>
      <w:r>
        <w:rPr>
          <w:rFonts w:ascii="Times New Roman" w:hAnsi="Times New Roman" w:cs="Times New Roman"/>
          <w:sz w:val="24"/>
          <w:szCs w:val="24"/>
        </w:rPr>
        <w:t xml:space="preserve"> and society</w:t>
      </w:r>
      <w:r w:rsidR="007A1E9D">
        <w:rPr>
          <w:rFonts w:ascii="Times New Roman" w:hAnsi="Times New Roman" w:cs="Times New Roman"/>
          <w:sz w:val="24"/>
          <w:szCs w:val="24"/>
        </w:rPr>
        <w:t>, and enables</w:t>
      </w:r>
      <w:r w:rsidR="0095416B">
        <w:rPr>
          <w:rFonts w:ascii="Times New Roman" w:hAnsi="Times New Roman" w:cs="Times New Roman"/>
          <w:sz w:val="24"/>
          <w:szCs w:val="24"/>
        </w:rPr>
        <w:t xml:space="preserve"> a comprehensive</w:t>
      </w:r>
      <w:r w:rsidR="007A1E9D">
        <w:rPr>
          <w:rFonts w:ascii="Times New Roman" w:hAnsi="Times New Roman" w:cs="Times New Roman"/>
          <w:sz w:val="24"/>
          <w:szCs w:val="24"/>
        </w:rPr>
        <w:t xml:space="preserve"> analysis of the concept of </w:t>
      </w:r>
      <w:proofErr w:type="spellStart"/>
      <w:r w:rsidR="007A1E9D" w:rsidRPr="00222716">
        <w:rPr>
          <w:rFonts w:ascii="Times New Roman" w:hAnsi="Times New Roman" w:cs="Times New Roman"/>
          <w:i/>
          <w:iCs/>
          <w:sz w:val="24"/>
          <w:szCs w:val="24"/>
          <w:lang w:bidi="ar-SA"/>
        </w:rPr>
        <w:lastRenderedPageBreak/>
        <w:t>ghilmān</w:t>
      </w:r>
      <w:proofErr w:type="spellEnd"/>
      <w:r>
        <w:rPr>
          <w:rFonts w:ascii="Times New Roman" w:hAnsi="Times New Roman" w:cs="Times New Roman"/>
          <w:sz w:val="24"/>
          <w:szCs w:val="24"/>
        </w:rPr>
        <w:t xml:space="preserve">. </w:t>
      </w:r>
      <w:r w:rsidRPr="00222716">
        <w:rPr>
          <w:rFonts w:ascii="Times New Roman" w:hAnsi="Times New Roman" w:cs="Times New Roman"/>
          <w:sz w:val="24"/>
          <w:szCs w:val="24"/>
          <w:lang w:bidi="ar-SA"/>
        </w:rPr>
        <w:t>Stratigraphy, originally from geology, is a branch studying the layering of rocks, but when applied to historical texts it means the layering of meaning and interpretation</w:t>
      </w:r>
      <w:r>
        <w:rPr>
          <w:rFonts w:ascii="Times New Roman" w:hAnsi="Times New Roman" w:cs="Times New Roman"/>
          <w:sz w:val="24"/>
          <w:szCs w:val="24"/>
          <w:lang w:bidi="ar-SA"/>
        </w:rPr>
        <w:t xml:space="preserve"> (</w:t>
      </w:r>
      <w:r w:rsidRPr="009730D1">
        <w:rPr>
          <w:rFonts w:asciiTheme="majorBidi" w:hAnsiTheme="majorBidi" w:cstheme="majorBidi"/>
          <w:sz w:val="24"/>
          <w:szCs w:val="24"/>
        </w:rPr>
        <w:t>Savant,</w:t>
      </w:r>
      <w:r>
        <w:rPr>
          <w:rFonts w:asciiTheme="majorBidi" w:hAnsiTheme="majorBidi" w:cstheme="majorBidi"/>
          <w:sz w:val="24"/>
          <w:szCs w:val="24"/>
        </w:rPr>
        <w:t xml:space="preserve"> 2013, p. 17)</w:t>
      </w:r>
      <w:r w:rsidRPr="00222716">
        <w:rPr>
          <w:rFonts w:ascii="Times New Roman" w:hAnsi="Times New Roman" w:cs="Times New Roman"/>
          <w:sz w:val="24"/>
          <w:szCs w:val="24"/>
          <w:lang w:bidi="ar-SA"/>
        </w:rPr>
        <w:t>. In this sense, stratigraphy can describe the evolution of meanings and interpretations through time and assist in portraying the wider context</w:t>
      </w:r>
      <w:r>
        <w:rPr>
          <w:rFonts w:ascii="Times New Roman" w:hAnsi="Times New Roman" w:cs="Times New Roman"/>
          <w:sz w:val="24"/>
          <w:szCs w:val="24"/>
          <w:lang w:bidi="ar-SA"/>
        </w:rPr>
        <w:t xml:space="preserve"> (</w:t>
      </w:r>
      <w:r w:rsidRPr="009730D1">
        <w:rPr>
          <w:rFonts w:asciiTheme="majorBidi" w:hAnsiTheme="majorBidi" w:cstheme="majorBidi"/>
          <w:sz w:val="24"/>
          <w:szCs w:val="24"/>
        </w:rPr>
        <w:t>Bauer,</w:t>
      </w:r>
      <w:r>
        <w:rPr>
          <w:rFonts w:asciiTheme="majorBidi" w:hAnsiTheme="majorBidi" w:cstheme="majorBidi"/>
          <w:sz w:val="24"/>
          <w:szCs w:val="24"/>
        </w:rPr>
        <w:t xml:space="preserve"> 2015, p. 12)</w:t>
      </w:r>
      <w:r w:rsidRPr="00222716">
        <w:rPr>
          <w:rFonts w:ascii="Times New Roman" w:hAnsi="Times New Roman" w:cs="Times New Roman"/>
          <w:sz w:val="24"/>
          <w:szCs w:val="24"/>
          <w:lang w:bidi="ar-SA"/>
        </w:rPr>
        <w:t xml:space="preserve">. This metaphor will help trace and analyze the evolution of the </w:t>
      </w:r>
      <w:proofErr w:type="spellStart"/>
      <w:r w:rsidRPr="00222716">
        <w:rPr>
          <w:rFonts w:ascii="Times New Roman" w:hAnsi="Times New Roman" w:cs="Times New Roman"/>
          <w:sz w:val="24"/>
          <w:szCs w:val="24"/>
          <w:lang w:bidi="ar-SA"/>
        </w:rPr>
        <w:t>qur’ānic</w:t>
      </w:r>
      <w:proofErr w:type="spellEnd"/>
      <w:r w:rsidRPr="00222716">
        <w:rPr>
          <w:rFonts w:ascii="Times New Roman" w:hAnsi="Times New Roman" w:cs="Times New Roman"/>
          <w:sz w:val="24"/>
          <w:szCs w:val="24"/>
          <w:lang w:bidi="ar-SA"/>
        </w:rPr>
        <w:t xml:space="preserve"> descriptions of </w:t>
      </w:r>
      <w:proofErr w:type="spellStart"/>
      <w:r w:rsidRPr="00222716">
        <w:rPr>
          <w:rFonts w:ascii="Times New Roman" w:hAnsi="Times New Roman" w:cs="Times New Roman"/>
          <w:i/>
          <w:iCs/>
          <w:sz w:val="24"/>
          <w:szCs w:val="24"/>
          <w:lang w:bidi="ar-SA"/>
        </w:rPr>
        <w:t>ghilmān</w:t>
      </w:r>
      <w:proofErr w:type="spellEnd"/>
      <w:r w:rsidRPr="00222716">
        <w:rPr>
          <w:rFonts w:ascii="Times New Roman" w:hAnsi="Times New Roman" w:cs="Times New Roman"/>
          <w:sz w:val="24"/>
          <w:szCs w:val="24"/>
          <w:lang w:bidi="ar-SA"/>
        </w:rPr>
        <w:t xml:space="preserve"> in classic medieval commentaries and eschatological works, showing how they have been adopted, adapted, </w:t>
      </w:r>
      <w:proofErr w:type="gramStart"/>
      <w:r w:rsidRPr="00222716">
        <w:rPr>
          <w:rFonts w:ascii="Times New Roman" w:hAnsi="Times New Roman" w:cs="Times New Roman"/>
          <w:sz w:val="24"/>
          <w:szCs w:val="24"/>
          <w:lang w:bidi="ar-SA"/>
        </w:rPr>
        <w:t>rejected</w:t>
      </w:r>
      <w:proofErr w:type="gramEnd"/>
      <w:r w:rsidRPr="00222716">
        <w:rPr>
          <w:rFonts w:ascii="Times New Roman" w:hAnsi="Times New Roman" w:cs="Times New Roman"/>
          <w:sz w:val="24"/>
          <w:szCs w:val="24"/>
          <w:lang w:bidi="ar-SA"/>
        </w:rPr>
        <w:t xml:space="preserve"> or replaced, or redefined or repurposed over time. These traditions were modified in unexpected ways, according to time, place, foreign influences, local norms and wishes and human expectations, and the final picture is of a blend that attributes sexual roles to </w:t>
      </w:r>
      <w:proofErr w:type="spellStart"/>
      <w:r w:rsidRPr="00222716">
        <w:rPr>
          <w:rFonts w:ascii="Times New Roman" w:hAnsi="Times New Roman" w:cs="Times New Roman"/>
          <w:i/>
          <w:iCs/>
          <w:sz w:val="24"/>
          <w:szCs w:val="24"/>
          <w:lang w:bidi="ar-SA"/>
        </w:rPr>
        <w:t>ghilmān</w:t>
      </w:r>
      <w:proofErr w:type="spellEnd"/>
      <w:r w:rsidRPr="00222716">
        <w:rPr>
          <w:rFonts w:ascii="Times New Roman" w:hAnsi="Times New Roman" w:cs="Times New Roman"/>
          <w:sz w:val="24"/>
          <w:szCs w:val="24"/>
          <w:lang w:bidi="ar-SA"/>
        </w:rPr>
        <w:t xml:space="preserve">. </w:t>
      </w:r>
    </w:p>
    <w:p w14:paraId="25C537C6" w14:textId="7ACC56C8" w:rsidR="00C604AD" w:rsidRPr="00222716" w:rsidRDefault="002A38EF" w:rsidP="008D5792">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 xml:space="preserve">This </w:t>
      </w:r>
      <w:r w:rsidR="009522C5" w:rsidRPr="00222716">
        <w:rPr>
          <w:rFonts w:ascii="Times New Roman" w:hAnsi="Times New Roman" w:cs="Times New Roman"/>
          <w:sz w:val="24"/>
          <w:szCs w:val="24"/>
        </w:rPr>
        <w:t xml:space="preserve">article argues that there is a discursive space within juridical texts </w:t>
      </w:r>
      <w:r w:rsidR="001F0DF2" w:rsidRPr="00222716">
        <w:rPr>
          <w:rFonts w:ascii="Times New Roman" w:hAnsi="Times New Roman" w:cs="Times New Roman"/>
          <w:sz w:val="24"/>
          <w:szCs w:val="24"/>
        </w:rPr>
        <w:t xml:space="preserve">and </w:t>
      </w:r>
      <w:proofErr w:type="spellStart"/>
      <w:r w:rsidR="001F0DF2" w:rsidRPr="00222716">
        <w:rPr>
          <w:rFonts w:ascii="Times New Roman" w:hAnsi="Times New Roman" w:cs="Times New Roman"/>
          <w:sz w:val="24"/>
          <w:szCs w:val="24"/>
        </w:rPr>
        <w:t>qur'</w:t>
      </w:r>
      <w:r w:rsidR="004D43C1" w:rsidRPr="00222716">
        <w:rPr>
          <w:rFonts w:ascii="Times New Roman" w:hAnsi="Times New Roman" w:cs="Times New Roman"/>
          <w:sz w:val="24"/>
          <w:szCs w:val="24"/>
        </w:rPr>
        <w:t>ā</w:t>
      </w:r>
      <w:r w:rsidR="001F0DF2" w:rsidRPr="00222716">
        <w:rPr>
          <w:rFonts w:ascii="Times New Roman" w:hAnsi="Times New Roman" w:cs="Times New Roman"/>
          <w:sz w:val="24"/>
          <w:szCs w:val="24"/>
        </w:rPr>
        <w:t>nic</w:t>
      </w:r>
      <w:proofErr w:type="spellEnd"/>
      <w:r w:rsidR="001F0DF2" w:rsidRPr="00222716">
        <w:rPr>
          <w:rFonts w:ascii="Times New Roman" w:hAnsi="Times New Roman" w:cs="Times New Roman"/>
          <w:sz w:val="24"/>
          <w:szCs w:val="24"/>
        </w:rPr>
        <w:t xml:space="preserve"> </w:t>
      </w:r>
      <w:r w:rsidR="009522C5" w:rsidRPr="00222716">
        <w:rPr>
          <w:rFonts w:ascii="Times New Roman" w:hAnsi="Times New Roman" w:cs="Times New Roman"/>
          <w:sz w:val="24"/>
          <w:szCs w:val="24"/>
        </w:rPr>
        <w:t>commentar</w:t>
      </w:r>
      <w:r w:rsidR="001F0DF2" w:rsidRPr="00222716">
        <w:rPr>
          <w:rFonts w:ascii="Times New Roman" w:hAnsi="Times New Roman" w:cs="Times New Roman"/>
          <w:sz w:val="24"/>
          <w:szCs w:val="24"/>
        </w:rPr>
        <w:t>ies</w:t>
      </w:r>
      <w:r w:rsidR="009522C5" w:rsidRPr="00222716">
        <w:rPr>
          <w:rFonts w:ascii="Times New Roman" w:hAnsi="Times New Roman" w:cs="Times New Roman"/>
          <w:sz w:val="24"/>
          <w:szCs w:val="24"/>
        </w:rPr>
        <w:t xml:space="preserve"> that justify an interpretation </w:t>
      </w:r>
      <w:r w:rsidRPr="00222716">
        <w:rPr>
          <w:rFonts w:ascii="Times New Roman" w:hAnsi="Times New Roman" w:cs="Times New Roman"/>
          <w:sz w:val="24"/>
          <w:szCs w:val="24"/>
        </w:rPr>
        <w:t xml:space="preserve">postulating </w:t>
      </w:r>
      <w:r w:rsidR="009522C5" w:rsidRPr="00222716">
        <w:rPr>
          <w:rFonts w:ascii="Times New Roman" w:hAnsi="Times New Roman" w:cs="Times New Roman"/>
          <w:sz w:val="24"/>
          <w:szCs w:val="24"/>
        </w:rPr>
        <w:t>a third gender</w:t>
      </w:r>
      <w:r w:rsidR="001F0DF2" w:rsidRPr="00222716">
        <w:rPr>
          <w:rFonts w:ascii="Times New Roman" w:hAnsi="Times New Roman" w:cs="Times New Roman"/>
          <w:sz w:val="24"/>
          <w:szCs w:val="24"/>
          <w:lang w:bidi="ar-SA"/>
        </w:rPr>
        <w:t xml:space="preserve"> or </w:t>
      </w:r>
      <w:r w:rsidR="009522C5" w:rsidRPr="00222716">
        <w:rPr>
          <w:rFonts w:ascii="Times New Roman" w:hAnsi="Times New Roman" w:cs="Times New Roman"/>
          <w:sz w:val="24"/>
          <w:szCs w:val="24"/>
          <w:lang w:bidi="ar-SA"/>
        </w:rPr>
        <w:t>gender ambiguity</w:t>
      </w:r>
      <w:r w:rsidR="004D43C1" w:rsidRPr="00222716">
        <w:rPr>
          <w:rFonts w:ascii="Times New Roman" w:hAnsi="Times New Roman" w:cs="Times New Roman"/>
          <w:sz w:val="24"/>
          <w:szCs w:val="24"/>
          <w:lang w:bidi="ar-SA"/>
        </w:rPr>
        <w:t>.</w:t>
      </w:r>
      <w:r w:rsidR="001F0DF2" w:rsidRPr="00222716">
        <w:rPr>
          <w:rFonts w:ascii="Times New Roman" w:hAnsi="Times New Roman" w:cs="Times New Roman"/>
          <w:sz w:val="24"/>
          <w:szCs w:val="24"/>
          <w:lang w:bidi="ar-SA"/>
        </w:rPr>
        <w:t xml:space="preserve"> </w:t>
      </w:r>
      <w:r w:rsidR="00403745" w:rsidRPr="00222716">
        <w:rPr>
          <w:rFonts w:ascii="Times New Roman" w:hAnsi="Times New Roman" w:cs="Times New Roman"/>
          <w:sz w:val="24"/>
          <w:szCs w:val="24"/>
          <w:lang w:bidi="ar-SA"/>
        </w:rPr>
        <w:t>A</w:t>
      </w:r>
      <w:r w:rsidR="001F0DF2" w:rsidRPr="00222716">
        <w:rPr>
          <w:rFonts w:ascii="Times New Roman" w:hAnsi="Times New Roman" w:cs="Times New Roman"/>
          <w:sz w:val="24"/>
          <w:szCs w:val="24"/>
          <w:lang w:bidi="ar-SA"/>
        </w:rPr>
        <w:t>lthough</w:t>
      </w:r>
      <w:r w:rsidR="00403745" w:rsidRPr="00222716">
        <w:rPr>
          <w:rFonts w:ascii="Times New Roman" w:hAnsi="Times New Roman" w:cs="Times New Roman"/>
          <w:sz w:val="24"/>
          <w:szCs w:val="24"/>
          <w:lang w:bidi="ar-SA"/>
        </w:rPr>
        <w:t>,</w:t>
      </w:r>
      <w:r w:rsidR="001F0DF2" w:rsidRPr="00222716">
        <w:rPr>
          <w:rFonts w:ascii="Times New Roman" w:hAnsi="Times New Roman" w:cs="Times New Roman"/>
          <w:sz w:val="24"/>
          <w:szCs w:val="24"/>
          <w:lang w:bidi="ar-SA"/>
        </w:rPr>
        <w:t xml:space="preserve"> </w:t>
      </w:r>
      <w:r w:rsidR="009522C5" w:rsidRPr="00222716">
        <w:rPr>
          <w:rFonts w:ascii="Times New Roman" w:hAnsi="Times New Roman" w:cs="Times New Roman"/>
          <w:sz w:val="24"/>
          <w:szCs w:val="24"/>
          <w:lang w:bidi="ar-SA"/>
        </w:rPr>
        <w:t xml:space="preserve">it is not easy to transport </w:t>
      </w:r>
      <w:r w:rsidRPr="00222716">
        <w:rPr>
          <w:rFonts w:ascii="Times New Roman" w:hAnsi="Times New Roman" w:cs="Times New Roman"/>
          <w:sz w:val="24"/>
          <w:szCs w:val="24"/>
          <w:lang w:bidi="ar-SA"/>
        </w:rPr>
        <w:t xml:space="preserve">the </w:t>
      </w:r>
      <w:r w:rsidR="009522C5" w:rsidRPr="00222716">
        <w:rPr>
          <w:rFonts w:ascii="Times New Roman" w:hAnsi="Times New Roman" w:cs="Times New Roman"/>
          <w:sz w:val="24"/>
          <w:szCs w:val="24"/>
          <w:lang w:bidi="ar-SA"/>
        </w:rPr>
        <w:t>existence of another gender in</w:t>
      </w:r>
      <w:r w:rsidR="001F0DF2" w:rsidRPr="00222716">
        <w:rPr>
          <w:rFonts w:ascii="Times New Roman" w:hAnsi="Times New Roman" w:cs="Times New Roman"/>
          <w:sz w:val="24"/>
          <w:szCs w:val="24"/>
          <w:lang w:bidi="ar-SA"/>
        </w:rPr>
        <w:t>to</w:t>
      </w:r>
      <w:r w:rsidR="009522C5" w:rsidRPr="00222716">
        <w:rPr>
          <w:rFonts w:ascii="Times New Roman" w:hAnsi="Times New Roman" w:cs="Times New Roman"/>
          <w:sz w:val="24"/>
          <w:szCs w:val="24"/>
          <w:lang w:bidi="ar-SA"/>
        </w:rPr>
        <w:t xml:space="preserve"> premodern </w:t>
      </w:r>
      <w:r w:rsidR="001F0DF2" w:rsidRPr="00222716">
        <w:rPr>
          <w:rFonts w:ascii="Times New Roman" w:hAnsi="Times New Roman" w:cs="Times New Roman"/>
          <w:sz w:val="24"/>
          <w:szCs w:val="24"/>
          <w:lang w:bidi="ar-SA"/>
        </w:rPr>
        <w:t>Muslim</w:t>
      </w:r>
      <w:r w:rsidR="009522C5" w:rsidRPr="00222716">
        <w:rPr>
          <w:rFonts w:ascii="Times New Roman" w:hAnsi="Times New Roman" w:cs="Times New Roman"/>
          <w:sz w:val="24"/>
          <w:szCs w:val="24"/>
          <w:lang w:bidi="ar-SA"/>
        </w:rPr>
        <w:t xml:space="preserve"> legal sources</w:t>
      </w:r>
      <w:r w:rsidR="006E5930">
        <w:rPr>
          <w:rFonts w:ascii="Times New Roman" w:hAnsi="Times New Roman" w:cs="Times New Roman"/>
          <w:sz w:val="24"/>
          <w:szCs w:val="24"/>
          <w:lang w:bidi="ar-SA"/>
        </w:rPr>
        <w:t xml:space="preserve"> (</w:t>
      </w:r>
      <w:r w:rsidR="006E5930" w:rsidRPr="009730D1">
        <w:rPr>
          <w:rFonts w:asciiTheme="majorBidi" w:hAnsiTheme="majorBidi" w:cstheme="majorBidi"/>
          <w:sz w:val="24"/>
          <w:szCs w:val="24"/>
          <w:shd w:val="clear" w:color="auto" w:fill="FFFFFF"/>
        </w:rPr>
        <w:t>Alipour</w:t>
      </w:r>
      <w:r w:rsidR="006E5930" w:rsidRPr="009730D1">
        <w:rPr>
          <w:rFonts w:asciiTheme="majorBidi" w:hAnsiTheme="majorBidi" w:cstheme="majorBidi"/>
          <w:color w:val="222222"/>
          <w:sz w:val="24"/>
          <w:szCs w:val="24"/>
          <w:shd w:val="clear" w:color="auto" w:fill="FFFFFF"/>
        </w:rPr>
        <w:t>,</w:t>
      </w:r>
      <w:r w:rsidR="006E5930">
        <w:rPr>
          <w:rFonts w:asciiTheme="majorBidi" w:hAnsiTheme="majorBidi" w:cstheme="majorBidi"/>
          <w:color w:val="222222"/>
          <w:sz w:val="24"/>
          <w:szCs w:val="24"/>
          <w:shd w:val="clear" w:color="auto" w:fill="FFFFFF"/>
        </w:rPr>
        <w:t xml:space="preserve"> 2017, p. 165)</w:t>
      </w:r>
      <w:r w:rsidR="001F0DF2" w:rsidRPr="00222716">
        <w:rPr>
          <w:rFonts w:ascii="Times New Roman" w:hAnsi="Times New Roman" w:cs="Times New Roman"/>
          <w:sz w:val="24"/>
          <w:szCs w:val="24"/>
          <w:lang w:bidi="ar-SA"/>
        </w:rPr>
        <w:t xml:space="preserve">. </w:t>
      </w:r>
      <w:r w:rsidR="001E2E39" w:rsidRPr="00222716">
        <w:rPr>
          <w:rFonts w:ascii="Times New Roman" w:hAnsi="Times New Roman" w:cs="Times New Roman"/>
          <w:sz w:val="24"/>
          <w:szCs w:val="24"/>
          <w:lang w:bidi="ar-SA"/>
        </w:rPr>
        <w:t>It</w:t>
      </w:r>
      <w:r w:rsidR="00C604AD" w:rsidRPr="00222716">
        <w:rPr>
          <w:rFonts w:ascii="Times New Roman" w:hAnsi="Times New Roman" w:cs="Times New Roman"/>
          <w:sz w:val="24"/>
          <w:szCs w:val="24"/>
          <w:lang w:bidi="ar-SA"/>
        </w:rPr>
        <w:t xml:space="preserve"> </w:t>
      </w:r>
      <w:r w:rsidR="00611B2C" w:rsidRPr="00222716">
        <w:rPr>
          <w:rFonts w:ascii="Times New Roman" w:hAnsi="Times New Roman" w:cs="Times New Roman"/>
          <w:sz w:val="24"/>
          <w:szCs w:val="24"/>
          <w:lang w:bidi="ar-SA"/>
        </w:rPr>
        <w:t>aims</w:t>
      </w:r>
      <w:r w:rsidR="00C604AD" w:rsidRPr="00222716">
        <w:rPr>
          <w:rFonts w:ascii="Times New Roman" w:hAnsi="Times New Roman" w:cs="Times New Roman"/>
          <w:sz w:val="24"/>
          <w:szCs w:val="24"/>
          <w:lang w:bidi="ar-SA"/>
        </w:rPr>
        <w:t xml:space="preserve"> a</w:t>
      </w:r>
      <w:r w:rsidR="00A1169C" w:rsidRPr="00222716">
        <w:rPr>
          <w:rFonts w:ascii="Times New Roman" w:hAnsi="Times New Roman" w:cs="Times New Roman"/>
          <w:sz w:val="24"/>
          <w:szCs w:val="24"/>
          <w:lang w:bidi="ar-SA"/>
        </w:rPr>
        <w:t>t</w:t>
      </w:r>
      <w:r w:rsidR="00C604AD" w:rsidRPr="00222716">
        <w:rPr>
          <w:rFonts w:ascii="Times New Roman" w:hAnsi="Times New Roman" w:cs="Times New Roman"/>
          <w:sz w:val="24"/>
          <w:szCs w:val="24"/>
          <w:lang w:bidi="ar-SA"/>
        </w:rPr>
        <w:t xml:space="preserve"> offering insights into the legal treatment of alternative gender identities</w:t>
      </w:r>
      <w:r w:rsidR="00A1169C" w:rsidRPr="00222716">
        <w:rPr>
          <w:rFonts w:ascii="Times New Roman" w:hAnsi="Times New Roman" w:cs="Times New Roman"/>
          <w:sz w:val="24"/>
          <w:szCs w:val="24"/>
          <w:lang w:bidi="ar-SA"/>
        </w:rPr>
        <w:t xml:space="preserve"> by analyzing the personal performance of </w:t>
      </w:r>
      <w:proofErr w:type="spellStart"/>
      <w:r w:rsidR="00292849" w:rsidRPr="00222716">
        <w:rPr>
          <w:rFonts w:ascii="Times New Roman" w:hAnsi="Times New Roman" w:cs="Times New Roman"/>
          <w:i/>
          <w:iCs/>
          <w:sz w:val="24"/>
          <w:szCs w:val="24"/>
          <w:lang w:bidi="ar-SA"/>
        </w:rPr>
        <w:t>ghilmān</w:t>
      </w:r>
      <w:proofErr w:type="spellEnd"/>
      <w:r w:rsidR="00C604AD" w:rsidRPr="00222716">
        <w:rPr>
          <w:rFonts w:ascii="Times New Roman" w:hAnsi="Times New Roman" w:cs="Times New Roman"/>
          <w:sz w:val="24"/>
          <w:szCs w:val="24"/>
          <w:lang w:bidi="ar-SA"/>
        </w:rPr>
        <w:t xml:space="preserve">. </w:t>
      </w:r>
      <w:r w:rsidR="00EB7236" w:rsidRPr="00222716">
        <w:rPr>
          <w:rFonts w:ascii="Times New Roman" w:hAnsi="Times New Roman" w:cs="Times New Roman"/>
          <w:sz w:val="24"/>
          <w:szCs w:val="24"/>
          <w:lang w:bidi="ar-SA"/>
        </w:rPr>
        <w:t xml:space="preserve">For reasons of convenience and fluidity the term </w:t>
      </w:r>
      <w:proofErr w:type="spellStart"/>
      <w:r w:rsidR="00292849" w:rsidRPr="00222716">
        <w:rPr>
          <w:rFonts w:ascii="Times New Roman" w:hAnsi="Times New Roman" w:cs="Times New Roman"/>
          <w:i/>
          <w:iCs/>
          <w:sz w:val="24"/>
          <w:szCs w:val="24"/>
          <w:lang w:bidi="ar-SA"/>
        </w:rPr>
        <w:t>ghilmān</w:t>
      </w:r>
      <w:proofErr w:type="spellEnd"/>
      <w:r w:rsidR="00EB7236" w:rsidRPr="00222716">
        <w:rPr>
          <w:rFonts w:ascii="Times New Roman" w:hAnsi="Times New Roman" w:cs="Times New Roman"/>
          <w:sz w:val="24"/>
          <w:szCs w:val="24"/>
          <w:lang w:bidi="ar-SA"/>
        </w:rPr>
        <w:t xml:space="preserve"> (youth) that appears in </w:t>
      </w:r>
      <w:r w:rsidR="00EB7236" w:rsidRPr="00222716">
        <w:rPr>
          <w:rFonts w:ascii="Times New Roman" w:hAnsi="Times New Roman" w:cs="Times New Roman"/>
          <w:i/>
          <w:iCs/>
          <w:sz w:val="24"/>
          <w:szCs w:val="24"/>
          <w:lang w:bidi="ar-SA"/>
        </w:rPr>
        <w:t>Sur</w:t>
      </w:r>
      <w:r w:rsidR="00C55975" w:rsidRPr="00222716">
        <w:rPr>
          <w:rFonts w:ascii="Times New Roman" w:hAnsi="Times New Roman" w:cs="Times New Roman"/>
          <w:i/>
          <w:iCs/>
          <w:sz w:val="24"/>
          <w:szCs w:val="24"/>
          <w:lang w:bidi="ar-SA"/>
        </w:rPr>
        <w:t>a</w:t>
      </w:r>
      <w:r w:rsidR="00EB7236" w:rsidRPr="00222716">
        <w:rPr>
          <w:rFonts w:ascii="Times New Roman" w:hAnsi="Times New Roman" w:cs="Times New Roman"/>
          <w:i/>
          <w:iCs/>
          <w:sz w:val="24"/>
          <w:szCs w:val="24"/>
          <w:lang w:bidi="ar-SA"/>
        </w:rPr>
        <w:t>t al-</w:t>
      </w:r>
      <w:proofErr w:type="spellStart"/>
      <w:r w:rsidR="00403745" w:rsidRPr="00222716">
        <w:rPr>
          <w:rFonts w:ascii="Times New Roman" w:hAnsi="Times New Roman" w:cs="Times New Roman"/>
          <w:i/>
          <w:iCs/>
          <w:sz w:val="24"/>
          <w:szCs w:val="24"/>
          <w:lang w:bidi="ar-SA"/>
        </w:rPr>
        <w:t>Ṭ</w:t>
      </w:r>
      <w:r w:rsidR="00EB7236" w:rsidRPr="00222716">
        <w:rPr>
          <w:rFonts w:ascii="Times New Roman" w:hAnsi="Times New Roman" w:cs="Times New Roman"/>
          <w:i/>
          <w:iCs/>
          <w:sz w:val="24"/>
          <w:szCs w:val="24"/>
          <w:lang w:bidi="ar-SA"/>
        </w:rPr>
        <w:t>ur</w:t>
      </w:r>
      <w:proofErr w:type="spellEnd"/>
      <w:r w:rsidR="00EB7236" w:rsidRPr="00222716">
        <w:rPr>
          <w:rFonts w:ascii="Times New Roman" w:hAnsi="Times New Roman" w:cs="Times New Roman"/>
          <w:sz w:val="24"/>
          <w:szCs w:val="24"/>
          <w:lang w:bidi="ar-SA"/>
        </w:rPr>
        <w:t xml:space="preserve"> 52: 24 was chosen for the discussion</w:t>
      </w:r>
      <w:r w:rsidR="006759A7" w:rsidRPr="00222716">
        <w:rPr>
          <w:rFonts w:ascii="Times New Roman" w:hAnsi="Times New Roman" w:cs="Times New Roman"/>
          <w:sz w:val="24"/>
          <w:szCs w:val="24"/>
          <w:lang w:bidi="ar-SA"/>
        </w:rPr>
        <w:t>,</w:t>
      </w:r>
      <w:r w:rsidR="00EB7236" w:rsidRPr="00222716">
        <w:rPr>
          <w:rFonts w:ascii="Times New Roman" w:hAnsi="Times New Roman" w:cs="Times New Roman"/>
          <w:sz w:val="24"/>
          <w:szCs w:val="24"/>
          <w:lang w:bidi="ar-SA"/>
        </w:rPr>
        <w:t xml:space="preserve"> </w:t>
      </w:r>
      <w:r w:rsidR="00C55975" w:rsidRPr="00222716">
        <w:rPr>
          <w:rFonts w:ascii="Times New Roman" w:hAnsi="Times New Roman" w:cs="Times New Roman"/>
          <w:sz w:val="24"/>
          <w:szCs w:val="24"/>
          <w:lang w:bidi="ar-SA"/>
        </w:rPr>
        <w:t>but</w:t>
      </w:r>
      <w:r w:rsidR="00EB7236" w:rsidRPr="00222716">
        <w:rPr>
          <w:rFonts w:ascii="Times New Roman" w:hAnsi="Times New Roman" w:cs="Times New Roman"/>
          <w:sz w:val="24"/>
          <w:szCs w:val="24"/>
          <w:lang w:bidi="ar-SA"/>
        </w:rPr>
        <w:t xml:space="preserve"> it </w:t>
      </w:r>
      <w:r w:rsidR="00C55975" w:rsidRPr="00222716">
        <w:rPr>
          <w:rFonts w:ascii="Times New Roman" w:hAnsi="Times New Roman" w:cs="Times New Roman"/>
          <w:sz w:val="24"/>
          <w:szCs w:val="24"/>
          <w:lang w:bidi="ar-SA"/>
        </w:rPr>
        <w:t>also includes</w:t>
      </w:r>
      <w:r w:rsidR="00EB7236" w:rsidRPr="00222716">
        <w:rPr>
          <w:rFonts w:ascii="Times New Roman" w:hAnsi="Times New Roman" w:cs="Times New Roman"/>
          <w:sz w:val="24"/>
          <w:szCs w:val="24"/>
          <w:lang w:bidi="ar-SA"/>
        </w:rPr>
        <w:t xml:space="preserve"> the term </w:t>
      </w:r>
      <w:proofErr w:type="spellStart"/>
      <w:r w:rsidR="00EB7236" w:rsidRPr="00222716">
        <w:rPr>
          <w:rFonts w:ascii="Times New Roman" w:hAnsi="Times New Roman" w:cs="Times New Roman"/>
          <w:i/>
          <w:iCs/>
          <w:sz w:val="24"/>
          <w:szCs w:val="24"/>
          <w:lang w:bidi="ar-SA"/>
        </w:rPr>
        <w:t>wildan</w:t>
      </w:r>
      <w:proofErr w:type="spellEnd"/>
      <w:r w:rsidR="00EB7236" w:rsidRPr="00222716">
        <w:rPr>
          <w:rFonts w:ascii="Times New Roman" w:hAnsi="Times New Roman" w:cs="Times New Roman"/>
          <w:sz w:val="24"/>
          <w:szCs w:val="24"/>
          <w:lang w:bidi="ar-SA"/>
        </w:rPr>
        <w:t xml:space="preserve"> that appears in </w:t>
      </w:r>
      <w:r w:rsidR="00EB7236" w:rsidRPr="00222716">
        <w:rPr>
          <w:rFonts w:ascii="Times New Roman" w:hAnsi="Times New Roman" w:cs="Times New Roman"/>
          <w:i/>
          <w:iCs/>
          <w:sz w:val="24"/>
          <w:szCs w:val="24"/>
          <w:lang w:bidi="ar-SA"/>
        </w:rPr>
        <w:t>Surat al-</w:t>
      </w:r>
      <w:proofErr w:type="spellStart"/>
      <w:r w:rsidR="00C55975" w:rsidRPr="00222716">
        <w:rPr>
          <w:rFonts w:ascii="Times New Roman" w:hAnsi="Times New Roman" w:cs="Times New Roman"/>
          <w:i/>
          <w:iCs/>
          <w:sz w:val="24"/>
          <w:szCs w:val="24"/>
          <w:lang w:bidi="ar-SA"/>
        </w:rPr>
        <w:t>W</w:t>
      </w:r>
      <w:r w:rsidR="00EB7236" w:rsidRPr="00222716">
        <w:rPr>
          <w:rFonts w:ascii="Times New Roman" w:hAnsi="Times New Roman" w:cs="Times New Roman"/>
          <w:i/>
          <w:iCs/>
          <w:sz w:val="24"/>
          <w:szCs w:val="24"/>
          <w:lang w:bidi="ar-SA"/>
        </w:rPr>
        <w:t>aqi'a</w:t>
      </w:r>
      <w:proofErr w:type="spellEnd"/>
      <w:r w:rsidR="00EB7236" w:rsidRPr="00222716">
        <w:rPr>
          <w:rFonts w:ascii="Times New Roman" w:hAnsi="Times New Roman" w:cs="Times New Roman"/>
          <w:i/>
          <w:iCs/>
          <w:sz w:val="24"/>
          <w:szCs w:val="24"/>
          <w:lang w:bidi="ar-SA"/>
        </w:rPr>
        <w:t xml:space="preserve"> </w:t>
      </w:r>
      <w:r w:rsidR="00EB7236" w:rsidRPr="00222716">
        <w:rPr>
          <w:rFonts w:ascii="Times New Roman" w:hAnsi="Times New Roman" w:cs="Times New Roman"/>
          <w:sz w:val="24"/>
          <w:szCs w:val="24"/>
          <w:lang w:bidi="ar-SA"/>
        </w:rPr>
        <w:t xml:space="preserve">56: 17,18 and </w:t>
      </w:r>
      <w:r w:rsidR="00EB7236" w:rsidRPr="00222716">
        <w:rPr>
          <w:rFonts w:ascii="Times New Roman" w:hAnsi="Times New Roman" w:cs="Times New Roman"/>
          <w:i/>
          <w:iCs/>
          <w:sz w:val="24"/>
          <w:szCs w:val="24"/>
          <w:lang w:bidi="ar-SA"/>
        </w:rPr>
        <w:t>Surat al-</w:t>
      </w:r>
      <w:proofErr w:type="spellStart"/>
      <w:r w:rsidR="00C55975" w:rsidRPr="00222716">
        <w:rPr>
          <w:rFonts w:ascii="Times New Roman" w:hAnsi="Times New Roman" w:cs="Times New Roman"/>
          <w:i/>
          <w:iCs/>
          <w:sz w:val="24"/>
          <w:szCs w:val="24"/>
          <w:lang w:bidi="ar-SA"/>
        </w:rPr>
        <w:t>I</w:t>
      </w:r>
      <w:r w:rsidR="00EB7236" w:rsidRPr="00222716">
        <w:rPr>
          <w:rFonts w:ascii="Times New Roman" w:hAnsi="Times New Roman" w:cs="Times New Roman"/>
          <w:i/>
          <w:iCs/>
          <w:sz w:val="24"/>
          <w:szCs w:val="24"/>
          <w:lang w:bidi="ar-SA"/>
        </w:rPr>
        <w:t>ns</w:t>
      </w:r>
      <w:r w:rsidR="00E558C7" w:rsidRPr="00222716">
        <w:rPr>
          <w:rFonts w:ascii="Times New Roman" w:hAnsi="Times New Roman" w:cs="Times New Roman"/>
          <w:i/>
          <w:iCs/>
          <w:sz w:val="24"/>
          <w:szCs w:val="24"/>
          <w:lang w:bidi="ar-SA"/>
        </w:rPr>
        <w:t>ā</w:t>
      </w:r>
      <w:r w:rsidR="00EB7236" w:rsidRPr="00222716">
        <w:rPr>
          <w:rFonts w:ascii="Times New Roman" w:hAnsi="Times New Roman" w:cs="Times New Roman"/>
          <w:i/>
          <w:iCs/>
          <w:sz w:val="24"/>
          <w:szCs w:val="24"/>
          <w:lang w:bidi="ar-SA"/>
        </w:rPr>
        <w:t>n</w:t>
      </w:r>
      <w:proofErr w:type="spellEnd"/>
      <w:r w:rsidR="00EB7236" w:rsidRPr="00222716">
        <w:rPr>
          <w:rFonts w:ascii="Times New Roman" w:hAnsi="Times New Roman" w:cs="Times New Roman"/>
          <w:sz w:val="24"/>
          <w:szCs w:val="24"/>
          <w:lang w:bidi="ar-SA"/>
        </w:rPr>
        <w:t xml:space="preserve"> 76: 19.</w:t>
      </w:r>
      <w:r w:rsidR="00C604AD" w:rsidRPr="00222716">
        <w:rPr>
          <w:rFonts w:ascii="Times New Roman" w:hAnsi="Times New Roman" w:cs="Times New Roman"/>
          <w:sz w:val="24"/>
          <w:szCs w:val="24"/>
          <w:lang w:bidi="ar-SA"/>
        </w:rPr>
        <w:t xml:space="preserve"> </w:t>
      </w:r>
      <w:r w:rsidR="007E71B6" w:rsidRPr="00222716">
        <w:rPr>
          <w:rFonts w:ascii="Times New Roman" w:hAnsi="Times New Roman" w:cs="Times New Roman"/>
          <w:sz w:val="24"/>
          <w:szCs w:val="24"/>
          <w:lang w:bidi="ar-SA"/>
        </w:rPr>
        <w:t xml:space="preserve">Although </w:t>
      </w:r>
      <w:proofErr w:type="spellStart"/>
      <w:r w:rsidR="00E30EA4" w:rsidRPr="00222716">
        <w:rPr>
          <w:rFonts w:ascii="Times New Roman" w:hAnsi="Times New Roman" w:cs="Times New Roman"/>
          <w:sz w:val="24"/>
          <w:szCs w:val="24"/>
          <w:lang w:bidi="ar-SA"/>
        </w:rPr>
        <w:t>R</w:t>
      </w:r>
      <w:r w:rsidR="00EA79E6" w:rsidRPr="00222716">
        <w:rPr>
          <w:rFonts w:ascii="Times New Roman" w:hAnsi="Times New Roman" w:cs="Times New Roman"/>
          <w:sz w:val="24"/>
          <w:szCs w:val="24"/>
          <w:lang w:bidi="ar-SA"/>
        </w:rPr>
        <w:t>ostumji</w:t>
      </w:r>
      <w:proofErr w:type="spellEnd"/>
      <w:r w:rsidR="00EA79E6" w:rsidRPr="00222716">
        <w:rPr>
          <w:rFonts w:ascii="Times New Roman" w:hAnsi="Times New Roman" w:cs="Times New Roman"/>
          <w:sz w:val="24"/>
          <w:szCs w:val="24"/>
          <w:lang w:bidi="ar-SA"/>
        </w:rPr>
        <w:t xml:space="preserve"> claims that </w:t>
      </w:r>
      <w:r w:rsidR="00611B2C" w:rsidRPr="00222716">
        <w:rPr>
          <w:rFonts w:ascii="Times New Roman" w:hAnsi="Times New Roman" w:cs="Times New Roman"/>
          <w:sz w:val="24"/>
          <w:szCs w:val="24"/>
          <w:lang w:bidi="ar-SA"/>
        </w:rPr>
        <w:t>the</w:t>
      </w:r>
      <w:r w:rsidR="005D3450" w:rsidRPr="00222716">
        <w:rPr>
          <w:rFonts w:ascii="Times New Roman" w:hAnsi="Times New Roman" w:cs="Times New Roman"/>
          <w:sz w:val="24"/>
          <w:szCs w:val="24"/>
          <w:lang w:bidi="ar-SA"/>
        </w:rPr>
        <w:t>se</w:t>
      </w:r>
      <w:r w:rsidR="00611B2C" w:rsidRPr="00222716">
        <w:rPr>
          <w:rFonts w:ascii="Times New Roman" w:hAnsi="Times New Roman" w:cs="Times New Roman"/>
          <w:sz w:val="24"/>
          <w:szCs w:val="24"/>
          <w:lang w:bidi="ar-SA"/>
        </w:rPr>
        <w:t xml:space="preserve"> </w:t>
      </w:r>
      <w:r w:rsidR="00EA79E6" w:rsidRPr="00222716">
        <w:rPr>
          <w:rFonts w:ascii="Times New Roman" w:hAnsi="Times New Roman" w:cs="Times New Roman"/>
          <w:sz w:val="24"/>
          <w:szCs w:val="24"/>
          <w:lang w:bidi="ar-SA"/>
        </w:rPr>
        <w:t>servant boys were not sex objects</w:t>
      </w:r>
      <w:r w:rsidR="005D3450" w:rsidRPr="00222716">
        <w:rPr>
          <w:rFonts w:ascii="Times New Roman" w:hAnsi="Times New Roman" w:cs="Times New Roman"/>
          <w:sz w:val="24"/>
          <w:szCs w:val="24"/>
          <w:lang w:bidi="ar-SA"/>
        </w:rPr>
        <w:t>,</w:t>
      </w:r>
      <w:r w:rsidR="00EA79E6" w:rsidRPr="00222716">
        <w:rPr>
          <w:rFonts w:ascii="Times New Roman" w:hAnsi="Times New Roman" w:cs="Times New Roman"/>
          <w:sz w:val="24"/>
          <w:szCs w:val="24"/>
          <w:lang w:bidi="ar-SA"/>
        </w:rPr>
        <w:t xml:space="preserve"> </w:t>
      </w:r>
      <w:r w:rsidR="007E71B6" w:rsidRPr="00222716">
        <w:rPr>
          <w:rFonts w:ascii="Times New Roman" w:hAnsi="Times New Roman" w:cs="Times New Roman"/>
          <w:sz w:val="24"/>
          <w:szCs w:val="24"/>
          <w:lang w:bidi="ar-SA"/>
        </w:rPr>
        <w:t xml:space="preserve">I will suggest that they were created also to offer another sexual variation </w:t>
      </w:r>
      <w:r w:rsidR="00EA79E6" w:rsidRPr="00222716">
        <w:rPr>
          <w:rFonts w:ascii="Times New Roman" w:hAnsi="Times New Roman" w:cs="Times New Roman"/>
          <w:sz w:val="24"/>
          <w:szCs w:val="24"/>
          <w:lang w:bidi="ar-SA"/>
        </w:rPr>
        <w:t xml:space="preserve">by focusing on </w:t>
      </w:r>
      <w:r w:rsidR="00F84735" w:rsidRPr="00222716">
        <w:rPr>
          <w:rFonts w:ascii="Times New Roman" w:hAnsi="Times New Roman" w:cs="Times New Roman"/>
          <w:sz w:val="24"/>
          <w:szCs w:val="24"/>
          <w:lang w:bidi="ar-SA"/>
        </w:rPr>
        <w:t xml:space="preserve">the descriptions of </w:t>
      </w:r>
      <w:r w:rsidR="00EA79E6" w:rsidRPr="00222716">
        <w:rPr>
          <w:rFonts w:ascii="Times New Roman" w:hAnsi="Times New Roman" w:cs="Times New Roman"/>
          <w:sz w:val="24"/>
          <w:szCs w:val="24"/>
          <w:lang w:bidi="ar-SA"/>
        </w:rPr>
        <w:t>their personal performance</w:t>
      </w:r>
      <w:r w:rsidR="00883270">
        <w:rPr>
          <w:rFonts w:ascii="Times New Roman" w:hAnsi="Times New Roman" w:cs="Times New Roman"/>
          <w:sz w:val="24"/>
          <w:szCs w:val="24"/>
          <w:lang w:bidi="ar-SA"/>
        </w:rPr>
        <w:t xml:space="preserve"> (</w:t>
      </w:r>
      <w:proofErr w:type="spellStart"/>
      <w:r w:rsidR="00883270" w:rsidRPr="009730D1">
        <w:rPr>
          <w:rFonts w:asciiTheme="majorBidi" w:hAnsiTheme="majorBidi" w:cstheme="majorBidi"/>
          <w:sz w:val="24"/>
          <w:szCs w:val="24"/>
          <w:lang w:bidi="ar-SA"/>
        </w:rPr>
        <w:t>Rustomji</w:t>
      </w:r>
      <w:proofErr w:type="spellEnd"/>
      <w:r w:rsidR="00883270" w:rsidRPr="009730D1">
        <w:rPr>
          <w:rFonts w:asciiTheme="majorBidi" w:hAnsiTheme="majorBidi" w:cstheme="majorBidi"/>
          <w:sz w:val="24"/>
          <w:szCs w:val="24"/>
          <w:lang w:bidi="ar-SA"/>
        </w:rPr>
        <w:t>,</w:t>
      </w:r>
      <w:r w:rsidR="00883270">
        <w:rPr>
          <w:rFonts w:asciiTheme="majorBidi" w:hAnsiTheme="majorBidi" w:cstheme="majorBidi"/>
          <w:sz w:val="24"/>
          <w:szCs w:val="24"/>
          <w:lang w:bidi="ar-SA"/>
        </w:rPr>
        <w:t xml:space="preserve"> 2008, p. 305</w:t>
      </w:r>
      <w:r w:rsidR="00BE57B3">
        <w:rPr>
          <w:rFonts w:asciiTheme="majorBidi" w:hAnsiTheme="majorBidi" w:cstheme="majorBidi"/>
          <w:sz w:val="24"/>
          <w:szCs w:val="24"/>
          <w:lang w:bidi="ar-SA"/>
        </w:rPr>
        <w:t>)</w:t>
      </w:r>
      <w:r w:rsidR="005D3450" w:rsidRPr="00222716">
        <w:rPr>
          <w:rFonts w:ascii="Times New Roman" w:hAnsi="Times New Roman" w:cs="Times New Roman"/>
          <w:sz w:val="24"/>
          <w:szCs w:val="24"/>
          <w:lang w:bidi="ar-SA"/>
        </w:rPr>
        <w:t>.</w:t>
      </w:r>
      <w:r w:rsidR="00EA79E6" w:rsidRPr="00222716">
        <w:rPr>
          <w:rFonts w:ascii="Times New Roman" w:hAnsi="Times New Roman" w:cs="Times New Roman"/>
          <w:sz w:val="24"/>
          <w:szCs w:val="24"/>
          <w:lang w:bidi="ar-SA"/>
        </w:rPr>
        <w:t xml:space="preserve"> </w:t>
      </w:r>
      <w:r w:rsidR="0001013B" w:rsidRPr="00222716">
        <w:rPr>
          <w:rFonts w:ascii="Times New Roman" w:hAnsi="Times New Roman" w:cs="Times New Roman"/>
          <w:sz w:val="24"/>
          <w:szCs w:val="24"/>
          <w:lang w:bidi="ar-SA"/>
        </w:rPr>
        <w:t>Moreover</w:t>
      </w:r>
      <w:r w:rsidR="00B20B4F" w:rsidRPr="00222716">
        <w:rPr>
          <w:rFonts w:ascii="Times New Roman" w:hAnsi="Times New Roman" w:cs="Times New Roman"/>
          <w:sz w:val="24"/>
          <w:szCs w:val="24"/>
          <w:lang w:bidi="ar-SA"/>
        </w:rPr>
        <w:t>, their descriptions are not symbolic or spiritual</w:t>
      </w:r>
      <w:r w:rsidR="006759A7" w:rsidRPr="00222716">
        <w:rPr>
          <w:rFonts w:ascii="Times New Roman" w:hAnsi="Times New Roman" w:cs="Times New Roman"/>
          <w:sz w:val="24"/>
          <w:szCs w:val="24"/>
          <w:lang w:bidi="ar-SA"/>
        </w:rPr>
        <w:t>,</w:t>
      </w:r>
      <w:r w:rsidR="00B20B4F" w:rsidRPr="00222716">
        <w:rPr>
          <w:rFonts w:ascii="Times New Roman" w:hAnsi="Times New Roman" w:cs="Times New Roman"/>
          <w:sz w:val="24"/>
          <w:szCs w:val="24"/>
          <w:lang w:bidi="ar-SA"/>
        </w:rPr>
        <w:t xml:space="preserve"> but physical</w:t>
      </w:r>
      <w:r w:rsidR="006759A7" w:rsidRPr="00222716">
        <w:rPr>
          <w:rFonts w:ascii="Times New Roman" w:hAnsi="Times New Roman" w:cs="Times New Roman"/>
          <w:sz w:val="24"/>
          <w:szCs w:val="24"/>
          <w:lang w:bidi="ar-SA"/>
        </w:rPr>
        <w:t>,</w:t>
      </w:r>
      <w:r w:rsidR="00F84735" w:rsidRPr="00222716">
        <w:rPr>
          <w:rFonts w:ascii="Times New Roman" w:hAnsi="Times New Roman" w:cs="Times New Roman"/>
          <w:sz w:val="24"/>
          <w:szCs w:val="24"/>
          <w:lang w:bidi="ar-SA"/>
        </w:rPr>
        <w:t xml:space="preserve"> and</w:t>
      </w:r>
      <w:r w:rsidR="00B20B4F" w:rsidRPr="00222716">
        <w:rPr>
          <w:rFonts w:ascii="Times New Roman" w:hAnsi="Times New Roman" w:cs="Times New Roman"/>
          <w:sz w:val="24"/>
          <w:szCs w:val="24"/>
          <w:lang w:bidi="ar-SA"/>
        </w:rPr>
        <w:t xml:space="preserve"> </w:t>
      </w:r>
      <w:r w:rsidR="0001013B" w:rsidRPr="00222716">
        <w:rPr>
          <w:rFonts w:ascii="Times New Roman" w:hAnsi="Times New Roman" w:cs="Times New Roman"/>
          <w:sz w:val="24"/>
          <w:szCs w:val="24"/>
          <w:lang w:bidi="ar-SA"/>
        </w:rPr>
        <w:t>their</w:t>
      </w:r>
      <w:r w:rsidR="00B20B4F" w:rsidRPr="00222716">
        <w:rPr>
          <w:rFonts w:ascii="Times New Roman" w:hAnsi="Times New Roman" w:cs="Times New Roman"/>
          <w:sz w:val="24"/>
          <w:szCs w:val="24"/>
          <w:lang w:bidi="ar-SA"/>
        </w:rPr>
        <w:t xml:space="preserve"> beauty is not </w:t>
      </w:r>
      <w:r w:rsidR="00F84735" w:rsidRPr="00222716">
        <w:rPr>
          <w:rFonts w:ascii="Times New Roman" w:hAnsi="Times New Roman" w:cs="Times New Roman"/>
          <w:sz w:val="24"/>
          <w:szCs w:val="24"/>
          <w:lang w:bidi="ar-SA"/>
        </w:rPr>
        <w:t xml:space="preserve">a </w:t>
      </w:r>
      <w:r w:rsidR="00B20B4F" w:rsidRPr="00222716">
        <w:rPr>
          <w:rFonts w:ascii="Times New Roman" w:hAnsi="Times New Roman" w:cs="Times New Roman"/>
          <w:sz w:val="24"/>
          <w:szCs w:val="24"/>
          <w:lang w:bidi="ar-SA"/>
        </w:rPr>
        <w:t>spiritual perfection</w:t>
      </w:r>
      <w:r w:rsidR="006759A7" w:rsidRPr="00222716">
        <w:rPr>
          <w:rFonts w:ascii="Times New Roman" w:hAnsi="Times New Roman" w:cs="Times New Roman"/>
          <w:sz w:val="24"/>
          <w:szCs w:val="24"/>
          <w:lang w:bidi="ar-SA"/>
        </w:rPr>
        <w:t>,</w:t>
      </w:r>
      <w:r w:rsidR="0001013B" w:rsidRPr="00222716">
        <w:rPr>
          <w:rFonts w:ascii="Times New Roman" w:hAnsi="Times New Roman" w:cs="Times New Roman"/>
          <w:sz w:val="24"/>
          <w:szCs w:val="24"/>
          <w:lang w:bidi="ar-SA"/>
        </w:rPr>
        <w:t xml:space="preserve"> but aspects of </w:t>
      </w:r>
      <w:r w:rsidR="00F84735" w:rsidRPr="00222716">
        <w:rPr>
          <w:rFonts w:ascii="Times New Roman" w:hAnsi="Times New Roman" w:cs="Times New Roman"/>
          <w:sz w:val="24"/>
          <w:szCs w:val="24"/>
          <w:lang w:bidi="ar-SA"/>
        </w:rPr>
        <w:t xml:space="preserve">an ideal </w:t>
      </w:r>
      <w:r w:rsidR="0001013B" w:rsidRPr="00222716">
        <w:rPr>
          <w:rFonts w:ascii="Times New Roman" w:hAnsi="Times New Roman" w:cs="Times New Roman"/>
          <w:sz w:val="24"/>
          <w:szCs w:val="24"/>
          <w:lang w:bidi="ar-SA"/>
        </w:rPr>
        <w:t>personal performance</w:t>
      </w:r>
      <w:r w:rsidR="0062019E" w:rsidRPr="00222716">
        <w:rPr>
          <w:rFonts w:ascii="Times New Roman" w:hAnsi="Times New Roman" w:cs="Times New Roman"/>
          <w:sz w:val="24"/>
          <w:szCs w:val="24"/>
          <w:lang w:bidi="ar-SA"/>
        </w:rPr>
        <w:t>.</w:t>
      </w:r>
      <w:r w:rsidR="00983691" w:rsidRPr="00222716">
        <w:rPr>
          <w:rStyle w:val="a6"/>
          <w:rFonts w:ascii="Times New Roman" w:hAnsi="Times New Roman" w:cs="Times New Roman"/>
          <w:sz w:val="24"/>
          <w:szCs w:val="24"/>
          <w:lang w:bidi="ar-SA"/>
        </w:rPr>
        <w:footnoteReference w:id="4"/>
      </w:r>
      <w:r w:rsidR="006759A7" w:rsidRPr="00222716">
        <w:rPr>
          <w:rFonts w:ascii="Times New Roman" w:hAnsi="Times New Roman" w:cs="Times New Roman"/>
          <w:sz w:val="24"/>
          <w:szCs w:val="24"/>
          <w:lang w:bidi="ar-SA"/>
        </w:rPr>
        <w:t xml:space="preserve"> </w:t>
      </w:r>
    </w:p>
    <w:p w14:paraId="6FB3F00A" w14:textId="0A1DED09" w:rsidR="00471F0F" w:rsidRPr="00222716" w:rsidRDefault="00292849" w:rsidP="00EF391A">
      <w:pPr>
        <w:spacing w:line="360" w:lineRule="auto"/>
        <w:jc w:val="both"/>
        <w:rPr>
          <w:rFonts w:ascii="Times New Roman" w:hAnsi="Times New Roman" w:cs="Times New Roman"/>
          <w:sz w:val="24"/>
          <w:szCs w:val="24"/>
          <w:lang w:bidi="ar-SA"/>
        </w:rPr>
      </w:pPr>
      <w:proofErr w:type="spellStart"/>
      <w:r w:rsidRPr="00222716">
        <w:rPr>
          <w:rFonts w:ascii="Times New Roman" w:hAnsi="Times New Roman" w:cs="Times New Roman"/>
          <w:i/>
          <w:iCs/>
          <w:sz w:val="24"/>
          <w:szCs w:val="24"/>
          <w:lang w:bidi="ar-SA"/>
        </w:rPr>
        <w:t>Ghilmān</w:t>
      </w:r>
      <w:proofErr w:type="spellEnd"/>
      <w:r w:rsidR="00A47E41" w:rsidRPr="00222716">
        <w:rPr>
          <w:rFonts w:ascii="Times New Roman" w:hAnsi="Times New Roman" w:cs="Times New Roman"/>
          <w:sz w:val="24"/>
          <w:szCs w:val="24"/>
          <w:lang w:bidi="ar-SA"/>
        </w:rPr>
        <w:t xml:space="preserve"> are an integral part of heaven and of the Muslim eschatological perception. </w:t>
      </w:r>
      <w:r w:rsidR="006759A7" w:rsidRPr="00222716">
        <w:rPr>
          <w:rFonts w:ascii="Times New Roman" w:hAnsi="Times New Roman" w:cs="Times New Roman"/>
          <w:sz w:val="24"/>
          <w:szCs w:val="24"/>
          <w:lang w:bidi="ar-SA"/>
        </w:rPr>
        <w:t xml:space="preserve">This </w:t>
      </w:r>
      <w:r w:rsidR="00A47E41" w:rsidRPr="00222716">
        <w:rPr>
          <w:rFonts w:ascii="Times New Roman" w:hAnsi="Times New Roman" w:cs="Times New Roman"/>
          <w:sz w:val="24"/>
          <w:szCs w:val="24"/>
          <w:lang w:bidi="ar-SA"/>
        </w:rPr>
        <w:t>article</w:t>
      </w:r>
      <w:r w:rsidR="00FB1B6C" w:rsidRPr="00222716">
        <w:rPr>
          <w:rFonts w:ascii="Times New Roman" w:hAnsi="Times New Roman" w:cs="Times New Roman"/>
          <w:sz w:val="24"/>
          <w:szCs w:val="24"/>
          <w:lang w:bidi="ar-SA"/>
        </w:rPr>
        <w:t>'s</w:t>
      </w:r>
      <w:r w:rsidR="00A47E41" w:rsidRPr="00222716">
        <w:rPr>
          <w:rFonts w:ascii="Times New Roman" w:hAnsi="Times New Roman" w:cs="Times New Roman"/>
          <w:sz w:val="24"/>
          <w:szCs w:val="24"/>
          <w:lang w:bidi="ar-SA"/>
        </w:rPr>
        <w:t xml:space="preserve"> goal </w:t>
      </w:r>
      <w:r w:rsidR="00FB1B6C" w:rsidRPr="00222716">
        <w:rPr>
          <w:rStyle w:val="cf01"/>
          <w:rFonts w:ascii="Times New Roman" w:hAnsi="Times New Roman" w:cs="Times New Roman"/>
          <w:sz w:val="24"/>
          <w:szCs w:val="24"/>
        </w:rPr>
        <w:t xml:space="preserve">is to demonstrate that the </w:t>
      </w:r>
      <w:proofErr w:type="spellStart"/>
      <w:r w:rsidR="00EF391A" w:rsidRPr="00222716">
        <w:rPr>
          <w:rFonts w:ascii="Times New Roman" w:hAnsi="Times New Roman" w:cs="Times New Roman"/>
          <w:i/>
          <w:iCs/>
          <w:sz w:val="24"/>
          <w:szCs w:val="24"/>
          <w:lang w:bidi="ar-SA"/>
        </w:rPr>
        <w:t>ghilmān</w:t>
      </w:r>
      <w:proofErr w:type="spellEnd"/>
      <w:r w:rsidR="00FB1B6C" w:rsidRPr="00222716">
        <w:rPr>
          <w:rStyle w:val="cf01"/>
          <w:rFonts w:ascii="Times New Roman" w:hAnsi="Times New Roman" w:cs="Times New Roman"/>
          <w:sz w:val="24"/>
          <w:szCs w:val="24"/>
        </w:rPr>
        <w:t xml:space="preserve"> are proof that the </w:t>
      </w:r>
      <w:r w:rsidR="00FB1B6C" w:rsidRPr="00222716">
        <w:rPr>
          <w:rFonts w:ascii="Times New Roman" w:hAnsi="Times New Roman" w:cs="Times New Roman"/>
          <w:sz w:val="24"/>
          <w:szCs w:val="24"/>
          <w:lang w:bidi="ar-SA"/>
        </w:rPr>
        <w:t>Qur’ān</w:t>
      </w:r>
      <w:r w:rsidR="00FB1B6C" w:rsidRPr="00222716">
        <w:rPr>
          <w:rStyle w:val="cf01"/>
          <w:rFonts w:ascii="Times New Roman" w:hAnsi="Times New Roman" w:cs="Times New Roman"/>
          <w:sz w:val="24"/>
          <w:szCs w:val="24"/>
        </w:rPr>
        <w:t>,</w:t>
      </w:r>
      <w:r w:rsidR="00FB1B6C" w:rsidRPr="00222716">
        <w:rPr>
          <w:rFonts w:ascii="Times New Roman" w:hAnsi="Times New Roman" w:cs="Times New Roman"/>
          <w:sz w:val="24"/>
          <w:szCs w:val="24"/>
          <w:lang w:bidi="ar-SA"/>
        </w:rPr>
        <w:t xml:space="preserve"> </w:t>
      </w:r>
      <w:r w:rsidR="004F46DB" w:rsidRPr="00222716">
        <w:rPr>
          <w:rFonts w:ascii="Times New Roman" w:hAnsi="Times New Roman" w:cs="Times New Roman"/>
          <w:sz w:val="24"/>
          <w:szCs w:val="24"/>
          <w:lang w:bidi="ar-SA"/>
        </w:rPr>
        <w:t xml:space="preserve">its </w:t>
      </w:r>
      <w:proofErr w:type="gramStart"/>
      <w:r w:rsidR="004F46DB" w:rsidRPr="00222716">
        <w:rPr>
          <w:rFonts w:ascii="Times New Roman" w:hAnsi="Times New Roman" w:cs="Times New Roman"/>
          <w:sz w:val="24"/>
          <w:szCs w:val="24"/>
          <w:lang w:bidi="ar-SA"/>
        </w:rPr>
        <w:t>commentaries</w:t>
      </w:r>
      <w:proofErr w:type="gramEnd"/>
      <w:r w:rsidR="00FB1B6C" w:rsidRPr="00222716">
        <w:rPr>
          <w:rFonts w:ascii="Times New Roman" w:hAnsi="Times New Roman" w:cs="Times New Roman"/>
          <w:sz w:val="24"/>
          <w:szCs w:val="24"/>
          <w:lang w:bidi="ar-SA"/>
        </w:rPr>
        <w:t xml:space="preserve"> and eschatological manuals</w:t>
      </w:r>
      <w:r w:rsidR="00FB1B6C" w:rsidRPr="00222716">
        <w:rPr>
          <w:rStyle w:val="cf01"/>
          <w:rFonts w:ascii="Times New Roman" w:hAnsi="Times New Roman" w:cs="Times New Roman"/>
          <w:sz w:val="24"/>
          <w:szCs w:val="24"/>
        </w:rPr>
        <w:t xml:space="preserve"> provide </w:t>
      </w:r>
      <w:r w:rsidR="002B5A32" w:rsidRPr="00222716">
        <w:rPr>
          <w:rStyle w:val="cf01"/>
          <w:rFonts w:ascii="Times New Roman" w:hAnsi="Times New Roman" w:cs="Times New Roman"/>
          <w:sz w:val="24"/>
          <w:szCs w:val="24"/>
        </w:rPr>
        <w:t xml:space="preserve">place </w:t>
      </w:r>
      <w:r w:rsidR="00FB1B6C" w:rsidRPr="00222716">
        <w:rPr>
          <w:rStyle w:val="cf01"/>
          <w:rFonts w:ascii="Times New Roman" w:hAnsi="Times New Roman" w:cs="Times New Roman"/>
          <w:sz w:val="24"/>
          <w:szCs w:val="24"/>
        </w:rPr>
        <w:t xml:space="preserve">for sexual diversity </w:t>
      </w:r>
      <w:r w:rsidR="00FB1B6C" w:rsidRPr="00222716">
        <w:rPr>
          <w:rFonts w:ascii="Times New Roman" w:hAnsi="Times New Roman" w:cs="Times New Roman"/>
          <w:sz w:val="24"/>
          <w:szCs w:val="24"/>
          <w:lang w:bidi="ar-SA"/>
        </w:rPr>
        <w:t>in the period of classical Islam</w:t>
      </w:r>
      <w:r w:rsidR="00883270">
        <w:rPr>
          <w:rFonts w:ascii="Times New Roman" w:hAnsi="Times New Roman" w:cs="Times New Roman"/>
          <w:sz w:val="24"/>
          <w:szCs w:val="24"/>
          <w:lang w:bidi="ar-SA"/>
        </w:rPr>
        <w:t xml:space="preserve"> (</w:t>
      </w:r>
      <w:r w:rsidR="00883270" w:rsidRPr="009730D1">
        <w:rPr>
          <w:rFonts w:asciiTheme="majorBidi" w:hAnsiTheme="majorBidi"/>
          <w:sz w:val="24"/>
          <w:szCs w:val="24"/>
          <w:shd w:val="clear" w:color="auto" w:fill="FFFFFF"/>
        </w:rPr>
        <w:t>Günther,</w:t>
      </w:r>
      <w:r w:rsidR="00883270">
        <w:rPr>
          <w:rFonts w:asciiTheme="majorBidi" w:hAnsiTheme="majorBidi"/>
          <w:sz w:val="24"/>
          <w:szCs w:val="24"/>
          <w:shd w:val="clear" w:color="auto" w:fill="FFFFFF"/>
        </w:rPr>
        <w:t xml:space="preserve"> 2019, p. 309 </w:t>
      </w:r>
      <w:r w:rsidR="00883270" w:rsidRPr="009730D1">
        <w:rPr>
          <w:rFonts w:asciiTheme="majorBidi" w:hAnsiTheme="majorBidi"/>
          <w:sz w:val="24"/>
          <w:szCs w:val="24"/>
          <w:shd w:val="clear" w:color="auto" w:fill="FFFFFF"/>
        </w:rPr>
        <w:t>and</w:t>
      </w:r>
      <w:r w:rsidR="00883270" w:rsidRPr="009730D1">
        <w:rPr>
          <w:rFonts w:asciiTheme="majorBidi" w:hAnsiTheme="majorBidi"/>
          <w:sz w:val="24"/>
          <w:szCs w:val="24"/>
          <w:lang w:bidi="ar-SA"/>
        </w:rPr>
        <w:t xml:space="preserve"> footnote 7</w:t>
      </w:r>
      <w:r w:rsidR="00883270">
        <w:rPr>
          <w:rFonts w:asciiTheme="majorBidi" w:hAnsiTheme="majorBidi"/>
          <w:sz w:val="24"/>
          <w:szCs w:val="24"/>
          <w:shd w:val="clear" w:color="auto" w:fill="FFFFFF"/>
        </w:rPr>
        <w:t>)</w:t>
      </w:r>
      <w:r w:rsidR="00A47E41" w:rsidRPr="00222716">
        <w:rPr>
          <w:rFonts w:ascii="Times New Roman" w:hAnsi="Times New Roman" w:cs="Times New Roman"/>
          <w:sz w:val="24"/>
          <w:szCs w:val="24"/>
          <w:lang w:bidi="ar-SA"/>
        </w:rPr>
        <w:t xml:space="preserve">. By deciphering their personal </w:t>
      </w:r>
      <w:proofErr w:type="gramStart"/>
      <w:r w:rsidR="00A47E41" w:rsidRPr="00222716">
        <w:rPr>
          <w:rFonts w:ascii="Times New Roman" w:hAnsi="Times New Roman" w:cs="Times New Roman"/>
          <w:sz w:val="24"/>
          <w:szCs w:val="24"/>
          <w:lang w:bidi="ar-SA"/>
        </w:rPr>
        <w:t>performance</w:t>
      </w:r>
      <w:proofErr w:type="gramEnd"/>
      <w:r w:rsidR="00A47E41" w:rsidRPr="00222716">
        <w:rPr>
          <w:rFonts w:ascii="Times New Roman" w:hAnsi="Times New Roman" w:cs="Times New Roman"/>
          <w:sz w:val="24"/>
          <w:szCs w:val="24"/>
          <w:lang w:bidi="ar-SA"/>
        </w:rPr>
        <w:t xml:space="preserve"> we </w:t>
      </w:r>
      <w:r w:rsidR="00C60350" w:rsidRPr="00222716">
        <w:rPr>
          <w:rFonts w:ascii="Times New Roman" w:hAnsi="Times New Roman" w:cs="Times New Roman"/>
          <w:sz w:val="24"/>
          <w:szCs w:val="24"/>
          <w:lang w:bidi="ar-SA"/>
        </w:rPr>
        <w:t>will</w:t>
      </w:r>
      <w:r w:rsidR="00A47E41" w:rsidRPr="00222716">
        <w:rPr>
          <w:rFonts w:ascii="Times New Roman" w:hAnsi="Times New Roman" w:cs="Times New Roman"/>
          <w:sz w:val="24"/>
          <w:szCs w:val="24"/>
          <w:lang w:bidi="ar-SA"/>
        </w:rPr>
        <w:t xml:space="preserve"> learn about their identities and roles and about perceptions of aesthetics</w:t>
      </w:r>
      <w:r w:rsidR="00C60350" w:rsidRPr="00222716">
        <w:rPr>
          <w:rFonts w:ascii="Times New Roman" w:hAnsi="Times New Roman" w:cs="Times New Roman"/>
          <w:sz w:val="24"/>
          <w:szCs w:val="24"/>
          <w:lang w:bidi="ar-SA"/>
        </w:rPr>
        <w:t xml:space="preserve">, young males' beauty </w:t>
      </w:r>
      <w:r w:rsidR="00A47E41" w:rsidRPr="00222716">
        <w:rPr>
          <w:rFonts w:ascii="Times New Roman" w:hAnsi="Times New Roman" w:cs="Times New Roman"/>
          <w:sz w:val="24"/>
          <w:szCs w:val="24"/>
          <w:lang w:bidi="ar-SA"/>
        </w:rPr>
        <w:t xml:space="preserve">and gender. </w:t>
      </w:r>
      <w:r w:rsidR="00C60350" w:rsidRPr="00222716">
        <w:rPr>
          <w:rFonts w:ascii="Times New Roman" w:hAnsi="Times New Roman" w:cs="Times New Roman"/>
          <w:sz w:val="24"/>
          <w:szCs w:val="24"/>
          <w:lang w:bidi="ar-SA"/>
        </w:rPr>
        <w:t>B</w:t>
      </w:r>
      <w:r w:rsidR="00396AD0" w:rsidRPr="00222716">
        <w:rPr>
          <w:rFonts w:ascii="Times New Roman" w:hAnsi="Times New Roman" w:cs="Times New Roman"/>
          <w:sz w:val="24"/>
          <w:szCs w:val="24"/>
          <w:lang w:bidi="ar-SA"/>
        </w:rPr>
        <w:t xml:space="preserve">y analyzing the </w:t>
      </w:r>
      <w:proofErr w:type="spellStart"/>
      <w:r w:rsidRPr="00222716">
        <w:rPr>
          <w:rFonts w:ascii="Times New Roman" w:hAnsi="Times New Roman" w:cs="Times New Roman"/>
          <w:i/>
          <w:iCs/>
          <w:sz w:val="24"/>
          <w:szCs w:val="24"/>
          <w:lang w:bidi="ar-SA"/>
        </w:rPr>
        <w:t>ghilmān</w:t>
      </w:r>
      <w:r w:rsidR="00C60350" w:rsidRPr="00222716">
        <w:rPr>
          <w:rFonts w:ascii="Times New Roman" w:hAnsi="Times New Roman" w:cs="Times New Roman"/>
          <w:sz w:val="24"/>
          <w:szCs w:val="24"/>
          <w:lang w:bidi="ar-SA"/>
        </w:rPr>
        <w:t>'s</w:t>
      </w:r>
      <w:proofErr w:type="spellEnd"/>
      <w:r w:rsidR="00396AD0" w:rsidRPr="00222716">
        <w:rPr>
          <w:rFonts w:ascii="Times New Roman" w:hAnsi="Times New Roman" w:cs="Times New Roman"/>
          <w:sz w:val="24"/>
          <w:szCs w:val="24"/>
          <w:lang w:bidi="ar-SA"/>
        </w:rPr>
        <w:t xml:space="preserve"> personal performance we w</w:t>
      </w:r>
      <w:r w:rsidR="00327DCA" w:rsidRPr="00222716">
        <w:rPr>
          <w:rFonts w:ascii="Times New Roman" w:hAnsi="Times New Roman" w:cs="Times New Roman"/>
          <w:sz w:val="24"/>
          <w:szCs w:val="24"/>
          <w:lang w:bidi="ar-SA"/>
        </w:rPr>
        <w:t>i</w:t>
      </w:r>
      <w:r w:rsidR="00396AD0" w:rsidRPr="00222716">
        <w:rPr>
          <w:rFonts w:ascii="Times New Roman" w:hAnsi="Times New Roman" w:cs="Times New Roman"/>
          <w:sz w:val="24"/>
          <w:szCs w:val="24"/>
          <w:lang w:bidi="ar-SA"/>
        </w:rPr>
        <w:t xml:space="preserve">ll </w:t>
      </w:r>
      <w:r w:rsidR="00127946" w:rsidRPr="00222716">
        <w:rPr>
          <w:rFonts w:ascii="Times New Roman" w:hAnsi="Times New Roman" w:cs="Times New Roman"/>
          <w:sz w:val="24"/>
          <w:szCs w:val="24"/>
          <w:lang w:bidi="ar-SA"/>
        </w:rPr>
        <w:t>discover</w:t>
      </w:r>
      <w:r w:rsidR="00396AD0" w:rsidRPr="00222716">
        <w:rPr>
          <w:rFonts w:ascii="Times New Roman" w:hAnsi="Times New Roman" w:cs="Times New Roman"/>
          <w:sz w:val="24"/>
          <w:szCs w:val="24"/>
          <w:lang w:bidi="ar-SA"/>
        </w:rPr>
        <w:t xml:space="preserve"> more about </w:t>
      </w:r>
      <w:r w:rsidR="00327DCA" w:rsidRPr="00222716">
        <w:rPr>
          <w:rFonts w:ascii="Times New Roman" w:hAnsi="Times New Roman" w:cs="Times New Roman"/>
          <w:sz w:val="24"/>
          <w:szCs w:val="24"/>
          <w:lang w:bidi="ar-SA"/>
        </w:rPr>
        <w:t xml:space="preserve">their </w:t>
      </w:r>
      <w:r w:rsidR="00275464" w:rsidRPr="00222716">
        <w:rPr>
          <w:rFonts w:ascii="Times New Roman" w:hAnsi="Times New Roman" w:cs="Times New Roman"/>
          <w:sz w:val="24"/>
          <w:szCs w:val="24"/>
          <w:lang w:bidi="ar-SA"/>
        </w:rPr>
        <w:t>other</w:t>
      </w:r>
      <w:r w:rsidR="00127946" w:rsidRPr="00222716">
        <w:rPr>
          <w:rFonts w:ascii="Times New Roman" w:hAnsi="Times New Roman" w:cs="Times New Roman"/>
          <w:sz w:val="24"/>
          <w:szCs w:val="24"/>
          <w:lang w:bidi="ar-SA"/>
        </w:rPr>
        <w:t>,</w:t>
      </w:r>
      <w:r w:rsidR="00275464" w:rsidRPr="00222716">
        <w:rPr>
          <w:rFonts w:ascii="Times New Roman" w:hAnsi="Times New Roman" w:cs="Times New Roman"/>
          <w:sz w:val="24"/>
          <w:szCs w:val="24"/>
          <w:lang w:bidi="ar-SA"/>
        </w:rPr>
        <w:t xml:space="preserve"> </w:t>
      </w:r>
      <w:r w:rsidR="00327DCA" w:rsidRPr="00222716">
        <w:rPr>
          <w:rFonts w:ascii="Times New Roman" w:hAnsi="Times New Roman" w:cs="Times New Roman"/>
          <w:sz w:val="24"/>
          <w:szCs w:val="24"/>
          <w:lang w:bidi="ar-SA"/>
        </w:rPr>
        <w:t>unspoken</w:t>
      </w:r>
      <w:r w:rsidR="00127946" w:rsidRPr="00222716">
        <w:rPr>
          <w:rFonts w:ascii="Times New Roman" w:hAnsi="Times New Roman" w:cs="Times New Roman"/>
          <w:sz w:val="24"/>
          <w:szCs w:val="24"/>
          <w:lang w:bidi="ar-SA"/>
        </w:rPr>
        <w:t>,</w:t>
      </w:r>
      <w:r w:rsidR="00327DCA" w:rsidRPr="00222716">
        <w:rPr>
          <w:rFonts w:ascii="Times New Roman" w:hAnsi="Times New Roman" w:cs="Times New Roman"/>
          <w:sz w:val="24"/>
          <w:szCs w:val="24"/>
          <w:lang w:bidi="ar-SA"/>
        </w:rPr>
        <w:t xml:space="preserve"> sexual role</w:t>
      </w:r>
      <w:r w:rsidR="00127946" w:rsidRPr="00222716">
        <w:rPr>
          <w:rFonts w:ascii="Times New Roman" w:hAnsi="Times New Roman" w:cs="Times New Roman"/>
          <w:sz w:val="24"/>
          <w:szCs w:val="24"/>
          <w:lang w:bidi="ar-SA"/>
        </w:rPr>
        <w:t xml:space="preserve"> which means that</w:t>
      </w:r>
      <w:r w:rsidR="00275464" w:rsidRPr="00222716">
        <w:rPr>
          <w:rFonts w:ascii="Times New Roman" w:hAnsi="Times New Roman" w:cs="Times New Roman"/>
          <w:sz w:val="24"/>
          <w:szCs w:val="24"/>
          <w:lang w:bidi="ar-SA"/>
        </w:rPr>
        <w:t xml:space="preserve"> </w:t>
      </w:r>
      <w:r w:rsidR="006759A7" w:rsidRPr="00222716">
        <w:rPr>
          <w:rFonts w:ascii="Times New Roman" w:hAnsi="Times New Roman" w:cs="Times New Roman"/>
          <w:sz w:val="24"/>
          <w:szCs w:val="24"/>
          <w:lang w:bidi="ar-SA"/>
        </w:rPr>
        <w:t xml:space="preserve">men </w:t>
      </w:r>
      <w:r w:rsidR="00327DCA" w:rsidRPr="00222716">
        <w:rPr>
          <w:rFonts w:ascii="Times New Roman" w:hAnsi="Times New Roman" w:cs="Times New Roman"/>
          <w:sz w:val="24"/>
          <w:szCs w:val="24"/>
          <w:lang w:bidi="ar-SA"/>
        </w:rPr>
        <w:t xml:space="preserve">believers </w:t>
      </w:r>
      <w:r w:rsidR="00275464" w:rsidRPr="00222716">
        <w:rPr>
          <w:rFonts w:ascii="Times New Roman" w:hAnsi="Times New Roman" w:cs="Times New Roman"/>
          <w:sz w:val="24"/>
          <w:szCs w:val="24"/>
          <w:lang w:bidi="ar-SA"/>
        </w:rPr>
        <w:t>were offered in heaven a</w:t>
      </w:r>
      <w:r w:rsidR="009F0801" w:rsidRPr="00222716">
        <w:rPr>
          <w:rFonts w:ascii="Times New Roman" w:hAnsi="Times New Roman" w:cs="Times New Roman"/>
          <w:sz w:val="24"/>
          <w:szCs w:val="24"/>
          <w:lang w:bidi="ar-SA"/>
        </w:rPr>
        <w:t>n</w:t>
      </w:r>
      <w:r w:rsidR="00275464" w:rsidRPr="00222716">
        <w:rPr>
          <w:rFonts w:ascii="Times New Roman" w:hAnsi="Times New Roman" w:cs="Times New Roman"/>
          <w:sz w:val="24"/>
          <w:szCs w:val="24"/>
          <w:lang w:bidi="ar-SA"/>
        </w:rPr>
        <w:t xml:space="preserve"> </w:t>
      </w:r>
      <w:r w:rsidR="006759A7" w:rsidRPr="00222716">
        <w:rPr>
          <w:rFonts w:ascii="Times New Roman" w:hAnsi="Times New Roman" w:cs="Times New Roman"/>
          <w:sz w:val="24"/>
          <w:szCs w:val="24"/>
          <w:lang w:bidi="ar-SA"/>
        </w:rPr>
        <w:t xml:space="preserve">array </w:t>
      </w:r>
      <w:r w:rsidR="00275464" w:rsidRPr="00222716">
        <w:rPr>
          <w:rFonts w:ascii="Times New Roman" w:hAnsi="Times New Roman" w:cs="Times New Roman"/>
          <w:sz w:val="24"/>
          <w:szCs w:val="24"/>
          <w:lang w:bidi="ar-SA"/>
        </w:rPr>
        <w:t xml:space="preserve">of sexual variations </w:t>
      </w:r>
      <w:r w:rsidR="00327DCA" w:rsidRPr="00222716">
        <w:rPr>
          <w:rFonts w:ascii="Times New Roman" w:hAnsi="Times New Roman" w:cs="Times New Roman"/>
          <w:sz w:val="24"/>
          <w:szCs w:val="24"/>
          <w:lang w:bidi="ar-SA"/>
        </w:rPr>
        <w:lastRenderedPageBreak/>
        <w:t>that include</w:t>
      </w:r>
      <w:r w:rsidR="009F0801" w:rsidRPr="00222716">
        <w:rPr>
          <w:rFonts w:ascii="Times New Roman" w:hAnsi="Times New Roman" w:cs="Times New Roman"/>
          <w:sz w:val="24"/>
          <w:szCs w:val="24"/>
          <w:lang w:bidi="ar-SA"/>
        </w:rPr>
        <w:t>d</w:t>
      </w:r>
      <w:r w:rsidR="00327DCA" w:rsidRPr="00222716">
        <w:rPr>
          <w:rFonts w:ascii="Times New Roman" w:hAnsi="Times New Roman" w:cs="Times New Roman"/>
          <w:sz w:val="24"/>
          <w:szCs w:val="24"/>
          <w:lang w:bidi="ar-SA"/>
        </w:rPr>
        <w:t xml:space="preserve"> earthly wives, </w:t>
      </w:r>
      <w:proofErr w:type="spellStart"/>
      <w:r w:rsidR="006759A7" w:rsidRPr="00222716">
        <w:rPr>
          <w:rFonts w:ascii="Times New Roman" w:hAnsi="Times New Roman" w:cs="Times New Roman"/>
          <w:i/>
          <w:iCs/>
          <w:sz w:val="24"/>
          <w:szCs w:val="24"/>
          <w:lang w:bidi="ar-SA"/>
        </w:rPr>
        <w:t>huris</w:t>
      </w:r>
      <w:proofErr w:type="spellEnd"/>
      <w:r w:rsidR="006759A7" w:rsidRPr="00222716">
        <w:rPr>
          <w:rFonts w:ascii="Times New Roman" w:hAnsi="Times New Roman" w:cs="Times New Roman"/>
          <w:sz w:val="24"/>
          <w:szCs w:val="24"/>
          <w:lang w:bidi="ar-SA"/>
        </w:rPr>
        <w:t>,</w:t>
      </w:r>
      <w:r w:rsidR="00327DCA" w:rsidRPr="00222716">
        <w:rPr>
          <w:rFonts w:ascii="Times New Roman" w:hAnsi="Times New Roman" w:cs="Times New Roman"/>
          <w:sz w:val="24"/>
          <w:szCs w:val="24"/>
          <w:lang w:bidi="ar-SA"/>
        </w:rPr>
        <w:t xml:space="preserve"> and </w:t>
      </w:r>
      <w:proofErr w:type="spellStart"/>
      <w:r w:rsidR="00C60350" w:rsidRPr="00222716">
        <w:rPr>
          <w:rFonts w:ascii="Times New Roman" w:hAnsi="Times New Roman" w:cs="Times New Roman"/>
          <w:i/>
          <w:iCs/>
          <w:sz w:val="24"/>
          <w:szCs w:val="24"/>
          <w:lang w:bidi="ar-SA"/>
        </w:rPr>
        <w:t>ghilm</w:t>
      </w:r>
      <w:r w:rsidR="00127946" w:rsidRPr="00222716">
        <w:rPr>
          <w:rFonts w:ascii="Times New Roman" w:hAnsi="Times New Roman" w:cs="Times New Roman"/>
          <w:i/>
          <w:iCs/>
          <w:sz w:val="24"/>
          <w:szCs w:val="24"/>
          <w:lang w:bidi="ar-SA"/>
        </w:rPr>
        <w:t>ā</w:t>
      </w:r>
      <w:r w:rsidR="00C60350" w:rsidRPr="00222716">
        <w:rPr>
          <w:rFonts w:ascii="Times New Roman" w:hAnsi="Times New Roman" w:cs="Times New Roman"/>
          <w:i/>
          <w:iCs/>
          <w:sz w:val="24"/>
          <w:szCs w:val="24"/>
          <w:lang w:bidi="ar-SA"/>
        </w:rPr>
        <w:t>n</w:t>
      </w:r>
      <w:proofErr w:type="spellEnd"/>
      <w:r w:rsidR="00C60350" w:rsidRPr="00222716">
        <w:rPr>
          <w:rFonts w:ascii="Times New Roman" w:hAnsi="Times New Roman" w:cs="Times New Roman"/>
          <w:sz w:val="24"/>
          <w:szCs w:val="24"/>
          <w:lang w:bidi="ar-SA"/>
        </w:rPr>
        <w:t>.</w:t>
      </w:r>
      <w:r w:rsidR="006759A7" w:rsidRPr="00222716">
        <w:rPr>
          <w:rFonts w:ascii="Times New Roman" w:hAnsi="Times New Roman" w:cs="Times New Roman"/>
          <w:sz w:val="24"/>
          <w:szCs w:val="24"/>
          <w:lang w:bidi="ar-SA"/>
        </w:rPr>
        <w:t xml:space="preserve"> </w:t>
      </w:r>
      <w:r w:rsidR="00EF391A" w:rsidRPr="00222716">
        <w:rPr>
          <w:rStyle w:val="cf01"/>
          <w:rFonts w:ascii="Times New Roman" w:hAnsi="Times New Roman" w:cs="Times New Roman"/>
          <w:sz w:val="24"/>
          <w:szCs w:val="24"/>
        </w:rPr>
        <w:t>I</w:t>
      </w:r>
      <w:r w:rsidR="00471F0F" w:rsidRPr="00222716">
        <w:rPr>
          <w:rStyle w:val="cf01"/>
          <w:rFonts w:ascii="Times New Roman" w:hAnsi="Times New Roman" w:cs="Times New Roman"/>
          <w:sz w:val="24"/>
          <w:szCs w:val="24"/>
        </w:rPr>
        <w:t xml:space="preserve">n effect, by offering the </w:t>
      </w:r>
      <w:proofErr w:type="spellStart"/>
      <w:r w:rsidR="00EF391A" w:rsidRPr="00222716">
        <w:rPr>
          <w:rFonts w:ascii="Times New Roman" w:hAnsi="Times New Roman" w:cs="Times New Roman"/>
          <w:i/>
          <w:iCs/>
          <w:sz w:val="24"/>
          <w:szCs w:val="24"/>
          <w:lang w:bidi="ar-SA"/>
        </w:rPr>
        <w:t>ghilmān</w:t>
      </w:r>
      <w:proofErr w:type="spellEnd"/>
      <w:r w:rsidR="00471F0F" w:rsidRPr="00222716">
        <w:rPr>
          <w:rStyle w:val="cf01"/>
          <w:rFonts w:ascii="Times New Roman" w:hAnsi="Times New Roman" w:cs="Times New Roman"/>
          <w:sz w:val="24"/>
          <w:szCs w:val="24"/>
        </w:rPr>
        <w:t xml:space="preserve"> as a sexual object the </w:t>
      </w:r>
      <w:r w:rsidR="00EF391A" w:rsidRPr="00222716">
        <w:rPr>
          <w:rFonts w:ascii="Times New Roman" w:hAnsi="Times New Roman" w:cs="Times New Roman"/>
          <w:sz w:val="24"/>
          <w:szCs w:val="24"/>
          <w:lang w:bidi="ar-SA"/>
        </w:rPr>
        <w:t>Qur’ān</w:t>
      </w:r>
      <w:r w:rsidR="00471F0F" w:rsidRPr="00222716">
        <w:rPr>
          <w:rStyle w:val="cf01"/>
          <w:rFonts w:ascii="Times New Roman" w:hAnsi="Times New Roman" w:cs="Times New Roman"/>
          <w:sz w:val="24"/>
          <w:szCs w:val="24"/>
        </w:rPr>
        <w:t xml:space="preserve"> was authorizing sexual diversity</w:t>
      </w:r>
      <w:r w:rsidR="002B5A32" w:rsidRPr="00222716">
        <w:rPr>
          <w:rStyle w:val="cf01"/>
          <w:rFonts w:ascii="Times New Roman" w:hAnsi="Times New Roman" w:cs="Times New Roman"/>
          <w:sz w:val="24"/>
          <w:szCs w:val="24"/>
        </w:rPr>
        <w:t>.</w:t>
      </w:r>
    </w:p>
    <w:p w14:paraId="6611EEA8" w14:textId="2701036C" w:rsidR="00660A20" w:rsidRPr="00222716" w:rsidRDefault="00604C5D" w:rsidP="00CC352A">
      <w:pPr>
        <w:spacing w:line="360" w:lineRule="auto"/>
        <w:jc w:val="both"/>
        <w:rPr>
          <w:rFonts w:ascii="Times New Roman" w:hAnsi="Times New Roman" w:cs="Times New Roman"/>
          <w:b/>
          <w:bCs/>
          <w:sz w:val="24"/>
          <w:szCs w:val="24"/>
          <w:u w:val="single"/>
          <w:lang w:bidi="ar-SA"/>
        </w:rPr>
      </w:pPr>
      <w:r w:rsidRPr="00222716">
        <w:rPr>
          <w:rFonts w:ascii="Times New Roman" w:hAnsi="Times New Roman" w:cs="Times New Roman"/>
          <w:b/>
          <w:bCs/>
          <w:sz w:val="24"/>
          <w:szCs w:val="24"/>
          <w:u w:val="single"/>
          <w:lang w:bidi="ar-SA"/>
        </w:rPr>
        <w:t>II</w:t>
      </w:r>
      <w:r w:rsidR="00040C90">
        <w:rPr>
          <w:rFonts w:ascii="Times New Roman" w:hAnsi="Times New Roman" w:cs="Times New Roman"/>
          <w:b/>
          <w:bCs/>
          <w:sz w:val="24"/>
          <w:szCs w:val="24"/>
          <w:u w:val="single"/>
          <w:lang w:bidi="ar-SA"/>
        </w:rPr>
        <w:t>I</w:t>
      </w:r>
      <w:r w:rsidRPr="00222716">
        <w:rPr>
          <w:rFonts w:ascii="Times New Roman" w:hAnsi="Times New Roman" w:cs="Times New Roman"/>
          <w:b/>
          <w:bCs/>
          <w:sz w:val="24"/>
          <w:szCs w:val="24"/>
          <w:u w:val="single"/>
          <w:lang w:bidi="ar-SA"/>
        </w:rPr>
        <w:t xml:space="preserve">. </w:t>
      </w:r>
      <w:r w:rsidR="00660A20" w:rsidRPr="00222716">
        <w:rPr>
          <w:rFonts w:ascii="Times New Roman" w:hAnsi="Times New Roman" w:cs="Times New Roman"/>
          <w:b/>
          <w:bCs/>
          <w:sz w:val="24"/>
          <w:szCs w:val="24"/>
          <w:u w:val="single"/>
          <w:lang w:bidi="ar-SA"/>
        </w:rPr>
        <w:t>The sources</w:t>
      </w:r>
    </w:p>
    <w:p w14:paraId="7AF99E22" w14:textId="33BC2D94" w:rsidR="007D7908" w:rsidRPr="00222716" w:rsidRDefault="007D7908" w:rsidP="00CC352A">
      <w:pPr>
        <w:spacing w:line="360" w:lineRule="auto"/>
        <w:jc w:val="both"/>
        <w:rPr>
          <w:rFonts w:ascii="Times New Roman" w:hAnsi="Times New Roman" w:cs="Times New Roman"/>
          <w:sz w:val="24"/>
          <w:szCs w:val="24"/>
          <w:lang w:bidi="ar-SA"/>
        </w:rPr>
      </w:pPr>
      <w:r w:rsidRPr="00222716">
        <w:rPr>
          <w:rFonts w:ascii="Times New Roman" w:hAnsi="Times New Roman" w:cs="Times New Roman"/>
          <w:sz w:val="24"/>
          <w:szCs w:val="24"/>
          <w:lang w:bidi="ar-SA"/>
        </w:rPr>
        <w:t xml:space="preserve">The nature and characteristics of the sources will be presented only in </w:t>
      </w:r>
      <w:r w:rsidR="004B5A13" w:rsidRPr="00222716">
        <w:rPr>
          <w:rFonts w:ascii="Times New Roman" w:hAnsi="Times New Roman" w:cs="Times New Roman"/>
          <w:sz w:val="24"/>
          <w:szCs w:val="24"/>
          <w:lang w:bidi="ar-SA"/>
        </w:rPr>
        <w:t xml:space="preserve">a </w:t>
      </w:r>
      <w:r w:rsidRPr="00222716">
        <w:rPr>
          <w:rFonts w:ascii="Times New Roman" w:hAnsi="Times New Roman" w:cs="Times New Roman"/>
          <w:sz w:val="24"/>
          <w:szCs w:val="24"/>
          <w:lang w:bidi="ar-SA"/>
        </w:rPr>
        <w:t xml:space="preserve">brief as an introduction to the </w:t>
      </w:r>
      <w:r w:rsidR="00F151B6" w:rsidRPr="00222716">
        <w:rPr>
          <w:rFonts w:ascii="Times New Roman" w:hAnsi="Times New Roman" w:cs="Times New Roman"/>
          <w:sz w:val="24"/>
          <w:szCs w:val="24"/>
          <w:lang w:bidi="ar-SA"/>
        </w:rPr>
        <w:t>analysis of the</w:t>
      </w:r>
      <w:r w:rsidR="001111A0" w:rsidRPr="00222716">
        <w:rPr>
          <w:rFonts w:ascii="Times New Roman" w:hAnsi="Times New Roman" w:cs="Times New Roman"/>
          <w:sz w:val="24"/>
          <w:szCs w:val="24"/>
          <w:lang w:bidi="ar-SA"/>
        </w:rPr>
        <w:t>ir</w:t>
      </w:r>
      <w:r w:rsidR="00F151B6" w:rsidRPr="00222716">
        <w:rPr>
          <w:rFonts w:ascii="Times New Roman" w:hAnsi="Times New Roman" w:cs="Times New Roman"/>
          <w:sz w:val="24"/>
          <w:szCs w:val="24"/>
          <w:lang w:bidi="ar-SA"/>
        </w:rPr>
        <w:t xml:space="preserve"> descriptions of the </w:t>
      </w:r>
      <w:proofErr w:type="spellStart"/>
      <w:r w:rsidR="00292849" w:rsidRPr="00222716">
        <w:rPr>
          <w:rFonts w:ascii="Times New Roman" w:hAnsi="Times New Roman" w:cs="Times New Roman"/>
          <w:i/>
          <w:iCs/>
          <w:sz w:val="24"/>
          <w:szCs w:val="24"/>
          <w:lang w:bidi="ar-SA"/>
        </w:rPr>
        <w:t>ghilmān</w:t>
      </w:r>
      <w:r w:rsidR="00F151B6" w:rsidRPr="00222716">
        <w:rPr>
          <w:rFonts w:ascii="Times New Roman" w:hAnsi="Times New Roman" w:cs="Times New Roman"/>
          <w:i/>
          <w:iCs/>
          <w:sz w:val="24"/>
          <w:szCs w:val="24"/>
          <w:lang w:bidi="ar-SA"/>
        </w:rPr>
        <w:t>'s</w:t>
      </w:r>
      <w:proofErr w:type="spellEnd"/>
      <w:r w:rsidR="00F151B6" w:rsidRPr="00222716">
        <w:rPr>
          <w:rFonts w:ascii="Times New Roman" w:hAnsi="Times New Roman" w:cs="Times New Roman"/>
          <w:sz w:val="24"/>
          <w:szCs w:val="24"/>
          <w:lang w:bidi="ar-SA"/>
        </w:rPr>
        <w:t xml:space="preserve"> personal performance</w:t>
      </w:r>
      <w:r w:rsidR="00B53826" w:rsidRPr="00222716">
        <w:rPr>
          <w:rFonts w:ascii="Times New Roman" w:hAnsi="Times New Roman" w:cs="Times New Roman"/>
          <w:sz w:val="24"/>
          <w:szCs w:val="24"/>
          <w:lang w:bidi="ar-SA"/>
        </w:rPr>
        <w:t>.</w:t>
      </w:r>
    </w:p>
    <w:p w14:paraId="52713AE9" w14:textId="1ED79F0D" w:rsidR="007F6ABC" w:rsidRPr="00222716" w:rsidRDefault="00BD59CF" w:rsidP="00CC352A">
      <w:pPr>
        <w:pStyle w:val="a3"/>
        <w:numPr>
          <w:ilvl w:val="0"/>
          <w:numId w:val="19"/>
        </w:numPr>
        <w:spacing w:line="360" w:lineRule="auto"/>
        <w:jc w:val="both"/>
        <w:rPr>
          <w:rFonts w:ascii="Times New Roman" w:hAnsi="Times New Roman" w:cs="Times New Roman"/>
          <w:sz w:val="24"/>
          <w:szCs w:val="24"/>
          <w:u w:val="single"/>
          <w:lang w:bidi="ar-SA"/>
        </w:rPr>
      </w:pPr>
      <w:r w:rsidRPr="00222716">
        <w:rPr>
          <w:rFonts w:ascii="Times New Roman" w:hAnsi="Times New Roman" w:cs="Times New Roman"/>
          <w:sz w:val="24"/>
          <w:szCs w:val="24"/>
          <w:u w:val="single"/>
          <w:lang w:bidi="ar-SA"/>
        </w:rPr>
        <w:t>Qur’ān</w:t>
      </w:r>
      <w:r w:rsidR="007F6ABC" w:rsidRPr="00222716">
        <w:rPr>
          <w:rFonts w:ascii="Times New Roman" w:hAnsi="Times New Roman" w:cs="Times New Roman"/>
          <w:sz w:val="24"/>
          <w:szCs w:val="24"/>
          <w:u w:val="single"/>
          <w:lang w:bidi="ar-SA"/>
        </w:rPr>
        <w:t xml:space="preserve"> and commentaries</w:t>
      </w:r>
    </w:p>
    <w:p w14:paraId="60FDD799" w14:textId="683DAE8C" w:rsidR="00F151B6" w:rsidRPr="00222716" w:rsidRDefault="00F151B6" w:rsidP="006F3A8B">
      <w:pPr>
        <w:spacing w:line="360" w:lineRule="auto"/>
        <w:jc w:val="both"/>
        <w:rPr>
          <w:rFonts w:ascii="Times New Roman" w:hAnsi="Times New Roman" w:cs="Times New Roman"/>
          <w:sz w:val="24"/>
          <w:szCs w:val="24"/>
          <w:rtl/>
        </w:rPr>
      </w:pPr>
      <w:r w:rsidRPr="00222716">
        <w:rPr>
          <w:rFonts w:ascii="Times New Roman" w:hAnsi="Times New Roman" w:cs="Times New Roman"/>
          <w:sz w:val="24"/>
          <w:szCs w:val="24"/>
        </w:rPr>
        <w:t>The historic basis</w:t>
      </w:r>
      <w:r w:rsidRPr="00222716">
        <w:rPr>
          <w:rFonts w:ascii="Times New Roman" w:hAnsi="Times New Roman" w:cs="Times New Roman"/>
          <w:sz w:val="24"/>
          <w:szCs w:val="24"/>
          <w:rtl/>
        </w:rPr>
        <w:t xml:space="preserve"> </w:t>
      </w:r>
      <w:r w:rsidRPr="00222716">
        <w:rPr>
          <w:rFonts w:ascii="Times New Roman" w:hAnsi="Times New Roman" w:cs="Times New Roman"/>
          <w:sz w:val="24"/>
          <w:szCs w:val="24"/>
        </w:rPr>
        <w:t>of the Qur’ān is the social-religious reality of the seventh century in the Arabian Peninsula</w:t>
      </w:r>
      <w:r w:rsidR="00CF73A7" w:rsidRPr="00222716">
        <w:rPr>
          <w:rFonts w:ascii="Times New Roman" w:hAnsi="Times New Roman" w:cs="Times New Roman"/>
          <w:sz w:val="24"/>
          <w:szCs w:val="24"/>
        </w:rPr>
        <w:t>.</w:t>
      </w:r>
      <w:r w:rsidRPr="00222716">
        <w:rPr>
          <w:rFonts w:ascii="Times New Roman" w:hAnsi="Times New Roman" w:cs="Times New Roman"/>
          <w:sz w:val="24"/>
          <w:szCs w:val="24"/>
        </w:rPr>
        <w:t xml:space="preserve"> </w:t>
      </w:r>
      <w:r w:rsidR="006F3A8B" w:rsidRPr="00222716">
        <w:rPr>
          <w:rStyle w:val="cf01"/>
          <w:rFonts w:ascii="Times New Roman" w:hAnsi="Times New Roman" w:cs="Times New Roman"/>
          <w:sz w:val="24"/>
          <w:szCs w:val="24"/>
        </w:rPr>
        <w:t>While the Quran's aim is to reshape the life of the inhabitants of the Arabian Peninsula</w:t>
      </w:r>
      <w:r w:rsidR="00CF73A7" w:rsidRPr="00222716">
        <w:rPr>
          <w:rStyle w:val="cf01"/>
          <w:rFonts w:ascii="Times New Roman" w:hAnsi="Times New Roman" w:cs="Times New Roman"/>
          <w:sz w:val="24"/>
          <w:szCs w:val="24"/>
        </w:rPr>
        <w:t>,</w:t>
      </w:r>
      <w:r w:rsidR="006F3A8B" w:rsidRPr="00222716">
        <w:rPr>
          <w:rStyle w:val="cf01"/>
          <w:rFonts w:ascii="Times New Roman" w:hAnsi="Times New Roman" w:cs="Times New Roman"/>
          <w:sz w:val="24"/>
          <w:szCs w:val="24"/>
        </w:rPr>
        <w:t xml:space="preserve"> it is still based on and reflects the seventh century social-religious reality</w:t>
      </w:r>
      <w:r w:rsidR="006F3A8B" w:rsidRPr="00222716">
        <w:rPr>
          <w:rStyle w:val="cf11"/>
          <w:rFonts w:ascii="Times New Roman" w:hAnsi="Times New Roman" w:cs="Times New Roman"/>
          <w:sz w:val="24"/>
          <w:szCs w:val="24"/>
        </w:rPr>
        <w:t xml:space="preserve"> </w:t>
      </w:r>
      <w:r w:rsidR="006F3A8B" w:rsidRPr="00222716">
        <w:rPr>
          <w:rStyle w:val="cf01"/>
          <w:rFonts w:ascii="Times New Roman" w:hAnsi="Times New Roman" w:cs="Times New Roman"/>
          <w:sz w:val="24"/>
          <w:szCs w:val="24"/>
        </w:rPr>
        <w:t>there</w:t>
      </w:r>
      <w:r w:rsidR="006F3A8B" w:rsidRPr="00222716">
        <w:rPr>
          <w:rFonts w:ascii="Times New Roman" w:hAnsi="Times New Roman" w:cs="Times New Roman"/>
          <w:sz w:val="24"/>
          <w:szCs w:val="24"/>
        </w:rPr>
        <w:t xml:space="preserve">. </w:t>
      </w:r>
      <w:proofErr w:type="gramStart"/>
      <w:r w:rsidR="00C91855" w:rsidRPr="00222716">
        <w:rPr>
          <w:rFonts w:ascii="Times New Roman" w:hAnsi="Times New Roman" w:cs="Times New Roman"/>
          <w:sz w:val="24"/>
          <w:szCs w:val="24"/>
        </w:rPr>
        <w:t>But</w:t>
      </w:r>
      <w:r w:rsidR="001111A0" w:rsidRPr="00222716">
        <w:rPr>
          <w:rFonts w:ascii="Times New Roman" w:hAnsi="Times New Roman" w:cs="Times New Roman"/>
          <w:sz w:val="24"/>
          <w:szCs w:val="24"/>
        </w:rPr>
        <w:t>,</w:t>
      </w:r>
      <w:proofErr w:type="gramEnd"/>
      <w:r w:rsidR="001111A0" w:rsidRPr="00222716">
        <w:rPr>
          <w:rFonts w:ascii="Times New Roman" w:hAnsi="Times New Roman" w:cs="Times New Roman"/>
          <w:sz w:val="24"/>
          <w:szCs w:val="24"/>
        </w:rPr>
        <w:t xml:space="preserve"> </w:t>
      </w:r>
      <w:r w:rsidRPr="00222716">
        <w:rPr>
          <w:rFonts w:ascii="Times New Roman" w:hAnsi="Times New Roman" w:cs="Times New Roman"/>
          <w:sz w:val="24"/>
          <w:szCs w:val="24"/>
        </w:rPr>
        <w:t>Muslim belief</w:t>
      </w:r>
      <w:r w:rsidR="00E11A3F" w:rsidRPr="00222716">
        <w:rPr>
          <w:rFonts w:ascii="Times New Roman" w:hAnsi="Times New Roman" w:cs="Times New Roman"/>
          <w:sz w:val="24"/>
          <w:szCs w:val="24"/>
        </w:rPr>
        <w:t xml:space="preserve"> claims that</w:t>
      </w:r>
      <w:r w:rsidRPr="00222716">
        <w:rPr>
          <w:rFonts w:ascii="Times New Roman" w:hAnsi="Times New Roman" w:cs="Times New Roman"/>
          <w:sz w:val="24"/>
          <w:szCs w:val="24"/>
        </w:rPr>
        <w:t xml:space="preserve"> the messages of the </w:t>
      </w:r>
      <w:proofErr w:type="spellStart"/>
      <w:r w:rsidRPr="00222716">
        <w:rPr>
          <w:rFonts w:ascii="Times New Roman" w:hAnsi="Times New Roman" w:cs="Times New Roman"/>
          <w:sz w:val="24"/>
          <w:szCs w:val="24"/>
        </w:rPr>
        <w:t>Qurʼān</w:t>
      </w:r>
      <w:proofErr w:type="spellEnd"/>
      <w:r w:rsidRPr="00222716">
        <w:rPr>
          <w:rFonts w:ascii="Times New Roman" w:hAnsi="Times New Roman" w:cs="Times New Roman"/>
          <w:sz w:val="24"/>
          <w:szCs w:val="24"/>
        </w:rPr>
        <w:t xml:space="preserve"> are universal and eternal and are not dependent on time or historical circumstances</w:t>
      </w:r>
      <w:r w:rsidR="00883270">
        <w:rPr>
          <w:rFonts w:ascii="Times New Roman" w:hAnsi="Times New Roman" w:cs="Times New Roman"/>
          <w:sz w:val="24"/>
          <w:szCs w:val="24"/>
        </w:rPr>
        <w:t xml:space="preserve"> (</w:t>
      </w:r>
      <w:r w:rsidR="00883270" w:rsidRPr="009730D1">
        <w:rPr>
          <w:rFonts w:asciiTheme="majorBidi" w:hAnsiTheme="majorBidi" w:cstheme="majorBidi"/>
          <w:sz w:val="24"/>
          <w:szCs w:val="24"/>
        </w:rPr>
        <w:t>Watt,</w:t>
      </w:r>
      <w:r w:rsidR="00883270">
        <w:rPr>
          <w:rFonts w:asciiTheme="majorBidi" w:hAnsiTheme="majorBidi" w:cstheme="majorBidi"/>
          <w:sz w:val="24"/>
          <w:szCs w:val="24"/>
        </w:rPr>
        <w:t xml:space="preserve"> 1988, p. 2)</w:t>
      </w:r>
      <w:r w:rsidRPr="00222716">
        <w:rPr>
          <w:rFonts w:ascii="Times New Roman" w:hAnsi="Times New Roman" w:cs="Times New Roman"/>
          <w:sz w:val="24"/>
          <w:szCs w:val="24"/>
        </w:rPr>
        <w:t xml:space="preserve">. </w:t>
      </w:r>
      <w:r w:rsidR="00D4350D" w:rsidRPr="00222716">
        <w:rPr>
          <w:rFonts w:ascii="Times New Roman" w:hAnsi="Times New Roman" w:cs="Times New Roman"/>
          <w:sz w:val="24"/>
          <w:szCs w:val="24"/>
        </w:rPr>
        <w:t xml:space="preserve">The </w:t>
      </w:r>
      <w:r w:rsidRPr="00222716">
        <w:rPr>
          <w:rFonts w:ascii="Times New Roman" w:hAnsi="Times New Roman" w:cs="Times New Roman"/>
          <w:sz w:val="24"/>
          <w:szCs w:val="24"/>
        </w:rPr>
        <w:t xml:space="preserve">Qur’ān reflects </w:t>
      </w:r>
      <w:r w:rsidR="00D4350D" w:rsidRPr="00222716">
        <w:rPr>
          <w:rFonts w:ascii="Times New Roman" w:hAnsi="Times New Roman" w:cs="Times New Roman"/>
          <w:sz w:val="24"/>
          <w:szCs w:val="24"/>
        </w:rPr>
        <w:t xml:space="preserve">the prophet </w:t>
      </w:r>
      <w:proofErr w:type="spellStart"/>
      <w:r w:rsidRPr="00222716">
        <w:rPr>
          <w:rFonts w:ascii="Times New Roman" w:hAnsi="Times New Roman" w:cs="Times New Roman"/>
          <w:sz w:val="24"/>
          <w:szCs w:val="24"/>
        </w:rPr>
        <w:t>Muḥammad’s</w:t>
      </w:r>
      <w:proofErr w:type="spellEnd"/>
      <w:r w:rsidRPr="00222716">
        <w:rPr>
          <w:rFonts w:ascii="Times New Roman" w:hAnsi="Times New Roman" w:cs="Times New Roman"/>
          <w:sz w:val="24"/>
          <w:szCs w:val="24"/>
        </w:rPr>
        <w:t xml:space="preserve"> thoughts and ideas that were intended for proselytization of the idolaters of the pre-Islamic Arabian Peninsula</w:t>
      </w:r>
      <w:r w:rsidR="00111CD0">
        <w:rPr>
          <w:rFonts w:ascii="Times New Roman" w:hAnsi="Times New Roman" w:cs="Times New Roman"/>
          <w:sz w:val="24"/>
          <w:szCs w:val="24"/>
        </w:rPr>
        <w:t xml:space="preserve"> (</w:t>
      </w:r>
      <w:r w:rsidR="00111CD0" w:rsidRPr="009730D1">
        <w:rPr>
          <w:rFonts w:asciiTheme="majorBidi" w:hAnsiTheme="majorBidi" w:cstheme="majorBidi"/>
          <w:sz w:val="24"/>
          <w:szCs w:val="24"/>
          <w:shd w:val="clear" w:color="auto" w:fill="FFFFFF"/>
          <w:lang w:val="es-ES"/>
        </w:rPr>
        <w:t xml:space="preserve">Welch, Paret </w:t>
      </w:r>
      <w:r w:rsidR="00BE57B3">
        <w:rPr>
          <w:rFonts w:asciiTheme="majorBidi" w:hAnsiTheme="majorBidi" w:cstheme="majorBidi"/>
          <w:sz w:val="24"/>
          <w:szCs w:val="24"/>
          <w:shd w:val="clear" w:color="auto" w:fill="FFFFFF"/>
          <w:lang w:val="es-ES"/>
        </w:rPr>
        <w:t>and</w:t>
      </w:r>
      <w:r w:rsidR="00111CD0" w:rsidRPr="009730D1">
        <w:rPr>
          <w:rFonts w:asciiTheme="majorBidi" w:hAnsiTheme="majorBidi" w:cstheme="majorBidi"/>
          <w:sz w:val="24"/>
          <w:szCs w:val="24"/>
          <w:shd w:val="clear" w:color="auto" w:fill="FFFFFF"/>
          <w:lang w:val="es-ES"/>
        </w:rPr>
        <w:t xml:space="preserve"> Pearson</w:t>
      </w:r>
      <w:r w:rsidR="00111CD0">
        <w:rPr>
          <w:rFonts w:ascii="Times New Roman" w:hAnsi="Times New Roman" w:cs="Times New Roman"/>
          <w:sz w:val="24"/>
          <w:szCs w:val="24"/>
          <w:lang w:val="es-ES"/>
        </w:rPr>
        <w:t>, pp. 401-435)</w:t>
      </w:r>
      <w:r w:rsidRPr="00222716">
        <w:rPr>
          <w:rFonts w:ascii="Times New Roman" w:hAnsi="Times New Roman" w:cs="Times New Roman"/>
          <w:sz w:val="24"/>
          <w:szCs w:val="24"/>
        </w:rPr>
        <w:t xml:space="preserve">. </w:t>
      </w:r>
      <w:r w:rsidR="00CF73A7" w:rsidRPr="00222716">
        <w:rPr>
          <w:rFonts w:ascii="Times New Roman" w:hAnsi="Times New Roman" w:cs="Times New Roman"/>
          <w:sz w:val="24"/>
          <w:szCs w:val="24"/>
        </w:rPr>
        <w:t>A</w:t>
      </w:r>
      <w:r w:rsidRPr="00222716">
        <w:rPr>
          <w:rFonts w:ascii="Times New Roman" w:hAnsi="Times New Roman" w:cs="Times New Roman"/>
          <w:sz w:val="24"/>
          <w:szCs w:val="24"/>
        </w:rPr>
        <w:t xml:space="preserve">ccording to Muslim belief and tradition, the </w:t>
      </w:r>
      <w:proofErr w:type="spellStart"/>
      <w:r w:rsidRPr="00222716">
        <w:rPr>
          <w:rFonts w:ascii="Times New Roman" w:hAnsi="Times New Roman" w:cs="Times New Roman"/>
          <w:sz w:val="24"/>
          <w:szCs w:val="24"/>
        </w:rPr>
        <w:t>Qurʼān</w:t>
      </w:r>
      <w:proofErr w:type="spellEnd"/>
      <w:r w:rsidRPr="00222716">
        <w:rPr>
          <w:rFonts w:ascii="Times New Roman" w:hAnsi="Times New Roman" w:cs="Times New Roman"/>
          <w:sz w:val="24"/>
          <w:szCs w:val="24"/>
        </w:rPr>
        <w:t xml:space="preserve"> represents God's revelations to the prophet </w:t>
      </w:r>
      <w:proofErr w:type="spellStart"/>
      <w:r w:rsidRPr="00222716">
        <w:rPr>
          <w:rFonts w:ascii="Times New Roman" w:hAnsi="Times New Roman" w:cs="Times New Roman"/>
          <w:sz w:val="24"/>
          <w:szCs w:val="24"/>
        </w:rPr>
        <w:t>Muḥammad</w:t>
      </w:r>
      <w:proofErr w:type="spellEnd"/>
      <w:r w:rsidRPr="00222716">
        <w:rPr>
          <w:rFonts w:ascii="Times New Roman" w:hAnsi="Times New Roman" w:cs="Times New Roman"/>
          <w:sz w:val="24"/>
          <w:szCs w:val="24"/>
        </w:rPr>
        <w:t xml:space="preserve"> that were collected in a book after the prophet’s death. The collection of </w:t>
      </w:r>
      <w:proofErr w:type="spellStart"/>
      <w:r w:rsidRPr="00222716">
        <w:rPr>
          <w:rFonts w:ascii="Times New Roman" w:hAnsi="Times New Roman" w:cs="Times New Roman"/>
          <w:sz w:val="24"/>
          <w:szCs w:val="24"/>
        </w:rPr>
        <w:t>Muḥammad’s</w:t>
      </w:r>
      <w:proofErr w:type="spellEnd"/>
      <w:r w:rsidRPr="00222716">
        <w:rPr>
          <w:rFonts w:ascii="Times New Roman" w:hAnsi="Times New Roman" w:cs="Times New Roman"/>
          <w:sz w:val="24"/>
          <w:szCs w:val="24"/>
        </w:rPr>
        <w:t xml:space="preserve"> preaching into a book and then reshaping it as prophecy</w:t>
      </w:r>
      <w:r w:rsidR="00C91855" w:rsidRPr="00222716">
        <w:rPr>
          <w:rFonts w:ascii="Times New Roman" w:hAnsi="Times New Roman" w:cs="Times New Roman"/>
          <w:sz w:val="24"/>
          <w:szCs w:val="24"/>
        </w:rPr>
        <w:t>,</w:t>
      </w:r>
      <w:r w:rsidRPr="00222716">
        <w:rPr>
          <w:rFonts w:ascii="Times New Roman" w:hAnsi="Times New Roman" w:cs="Times New Roman"/>
          <w:sz w:val="24"/>
          <w:szCs w:val="24"/>
        </w:rPr>
        <w:t xml:space="preserve"> gave him legitimacy as a recipient of divine revelations.</w:t>
      </w:r>
      <w:r w:rsidRPr="00222716" w:rsidDel="00C11D53">
        <w:rPr>
          <w:rFonts w:ascii="Times New Roman" w:hAnsi="Times New Roman" w:cs="Times New Roman"/>
          <w:sz w:val="24"/>
          <w:szCs w:val="24"/>
        </w:rPr>
        <w:t xml:space="preserve"> </w:t>
      </w:r>
    </w:p>
    <w:p w14:paraId="66383197" w14:textId="77E6B187" w:rsidR="00FE62A0" w:rsidRPr="00222716" w:rsidRDefault="00D7226E" w:rsidP="00FE62A0">
      <w:pPr>
        <w:pStyle w:val="NormalWeb"/>
        <w:shd w:val="clear" w:color="auto" w:fill="FFFFFF"/>
        <w:spacing w:before="120" w:beforeAutospacing="0" w:after="120" w:afterAutospacing="0" w:line="360" w:lineRule="auto"/>
        <w:jc w:val="both"/>
        <w:rPr>
          <w:u w:val="single"/>
        </w:rPr>
      </w:pPr>
      <w:r w:rsidRPr="00222716">
        <w:t xml:space="preserve">Muslim commentary </w:t>
      </w:r>
      <w:r w:rsidR="00C91855" w:rsidRPr="00222716">
        <w:t xml:space="preserve">on </w:t>
      </w:r>
      <w:r w:rsidRPr="00222716">
        <w:t xml:space="preserve">the </w:t>
      </w:r>
      <w:r w:rsidR="00BD59CF" w:rsidRPr="00222716">
        <w:t>Qur’ān</w:t>
      </w:r>
      <w:r w:rsidR="000158B5" w:rsidRPr="00222716">
        <w:t xml:space="preserve"> attempts to give explanations and interpretations for </w:t>
      </w:r>
      <w:r w:rsidR="00C91855" w:rsidRPr="00222716">
        <w:t xml:space="preserve">a </w:t>
      </w:r>
      <w:r w:rsidR="000158B5" w:rsidRPr="00222716">
        <w:t xml:space="preserve">better understanding of the </w:t>
      </w:r>
      <w:proofErr w:type="spellStart"/>
      <w:r w:rsidR="00E03D20" w:rsidRPr="00222716">
        <w:t>qur’ānic</w:t>
      </w:r>
      <w:proofErr w:type="spellEnd"/>
      <w:r w:rsidR="000158B5" w:rsidRPr="00222716">
        <w:t xml:space="preserve"> verses </w:t>
      </w:r>
      <w:r w:rsidR="00C91855" w:rsidRPr="00222716">
        <w:t xml:space="preserve">that </w:t>
      </w:r>
      <w:r w:rsidR="000158B5" w:rsidRPr="00222716">
        <w:t>represent God's words.</w:t>
      </w:r>
      <w:r w:rsidR="00924F69" w:rsidRPr="00222716">
        <w:t xml:space="preserve"> </w:t>
      </w:r>
      <w:r w:rsidR="00871312" w:rsidRPr="00222716">
        <w:t>Some of t</w:t>
      </w:r>
      <w:r w:rsidR="00924F69" w:rsidRPr="00222716">
        <w:t xml:space="preserve">he leading medieval commentators that </w:t>
      </w:r>
      <w:r w:rsidR="001A3D58" w:rsidRPr="00222716">
        <w:t xml:space="preserve">I have </w:t>
      </w:r>
      <w:r w:rsidR="00924F69" w:rsidRPr="00222716">
        <w:t>chosen</w:t>
      </w:r>
      <w:r w:rsidR="000158B5" w:rsidRPr="00222716">
        <w:t xml:space="preserve"> </w:t>
      </w:r>
      <w:r w:rsidR="00924F69" w:rsidRPr="00222716">
        <w:t xml:space="preserve">to represent </w:t>
      </w:r>
      <w:r w:rsidR="0089168C" w:rsidRPr="00222716">
        <w:t xml:space="preserve">the </w:t>
      </w:r>
      <w:r w:rsidR="00924F69" w:rsidRPr="00222716">
        <w:t>classical commentary</w:t>
      </w:r>
      <w:r w:rsidR="00FE62A0" w:rsidRPr="00222716">
        <w:t xml:space="preserve"> in this article</w:t>
      </w:r>
      <w:r w:rsidR="00924F69" w:rsidRPr="00222716">
        <w:t xml:space="preserve"> are </w:t>
      </w:r>
      <w:r w:rsidR="00F352B0" w:rsidRPr="00222716">
        <w:t>al-</w:t>
      </w:r>
      <w:proofErr w:type="spellStart"/>
      <w:r w:rsidR="00F352B0" w:rsidRPr="00222716">
        <w:t>Ṭabarī</w:t>
      </w:r>
      <w:proofErr w:type="spellEnd"/>
      <w:r w:rsidR="00871312" w:rsidRPr="00222716">
        <w:t xml:space="preserve"> (died 923), al-</w:t>
      </w:r>
      <w:r w:rsidR="00F352B0" w:rsidRPr="00222716">
        <w:t>Al-</w:t>
      </w:r>
      <w:proofErr w:type="spellStart"/>
      <w:r w:rsidR="00F352B0" w:rsidRPr="00222716">
        <w:t>Zamkhsharī</w:t>
      </w:r>
      <w:proofErr w:type="spellEnd"/>
      <w:r w:rsidR="00871312" w:rsidRPr="00222716">
        <w:t xml:space="preserve"> (died 1144), </w:t>
      </w:r>
      <w:r w:rsidR="009A2BA9" w:rsidRPr="00222716">
        <w:t>al-</w:t>
      </w:r>
      <w:proofErr w:type="spellStart"/>
      <w:r w:rsidR="009A2BA9" w:rsidRPr="00222716">
        <w:t>Bayḍāwī</w:t>
      </w:r>
      <w:proofErr w:type="spellEnd"/>
      <w:r w:rsidR="009A2BA9" w:rsidRPr="00222716">
        <w:t xml:space="preserve"> </w:t>
      </w:r>
      <w:r w:rsidR="00871312" w:rsidRPr="00222716">
        <w:t xml:space="preserve">(died 1286/1291) and </w:t>
      </w:r>
      <w:proofErr w:type="spellStart"/>
      <w:r w:rsidR="009A2BA9" w:rsidRPr="00222716">
        <w:t>ʼIbn</w:t>
      </w:r>
      <w:proofErr w:type="spellEnd"/>
      <w:r w:rsidR="009A2BA9" w:rsidRPr="00222716">
        <w:t xml:space="preserve"> </w:t>
      </w:r>
      <w:proofErr w:type="spellStart"/>
      <w:r w:rsidR="009A2BA9" w:rsidRPr="00222716">
        <w:t>Kathīr</w:t>
      </w:r>
      <w:proofErr w:type="spellEnd"/>
      <w:r w:rsidR="00871312" w:rsidRPr="00222716">
        <w:t xml:space="preserve"> (died 1373).</w:t>
      </w:r>
      <w:r w:rsidR="009A2BA9" w:rsidRPr="00222716">
        <w:t xml:space="preserve"> </w:t>
      </w:r>
    </w:p>
    <w:p w14:paraId="5CEE715A" w14:textId="7E24D624" w:rsidR="00BB29E5" w:rsidRPr="00222716" w:rsidRDefault="00E02782" w:rsidP="00FE62A0">
      <w:pPr>
        <w:pStyle w:val="a3"/>
        <w:numPr>
          <w:ilvl w:val="0"/>
          <w:numId w:val="19"/>
        </w:numPr>
        <w:spacing w:line="360" w:lineRule="auto"/>
        <w:jc w:val="both"/>
        <w:rPr>
          <w:rFonts w:ascii="Times New Roman" w:hAnsi="Times New Roman" w:cs="Times New Roman"/>
          <w:sz w:val="24"/>
          <w:szCs w:val="24"/>
          <w:u w:val="single"/>
          <w:lang w:bidi="ar-SA"/>
        </w:rPr>
      </w:pPr>
      <w:r w:rsidRPr="00222716">
        <w:rPr>
          <w:rFonts w:ascii="Times New Roman" w:hAnsi="Times New Roman" w:cs="Times New Roman"/>
          <w:sz w:val="24"/>
          <w:szCs w:val="24"/>
          <w:u w:val="single"/>
          <w:lang w:bidi="ar-SA"/>
        </w:rPr>
        <w:t>J</w:t>
      </w:r>
      <w:r w:rsidR="0089168C" w:rsidRPr="00222716">
        <w:rPr>
          <w:rFonts w:ascii="Times New Roman" w:hAnsi="Times New Roman" w:cs="Times New Roman"/>
          <w:sz w:val="24"/>
          <w:szCs w:val="24"/>
          <w:u w:val="single"/>
          <w:lang w:bidi="ar-SA"/>
        </w:rPr>
        <w:t>urisprudence</w:t>
      </w:r>
    </w:p>
    <w:p w14:paraId="13E553D8" w14:textId="0A9B23D1" w:rsidR="00B03754" w:rsidRPr="00222716" w:rsidRDefault="004803D4" w:rsidP="00CC352A">
      <w:pPr>
        <w:spacing w:line="360" w:lineRule="auto"/>
        <w:jc w:val="both"/>
        <w:rPr>
          <w:rFonts w:ascii="Times New Roman" w:hAnsi="Times New Roman" w:cs="Times New Roman"/>
          <w:sz w:val="24"/>
          <w:szCs w:val="24"/>
          <w:highlight w:val="yellow"/>
        </w:rPr>
      </w:pPr>
      <w:r w:rsidRPr="00222716">
        <w:rPr>
          <w:rFonts w:ascii="Times New Roman" w:hAnsi="Times New Roman" w:cs="Times New Roman"/>
          <w:sz w:val="24"/>
          <w:szCs w:val="24"/>
          <w:lang w:bidi="ar-SA"/>
        </w:rPr>
        <w:t xml:space="preserve">Jurisprudence is a religious and moral system </w:t>
      </w:r>
      <w:r w:rsidR="0083740C" w:rsidRPr="00222716">
        <w:rPr>
          <w:rFonts w:ascii="Times New Roman" w:hAnsi="Times New Roman" w:cs="Times New Roman"/>
          <w:sz w:val="24"/>
          <w:szCs w:val="24"/>
          <w:lang w:bidi="ar-SA"/>
        </w:rPr>
        <w:t xml:space="preserve">of law </w:t>
      </w:r>
      <w:r w:rsidRPr="00222716">
        <w:rPr>
          <w:rFonts w:ascii="Times New Roman" w:hAnsi="Times New Roman" w:cs="Times New Roman"/>
          <w:sz w:val="24"/>
          <w:szCs w:val="24"/>
          <w:lang w:bidi="ar-SA"/>
        </w:rPr>
        <w:t xml:space="preserve">consisting of theoretical, substantive, and practical aspects. </w:t>
      </w:r>
      <w:r w:rsidRPr="00222716">
        <w:rPr>
          <w:rFonts w:ascii="Times New Roman" w:hAnsi="Times New Roman" w:cs="Times New Roman"/>
          <w:sz w:val="24"/>
          <w:szCs w:val="24"/>
          <w:lang w:bidi="ar-LB"/>
        </w:rPr>
        <w:t>Islam, a law-based religion, has developed a complicated living system of jurisprudence that discusses all aspects of the believers’ life</w:t>
      </w:r>
      <w:r w:rsidR="00492D7B" w:rsidRPr="00222716">
        <w:rPr>
          <w:rFonts w:ascii="Times New Roman" w:hAnsi="Times New Roman" w:cs="Times New Roman"/>
          <w:sz w:val="24"/>
          <w:szCs w:val="24"/>
          <w:lang w:bidi="ar-LB"/>
        </w:rPr>
        <w:t xml:space="preserve">. </w:t>
      </w:r>
      <w:proofErr w:type="spellStart"/>
      <w:r w:rsidR="00CC4F99" w:rsidRPr="00222716">
        <w:rPr>
          <w:rFonts w:ascii="Times New Roman" w:hAnsi="Times New Roman" w:cs="Times New Roman"/>
          <w:i/>
          <w:iCs/>
          <w:sz w:val="24"/>
          <w:szCs w:val="24"/>
        </w:rPr>
        <w:t>Ḥ</w:t>
      </w:r>
      <w:r w:rsidR="0090526E" w:rsidRPr="00222716">
        <w:rPr>
          <w:rFonts w:ascii="Times New Roman" w:hAnsi="Times New Roman" w:cs="Times New Roman"/>
          <w:i/>
          <w:iCs/>
          <w:sz w:val="24"/>
          <w:szCs w:val="24"/>
        </w:rPr>
        <w:t>adīth</w:t>
      </w:r>
      <w:proofErr w:type="spellEnd"/>
      <w:r w:rsidR="0090526E" w:rsidRPr="00222716">
        <w:rPr>
          <w:rFonts w:ascii="Times New Roman" w:hAnsi="Times New Roman" w:cs="Times New Roman"/>
          <w:sz w:val="24"/>
          <w:szCs w:val="24"/>
        </w:rPr>
        <w:t xml:space="preserve"> collections and medieval legal compendiums were composed in different places in the Muslim East throughout the medieval era. </w:t>
      </w:r>
      <w:r w:rsidR="004F3855" w:rsidRPr="00222716">
        <w:rPr>
          <w:rFonts w:ascii="Times New Roman" w:hAnsi="Times New Roman" w:cs="Times New Roman"/>
          <w:sz w:val="24"/>
          <w:szCs w:val="24"/>
          <w:lang w:bidi="ar-LB"/>
        </w:rPr>
        <w:t>Because</w:t>
      </w:r>
      <w:r w:rsidR="004F3855" w:rsidRPr="00222716">
        <w:rPr>
          <w:rFonts w:ascii="Times New Roman" w:eastAsia="Times New Roman" w:hAnsi="Times New Roman" w:cs="Times New Roman"/>
          <w:sz w:val="24"/>
          <w:szCs w:val="24"/>
        </w:rPr>
        <w:t xml:space="preserve"> Muslim life depends on jurisprudence,</w:t>
      </w:r>
      <w:r w:rsidR="004F3855" w:rsidRPr="00222716">
        <w:rPr>
          <w:rFonts w:ascii="Times New Roman" w:hAnsi="Times New Roman" w:cs="Times New Roman"/>
          <w:sz w:val="24"/>
          <w:szCs w:val="24"/>
        </w:rPr>
        <w:t xml:space="preserve"> t</w:t>
      </w:r>
      <w:r w:rsidRPr="00222716">
        <w:rPr>
          <w:rFonts w:ascii="Times New Roman" w:hAnsi="Times New Roman" w:cs="Times New Roman"/>
          <w:sz w:val="24"/>
          <w:szCs w:val="24"/>
        </w:rPr>
        <w:t xml:space="preserve">his </w:t>
      </w:r>
      <w:r w:rsidR="00855B42" w:rsidRPr="00222716">
        <w:rPr>
          <w:rFonts w:ascii="Times New Roman" w:hAnsi="Times New Roman" w:cs="Times New Roman"/>
          <w:sz w:val="24"/>
          <w:szCs w:val="24"/>
        </w:rPr>
        <w:t xml:space="preserve">body of </w:t>
      </w:r>
      <w:r w:rsidRPr="00222716">
        <w:rPr>
          <w:rFonts w:ascii="Times New Roman" w:hAnsi="Times New Roman" w:cs="Times New Roman"/>
          <w:sz w:val="24"/>
          <w:szCs w:val="24"/>
        </w:rPr>
        <w:t xml:space="preserve">literature sought to fit the </w:t>
      </w:r>
      <w:r w:rsidR="00492D7B" w:rsidRPr="00222716">
        <w:rPr>
          <w:rFonts w:ascii="Times New Roman" w:hAnsi="Times New Roman" w:cs="Times New Roman"/>
          <w:sz w:val="24"/>
          <w:szCs w:val="24"/>
        </w:rPr>
        <w:t>often-abstract</w:t>
      </w:r>
      <w:r w:rsidRPr="00222716">
        <w:rPr>
          <w:rFonts w:ascii="Times New Roman" w:hAnsi="Times New Roman" w:cs="Times New Roman"/>
          <w:sz w:val="24"/>
          <w:szCs w:val="24"/>
        </w:rPr>
        <w:t xml:space="preserve"> law to the community’s needs, aspirations, changes, and developments</w:t>
      </w:r>
      <w:r w:rsidRPr="00222716">
        <w:rPr>
          <w:rFonts w:ascii="Times New Roman" w:eastAsia="Times New Roman" w:hAnsi="Times New Roman" w:cs="Times New Roman"/>
          <w:sz w:val="24"/>
          <w:szCs w:val="24"/>
        </w:rPr>
        <w:t xml:space="preserve">. </w:t>
      </w:r>
      <w:r w:rsidR="00B03754" w:rsidRPr="00222716">
        <w:rPr>
          <w:rFonts w:ascii="Times New Roman" w:hAnsi="Times New Roman" w:cs="Times New Roman"/>
          <w:sz w:val="24"/>
          <w:szCs w:val="24"/>
        </w:rPr>
        <w:t xml:space="preserve">A basic methodological question regarding these sources is whether they represent theoretical and </w:t>
      </w:r>
      <w:r w:rsidR="00B03754" w:rsidRPr="00222716">
        <w:rPr>
          <w:rFonts w:ascii="Times New Roman" w:hAnsi="Times New Roman" w:cs="Times New Roman"/>
          <w:sz w:val="24"/>
          <w:szCs w:val="24"/>
        </w:rPr>
        <w:lastRenderedPageBreak/>
        <w:t>hypothetical discussions or reality.</w:t>
      </w:r>
      <w:r w:rsidR="00B03754" w:rsidRPr="00222716">
        <w:rPr>
          <w:rStyle w:val="a6"/>
          <w:rFonts w:ascii="Times New Roman" w:hAnsi="Times New Roman" w:cs="Times New Roman"/>
          <w:sz w:val="24"/>
          <w:szCs w:val="24"/>
        </w:rPr>
        <w:footnoteReference w:id="5"/>
      </w:r>
      <w:r w:rsidR="00B03754" w:rsidRPr="00222716">
        <w:rPr>
          <w:rFonts w:ascii="Times New Roman" w:hAnsi="Times New Roman" w:cs="Times New Roman"/>
          <w:sz w:val="24"/>
          <w:szCs w:val="24"/>
        </w:rPr>
        <w:t xml:space="preserve"> My preliminary assumption is that these sources represent theory and practice together in a </w:t>
      </w:r>
      <w:r w:rsidR="0083740C" w:rsidRPr="00222716">
        <w:rPr>
          <w:rFonts w:ascii="Times New Roman" w:hAnsi="Times New Roman" w:cs="Times New Roman"/>
          <w:sz w:val="24"/>
          <w:szCs w:val="24"/>
        </w:rPr>
        <w:t>synthesis</w:t>
      </w:r>
      <w:r w:rsidR="00B03754" w:rsidRPr="00222716">
        <w:rPr>
          <w:rFonts w:ascii="Times New Roman" w:hAnsi="Times New Roman" w:cs="Times New Roman"/>
          <w:sz w:val="24"/>
          <w:szCs w:val="24"/>
        </w:rPr>
        <w:t xml:space="preserve"> that thwarts the attempt to separate them. This weave is a creation of moral boundaries through socialization, with a defined sphere for interpretations and variations of time and place</w:t>
      </w:r>
      <w:r w:rsidR="00857585">
        <w:rPr>
          <w:rFonts w:ascii="Times New Roman" w:hAnsi="Times New Roman" w:cs="Times New Roman"/>
          <w:sz w:val="24"/>
          <w:szCs w:val="24"/>
        </w:rPr>
        <w:t xml:space="preserve"> (</w:t>
      </w:r>
      <w:r w:rsidR="00857585" w:rsidRPr="009730D1">
        <w:rPr>
          <w:rFonts w:asciiTheme="majorBidi" w:hAnsiTheme="majorBidi" w:cstheme="majorBidi"/>
          <w:sz w:val="24"/>
          <w:szCs w:val="24"/>
        </w:rPr>
        <w:t>Maghen,</w:t>
      </w:r>
      <w:r w:rsidR="00857585">
        <w:rPr>
          <w:rFonts w:asciiTheme="majorBidi" w:hAnsiTheme="majorBidi" w:cstheme="majorBidi"/>
          <w:sz w:val="24"/>
          <w:szCs w:val="24"/>
        </w:rPr>
        <w:t xml:space="preserve"> 2011, pp. 232-234)</w:t>
      </w:r>
      <w:r w:rsidR="00B03754" w:rsidRPr="00222716">
        <w:rPr>
          <w:rFonts w:ascii="Times New Roman" w:hAnsi="Times New Roman" w:cs="Times New Roman"/>
          <w:sz w:val="24"/>
          <w:szCs w:val="24"/>
        </w:rPr>
        <w:t>. Moreover, the information that comes</w:t>
      </w:r>
      <w:r w:rsidR="003E1C61" w:rsidRPr="00222716">
        <w:rPr>
          <w:rFonts w:ascii="Times New Roman" w:hAnsi="Times New Roman" w:cs="Times New Roman"/>
          <w:sz w:val="24"/>
          <w:szCs w:val="24"/>
        </w:rPr>
        <w:t xml:space="preserve"> </w:t>
      </w:r>
      <w:r w:rsidR="00B03754" w:rsidRPr="00222716">
        <w:rPr>
          <w:rFonts w:ascii="Times New Roman" w:hAnsi="Times New Roman" w:cs="Times New Roman"/>
          <w:sz w:val="24"/>
          <w:szCs w:val="24"/>
        </w:rPr>
        <w:t>from the</w:t>
      </w:r>
      <w:r w:rsidRPr="00222716">
        <w:rPr>
          <w:rFonts w:ascii="Times New Roman" w:hAnsi="Times New Roman" w:cs="Times New Roman"/>
          <w:sz w:val="24"/>
          <w:szCs w:val="24"/>
        </w:rPr>
        <w:t>se</w:t>
      </w:r>
      <w:r w:rsidR="00B03754" w:rsidRPr="00222716">
        <w:rPr>
          <w:rFonts w:ascii="Times New Roman" w:hAnsi="Times New Roman" w:cs="Times New Roman"/>
          <w:sz w:val="24"/>
          <w:szCs w:val="24"/>
        </w:rPr>
        <w:t xml:space="preserve"> sources reflects a mixture of wishes, norms, fashions, foreign influences, and variations of time and place. </w:t>
      </w:r>
    </w:p>
    <w:p w14:paraId="2D478731" w14:textId="3A39F811" w:rsidR="00006964" w:rsidRPr="00222716" w:rsidRDefault="00660A20" w:rsidP="00CC352A">
      <w:pPr>
        <w:pStyle w:val="a3"/>
        <w:numPr>
          <w:ilvl w:val="0"/>
          <w:numId w:val="19"/>
        </w:numPr>
        <w:spacing w:line="360" w:lineRule="auto"/>
        <w:jc w:val="both"/>
        <w:rPr>
          <w:rFonts w:ascii="Times New Roman" w:hAnsi="Times New Roman" w:cs="Times New Roman"/>
          <w:sz w:val="24"/>
          <w:szCs w:val="24"/>
          <w:u w:val="single"/>
          <w:lang w:bidi="ar-SA"/>
        </w:rPr>
      </w:pPr>
      <w:r w:rsidRPr="00222716">
        <w:rPr>
          <w:rFonts w:ascii="Times New Roman" w:hAnsi="Times New Roman" w:cs="Times New Roman"/>
          <w:sz w:val="24"/>
          <w:szCs w:val="24"/>
          <w:u w:val="single"/>
          <w:lang w:bidi="ar-SA"/>
        </w:rPr>
        <w:t>Eschatological literature</w:t>
      </w:r>
    </w:p>
    <w:p w14:paraId="208B4131" w14:textId="6DE461A2" w:rsidR="00833BF4" w:rsidRPr="00222716" w:rsidRDefault="00AB72FD"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lang w:bidi="ar-SA"/>
        </w:rPr>
        <w:t xml:space="preserve">Concepts of eschatology and the hereafter are fundamental in </w:t>
      </w:r>
      <w:r w:rsidR="00A45688" w:rsidRPr="00222716">
        <w:rPr>
          <w:rFonts w:ascii="Times New Roman" w:hAnsi="Times New Roman" w:cs="Times New Roman"/>
          <w:sz w:val="24"/>
          <w:szCs w:val="24"/>
          <w:lang w:bidi="ar-SA"/>
        </w:rPr>
        <w:t>Islam</w:t>
      </w:r>
      <w:r w:rsidR="008D2F93" w:rsidRPr="00222716">
        <w:rPr>
          <w:rFonts w:ascii="Times New Roman" w:hAnsi="Times New Roman" w:cs="Times New Roman"/>
          <w:sz w:val="24"/>
          <w:szCs w:val="24"/>
          <w:lang w:bidi="ar-SA"/>
        </w:rPr>
        <w:t xml:space="preserve"> </w:t>
      </w:r>
      <w:r w:rsidR="00F671A5" w:rsidRPr="00222716">
        <w:rPr>
          <w:rFonts w:ascii="Times New Roman" w:hAnsi="Times New Roman" w:cs="Times New Roman"/>
          <w:sz w:val="24"/>
          <w:szCs w:val="24"/>
          <w:lang w:bidi="ar-SA"/>
        </w:rPr>
        <w:t>and t</w:t>
      </w:r>
      <w:r w:rsidR="008D2F93" w:rsidRPr="00222716">
        <w:rPr>
          <w:rFonts w:ascii="Times New Roman" w:hAnsi="Times New Roman" w:cs="Times New Roman"/>
          <w:sz w:val="24"/>
          <w:szCs w:val="24"/>
          <w:lang w:bidi="ar-SA"/>
        </w:rPr>
        <w:t xml:space="preserve">he history of faith in </w:t>
      </w:r>
      <w:r w:rsidR="00855B42" w:rsidRPr="00222716">
        <w:rPr>
          <w:rFonts w:ascii="Times New Roman" w:hAnsi="Times New Roman" w:cs="Times New Roman"/>
          <w:sz w:val="24"/>
          <w:szCs w:val="24"/>
          <w:lang w:bidi="ar-SA"/>
        </w:rPr>
        <w:t xml:space="preserve">an </w:t>
      </w:r>
      <w:r w:rsidR="008D2F93" w:rsidRPr="00222716">
        <w:rPr>
          <w:rFonts w:ascii="Times New Roman" w:hAnsi="Times New Roman" w:cs="Times New Roman"/>
          <w:sz w:val="24"/>
          <w:szCs w:val="24"/>
          <w:lang w:bidi="ar-SA"/>
        </w:rPr>
        <w:t>afterlife extends from the 7</w:t>
      </w:r>
      <w:r w:rsidR="008D2F93" w:rsidRPr="00222716">
        <w:rPr>
          <w:rFonts w:ascii="Times New Roman" w:hAnsi="Times New Roman" w:cs="Times New Roman"/>
          <w:sz w:val="24"/>
          <w:szCs w:val="24"/>
          <w:vertAlign w:val="superscript"/>
          <w:lang w:bidi="ar-SA"/>
        </w:rPr>
        <w:t>th</w:t>
      </w:r>
      <w:r w:rsidR="008D2F93" w:rsidRPr="00222716">
        <w:rPr>
          <w:rFonts w:ascii="Times New Roman" w:hAnsi="Times New Roman" w:cs="Times New Roman"/>
          <w:sz w:val="24"/>
          <w:szCs w:val="24"/>
          <w:lang w:bidi="ar-SA"/>
        </w:rPr>
        <w:t xml:space="preserve"> century to </w:t>
      </w:r>
      <w:r w:rsidR="00855B42" w:rsidRPr="00222716">
        <w:rPr>
          <w:rFonts w:ascii="Times New Roman" w:hAnsi="Times New Roman" w:cs="Times New Roman"/>
          <w:sz w:val="24"/>
          <w:szCs w:val="24"/>
          <w:lang w:bidi="ar-SA"/>
        </w:rPr>
        <w:t xml:space="preserve">the </w:t>
      </w:r>
      <w:r w:rsidR="008D2F93" w:rsidRPr="00222716">
        <w:rPr>
          <w:rFonts w:ascii="Times New Roman" w:hAnsi="Times New Roman" w:cs="Times New Roman"/>
          <w:sz w:val="24"/>
          <w:szCs w:val="24"/>
          <w:lang w:bidi="ar-SA"/>
        </w:rPr>
        <w:t>present</w:t>
      </w:r>
      <w:r w:rsidR="00F671A5" w:rsidRPr="00222716">
        <w:rPr>
          <w:rFonts w:ascii="Times New Roman" w:hAnsi="Times New Roman" w:cs="Times New Roman"/>
          <w:sz w:val="24"/>
          <w:szCs w:val="24"/>
          <w:lang w:bidi="ar-SA"/>
        </w:rPr>
        <w:t xml:space="preserve"> as a </w:t>
      </w:r>
      <w:r w:rsidR="008D2F93" w:rsidRPr="00222716">
        <w:rPr>
          <w:rFonts w:ascii="Times New Roman" w:hAnsi="Times New Roman" w:cs="Times New Roman"/>
          <w:sz w:val="24"/>
          <w:szCs w:val="24"/>
          <w:lang w:bidi="ar-SA"/>
        </w:rPr>
        <w:t>conceptual chronology</w:t>
      </w:r>
      <w:r w:rsidR="00F671A5" w:rsidRPr="00222716">
        <w:rPr>
          <w:rFonts w:ascii="Times New Roman" w:hAnsi="Times New Roman" w:cs="Times New Roman"/>
          <w:sz w:val="24"/>
          <w:szCs w:val="24"/>
          <w:lang w:bidi="ar-SA"/>
        </w:rPr>
        <w:t xml:space="preserve"> of evolution</w:t>
      </w:r>
      <w:r w:rsidR="00B40E90" w:rsidRPr="00222716">
        <w:rPr>
          <w:rFonts w:ascii="Times New Roman" w:hAnsi="Times New Roman" w:cs="Times New Roman"/>
          <w:sz w:val="24"/>
          <w:szCs w:val="24"/>
          <w:lang w:bidi="ar-SA"/>
        </w:rPr>
        <w:t xml:space="preserve"> and interpretation</w:t>
      </w:r>
      <w:r w:rsidR="00857585">
        <w:rPr>
          <w:rFonts w:ascii="Times New Roman" w:hAnsi="Times New Roman" w:cs="Times New Roman"/>
          <w:sz w:val="24"/>
          <w:szCs w:val="24"/>
          <w:lang w:bidi="ar-SA"/>
        </w:rPr>
        <w:t xml:space="preserve"> (</w:t>
      </w:r>
      <w:r w:rsidR="00857585" w:rsidRPr="009730D1">
        <w:rPr>
          <w:rFonts w:asciiTheme="majorBidi" w:hAnsiTheme="majorBidi" w:cstheme="majorBidi"/>
          <w:color w:val="222222"/>
          <w:sz w:val="24"/>
          <w:szCs w:val="24"/>
          <w:shd w:val="clear" w:color="auto" w:fill="FFFFFF"/>
        </w:rPr>
        <w:t>Günther and Lawson</w:t>
      </w:r>
      <w:r w:rsidR="00857585">
        <w:rPr>
          <w:rFonts w:asciiTheme="majorBidi" w:hAnsiTheme="majorBidi" w:cstheme="majorBidi"/>
          <w:color w:val="222222"/>
          <w:sz w:val="24"/>
          <w:szCs w:val="24"/>
          <w:shd w:val="clear" w:color="auto" w:fill="FFFFFF"/>
        </w:rPr>
        <w:t xml:space="preserve">, 2016, pp. 1-28; </w:t>
      </w:r>
      <w:proofErr w:type="spellStart"/>
      <w:r w:rsidR="00857585" w:rsidRPr="009730D1">
        <w:rPr>
          <w:rFonts w:asciiTheme="majorBidi" w:hAnsiTheme="majorBidi" w:cstheme="majorBidi"/>
          <w:color w:val="222222"/>
          <w:sz w:val="24"/>
          <w:szCs w:val="24"/>
          <w:shd w:val="clear" w:color="auto" w:fill="FFFFFF"/>
        </w:rPr>
        <w:t>Rustomji</w:t>
      </w:r>
      <w:proofErr w:type="spellEnd"/>
      <w:r w:rsidR="00857585" w:rsidRPr="009730D1">
        <w:rPr>
          <w:rFonts w:asciiTheme="majorBidi" w:hAnsiTheme="majorBidi" w:cstheme="majorBidi"/>
          <w:color w:val="222222"/>
          <w:sz w:val="24"/>
          <w:szCs w:val="24"/>
          <w:shd w:val="clear" w:color="auto" w:fill="FFFFFF"/>
        </w:rPr>
        <w:t>,</w:t>
      </w:r>
      <w:r w:rsidR="00857585">
        <w:rPr>
          <w:rFonts w:asciiTheme="majorBidi" w:hAnsiTheme="majorBidi" w:cstheme="majorBidi"/>
          <w:color w:val="222222"/>
          <w:sz w:val="24"/>
          <w:szCs w:val="24"/>
          <w:shd w:val="clear" w:color="auto" w:fill="FFFFFF"/>
        </w:rPr>
        <w:t xml:space="preserve"> </w:t>
      </w:r>
      <w:r w:rsidR="00C33FB4">
        <w:rPr>
          <w:rFonts w:asciiTheme="majorBidi" w:hAnsiTheme="majorBidi" w:cstheme="majorBidi"/>
          <w:color w:val="222222"/>
          <w:sz w:val="24"/>
          <w:szCs w:val="24"/>
          <w:shd w:val="clear" w:color="auto" w:fill="FFFFFF"/>
        </w:rPr>
        <w:t>2010</w:t>
      </w:r>
      <w:r w:rsidR="00857585">
        <w:rPr>
          <w:rFonts w:asciiTheme="majorBidi" w:hAnsiTheme="majorBidi" w:cstheme="majorBidi"/>
          <w:color w:val="222222"/>
          <w:sz w:val="24"/>
          <w:szCs w:val="24"/>
          <w:shd w:val="clear" w:color="auto" w:fill="FFFFFF"/>
        </w:rPr>
        <w:t xml:space="preserve">, pp. </w:t>
      </w:r>
      <w:r w:rsidR="00C33FB4">
        <w:rPr>
          <w:rFonts w:ascii="Times New Roman" w:hAnsi="Times New Roman" w:cs="Times New Roman"/>
          <w:sz w:val="24"/>
          <w:szCs w:val="24"/>
          <w:lang w:bidi="ar-SA"/>
        </w:rPr>
        <w:t xml:space="preserve">166-175; </w:t>
      </w:r>
      <w:r w:rsidR="00C33FB4" w:rsidRPr="009730D1">
        <w:rPr>
          <w:rFonts w:asciiTheme="majorBidi" w:hAnsiTheme="majorBidi" w:cstheme="majorBidi"/>
          <w:sz w:val="24"/>
          <w:szCs w:val="24"/>
        </w:rPr>
        <w:t>Kinberg,</w:t>
      </w:r>
      <w:r w:rsidR="00C33FB4">
        <w:rPr>
          <w:rFonts w:ascii="Times New Roman" w:hAnsi="Times New Roman" w:cs="Times New Roman"/>
          <w:sz w:val="24"/>
          <w:szCs w:val="24"/>
          <w:lang w:bidi="ar-SA"/>
        </w:rPr>
        <w:t xml:space="preserve"> pp. 12-20)</w:t>
      </w:r>
      <w:r w:rsidRPr="00222716">
        <w:rPr>
          <w:rFonts w:ascii="Times New Roman" w:hAnsi="Times New Roman" w:cs="Times New Roman"/>
          <w:sz w:val="24"/>
          <w:szCs w:val="24"/>
          <w:lang w:bidi="ar-SA"/>
        </w:rPr>
        <w:t>.</w:t>
      </w:r>
      <w:r w:rsidR="00F671A5" w:rsidRPr="00222716">
        <w:rPr>
          <w:rFonts w:ascii="Times New Roman" w:hAnsi="Times New Roman" w:cs="Times New Roman"/>
          <w:sz w:val="24"/>
          <w:szCs w:val="24"/>
          <w:lang w:bidi="ar-SA"/>
        </w:rPr>
        <w:t xml:space="preserve"> </w:t>
      </w:r>
      <w:r w:rsidR="004F27BD" w:rsidRPr="00222716">
        <w:rPr>
          <w:rFonts w:ascii="Times New Roman" w:hAnsi="Times New Roman" w:cs="Times New Roman"/>
          <w:sz w:val="24"/>
          <w:szCs w:val="24"/>
          <w:lang w:bidi="ar-SA"/>
        </w:rPr>
        <w:t>F</w:t>
      </w:r>
      <w:r w:rsidR="00F671A5" w:rsidRPr="00222716">
        <w:rPr>
          <w:rFonts w:ascii="Times New Roman" w:hAnsi="Times New Roman" w:cs="Times New Roman"/>
          <w:sz w:val="24"/>
          <w:szCs w:val="24"/>
          <w:lang w:bidi="ar-SA"/>
        </w:rPr>
        <w:t>ollow</w:t>
      </w:r>
      <w:r w:rsidR="004F27BD" w:rsidRPr="00222716">
        <w:rPr>
          <w:rFonts w:ascii="Times New Roman" w:hAnsi="Times New Roman" w:cs="Times New Roman"/>
          <w:sz w:val="24"/>
          <w:szCs w:val="24"/>
          <w:lang w:bidi="ar-SA"/>
        </w:rPr>
        <w:t xml:space="preserve">ing the </w:t>
      </w:r>
      <w:r w:rsidR="00BD59CF" w:rsidRPr="00222716">
        <w:rPr>
          <w:rFonts w:ascii="Times New Roman" w:hAnsi="Times New Roman" w:cs="Times New Roman"/>
          <w:sz w:val="24"/>
          <w:szCs w:val="24"/>
          <w:lang w:bidi="ar-SA"/>
        </w:rPr>
        <w:t>Qur’ān</w:t>
      </w:r>
      <w:r w:rsidR="004F27BD" w:rsidRPr="00222716">
        <w:rPr>
          <w:rFonts w:ascii="Times New Roman" w:hAnsi="Times New Roman" w:cs="Times New Roman"/>
          <w:sz w:val="24"/>
          <w:szCs w:val="24"/>
          <w:lang w:bidi="ar-SA"/>
        </w:rPr>
        <w:t xml:space="preserve">, </w:t>
      </w:r>
      <w:r w:rsidR="008D2F93" w:rsidRPr="00222716">
        <w:rPr>
          <w:rFonts w:ascii="Times New Roman" w:hAnsi="Times New Roman" w:cs="Times New Roman"/>
          <w:sz w:val="24"/>
          <w:szCs w:val="24"/>
          <w:lang w:bidi="ar-SA"/>
        </w:rPr>
        <w:t xml:space="preserve">Muslim views about eschatology are found in </w:t>
      </w:r>
      <w:proofErr w:type="spellStart"/>
      <w:r w:rsidR="00F352B0" w:rsidRPr="00222716">
        <w:rPr>
          <w:rFonts w:ascii="Times New Roman" w:hAnsi="Times New Roman" w:cs="Times New Roman"/>
          <w:sz w:val="24"/>
          <w:szCs w:val="24"/>
          <w:lang w:bidi="ar-SA"/>
        </w:rPr>
        <w:t>q</w:t>
      </w:r>
      <w:r w:rsidR="00E03D20" w:rsidRPr="00222716">
        <w:rPr>
          <w:rFonts w:ascii="Times New Roman" w:hAnsi="Times New Roman" w:cs="Times New Roman"/>
          <w:sz w:val="24"/>
          <w:szCs w:val="24"/>
          <w:lang w:bidi="ar-SA"/>
        </w:rPr>
        <w:t>ur’ānic</w:t>
      </w:r>
      <w:proofErr w:type="spellEnd"/>
      <w:r w:rsidR="004F27BD" w:rsidRPr="00222716">
        <w:rPr>
          <w:rFonts w:ascii="Times New Roman" w:hAnsi="Times New Roman" w:cs="Times New Roman"/>
          <w:sz w:val="24"/>
          <w:szCs w:val="24"/>
          <w:lang w:bidi="ar-SA"/>
        </w:rPr>
        <w:t xml:space="preserve"> commentaries, </w:t>
      </w:r>
      <w:proofErr w:type="spellStart"/>
      <w:r w:rsidR="00CC4F99" w:rsidRPr="00222716">
        <w:rPr>
          <w:rFonts w:ascii="Times New Roman" w:hAnsi="Times New Roman" w:cs="Times New Roman"/>
          <w:i/>
          <w:iCs/>
          <w:sz w:val="24"/>
          <w:szCs w:val="24"/>
          <w:lang w:bidi="ar-SA"/>
        </w:rPr>
        <w:t>ḥ</w:t>
      </w:r>
      <w:r w:rsidR="008D2F93" w:rsidRPr="00222716">
        <w:rPr>
          <w:rFonts w:ascii="Times New Roman" w:hAnsi="Times New Roman" w:cs="Times New Roman"/>
          <w:i/>
          <w:iCs/>
          <w:sz w:val="24"/>
          <w:szCs w:val="24"/>
          <w:lang w:bidi="ar-SA"/>
        </w:rPr>
        <w:t>ad</w:t>
      </w:r>
      <w:r w:rsidR="00CC4F99" w:rsidRPr="00222716">
        <w:rPr>
          <w:rFonts w:ascii="Times New Roman" w:hAnsi="Times New Roman" w:cs="Times New Roman"/>
          <w:i/>
          <w:iCs/>
          <w:sz w:val="24"/>
          <w:szCs w:val="24"/>
        </w:rPr>
        <w:t>ī</w:t>
      </w:r>
      <w:r w:rsidR="008D2F93" w:rsidRPr="00222716">
        <w:rPr>
          <w:rFonts w:ascii="Times New Roman" w:hAnsi="Times New Roman" w:cs="Times New Roman"/>
          <w:i/>
          <w:iCs/>
          <w:sz w:val="24"/>
          <w:szCs w:val="24"/>
          <w:lang w:bidi="ar-SA"/>
        </w:rPr>
        <w:t>th</w:t>
      </w:r>
      <w:proofErr w:type="spellEnd"/>
      <w:r w:rsidR="008D2F93" w:rsidRPr="00222716">
        <w:rPr>
          <w:rFonts w:ascii="Times New Roman" w:hAnsi="Times New Roman" w:cs="Times New Roman"/>
          <w:sz w:val="24"/>
          <w:szCs w:val="24"/>
          <w:lang w:bidi="ar-SA"/>
        </w:rPr>
        <w:t xml:space="preserve"> literature</w:t>
      </w:r>
      <w:r w:rsidR="004F27BD" w:rsidRPr="00222716">
        <w:rPr>
          <w:rFonts w:ascii="Times New Roman" w:hAnsi="Times New Roman" w:cs="Times New Roman"/>
          <w:sz w:val="24"/>
          <w:szCs w:val="24"/>
          <w:lang w:bidi="ar-SA"/>
        </w:rPr>
        <w:t xml:space="preserve">, </w:t>
      </w:r>
      <w:proofErr w:type="spellStart"/>
      <w:r w:rsidR="004F27BD" w:rsidRPr="00222716">
        <w:rPr>
          <w:rFonts w:ascii="Times New Roman" w:hAnsi="Times New Roman" w:cs="Times New Roman"/>
          <w:i/>
          <w:iCs/>
          <w:sz w:val="24"/>
          <w:szCs w:val="24"/>
          <w:lang w:bidi="ar-SA"/>
        </w:rPr>
        <w:t>fiqh</w:t>
      </w:r>
      <w:proofErr w:type="spellEnd"/>
      <w:r w:rsidR="008D2F93" w:rsidRPr="00222716">
        <w:rPr>
          <w:rFonts w:ascii="Times New Roman" w:hAnsi="Times New Roman" w:cs="Times New Roman"/>
          <w:sz w:val="24"/>
          <w:szCs w:val="24"/>
          <w:lang w:bidi="ar-SA"/>
        </w:rPr>
        <w:t xml:space="preserve"> and </w:t>
      </w:r>
      <w:r w:rsidR="004F27BD" w:rsidRPr="00222716">
        <w:rPr>
          <w:rFonts w:ascii="Times New Roman" w:hAnsi="Times New Roman" w:cs="Times New Roman"/>
          <w:sz w:val="24"/>
          <w:szCs w:val="24"/>
          <w:lang w:bidi="ar-SA"/>
        </w:rPr>
        <w:t>in a</w:t>
      </w:r>
      <w:r w:rsidR="008D2F93" w:rsidRPr="00222716">
        <w:rPr>
          <w:rFonts w:ascii="Times New Roman" w:hAnsi="Times New Roman" w:cs="Times New Roman"/>
          <w:sz w:val="24"/>
          <w:szCs w:val="24"/>
          <w:lang w:bidi="ar-SA"/>
        </w:rPr>
        <w:t xml:space="preserve"> genre </w:t>
      </w:r>
      <w:r w:rsidR="004F27BD" w:rsidRPr="00222716">
        <w:rPr>
          <w:rFonts w:ascii="Times New Roman" w:hAnsi="Times New Roman" w:cs="Times New Roman"/>
          <w:sz w:val="24"/>
          <w:szCs w:val="24"/>
          <w:lang w:bidi="ar-SA"/>
        </w:rPr>
        <w:t xml:space="preserve">that </w:t>
      </w:r>
      <w:r w:rsidR="008D2F93" w:rsidRPr="00222716">
        <w:rPr>
          <w:rFonts w:ascii="Times New Roman" w:hAnsi="Times New Roman" w:cs="Times New Roman"/>
          <w:sz w:val="24"/>
          <w:szCs w:val="24"/>
          <w:lang w:bidi="ar-SA"/>
        </w:rPr>
        <w:t xml:space="preserve">was dedicated to </w:t>
      </w:r>
      <w:r w:rsidR="004F27BD" w:rsidRPr="00222716">
        <w:rPr>
          <w:rFonts w:ascii="Times New Roman" w:hAnsi="Times New Roman" w:cs="Times New Roman"/>
          <w:sz w:val="24"/>
          <w:szCs w:val="24"/>
          <w:lang w:bidi="ar-SA"/>
        </w:rPr>
        <w:t>it,</w:t>
      </w:r>
      <w:r w:rsidR="00EC3B50" w:rsidRPr="00222716">
        <w:rPr>
          <w:rFonts w:ascii="Times New Roman" w:hAnsi="Times New Roman" w:cs="Times New Roman"/>
          <w:sz w:val="24"/>
          <w:szCs w:val="24"/>
          <w:lang w:bidi="ar-SA"/>
        </w:rPr>
        <w:t xml:space="preserve"> </w:t>
      </w:r>
      <w:r w:rsidR="008D2F93" w:rsidRPr="00222716">
        <w:rPr>
          <w:rFonts w:ascii="Times New Roman" w:hAnsi="Times New Roman" w:cs="Times New Roman"/>
          <w:sz w:val="24"/>
          <w:szCs w:val="24"/>
          <w:lang w:bidi="ar-SA"/>
        </w:rPr>
        <w:t xml:space="preserve">eschatological </w:t>
      </w:r>
      <w:r w:rsidR="00EC3B50" w:rsidRPr="00222716">
        <w:rPr>
          <w:rFonts w:ascii="Times New Roman" w:hAnsi="Times New Roman" w:cs="Times New Roman"/>
          <w:sz w:val="24"/>
          <w:szCs w:val="24"/>
          <w:lang w:bidi="ar-SA"/>
        </w:rPr>
        <w:t>literature</w:t>
      </w:r>
      <w:r w:rsidR="008D2F93" w:rsidRPr="00222716">
        <w:rPr>
          <w:rFonts w:ascii="Times New Roman" w:hAnsi="Times New Roman" w:cs="Times New Roman"/>
          <w:sz w:val="24"/>
          <w:szCs w:val="24"/>
          <w:lang w:bidi="ar-SA"/>
        </w:rPr>
        <w:t xml:space="preserve">. </w:t>
      </w:r>
      <w:r w:rsidR="002041E0" w:rsidRPr="00222716">
        <w:rPr>
          <w:rFonts w:ascii="Times New Roman" w:hAnsi="Times New Roman" w:cs="Times New Roman"/>
          <w:sz w:val="24"/>
          <w:szCs w:val="24"/>
          <w:lang w:bidi="ar-SA"/>
        </w:rPr>
        <w:t>There are classical Muslim</w:t>
      </w:r>
      <w:r w:rsidR="008D2F93" w:rsidRPr="00222716">
        <w:rPr>
          <w:rFonts w:ascii="Times New Roman" w:hAnsi="Times New Roman" w:cs="Times New Roman"/>
          <w:sz w:val="24"/>
          <w:szCs w:val="24"/>
          <w:lang w:bidi="ar-SA"/>
        </w:rPr>
        <w:t xml:space="preserve"> scholars </w:t>
      </w:r>
      <w:r w:rsidR="002041E0" w:rsidRPr="00222716">
        <w:rPr>
          <w:rFonts w:ascii="Times New Roman" w:hAnsi="Times New Roman" w:cs="Times New Roman"/>
          <w:sz w:val="24"/>
          <w:szCs w:val="24"/>
          <w:lang w:bidi="ar-SA"/>
        </w:rPr>
        <w:t xml:space="preserve">from various schools </w:t>
      </w:r>
      <w:r w:rsidR="008D2F93" w:rsidRPr="00222716">
        <w:rPr>
          <w:rFonts w:ascii="Times New Roman" w:hAnsi="Times New Roman" w:cs="Times New Roman"/>
          <w:sz w:val="24"/>
          <w:szCs w:val="24"/>
          <w:lang w:bidi="ar-SA"/>
        </w:rPr>
        <w:t>of theolog</w:t>
      </w:r>
      <w:r w:rsidR="002041E0" w:rsidRPr="00222716">
        <w:rPr>
          <w:rFonts w:ascii="Times New Roman" w:hAnsi="Times New Roman" w:cs="Times New Roman"/>
          <w:sz w:val="24"/>
          <w:szCs w:val="24"/>
          <w:lang w:bidi="ar-SA"/>
        </w:rPr>
        <w:t xml:space="preserve">y </w:t>
      </w:r>
      <w:r w:rsidR="008D2F93" w:rsidRPr="00222716">
        <w:rPr>
          <w:rFonts w:ascii="Times New Roman" w:hAnsi="Times New Roman" w:cs="Times New Roman"/>
          <w:sz w:val="24"/>
          <w:szCs w:val="24"/>
          <w:lang w:bidi="ar-SA"/>
        </w:rPr>
        <w:t xml:space="preserve">and juridical background </w:t>
      </w:r>
      <w:r w:rsidR="002041E0" w:rsidRPr="00222716">
        <w:rPr>
          <w:rFonts w:ascii="Times New Roman" w:hAnsi="Times New Roman" w:cs="Times New Roman"/>
          <w:sz w:val="24"/>
          <w:szCs w:val="24"/>
          <w:lang w:bidi="ar-SA"/>
        </w:rPr>
        <w:t xml:space="preserve">that </w:t>
      </w:r>
      <w:r w:rsidR="008D2F93" w:rsidRPr="00222716">
        <w:rPr>
          <w:rFonts w:ascii="Times New Roman" w:hAnsi="Times New Roman" w:cs="Times New Roman"/>
          <w:sz w:val="24"/>
          <w:szCs w:val="24"/>
          <w:lang w:bidi="ar-SA"/>
        </w:rPr>
        <w:t>devote</w:t>
      </w:r>
      <w:r w:rsidR="002041E0" w:rsidRPr="00222716">
        <w:rPr>
          <w:rFonts w:ascii="Times New Roman" w:hAnsi="Times New Roman" w:cs="Times New Roman"/>
          <w:sz w:val="24"/>
          <w:szCs w:val="24"/>
          <w:lang w:bidi="ar-SA"/>
        </w:rPr>
        <w:t>d</w:t>
      </w:r>
      <w:r w:rsidR="008D2F93" w:rsidRPr="00222716">
        <w:rPr>
          <w:rFonts w:ascii="Times New Roman" w:hAnsi="Times New Roman" w:cs="Times New Roman"/>
          <w:sz w:val="24"/>
          <w:szCs w:val="24"/>
          <w:lang w:bidi="ar-SA"/>
        </w:rPr>
        <w:t xml:space="preserve"> chapters or even books </w:t>
      </w:r>
      <w:r w:rsidR="002041E0" w:rsidRPr="00222716">
        <w:rPr>
          <w:rFonts w:ascii="Times New Roman" w:hAnsi="Times New Roman" w:cs="Times New Roman"/>
          <w:sz w:val="24"/>
          <w:szCs w:val="24"/>
          <w:lang w:bidi="ar-SA"/>
        </w:rPr>
        <w:t>to</w:t>
      </w:r>
      <w:r w:rsidR="008D2F93" w:rsidRPr="00222716">
        <w:rPr>
          <w:rFonts w:ascii="Times New Roman" w:hAnsi="Times New Roman" w:cs="Times New Roman"/>
          <w:sz w:val="24"/>
          <w:szCs w:val="24"/>
          <w:lang w:bidi="ar-SA"/>
        </w:rPr>
        <w:t xml:space="preserve"> eschatological issues</w:t>
      </w:r>
      <w:r w:rsidR="0090526E" w:rsidRPr="00222716">
        <w:rPr>
          <w:rFonts w:ascii="Times New Roman" w:hAnsi="Times New Roman" w:cs="Times New Roman"/>
          <w:sz w:val="24"/>
          <w:szCs w:val="24"/>
          <w:lang w:bidi="ar-SA"/>
        </w:rPr>
        <w:t xml:space="preserve"> and some of them will be discussed</w:t>
      </w:r>
      <w:r w:rsidR="00855B42" w:rsidRPr="00222716">
        <w:rPr>
          <w:rFonts w:ascii="Times New Roman" w:hAnsi="Times New Roman" w:cs="Times New Roman"/>
          <w:sz w:val="24"/>
          <w:szCs w:val="24"/>
          <w:lang w:bidi="ar-SA"/>
        </w:rPr>
        <w:t xml:space="preserve"> here</w:t>
      </w:r>
      <w:r w:rsidR="008275FB">
        <w:rPr>
          <w:rFonts w:ascii="Times New Roman" w:hAnsi="Times New Roman" w:cs="Times New Roman"/>
          <w:sz w:val="24"/>
          <w:szCs w:val="24"/>
          <w:lang w:bidi="ar-SA"/>
        </w:rPr>
        <w:t xml:space="preserve"> (</w:t>
      </w:r>
      <w:r w:rsidR="008275FB" w:rsidRPr="009730D1">
        <w:rPr>
          <w:rFonts w:asciiTheme="majorBidi" w:hAnsiTheme="majorBidi" w:cstheme="majorBidi"/>
          <w:color w:val="222222"/>
          <w:sz w:val="24"/>
          <w:szCs w:val="24"/>
          <w:shd w:val="clear" w:color="auto" w:fill="FFFFFF"/>
        </w:rPr>
        <w:t>Günther</w:t>
      </w:r>
      <w:r w:rsidR="008275FB">
        <w:rPr>
          <w:rFonts w:asciiTheme="majorBidi" w:hAnsiTheme="majorBidi" w:cstheme="majorBidi"/>
          <w:color w:val="222222"/>
          <w:sz w:val="24"/>
          <w:szCs w:val="24"/>
          <w:shd w:val="clear" w:color="auto" w:fill="FFFFFF"/>
        </w:rPr>
        <w:t>, 2019, pp. 308-309)</w:t>
      </w:r>
      <w:r w:rsidR="002041E0" w:rsidRPr="00222716">
        <w:rPr>
          <w:rFonts w:ascii="Times New Roman" w:hAnsi="Times New Roman" w:cs="Times New Roman"/>
          <w:sz w:val="24"/>
          <w:szCs w:val="24"/>
          <w:lang w:bidi="ar-SA"/>
        </w:rPr>
        <w:t>.</w:t>
      </w:r>
      <w:r w:rsidR="008D2F93" w:rsidRPr="00222716">
        <w:rPr>
          <w:rFonts w:ascii="Times New Roman" w:hAnsi="Times New Roman" w:cs="Times New Roman"/>
          <w:sz w:val="24"/>
          <w:szCs w:val="24"/>
          <w:lang w:bidi="ar-SA"/>
        </w:rPr>
        <w:t xml:space="preserve">  </w:t>
      </w:r>
    </w:p>
    <w:p w14:paraId="7836566D" w14:textId="5DE9221C" w:rsidR="001B0136" w:rsidRPr="00222716" w:rsidRDefault="00604C5D" w:rsidP="00CC352A">
      <w:pPr>
        <w:spacing w:line="360" w:lineRule="auto"/>
        <w:jc w:val="both"/>
        <w:rPr>
          <w:rFonts w:ascii="Times New Roman" w:hAnsi="Times New Roman" w:cs="Times New Roman"/>
          <w:b/>
          <w:bCs/>
          <w:sz w:val="24"/>
          <w:szCs w:val="24"/>
          <w:u w:val="single"/>
        </w:rPr>
      </w:pPr>
      <w:r w:rsidRPr="00222716">
        <w:rPr>
          <w:rFonts w:ascii="Times New Roman" w:hAnsi="Times New Roman" w:cs="Times New Roman"/>
          <w:b/>
          <w:bCs/>
          <w:sz w:val="24"/>
          <w:szCs w:val="24"/>
          <w:u w:val="single"/>
        </w:rPr>
        <w:t>I</w:t>
      </w:r>
      <w:r w:rsidR="00040C90">
        <w:rPr>
          <w:rFonts w:ascii="Times New Roman" w:hAnsi="Times New Roman" w:cs="Times New Roman"/>
          <w:b/>
          <w:bCs/>
          <w:sz w:val="24"/>
          <w:szCs w:val="24"/>
          <w:u w:val="single"/>
        </w:rPr>
        <w:t>V</w:t>
      </w:r>
      <w:r w:rsidRPr="00222716">
        <w:rPr>
          <w:rFonts w:ascii="Times New Roman" w:hAnsi="Times New Roman" w:cs="Times New Roman"/>
          <w:b/>
          <w:bCs/>
          <w:sz w:val="24"/>
          <w:szCs w:val="24"/>
          <w:u w:val="single"/>
        </w:rPr>
        <w:t xml:space="preserve">. </w:t>
      </w:r>
      <w:r w:rsidR="00D178B6" w:rsidRPr="00222716">
        <w:rPr>
          <w:rFonts w:ascii="Times New Roman" w:hAnsi="Times New Roman" w:cs="Times New Roman"/>
          <w:b/>
          <w:bCs/>
          <w:sz w:val="24"/>
          <w:szCs w:val="24"/>
          <w:u w:val="single"/>
        </w:rPr>
        <w:t xml:space="preserve">Who are </w:t>
      </w:r>
      <w:r w:rsidR="00D470FC" w:rsidRPr="00222716">
        <w:rPr>
          <w:rFonts w:ascii="Times New Roman" w:hAnsi="Times New Roman" w:cs="Times New Roman"/>
          <w:b/>
          <w:bCs/>
          <w:sz w:val="24"/>
          <w:szCs w:val="24"/>
          <w:u w:val="single"/>
        </w:rPr>
        <w:t>you</w:t>
      </w:r>
      <w:r w:rsidR="00D178B6" w:rsidRPr="00222716">
        <w:rPr>
          <w:rFonts w:ascii="Times New Roman" w:hAnsi="Times New Roman" w:cs="Times New Roman"/>
          <w:b/>
          <w:bCs/>
          <w:sz w:val="24"/>
          <w:szCs w:val="24"/>
          <w:u w:val="single"/>
        </w:rPr>
        <w:t xml:space="preserve"> the </w:t>
      </w:r>
      <w:proofErr w:type="spellStart"/>
      <w:r w:rsidR="00292849" w:rsidRPr="00222716">
        <w:rPr>
          <w:rFonts w:ascii="Times New Roman" w:hAnsi="Times New Roman" w:cs="Times New Roman"/>
          <w:b/>
          <w:bCs/>
          <w:sz w:val="24"/>
          <w:szCs w:val="24"/>
          <w:u w:val="single"/>
        </w:rPr>
        <w:t>ghilmān</w:t>
      </w:r>
      <w:proofErr w:type="spellEnd"/>
      <w:r w:rsidR="00D178B6" w:rsidRPr="00222716">
        <w:rPr>
          <w:rFonts w:ascii="Times New Roman" w:hAnsi="Times New Roman" w:cs="Times New Roman"/>
          <w:b/>
          <w:bCs/>
          <w:sz w:val="24"/>
          <w:szCs w:val="24"/>
          <w:u w:val="single"/>
        </w:rPr>
        <w:t>?</w:t>
      </w:r>
      <w:r w:rsidR="001B0136" w:rsidRPr="00222716">
        <w:rPr>
          <w:rFonts w:ascii="Times New Roman" w:hAnsi="Times New Roman" w:cs="Times New Roman"/>
          <w:b/>
          <w:bCs/>
          <w:sz w:val="24"/>
          <w:szCs w:val="24"/>
          <w:u w:val="single"/>
        </w:rPr>
        <w:t xml:space="preserve"> </w:t>
      </w:r>
    </w:p>
    <w:p w14:paraId="66239134" w14:textId="332EE6BE" w:rsidR="00F35DC4" w:rsidRPr="00222716" w:rsidRDefault="00E25D89"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 xml:space="preserve">The </w:t>
      </w:r>
      <w:proofErr w:type="spellStart"/>
      <w:r w:rsidR="009A2BA9" w:rsidRPr="00222716">
        <w:rPr>
          <w:rFonts w:ascii="Times New Roman" w:hAnsi="Times New Roman" w:cs="Times New Roman"/>
          <w:sz w:val="24"/>
          <w:szCs w:val="24"/>
        </w:rPr>
        <w:t>q</w:t>
      </w:r>
      <w:r w:rsidR="00E03D20" w:rsidRPr="00222716">
        <w:rPr>
          <w:rFonts w:ascii="Times New Roman" w:hAnsi="Times New Roman" w:cs="Times New Roman"/>
          <w:sz w:val="24"/>
          <w:szCs w:val="24"/>
        </w:rPr>
        <w:t>ur’ānic</w:t>
      </w:r>
      <w:proofErr w:type="spellEnd"/>
      <w:r w:rsidRPr="00222716">
        <w:rPr>
          <w:rFonts w:ascii="Times New Roman" w:hAnsi="Times New Roman" w:cs="Times New Roman"/>
          <w:sz w:val="24"/>
          <w:szCs w:val="24"/>
        </w:rPr>
        <w:t xml:space="preserve"> </w:t>
      </w:r>
      <w:r w:rsidR="00370C56" w:rsidRPr="00222716">
        <w:rPr>
          <w:rFonts w:ascii="Times New Roman" w:hAnsi="Times New Roman" w:cs="Times New Roman"/>
          <w:sz w:val="24"/>
          <w:szCs w:val="24"/>
        </w:rPr>
        <w:t>heaven</w:t>
      </w:r>
      <w:r w:rsidRPr="00222716">
        <w:rPr>
          <w:rFonts w:ascii="Times New Roman" w:hAnsi="Times New Roman" w:cs="Times New Roman"/>
          <w:sz w:val="24"/>
          <w:szCs w:val="24"/>
        </w:rPr>
        <w:t xml:space="preserve"> is an eternal physical abode where the believers are rewarded for their earth</w:t>
      </w:r>
      <w:r w:rsidR="009D5977" w:rsidRPr="00222716">
        <w:rPr>
          <w:rFonts w:ascii="Times New Roman" w:hAnsi="Times New Roman" w:cs="Times New Roman"/>
          <w:sz w:val="24"/>
          <w:szCs w:val="24"/>
        </w:rPr>
        <w:t>l</w:t>
      </w:r>
      <w:r w:rsidRPr="00222716">
        <w:rPr>
          <w:rFonts w:ascii="Times New Roman" w:hAnsi="Times New Roman" w:cs="Times New Roman"/>
          <w:sz w:val="24"/>
          <w:szCs w:val="24"/>
        </w:rPr>
        <w:t>y good deeds</w:t>
      </w:r>
      <w:r w:rsidR="00855B42" w:rsidRPr="00222716">
        <w:rPr>
          <w:rFonts w:ascii="Times New Roman" w:hAnsi="Times New Roman" w:cs="Times New Roman"/>
          <w:sz w:val="24"/>
          <w:szCs w:val="24"/>
        </w:rPr>
        <w:t>,</w:t>
      </w:r>
      <w:r w:rsidRPr="00222716">
        <w:rPr>
          <w:rFonts w:ascii="Times New Roman" w:hAnsi="Times New Roman" w:cs="Times New Roman"/>
          <w:sz w:val="24"/>
          <w:szCs w:val="24"/>
        </w:rPr>
        <w:t xml:space="preserve"> and several verses are devoted to </w:t>
      </w:r>
      <w:r w:rsidR="00370C56" w:rsidRPr="00222716">
        <w:rPr>
          <w:rFonts w:ascii="Times New Roman" w:hAnsi="Times New Roman" w:cs="Times New Roman"/>
          <w:sz w:val="24"/>
          <w:szCs w:val="24"/>
        </w:rPr>
        <w:t xml:space="preserve">its </w:t>
      </w:r>
      <w:r w:rsidRPr="00222716">
        <w:rPr>
          <w:rFonts w:ascii="Times New Roman" w:hAnsi="Times New Roman" w:cs="Times New Roman"/>
          <w:sz w:val="24"/>
          <w:szCs w:val="24"/>
        </w:rPr>
        <w:t xml:space="preserve">sensual pleasures </w:t>
      </w:r>
      <w:r w:rsidR="00855B42" w:rsidRPr="00222716">
        <w:rPr>
          <w:rFonts w:ascii="Times New Roman" w:hAnsi="Times New Roman" w:cs="Times New Roman"/>
          <w:sz w:val="24"/>
          <w:szCs w:val="24"/>
        </w:rPr>
        <w:t xml:space="preserve">such </w:t>
      </w:r>
      <w:r w:rsidRPr="00222716">
        <w:rPr>
          <w:rFonts w:ascii="Times New Roman" w:hAnsi="Times New Roman" w:cs="Times New Roman"/>
          <w:sz w:val="24"/>
          <w:szCs w:val="24"/>
        </w:rPr>
        <w:t xml:space="preserve">as </w:t>
      </w:r>
      <w:r w:rsidR="006C1659" w:rsidRPr="00222716">
        <w:rPr>
          <w:rFonts w:ascii="Times New Roman" w:hAnsi="Times New Roman" w:cs="Times New Roman"/>
          <w:sz w:val="24"/>
          <w:szCs w:val="24"/>
        </w:rPr>
        <w:t xml:space="preserve">clothing, </w:t>
      </w:r>
      <w:r w:rsidRPr="00222716">
        <w:rPr>
          <w:rFonts w:ascii="Times New Roman" w:hAnsi="Times New Roman" w:cs="Times New Roman"/>
          <w:sz w:val="24"/>
          <w:szCs w:val="24"/>
        </w:rPr>
        <w:t>food and drink, furniture</w:t>
      </w:r>
      <w:r w:rsidR="00855B42" w:rsidRPr="00222716">
        <w:rPr>
          <w:rFonts w:ascii="Times New Roman" w:hAnsi="Times New Roman" w:cs="Times New Roman"/>
          <w:sz w:val="24"/>
          <w:szCs w:val="24"/>
        </w:rPr>
        <w:t>,</w:t>
      </w:r>
      <w:r w:rsidRPr="00222716">
        <w:rPr>
          <w:rFonts w:ascii="Times New Roman" w:hAnsi="Times New Roman" w:cs="Times New Roman"/>
          <w:sz w:val="24"/>
          <w:szCs w:val="24"/>
        </w:rPr>
        <w:t xml:space="preserve"> and fulfilling sexual desires</w:t>
      </w:r>
      <w:r w:rsidR="00F871D9">
        <w:rPr>
          <w:rFonts w:ascii="Times New Roman" w:hAnsi="Times New Roman" w:cs="Times New Roman"/>
          <w:sz w:val="24"/>
          <w:szCs w:val="24"/>
        </w:rPr>
        <w:t xml:space="preserve"> (</w:t>
      </w:r>
      <w:proofErr w:type="spellStart"/>
      <w:r w:rsidR="00F871D9" w:rsidRPr="009730D1">
        <w:rPr>
          <w:rFonts w:asciiTheme="majorBidi" w:hAnsiTheme="majorBidi" w:cstheme="majorBidi"/>
          <w:color w:val="222222"/>
          <w:sz w:val="24"/>
          <w:szCs w:val="24"/>
          <w:shd w:val="clear" w:color="auto" w:fill="FFFFFF"/>
        </w:rPr>
        <w:t>Tourage</w:t>
      </w:r>
      <w:proofErr w:type="spellEnd"/>
      <w:r w:rsidR="00F871D9" w:rsidRPr="009730D1">
        <w:rPr>
          <w:rFonts w:asciiTheme="majorBidi" w:hAnsiTheme="majorBidi" w:cstheme="majorBidi"/>
          <w:color w:val="222222"/>
          <w:sz w:val="24"/>
          <w:szCs w:val="24"/>
          <w:shd w:val="clear" w:color="auto" w:fill="FFFFFF"/>
        </w:rPr>
        <w:t>,</w:t>
      </w:r>
      <w:r w:rsidR="00F871D9">
        <w:rPr>
          <w:rFonts w:asciiTheme="majorBidi" w:hAnsiTheme="majorBidi" w:cstheme="majorBidi"/>
          <w:color w:val="222222"/>
          <w:sz w:val="24"/>
          <w:szCs w:val="24"/>
          <w:shd w:val="clear" w:color="auto" w:fill="FFFFFF"/>
        </w:rPr>
        <w:t xml:space="preserve"> 2020, p. 55)</w:t>
      </w:r>
      <w:r w:rsidR="007E0DAC" w:rsidRPr="00222716">
        <w:rPr>
          <w:rFonts w:ascii="Times New Roman" w:hAnsi="Times New Roman" w:cs="Times New Roman"/>
          <w:sz w:val="24"/>
          <w:szCs w:val="24"/>
        </w:rPr>
        <w:t>.</w:t>
      </w:r>
      <w:r w:rsidRPr="00222716">
        <w:rPr>
          <w:rFonts w:ascii="Times New Roman" w:hAnsi="Times New Roman" w:cs="Times New Roman"/>
          <w:sz w:val="24"/>
          <w:szCs w:val="24"/>
        </w:rPr>
        <w:t xml:space="preserve"> In addition</w:t>
      </w:r>
      <w:r w:rsidR="003B5971" w:rsidRPr="00222716">
        <w:rPr>
          <w:rFonts w:ascii="Times New Roman" w:hAnsi="Times New Roman" w:cs="Times New Roman"/>
          <w:sz w:val="24"/>
          <w:szCs w:val="24"/>
        </w:rPr>
        <w:t xml:space="preserve"> to </w:t>
      </w:r>
      <w:proofErr w:type="spellStart"/>
      <w:r w:rsidR="003A6160" w:rsidRPr="00222716">
        <w:rPr>
          <w:rFonts w:ascii="Times New Roman" w:hAnsi="Times New Roman" w:cs="Times New Roman"/>
          <w:i/>
          <w:iCs/>
          <w:sz w:val="24"/>
          <w:szCs w:val="24"/>
        </w:rPr>
        <w:t>ḥ</w:t>
      </w:r>
      <w:r w:rsidR="009D5977" w:rsidRPr="00222716">
        <w:rPr>
          <w:rFonts w:ascii="Times New Roman" w:hAnsi="Times New Roman" w:cs="Times New Roman"/>
          <w:i/>
          <w:iCs/>
          <w:sz w:val="24"/>
          <w:szCs w:val="24"/>
        </w:rPr>
        <w:t>ū</w:t>
      </w:r>
      <w:r w:rsidR="003A6160" w:rsidRPr="00222716">
        <w:rPr>
          <w:rFonts w:ascii="Times New Roman" w:hAnsi="Times New Roman" w:cs="Times New Roman"/>
          <w:i/>
          <w:iCs/>
          <w:sz w:val="24"/>
          <w:szCs w:val="24"/>
        </w:rPr>
        <w:t>r</w:t>
      </w:r>
      <w:proofErr w:type="spellEnd"/>
      <w:r w:rsidR="003A6160" w:rsidRPr="00222716">
        <w:rPr>
          <w:rFonts w:ascii="Times New Roman" w:hAnsi="Times New Roman" w:cs="Times New Roman"/>
          <w:i/>
          <w:iCs/>
          <w:sz w:val="24"/>
          <w:szCs w:val="24"/>
        </w:rPr>
        <w:t xml:space="preserve"> al-῾</w:t>
      </w:r>
      <w:proofErr w:type="spellStart"/>
      <w:r w:rsidR="003A6160" w:rsidRPr="00222716">
        <w:rPr>
          <w:rFonts w:ascii="Times New Roman" w:hAnsi="Times New Roman" w:cs="Times New Roman"/>
          <w:i/>
          <w:iCs/>
          <w:sz w:val="24"/>
          <w:szCs w:val="24"/>
        </w:rPr>
        <w:t>ayn</w:t>
      </w:r>
      <w:proofErr w:type="spellEnd"/>
      <w:r w:rsidR="00332F6A" w:rsidRPr="00222716">
        <w:rPr>
          <w:rFonts w:ascii="Times New Roman" w:hAnsi="Times New Roman" w:cs="Times New Roman"/>
          <w:sz w:val="24"/>
          <w:szCs w:val="24"/>
        </w:rPr>
        <w:t>,</w:t>
      </w:r>
      <w:r w:rsidRPr="00222716">
        <w:rPr>
          <w:rFonts w:ascii="Times New Roman" w:hAnsi="Times New Roman" w:cs="Times New Roman"/>
          <w:sz w:val="24"/>
          <w:szCs w:val="24"/>
        </w:rPr>
        <w:t xml:space="preserve"> young boys of eternal youth will circulate </w:t>
      </w:r>
      <w:r w:rsidR="000540B1" w:rsidRPr="00222716">
        <w:rPr>
          <w:rFonts w:ascii="Times New Roman" w:hAnsi="Times New Roman" w:cs="Times New Roman"/>
          <w:sz w:val="24"/>
          <w:szCs w:val="24"/>
        </w:rPr>
        <w:t xml:space="preserve">among </w:t>
      </w:r>
      <w:r w:rsidR="0049567D" w:rsidRPr="00222716">
        <w:rPr>
          <w:rFonts w:ascii="Times New Roman" w:hAnsi="Times New Roman" w:cs="Times New Roman"/>
          <w:sz w:val="24"/>
          <w:szCs w:val="24"/>
        </w:rPr>
        <w:t>male</w:t>
      </w:r>
      <w:r w:rsidRPr="00222716">
        <w:rPr>
          <w:rFonts w:ascii="Times New Roman" w:hAnsi="Times New Roman" w:cs="Times New Roman"/>
          <w:sz w:val="24"/>
          <w:szCs w:val="24"/>
        </w:rPr>
        <w:t xml:space="preserve"> believers and serve them.</w:t>
      </w:r>
      <w:r w:rsidR="00424AF9" w:rsidRPr="00222716">
        <w:rPr>
          <w:rStyle w:val="a6"/>
          <w:rFonts w:ascii="Times New Roman" w:hAnsi="Times New Roman" w:cs="Times New Roman"/>
          <w:sz w:val="24"/>
          <w:szCs w:val="24"/>
        </w:rPr>
        <w:footnoteReference w:id="6"/>
      </w:r>
      <w:r w:rsidR="002449B5" w:rsidRPr="00222716">
        <w:rPr>
          <w:rFonts w:ascii="Times New Roman" w:hAnsi="Times New Roman" w:cs="Times New Roman"/>
          <w:sz w:val="24"/>
          <w:szCs w:val="24"/>
        </w:rPr>
        <w:t xml:space="preserve"> </w:t>
      </w:r>
      <w:r w:rsidR="00972EDF" w:rsidRPr="00222716">
        <w:rPr>
          <w:rFonts w:ascii="Times New Roman" w:hAnsi="Times New Roman" w:cs="Times New Roman"/>
          <w:sz w:val="24"/>
          <w:szCs w:val="24"/>
        </w:rPr>
        <w:t>The</w:t>
      </w:r>
      <w:r w:rsidR="00332F6A" w:rsidRPr="00222716">
        <w:rPr>
          <w:rFonts w:ascii="Times New Roman" w:hAnsi="Times New Roman" w:cs="Times New Roman"/>
          <w:sz w:val="24"/>
          <w:szCs w:val="24"/>
        </w:rPr>
        <w:t>se youth</w:t>
      </w:r>
      <w:r w:rsidR="00131330" w:rsidRPr="00222716">
        <w:rPr>
          <w:rFonts w:ascii="Times New Roman" w:hAnsi="Times New Roman" w:cs="Times New Roman"/>
          <w:sz w:val="24"/>
          <w:szCs w:val="24"/>
        </w:rPr>
        <w:t>s</w:t>
      </w:r>
      <w:r w:rsidR="00332F6A" w:rsidRPr="00222716">
        <w:rPr>
          <w:rFonts w:ascii="Times New Roman" w:hAnsi="Times New Roman" w:cs="Times New Roman"/>
          <w:sz w:val="24"/>
          <w:szCs w:val="24"/>
        </w:rPr>
        <w:t xml:space="preserve"> </w:t>
      </w:r>
      <w:r w:rsidR="003B5971" w:rsidRPr="00222716">
        <w:rPr>
          <w:rFonts w:ascii="Times New Roman" w:hAnsi="Times New Roman" w:cs="Times New Roman"/>
          <w:sz w:val="24"/>
          <w:szCs w:val="24"/>
        </w:rPr>
        <w:t>called</w:t>
      </w:r>
      <w:r w:rsidR="00972EDF" w:rsidRPr="00222716">
        <w:rPr>
          <w:rFonts w:ascii="Times New Roman" w:hAnsi="Times New Roman" w:cs="Times New Roman"/>
          <w:sz w:val="24"/>
          <w:szCs w:val="24"/>
        </w:rPr>
        <w:t xml:space="preserve"> </w:t>
      </w:r>
      <w:proofErr w:type="spellStart"/>
      <w:r w:rsidR="00972EDF" w:rsidRPr="00222716">
        <w:rPr>
          <w:rFonts w:ascii="Times New Roman" w:hAnsi="Times New Roman" w:cs="Times New Roman"/>
          <w:i/>
          <w:iCs/>
          <w:sz w:val="24"/>
          <w:szCs w:val="24"/>
        </w:rPr>
        <w:t>wild</w:t>
      </w:r>
      <w:r w:rsidR="009D5977" w:rsidRPr="00222716">
        <w:rPr>
          <w:rFonts w:ascii="Times New Roman" w:hAnsi="Times New Roman" w:cs="Times New Roman"/>
          <w:i/>
          <w:iCs/>
          <w:sz w:val="24"/>
          <w:szCs w:val="24"/>
        </w:rPr>
        <w:t>ā</w:t>
      </w:r>
      <w:r w:rsidR="00972EDF" w:rsidRPr="00222716">
        <w:rPr>
          <w:rFonts w:ascii="Times New Roman" w:hAnsi="Times New Roman" w:cs="Times New Roman"/>
          <w:i/>
          <w:iCs/>
          <w:sz w:val="24"/>
          <w:szCs w:val="24"/>
        </w:rPr>
        <w:t>n</w:t>
      </w:r>
      <w:proofErr w:type="spellEnd"/>
      <w:r w:rsidR="00972EDF" w:rsidRPr="00222716">
        <w:rPr>
          <w:rFonts w:ascii="Times New Roman" w:hAnsi="Times New Roman" w:cs="Times New Roman"/>
          <w:i/>
          <w:iCs/>
          <w:sz w:val="24"/>
          <w:szCs w:val="24"/>
        </w:rPr>
        <w:t xml:space="preserve"> </w:t>
      </w:r>
      <w:proofErr w:type="spellStart"/>
      <w:r w:rsidR="00972EDF" w:rsidRPr="00222716">
        <w:rPr>
          <w:rFonts w:ascii="Times New Roman" w:hAnsi="Times New Roman" w:cs="Times New Roman"/>
          <w:i/>
          <w:iCs/>
          <w:sz w:val="24"/>
          <w:szCs w:val="24"/>
        </w:rPr>
        <w:t>mukhallad</w:t>
      </w:r>
      <w:r w:rsidR="009D5977" w:rsidRPr="00222716">
        <w:rPr>
          <w:rFonts w:ascii="Times New Roman" w:hAnsi="Times New Roman" w:cs="Times New Roman"/>
          <w:i/>
          <w:iCs/>
          <w:sz w:val="24"/>
          <w:szCs w:val="24"/>
        </w:rPr>
        <w:t>ū</w:t>
      </w:r>
      <w:r w:rsidR="00972EDF" w:rsidRPr="00222716">
        <w:rPr>
          <w:rFonts w:ascii="Times New Roman" w:hAnsi="Times New Roman" w:cs="Times New Roman"/>
          <w:i/>
          <w:iCs/>
          <w:sz w:val="24"/>
          <w:szCs w:val="24"/>
        </w:rPr>
        <w:t>n</w:t>
      </w:r>
      <w:proofErr w:type="spellEnd"/>
      <w:r w:rsidR="00972EDF" w:rsidRPr="00222716">
        <w:rPr>
          <w:rFonts w:ascii="Times New Roman" w:hAnsi="Times New Roman" w:cs="Times New Roman"/>
          <w:sz w:val="24"/>
          <w:szCs w:val="24"/>
        </w:rPr>
        <w:t xml:space="preserve"> </w:t>
      </w:r>
      <w:r w:rsidR="00351359" w:rsidRPr="00222716">
        <w:rPr>
          <w:rFonts w:ascii="Times New Roman" w:hAnsi="Times New Roman" w:cs="Times New Roman"/>
          <w:sz w:val="24"/>
          <w:szCs w:val="24"/>
        </w:rPr>
        <w:t>(</w:t>
      </w:r>
      <w:proofErr w:type="spellStart"/>
      <w:r w:rsidR="00354801" w:rsidRPr="00222716">
        <w:rPr>
          <w:rFonts w:ascii="Times New Roman" w:hAnsi="Times New Roman" w:cs="Times New Roman"/>
          <w:i/>
          <w:iCs/>
          <w:sz w:val="24"/>
          <w:szCs w:val="24"/>
        </w:rPr>
        <w:t>al-Waqi῾aa</w:t>
      </w:r>
      <w:proofErr w:type="spellEnd"/>
      <w:r w:rsidR="00354801" w:rsidRPr="00222716">
        <w:rPr>
          <w:rFonts w:ascii="Times New Roman" w:hAnsi="Times New Roman" w:cs="Times New Roman"/>
          <w:sz w:val="24"/>
          <w:szCs w:val="24"/>
        </w:rPr>
        <w:t xml:space="preserve"> </w:t>
      </w:r>
      <w:r w:rsidR="00351359" w:rsidRPr="00222716">
        <w:rPr>
          <w:rFonts w:ascii="Times New Roman" w:hAnsi="Times New Roman" w:cs="Times New Roman"/>
          <w:sz w:val="24"/>
          <w:szCs w:val="24"/>
        </w:rPr>
        <w:t xml:space="preserve">56: 17; </w:t>
      </w:r>
      <w:r w:rsidR="00871586" w:rsidRPr="00222716">
        <w:rPr>
          <w:rFonts w:ascii="Times New Roman" w:hAnsi="Times New Roman" w:cs="Times New Roman"/>
          <w:i/>
          <w:iCs/>
          <w:sz w:val="24"/>
          <w:szCs w:val="24"/>
          <w:lang w:bidi="ar-SA"/>
        </w:rPr>
        <w:t>al-</w:t>
      </w:r>
      <w:proofErr w:type="spellStart"/>
      <w:r w:rsidR="00871586" w:rsidRPr="00222716">
        <w:rPr>
          <w:rFonts w:ascii="Times New Roman" w:hAnsi="Times New Roman" w:cs="Times New Roman"/>
          <w:i/>
          <w:iCs/>
          <w:sz w:val="24"/>
          <w:szCs w:val="24"/>
          <w:lang w:bidi="ar-SA"/>
        </w:rPr>
        <w:t>Insān</w:t>
      </w:r>
      <w:proofErr w:type="spellEnd"/>
      <w:r w:rsidR="00871586" w:rsidRPr="00222716">
        <w:rPr>
          <w:rFonts w:ascii="Times New Roman" w:hAnsi="Times New Roman" w:cs="Times New Roman"/>
          <w:sz w:val="24"/>
          <w:szCs w:val="24"/>
          <w:lang w:bidi="ar-SA"/>
        </w:rPr>
        <w:t xml:space="preserve"> </w:t>
      </w:r>
      <w:r w:rsidR="00351359" w:rsidRPr="00222716">
        <w:rPr>
          <w:rFonts w:ascii="Times New Roman" w:hAnsi="Times New Roman" w:cs="Times New Roman"/>
          <w:sz w:val="24"/>
          <w:szCs w:val="24"/>
        </w:rPr>
        <w:t>76: 19)</w:t>
      </w:r>
      <w:r w:rsidR="00972EDF" w:rsidRPr="00222716">
        <w:rPr>
          <w:rFonts w:ascii="Times New Roman" w:hAnsi="Times New Roman" w:cs="Times New Roman"/>
          <w:sz w:val="24"/>
          <w:szCs w:val="24"/>
        </w:rPr>
        <w:t xml:space="preserve"> and </w:t>
      </w:r>
      <w:proofErr w:type="spellStart"/>
      <w:r w:rsidR="00972EDF" w:rsidRPr="00222716">
        <w:rPr>
          <w:rFonts w:ascii="Times New Roman" w:hAnsi="Times New Roman" w:cs="Times New Roman"/>
          <w:i/>
          <w:iCs/>
          <w:sz w:val="24"/>
          <w:szCs w:val="24"/>
        </w:rPr>
        <w:t>ghilm</w:t>
      </w:r>
      <w:r w:rsidR="00292849" w:rsidRPr="00222716">
        <w:rPr>
          <w:rFonts w:ascii="Times New Roman" w:hAnsi="Times New Roman" w:cs="Times New Roman"/>
          <w:i/>
          <w:iCs/>
          <w:sz w:val="24"/>
          <w:szCs w:val="24"/>
        </w:rPr>
        <w:t>ā</w:t>
      </w:r>
      <w:r w:rsidR="00972EDF" w:rsidRPr="00222716">
        <w:rPr>
          <w:rFonts w:ascii="Times New Roman" w:hAnsi="Times New Roman" w:cs="Times New Roman"/>
          <w:i/>
          <w:iCs/>
          <w:sz w:val="24"/>
          <w:szCs w:val="24"/>
        </w:rPr>
        <w:t>n</w:t>
      </w:r>
      <w:proofErr w:type="spellEnd"/>
      <w:r w:rsidR="00972EDF" w:rsidRPr="00222716">
        <w:rPr>
          <w:rFonts w:ascii="Times New Roman" w:hAnsi="Times New Roman" w:cs="Times New Roman"/>
          <w:sz w:val="24"/>
          <w:szCs w:val="24"/>
        </w:rPr>
        <w:t xml:space="preserve"> </w:t>
      </w:r>
      <w:r w:rsidR="00351359" w:rsidRPr="00222716">
        <w:rPr>
          <w:rFonts w:ascii="Times New Roman" w:hAnsi="Times New Roman" w:cs="Times New Roman"/>
          <w:sz w:val="24"/>
          <w:szCs w:val="24"/>
        </w:rPr>
        <w:t>(</w:t>
      </w:r>
      <w:r w:rsidR="00354801" w:rsidRPr="00222716">
        <w:rPr>
          <w:rFonts w:ascii="Times New Roman" w:hAnsi="Times New Roman" w:cs="Times New Roman"/>
          <w:i/>
          <w:iCs/>
          <w:sz w:val="24"/>
          <w:szCs w:val="24"/>
          <w:lang w:bidi="ar-SA"/>
        </w:rPr>
        <w:t>al-</w:t>
      </w:r>
      <w:proofErr w:type="spellStart"/>
      <w:r w:rsidR="00354801" w:rsidRPr="00222716">
        <w:rPr>
          <w:rFonts w:ascii="Times New Roman" w:hAnsi="Times New Roman" w:cs="Times New Roman"/>
          <w:i/>
          <w:iCs/>
          <w:sz w:val="24"/>
          <w:szCs w:val="24"/>
          <w:lang w:bidi="ar-SA"/>
        </w:rPr>
        <w:t>Ṭur</w:t>
      </w:r>
      <w:proofErr w:type="spellEnd"/>
      <w:r w:rsidR="00354801" w:rsidRPr="00222716">
        <w:rPr>
          <w:rFonts w:ascii="Times New Roman" w:hAnsi="Times New Roman" w:cs="Times New Roman"/>
          <w:sz w:val="24"/>
          <w:szCs w:val="24"/>
          <w:lang w:bidi="ar-SA"/>
        </w:rPr>
        <w:t xml:space="preserve"> </w:t>
      </w:r>
      <w:r w:rsidR="00351359" w:rsidRPr="00222716">
        <w:rPr>
          <w:rFonts w:ascii="Times New Roman" w:hAnsi="Times New Roman" w:cs="Times New Roman"/>
          <w:sz w:val="24"/>
          <w:szCs w:val="24"/>
        </w:rPr>
        <w:t>52: 24)</w:t>
      </w:r>
      <w:r w:rsidR="00370C56" w:rsidRPr="00222716">
        <w:rPr>
          <w:rFonts w:ascii="Times New Roman" w:hAnsi="Times New Roman" w:cs="Times New Roman"/>
          <w:sz w:val="24"/>
          <w:szCs w:val="24"/>
        </w:rPr>
        <w:t xml:space="preserve"> </w:t>
      </w:r>
      <w:r w:rsidR="003B5971" w:rsidRPr="00222716">
        <w:rPr>
          <w:rFonts w:ascii="Times New Roman" w:hAnsi="Times New Roman" w:cs="Times New Roman"/>
          <w:sz w:val="24"/>
          <w:szCs w:val="24"/>
        </w:rPr>
        <w:t>are</w:t>
      </w:r>
      <w:r w:rsidR="00351359" w:rsidRPr="00222716">
        <w:rPr>
          <w:rFonts w:ascii="Times New Roman" w:hAnsi="Times New Roman" w:cs="Times New Roman"/>
          <w:sz w:val="24"/>
          <w:szCs w:val="24"/>
        </w:rPr>
        <w:t xml:space="preserve"> unique heavenly </w:t>
      </w:r>
      <w:r w:rsidR="000540B1" w:rsidRPr="00222716">
        <w:rPr>
          <w:rFonts w:ascii="Times New Roman" w:hAnsi="Times New Roman" w:cs="Times New Roman"/>
          <w:sz w:val="24"/>
          <w:szCs w:val="24"/>
        </w:rPr>
        <w:t>creations</w:t>
      </w:r>
      <w:r w:rsidR="00EA67C2" w:rsidRPr="00222716">
        <w:rPr>
          <w:rFonts w:ascii="Times New Roman" w:hAnsi="Times New Roman" w:cs="Times New Roman"/>
          <w:sz w:val="24"/>
          <w:szCs w:val="24"/>
        </w:rPr>
        <w:t>,</w:t>
      </w:r>
      <w:r w:rsidR="001608D7" w:rsidRPr="00222716">
        <w:rPr>
          <w:rFonts w:ascii="Times New Roman" w:hAnsi="Times New Roman" w:cs="Times New Roman"/>
          <w:sz w:val="24"/>
          <w:szCs w:val="24"/>
          <w:lang w:bidi="ar-SA"/>
        </w:rPr>
        <w:t xml:space="preserve"> part of the rich </w:t>
      </w:r>
      <w:proofErr w:type="spellStart"/>
      <w:r w:rsidR="00F352B0" w:rsidRPr="00222716">
        <w:rPr>
          <w:rFonts w:ascii="Times New Roman" w:hAnsi="Times New Roman" w:cs="Times New Roman"/>
          <w:sz w:val="24"/>
          <w:szCs w:val="24"/>
          <w:lang w:bidi="ar-SA"/>
        </w:rPr>
        <w:t>q</w:t>
      </w:r>
      <w:r w:rsidR="00E03D20" w:rsidRPr="00222716">
        <w:rPr>
          <w:rFonts w:ascii="Times New Roman" w:hAnsi="Times New Roman" w:cs="Times New Roman"/>
          <w:sz w:val="24"/>
          <w:szCs w:val="24"/>
          <w:lang w:bidi="ar-SA"/>
        </w:rPr>
        <w:t>ur’ānic</w:t>
      </w:r>
      <w:proofErr w:type="spellEnd"/>
      <w:r w:rsidR="001608D7" w:rsidRPr="00222716">
        <w:rPr>
          <w:rFonts w:ascii="Times New Roman" w:hAnsi="Times New Roman" w:cs="Times New Roman"/>
          <w:sz w:val="24"/>
          <w:szCs w:val="24"/>
          <w:lang w:bidi="ar-SA"/>
        </w:rPr>
        <w:t xml:space="preserve"> scenes of joys </w:t>
      </w:r>
      <w:r w:rsidR="00EA67C2" w:rsidRPr="00222716">
        <w:rPr>
          <w:rFonts w:ascii="Times New Roman" w:hAnsi="Times New Roman" w:cs="Times New Roman"/>
          <w:sz w:val="24"/>
          <w:szCs w:val="24"/>
          <w:lang w:bidi="ar-SA"/>
        </w:rPr>
        <w:t>waiting</w:t>
      </w:r>
      <w:r w:rsidR="001608D7" w:rsidRPr="00222716">
        <w:rPr>
          <w:rFonts w:ascii="Times New Roman" w:hAnsi="Times New Roman" w:cs="Times New Roman"/>
          <w:sz w:val="24"/>
          <w:szCs w:val="24"/>
          <w:lang w:bidi="ar-SA"/>
        </w:rPr>
        <w:t xml:space="preserve"> for the believers</w:t>
      </w:r>
      <w:r w:rsidR="00EA67C2" w:rsidRPr="00222716">
        <w:rPr>
          <w:rFonts w:ascii="Times New Roman" w:hAnsi="Times New Roman" w:cs="Times New Roman"/>
          <w:sz w:val="24"/>
          <w:szCs w:val="24"/>
        </w:rPr>
        <w:t>.</w:t>
      </w:r>
      <w:r w:rsidR="00EA67C2" w:rsidRPr="00222716">
        <w:rPr>
          <w:rStyle w:val="a6"/>
          <w:rFonts w:ascii="Times New Roman" w:hAnsi="Times New Roman" w:cs="Times New Roman"/>
          <w:sz w:val="24"/>
          <w:szCs w:val="24"/>
        </w:rPr>
        <w:footnoteReference w:id="7"/>
      </w:r>
      <w:r w:rsidR="00EA67C2" w:rsidRPr="00222716">
        <w:rPr>
          <w:rFonts w:ascii="Times New Roman" w:hAnsi="Times New Roman" w:cs="Times New Roman"/>
          <w:sz w:val="24"/>
          <w:szCs w:val="24"/>
        </w:rPr>
        <w:t xml:space="preserve"> </w:t>
      </w:r>
      <w:r w:rsidR="00AD7C9A" w:rsidRPr="00222716">
        <w:rPr>
          <w:rFonts w:ascii="Times New Roman" w:hAnsi="Times New Roman" w:cs="Times New Roman"/>
          <w:sz w:val="24"/>
          <w:szCs w:val="24"/>
        </w:rPr>
        <w:t xml:space="preserve">The believers </w:t>
      </w:r>
      <w:r w:rsidR="0096222B" w:rsidRPr="00222716">
        <w:rPr>
          <w:rFonts w:ascii="Times New Roman" w:hAnsi="Times New Roman" w:cs="Times New Roman"/>
          <w:sz w:val="24"/>
          <w:szCs w:val="24"/>
        </w:rPr>
        <w:t>are being</w:t>
      </w:r>
      <w:r w:rsidR="00AD7C9A" w:rsidRPr="00222716">
        <w:rPr>
          <w:rFonts w:ascii="Times New Roman" w:hAnsi="Times New Roman" w:cs="Times New Roman"/>
          <w:sz w:val="24"/>
          <w:szCs w:val="24"/>
        </w:rPr>
        <w:t xml:space="preserve"> served in heaven because according to the eschatology of the </w:t>
      </w:r>
      <w:r w:rsidR="00BD59CF" w:rsidRPr="00222716">
        <w:rPr>
          <w:rFonts w:ascii="Times New Roman" w:hAnsi="Times New Roman" w:cs="Times New Roman"/>
          <w:sz w:val="24"/>
          <w:szCs w:val="24"/>
        </w:rPr>
        <w:t>Qur’ān</w:t>
      </w:r>
      <w:r w:rsidR="00AD7C9A" w:rsidRPr="00222716">
        <w:rPr>
          <w:rFonts w:ascii="Times New Roman" w:hAnsi="Times New Roman" w:cs="Times New Roman"/>
          <w:sz w:val="24"/>
          <w:szCs w:val="24"/>
        </w:rPr>
        <w:t xml:space="preserve"> they do not work</w:t>
      </w:r>
      <w:r w:rsidR="000540B1" w:rsidRPr="00222716">
        <w:rPr>
          <w:rFonts w:ascii="Times New Roman" w:hAnsi="Times New Roman" w:cs="Times New Roman"/>
          <w:sz w:val="24"/>
          <w:szCs w:val="24"/>
        </w:rPr>
        <w:t>,</w:t>
      </w:r>
      <w:r w:rsidR="00AD7C9A" w:rsidRPr="00222716">
        <w:rPr>
          <w:rFonts w:ascii="Times New Roman" w:hAnsi="Times New Roman" w:cs="Times New Roman"/>
          <w:sz w:val="24"/>
          <w:szCs w:val="24"/>
        </w:rPr>
        <w:t xml:space="preserve"> but </w:t>
      </w:r>
      <w:r w:rsidR="000540B1" w:rsidRPr="00222716">
        <w:rPr>
          <w:rFonts w:ascii="Times New Roman" w:hAnsi="Times New Roman" w:cs="Times New Roman"/>
          <w:sz w:val="24"/>
          <w:szCs w:val="24"/>
        </w:rPr>
        <w:t xml:space="preserve">rather </w:t>
      </w:r>
      <w:r w:rsidR="00AD7C9A" w:rsidRPr="00222716">
        <w:rPr>
          <w:rFonts w:ascii="Times New Roman" w:hAnsi="Times New Roman" w:cs="Times New Roman"/>
          <w:sz w:val="24"/>
          <w:szCs w:val="24"/>
        </w:rPr>
        <w:t xml:space="preserve">there are </w:t>
      </w:r>
      <w:r w:rsidR="00480FF8" w:rsidRPr="00222716">
        <w:rPr>
          <w:rFonts w:ascii="Times New Roman" w:hAnsi="Times New Roman" w:cs="Times New Roman"/>
          <w:sz w:val="24"/>
          <w:szCs w:val="24"/>
        </w:rPr>
        <w:t xml:space="preserve">servants </w:t>
      </w:r>
      <w:r w:rsidR="00AD7C9A" w:rsidRPr="00222716">
        <w:rPr>
          <w:rFonts w:ascii="Times New Roman" w:hAnsi="Times New Roman" w:cs="Times New Roman"/>
          <w:sz w:val="24"/>
          <w:szCs w:val="24"/>
        </w:rPr>
        <w:t xml:space="preserve">who ensure their blissful life. The function of </w:t>
      </w:r>
      <w:proofErr w:type="spellStart"/>
      <w:r w:rsidR="00292849" w:rsidRPr="00222716">
        <w:rPr>
          <w:rFonts w:ascii="Times New Roman" w:hAnsi="Times New Roman" w:cs="Times New Roman"/>
          <w:i/>
          <w:iCs/>
          <w:sz w:val="24"/>
          <w:szCs w:val="24"/>
        </w:rPr>
        <w:t>ghilmān</w:t>
      </w:r>
      <w:proofErr w:type="spellEnd"/>
      <w:r w:rsidR="00AD7C9A" w:rsidRPr="00222716">
        <w:rPr>
          <w:rFonts w:ascii="Times New Roman" w:hAnsi="Times New Roman" w:cs="Times New Roman"/>
          <w:sz w:val="24"/>
          <w:szCs w:val="24"/>
        </w:rPr>
        <w:t xml:space="preserve"> is to serve, </w:t>
      </w:r>
      <w:r w:rsidR="00354801" w:rsidRPr="00222716">
        <w:rPr>
          <w:rFonts w:ascii="Times New Roman" w:hAnsi="Times New Roman" w:cs="Times New Roman"/>
          <w:sz w:val="24"/>
          <w:szCs w:val="24"/>
        </w:rPr>
        <w:t xml:space="preserve">and </w:t>
      </w:r>
      <w:r w:rsidR="00AD7C9A" w:rsidRPr="00222716">
        <w:rPr>
          <w:rFonts w:ascii="Times New Roman" w:hAnsi="Times New Roman" w:cs="Times New Roman"/>
          <w:sz w:val="24"/>
          <w:szCs w:val="24"/>
        </w:rPr>
        <w:t>they form a nameless, faceless working class</w:t>
      </w:r>
      <w:r w:rsidR="00354801" w:rsidRPr="00222716">
        <w:rPr>
          <w:rFonts w:ascii="Times New Roman" w:hAnsi="Times New Roman" w:cs="Times New Roman"/>
          <w:sz w:val="24"/>
          <w:szCs w:val="24"/>
        </w:rPr>
        <w:t>.</w:t>
      </w:r>
      <w:r w:rsidR="00AD7C9A" w:rsidRPr="00222716">
        <w:rPr>
          <w:rFonts w:ascii="Times New Roman" w:hAnsi="Times New Roman" w:cs="Times New Roman"/>
          <w:sz w:val="24"/>
          <w:szCs w:val="24"/>
        </w:rPr>
        <w:t xml:space="preserve"> </w:t>
      </w:r>
      <w:r w:rsidR="00354801" w:rsidRPr="00222716">
        <w:rPr>
          <w:rFonts w:ascii="Times New Roman" w:hAnsi="Times New Roman" w:cs="Times New Roman"/>
          <w:sz w:val="24"/>
          <w:szCs w:val="24"/>
        </w:rPr>
        <w:t>T</w:t>
      </w:r>
      <w:r w:rsidR="00AD7C9A" w:rsidRPr="00222716">
        <w:rPr>
          <w:rFonts w:ascii="Times New Roman" w:hAnsi="Times New Roman" w:cs="Times New Roman"/>
          <w:sz w:val="24"/>
          <w:szCs w:val="24"/>
        </w:rPr>
        <w:t xml:space="preserve">hey are living </w:t>
      </w:r>
      <w:r w:rsidR="000B2469" w:rsidRPr="00222716">
        <w:rPr>
          <w:rFonts w:ascii="Times New Roman" w:hAnsi="Times New Roman" w:cs="Times New Roman"/>
          <w:sz w:val="24"/>
          <w:szCs w:val="24"/>
        </w:rPr>
        <w:t>beings,</w:t>
      </w:r>
      <w:r w:rsidR="00AD7C9A" w:rsidRPr="00222716">
        <w:rPr>
          <w:rFonts w:ascii="Times New Roman" w:hAnsi="Times New Roman" w:cs="Times New Roman"/>
          <w:sz w:val="24"/>
          <w:szCs w:val="24"/>
        </w:rPr>
        <w:t xml:space="preserve"> but they are not human</w:t>
      </w:r>
      <w:r w:rsidR="00533FF3" w:rsidRPr="00222716">
        <w:rPr>
          <w:rFonts w:ascii="Times New Roman" w:hAnsi="Times New Roman" w:cs="Times New Roman"/>
          <w:sz w:val="24"/>
          <w:szCs w:val="24"/>
        </w:rPr>
        <w:t>,</w:t>
      </w:r>
      <w:r w:rsidR="00AD7C9A" w:rsidRPr="00222716">
        <w:rPr>
          <w:rFonts w:ascii="Times New Roman" w:hAnsi="Times New Roman" w:cs="Times New Roman"/>
          <w:sz w:val="24"/>
          <w:szCs w:val="24"/>
        </w:rPr>
        <w:t xml:space="preserve"> and </w:t>
      </w:r>
      <w:r w:rsidR="00AD7C9A" w:rsidRPr="00222716">
        <w:rPr>
          <w:rFonts w:ascii="Times New Roman" w:hAnsi="Times New Roman" w:cs="Times New Roman"/>
          <w:sz w:val="24"/>
          <w:szCs w:val="24"/>
        </w:rPr>
        <w:lastRenderedPageBreak/>
        <w:t>they did not live on earth and face judgment</w:t>
      </w:r>
      <w:r w:rsidR="00F871D9">
        <w:rPr>
          <w:rFonts w:ascii="Times New Roman" w:hAnsi="Times New Roman" w:cs="Times New Roman"/>
          <w:sz w:val="24"/>
          <w:szCs w:val="24"/>
        </w:rPr>
        <w:t xml:space="preserve"> (</w:t>
      </w:r>
      <w:proofErr w:type="spellStart"/>
      <w:r w:rsidR="00F871D9" w:rsidRPr="009730D1">
        <w:rPr>
          <w:rFonts w:asciiTheme="majorBidi" w:hAnsiTheme="majorBidi" w:cstheme="majorBidi"/>
          <w:sz w:val="24"/>
          <w:szCs w:val="24"/>
        </w:rPr>
        <w:t>Rustomji</w:t>
      </w:r>
      <w:proofErr w:type="spellEnd"/>
      <w:r w:rsidR="00F871D9" w:rsidRPr="009730D1">
        <w:rPr>
          <w:rFonts w:asciiTheme="majorBidi" w:hAnsiTheme="majorBidi" w:cstheme="majorBidi"/>
          <w:sz w:val="24"/>
          <w:szCs w:val="24"/>
        </w:rPr>
        <w:t>,</w:t>
      </w:r>
      <w:r w:rsidR="00F871D9">
        <w:rPr>
          <w:rFonts w:asciiTheme="majorBidi" w:hAnsiTheme="majorBidi" w:cstheme="majorBidi"/>
          <w:sz w:val="24"/>
          <w:szCs w:val="24"/>
        </w:rPr>
        <w:t xml:space="preserve"> 2008, p. 91)</w:t>
      </w:r>
      <w:r w:rsidR="00AD7C9A" w:rsidRPr="00222716">
        <w:rPr>
          <w:rFonts w:ascii="Times New Roman" w:hAnsi="Times New Roman" w:cs="Times New Roman"/>
          <w:sz w:val="24"/>
          <w:szCs w:val="24"/>
        </w:rPr>
        <w:t>. They function as objects and not beings</w:t>
      </w:r>
      <w:r w:rsidR="00A83112" w:rsidRPr="00222716">
        <w:rPr>
          <w:rFonts w:ascii="Times New Roman" w:hAnsi="Times New Roman" w:cs="Times New Roman"/>
          <w:sz w:val="24"/>
          <w:szCs w:val="24"/>
        </w:rPr>
        <w:t>,</w:t>
      </w:r>
      <w:r w:rsidR="00AD7C9A" w:rsidRPr="00222716">
        <w:rPr>
          <w:rFonts w:ascii="Times New Roman" w:hAnsi="Times New Roman" w:cs="Times New Roman"/>
          <w:sz w:val="24"/>
          <w:szCs w:val="24"/>
        </w:rPr>
        <w:t xml:space="preserve"> </w:t>
      </w:r>
      <w:r w:rsidR="00A83112" w:rsidRPr="00222716">
        <w:rPr>
          <w:rFonts w:ascii="Times New Roman" w:hAnsi="Times New Roman" w:cs="Times New Roman"/>
          <w:sz w:val="24"/>
          <w:szCs w:val="24"/>
        </w:rPr>
        <w:t xml:space="preserve">but </w:t>
      </w:r>
      <w:r w:rsidR="00AD7C9A" w:rsidRPr="00222716">
        <w:rPr>
          <w:rFonts w:ascii="Times New Roman" w:hAnsi="Times New Roman" w:cs="Times New Roman"/>
          <w:sz w:val="24"/>
          <w:szCs w:val="24"/>
        </w:rPr>
        <w:t xml:space="preserve">they are not slaves in the conventional </w:t>
      </w:r>
      <w:r w:rsidR="000540B1" w:rsidRPr="00222716">
        <w:rPr>
          <w:rFonts w:ascii="Times New Roman" w:hAnsi="Times New Roman" w:cs="Times New Roman"/>
          <w:sz w:val="24"/>
          <w:szCs w:val="24"/>
        </w:rPr>
        <w:t xml:space="preserve">sense </w:t>
      </w:r>
      <w:r w:rsidR="00AD7C9A" w:rsidRPr="00222716">
        <w:rPr>
          <w:rFonts w:ascii="Times New Roman" w:hAnsi="Times New Roman" w:cs="Times New Roman"/>
          <w:sz w:val="24"/>
          <w:szCs w:val="24"/>
        </w:rPr>
        <w:t xml:space="preserve">because they cannot be freed or transformed into believers. </w:t>
      </w:r>
      <w:r w:rsidR="00EA67C2" w:rsidRPr="00222716">
        <w:rPr>
          <w:rFonts w:ascii="Times New Roman" w:hAnsi="Times New Roman" w:cs="Times New Roman"/>
          <w:sz w:val="24"/>
          <w:szCs w:val="24"/>
        </w:rPr>
        <w:t xml:space="preserve">There are </w:t>
      </w:r>
      <w:r w:rsidR="004C00C9" w:rsidRPr="00222716">
        <w:rPr>
          <w:rFonts w:ascii="Times New Roman" w:hAnsi="Times New Roman" w:cs="Times New Roman"/>
          <w:sz w:val="24"/>
          <w:szCs w:val="24"/>
        </w:rPr>
        <w:t>some</w:t>
      </w:r>
      <w:r w:rsidR="00EA67C2" w:rsidRPr="00222716">
        <w:rPr>
          <w:rFonts w:ascii="Times New Roman" w:hAnsi="Times New Roman" w:cs="Times New Roman"/>
          <w:sz w:val="24"/>
          <w:szCs w:val="24"/>
        </w:rPr>
        <w:t xml:space="preserve"> versions </w:t>
      </w:r>
      <w:r w:rsidR="00744BE4" w:rsidRPr="00222716">
        <w:rPr>
          <w:rFonts w:ascii="Times New Roman" w:hAnsi="Times New Roman" w:cs="Times New Roman"/>
          <w:sz w:val="24"/>
          <w:szCs w:val="24"/>
        </w:rPr>
        <w:t>about</w:t>
      </w:r>
      <w:r w:rsidR="004C00C9" w:rsidRPr="00222716">
        <w:rPr>
          <w:rFonts w:ascii="Times New Roman" w:hAnsi="Times New Roman" w:cs="Times New Roman"/>
          <w:sz w:val="24"/>
          <w:szCs w:val="24"/>
        </w:rPr>
        <w:t xml:space="preserve"> </w:t>
      </w:r>
      <w:r w:rsidR="00EA67C2" w:rsidRPr="00222716">
        <w:rPr>
          <w:rFonts w:ascii="Times New Roman" w:hAnsi="Times New Roman" w:cs="Times New Roman"/>
          <w:sz w:val="24"/>
          <w:szCs w:val="24"/>
        </w:rPr>
        <w:t xml:space="preserve">their number </w:t>
      </w:r>
      <w:r w:rsidR="000540B1" w:rsidRPr="00222716">
        <w:rPr>
          <w:rFonts w:ascii="Times New Roman" w:hAnsi="Times New Roman" w:cs="Times New Roman"/>
          <w:sz w:val="24"/>
          <w:szCs w:val="24"/>
        </w:rPr>
        <w:t xml:space="preserve">which range </w:t>
      </w:r>
      <w:r w:rsidR="00EA67C2" w:rsidRPr="00222716">
        <w:rPr>
          <w:rFonts w:ascii="Times New Roman" w:hAnsi="Times New Roman" w:cs="Times New Roman"/>
          <w:sz w:val="24"/>
          <w:szCs w:val="24"/>
        </w:rPr>
        <w:t>f</w:t>
      </w:r>
      <w:r w:rsidR="00A4266A" w:rsidRPr="00222716">
        <w:rPr>
          <w:rFonts w:ascii="Times New Roman" w:hAnsi="Times New Roman" w:cs="Times New Roman"/>
          <w:sz w:val="24"/>
          <w:szCs w:val="24"/>
        </w:rPr>
        <w:t>ro</w:t>
      </w:r>
      <w:r w:rsidR="00EA67C2" w:rsidRPr="00222716">
        <w:rPr>
          <w:rFonts w:ascii="Times New Roman" w:hAnsi="Times New Roman" w:cs="Times New Roman"/>
          <w:sz w:val="24"/>
          <w:szCs w:val="24"/>
        </w:rPr>
        <w:t xml:space="preserve">m </w:t>
      </w:r>
      <w:r w:rsidR="00A4266A" w:rsidRPr="00222716">
        <w:rPr>
          <w:rFonts w:ascii="Times New Roman" w:hAnsi="Times New Roman" w:cs="Times New Roman"/>
          <w:sz w:val="24"/>
          <w:szCs w:val="24"/>
        </w:rPr>
        <w:t xml:space="preserve">seventy to </w:t>
      </w:r>
      <w:r w:rsidR="000540B1" w:rsidRPr="00222716">
        <w:rPr>
          <w:rFonts w:ascii="Times New Roman" w:hAnsi="Times New Roman" w:cs="Times New Roman"/>
          <w:sz w:val="24"/>
          <w:szCs w:val="24"/>
        </w:rPr>
        <w:t xml:space="preserve">a </w:t>
      </w:r>
      <w:r w:rsidR="00A4266A" w:rsidRPr="00222716">
        <w:rPr>
          <w:rFonts w:ascii="Times New Roman" w:hAnsi="Times New Roman" w:cs="Times New Roman"/>
          <w:sz w:val="24"/>
          <w:szCs w:val="24"/>
        </w:rPr>
        <w:t>few thousands</w:t>
      </w:r>
      <w:r w:rsidR="000540B1" w:rsidRPr="00222716">
        <w:rPr>
          <w:rFonts w:ascii="Times New Roman" w:hAnsi="Times New Roman" w:cs="Times New Roman"/>
          <w:sz w:val="24"/>
          <w:szCs w:val="24"/>
        </w:rPr>
        <w:t>,</w:t>
      </w:r>
      <w:r w:rsidR="00A4266A" w:rsidRPr="00222716">
        <w:rPr>
          <w:rFonts w:ascii="Times New Roman" w:hAnsi="Times New Roman" w:cs="Times New Roman"/>
          <w:sz w:val="24"/>
          <w:szCs w:val="24"/>
        </w:rPr>
        <w:t xml:space="preserve"> and</w:t>
      </w:r>
      <w:r w:rsidR="004C00C9" w:rsidRPr="00222716">
        <w:rPr>
          <w:rFonts w:ascii="Times New Roman" w:hAnsi="Times New Roman" w:cs="Times New Roman"/>
          <w:sz w:val="24"/>
          <w:szCs w:val="24"/>
        </w:rPr>
        <w:t xml:space="preserve"> according to</w:t>
      </w:r>
      <w:r w:rsidR="00A4266A" w:rsidRPr="00222716">
        <w:rPr>
          <w:rFonts w:ascii="Times New Roman" w:hAnsi="Times New Roman" w:cs="Times New Roman"/>
          <w:sz w:val="24"/>
          <w:szCs w:val="24"/>
        </w:rPr>
        <w:t xml:space="preserve"> </w:t>
      </w:r>
      <w:proofErr w:type="spellStart"/>
      <w:r w:rsidR="00F352B0" w:rsidRPr="00222716">
        <w:rPr>
          <w:rStyle w:val="citationitalic"/>
          <w:rFonts w:ascii="Times New Roman" w:hAnsi="Times New Roman" w:cs="Times New Roman"/>
          <w:i/>
          <w:iCs/>
          <w:sz w:val="24"/>
          <w:szCs w:val="24"/>
        </w:rPr>
        <w:t>ʾ</w:t>
      </w:r>
      <w:r w:rsidR="00F352B0" w:rsidRPr="00222716">
        <w:rPr>
          <w:rFonts w:ascii="Times New Roman" w:hAnsi="Times New Roman" w:cs="Times New Roman"/>
          <w:sz w:val="24"/>
          <w:szCs w:val="24"/>
          <w:lang w:bidi="ar-SA"/>
        </w:rPr>
        <w:t>Ibn</w:t>
      </w:r>
      <w:proofErr w:type="spellEnd"/>
      <w:r w:rsidR="00F352B0" w:rsidRPr="00222716">
        <w:rPr>
          <w:rFonts w:ascii="Times New Roman" w:hAnsi="Times New Roman" w:cs="Times New Roman"/>
          <w:sz w:val="24"/>
          <w:szCs w:val="24"/>
          <w:lang w:bidi="ar-SA"/>
        </w:rPr>
        <w:t xml:space="preserve"> </w:t>
      </w:r>
      <w:proofErr w:type="spellStart"/>
      <w:r w:rsidR="00F352B0" w:rsidRPr="00222716">
        <w:rPr>
          <w:rStyle w:val="citationitalic"/>
          <w:rFonts w:ascii="Times New Roman" w:hAnsi="Times New Roman" w:cs="Times New Roman"/>
          <w:i/>
          <w:iCs/>
          <w:sz w:val="24"/>
          <w:szCs w:val="24"/>
        </w:rPr>
        <w:t>ʾ</w:t>
      </w:r>
      <w:r w:rsidR="00F352B0" w:rsidRPr="00222716">
        <w:rPr>
          <w:rFonts w:ascii="Times New Roman" w:hAnsi="Times New Roman" w:cs="Times New Roman"/>
          <w:sz w:val="24"/>
          <w:szCs w:val="24"/>
          <w:lang w:bidi="ar-SA"/>
        </w:rPr>
        <w:t>Abi</w:t>
      </w:r>
      <w:proofErr w:type="spellEnd"/>
      <w:r w:rsidR="00F352B0" w:rsidRPr="00222716">
        <w:rPr>
          <w:rFonts w:ascii="Times New Roman" w:hAnsi="Times New Roman" w:cs="Times New Roman"/>
          <w:sz w:val="24"/>
          <w:szCs w:val="24"/>
          <w:lang w:bidi="ar-SA"/>
        </w:rPr>
        <w:t xml:space="preserve"> </w:t>
      </w:r>
      <w:proofErr w:type="spellStart"/>
      <w:r w:rsidR="00F352B0" w:rsidRPr="00222716">
        <w:rPr>
          <w:rFonts w:ascii="Times New Roman" w:hAnsi="Times New Roman" w:cs="Times New Roman"/>
          <w:sz w:val="24"/>
          <w:szCs w:val="24"/>
          <w:lang w:bidi="ar-SA"/>
        </w:rPr>
        <w:t>Dunyā</w:t>
      </w:r>
      <w:proofErr w:type="spellEnd"/>
      <w:r w:rsidR="00F352B0" w:rsidRPr="00222716">
        <w:rPr>
          <w:rFonts w:ascii="Times New Roman" w:hAnsi="Times New Roman" w:cs="Times New Roman"/>
          <w:sz w:val="24"/>
          <w:szCs w:val="24"/>
        </w:rPr>
        <w:t xml:space="preserve"> </w:t>
      </w:r>
      <w:r w:rsidR="00A4266A" w:rsidRPr="00222716">
        <w:rPr>
          <w:rFonts w:ascii="Times New Roman" w:hAnsi="Times New Roman" w:cs="Times New Roman"/>
          <w:sz w:val="24"/>
          <w:szCs w:val="24"/>
        </w:rPr>
        <w:t>each one of them is different and unique</w:t>
      </w:r>
      <w:r w:rsidR="00B04877">
        <w:rPr>
          <w:rFonts w:ascii="Times New Roman" w:hAnsi="Times New Roman" w:cs="Times New Roman"/>
          <w:sz w:val="24"/>
          <w:szCs w:val="24"/>
        </w:rPr>
        <w:t xml:space="preserve"> (</w:t>
      </w:r>
      <w:proofErr w:type="spellStart"/>
      <w:r w:rsidR="00B04877" w:rsidRPr="009730D1">
        <w:rPr>
          <w:rStyle w:val="citationitalic"/>
          <w:rFonts w:asciiTheme="majorBidi" w:hAnsiTheme="majorBidi" w:cstheme="majorBidi"/>
          <w:i/>
          <w:iCs/>
          <w:sz w:val="24"/>
          <w:szCs w:val="24"/>
        </w:rPr>
        <w:t>ʾ</w:t>
      </w:r>
      <w:r w:rsidR="00B04877" w:rsidRPr="009730D1">
        <w:rPr>
          <w:rFonts w:asciiTheme="majorBidi" w:hAnsiTheme="majorBidi" w:cstheme="majorBidi"/>
          <w:sz w:val="24"/>
          <w:szCs w:val="24"/>
          <w:lang w:bidi="ar-SA"/>
        </w:rPr>
        <w:t>Ibn</w:t>
      </w:r>
      <w:proofErr w:type="spellEnd"/>
      <w:r w:rsidR="00B04877" w:rsidRPr="009730D1">
        <w:rPr>
          <w:rFonts w:asciiTheme="majorBidi" w:hAnsiTheme="majorBidi" w:cstheme="majorBidi"/>
          <w:sz w:val="24"/>
          <w:szCs w:val="24"/>
          <w:lang w:bidi="ar-SA"/>
        </w:rPr>
        <w:t xml:space="preserve"> </w:t>
      </w:r>
      <w:proofErr w:type="spellStart"/>
      <w:r w:rsidR="00B04877" w:rsidRPr="009730D1">
        <w:rPr>
          <w:rStyle w:val="citationitalic"/>
          <w:rFonts w:asciiTheme="majorBidi" w:hAnsiTheme="majorBidi" w:cstheme="majorBidi"/>
          <w:i/>
          <w:iCs/>
          <w:sz w:val="24"/>
          <w:szCs w:val="24"/>
        </w:rPr>
        <w:t>ʾ</w:t>
      </w:r>
      <w:r w:rsidR="00B04877" w:rsidRPr="009730D1">
        <w:rPr>
          <w:rFonts w:asciiTheme="majorBidi" w:hAnsiTheme="majorBidi" w:cstheme="majorBidi"/>
          <w:sz w:val="24"/>
          <w:szCs w:val="24"/>
          <w:lang w:bidi="ar-SA"/>
        </w:rPr>
        <w:t>Abi</w:t>
      </w:r>
      <w:proofErr w:type="spellEnd"/>
      <w:r w:rsidR="00B04877" w:rsidRPr="009730D1">
        <w:rPr>
          <w:rFonts w:asciiTheme="majorBidi" w:hAnsiTheme="majorBidi" w:cstheme="majorBidi"/>
          <w:sz w:val="24"/>
          <w:szCs w:val="24"/>
          <w:lang w:bidi="ar-SA"/>
        </w:rPr>
        <w:t xml:space="preserve"> </w:t>
      </w:r>
      <w:proofErr w:type="spellStart"/>
      <w:r w:rsidR="00B04877" w:rsidRPr="009730D1">
        <w:rPr>
          <w:rFonts w:asciiTheme="majorBidi" w:hAnsiTheme="majorBidi" w:cstheme="majorBidi"/>
          <w:sz w:val="24"/>
          <w:szCs w:val="24"/>
          <w:lang w:bidi="ar-SA"/>
        </w:rPr>
        <w:t>Dunyā</w:t>
      </w:r>
      <w:proofErr w:type="spellEnd"/>
      <w:r w:rsidR="00B04877" w:rsidRPr="009730D1">
        <w:rPr>
          <w:rFonts w:asciiTheme="majorBidi" w:hAnsiTheme="majorBidi" w:cstheme="majorBidi"/>
          <w:sz w:val="24"/>
          <w:szCs w:val="24"/>
          <w:lang w:bidi="ar-SA"/>
        </w:rPr>
        <w:t>,</w:t>
      </w:r>
      <w:r w:rsidR="00B04877">
        <w:rPr>
          <w:rFonts w:asciiTheme="majorBidi" w:hAnsiTheme="majorBidi" w:cstheme="majorBidi"/>
          <w:sz w:val="24"/>
          <w:szCs w:val="24"/>
          <w:lang w:bidi="ar-SA"/>
        </w:rPr>
        <w:t xml:space="preserve"> 1997, p. 160)</w:t>
      </w:r>
      <w:r w:rsidR="00A4266A" w:rsidRPr="00222716">
        <w:rPr>
          <w:rFonts w:ascii="Times New Roman" w:hAnsi="Times New Roman" w:cs="Times New Roman"/>
          <w:sz w:val="24"/>
          <w:szCs w:val="24"/>
        </w:rPr>
        <w:t xml:space="preserve">. The </w:t>
      </w:r>
      <w:r w:rsidR="00A4266A" w:rsidRPr="00222716">
        <w:rPr>
          <w:rFonts w:ascii="Times New Roman" w:hAnsi="Times New Roman" w:cs="Times New Roman"/>
          <w:sz w:val="24"/>
          <w:szCs w:val="24"/>
          <w:shd w:val="clear" w:color="auto" w:fill="FFFFFF"/>
        </w:rPr>
        <w:t>exaggerated</w:t>
      </w:r>
      <w:r w:rsidR="00A4266A" w:rsidRPr="00222716">
        <w:rPr>
          <w:rFonts w:ascii="Times New Roman" w:hAnsi="Times New Roman" w:cs="Times New Roman"/>
          <w:sz w:val="24"/>
          <w:szCs w:val="24"/>
        </w:rPr>
        <w:t xml:space="preserve"> </w:t>
      </w:r>
      <w:r w:rsidR="00A4266A" w:rsidRPr="00222716">
        <w:rPr>
          <w:rFonts w:ascii="Times New Roman" w:hAnsi="Times New Roman" w:cs="Times New Roman"/>
          <w:sz w:val="24"/>
          <w:szCs w:val="24"/>
          <w:lang w:bidi="ar-SA"/>
        </w:rPr>
        <w:t>number</w:t>
      </w:r>
      <w:r w:rsidR="00A4266A" w:rsidRPr="00222716">
        <w:rPr>
          <w:rFonts w:ascii="Times New Roman" w:hAnsi="Times New Roman" w:cs="Times New Roman"/>
          <w:sz w:val="24"/>
          <w:szCs w:val="24"/>
        </w:rPr>
        <w:t xml:space="preserve"> is well exemplified by </w:t>
      </w:r>
      <w:r w:rsidR="00B3033C" w:rsidRPr="00222716">
        <w:rPr>
          <w:rFonts w:ascii="Times New Roman" w:hAnsi="Times New Roman" w:cs="Times New Roman"/>
          <w:sz w:val="24"/>
          <w:szCs w:val="24"/>
        </w:rPr>
        <w:t>the</w:t>
      </w:r>
      <w:r w:rsidR="00A4266A" w:rsidRPr="00222716">
        <w:rPr>
          <w:rFonts w:ascii="Times New Roman" w:hAnsi="Times New Roman" w:cs="Times New Roman"/>
          <w:sz w:val="24"/>
          <w:szCs w:val="24"/>
        </w:rPr>
        <w:t xml:space="preserve"> description of </w:t>
      </w:r>
      <w:r w:rsidR="00B33C0D" w:rsidRPr="00222716">
        <w:rPr>
          <w:rFonts w:ascii="Times New Roman" w:hAnsi="Times New Roman" w:cs="Times New Roman"/>
          <w:sz w:val="24"/>
          <w:szCs w:val="24"/>
        </w:rPr>
        <w:t>t</w:t>
      </w:r>
      <w:r w:rsidR="001404EA" w:rsidRPr="00222716">
        <w:rPr>
          <w:rFonts w:ascii="Times New Roman" w:hAnsi="Times New Roman" w:cs="Times New Roman"/>
          <w:sz w:val="24"/>
          <w:szCs w:val="24"/>
          <w:lang w:bidi="ar-SA"/>
        </w:rPr>
        <w:t>w</w:t>
      </w:r>
      <w:r w:rsidR="00D178B6" w:rsidRPr="00222716">
        <w:rPr>
          <w:rFonts w:ascii="Times New Roman" w:hAnsi="Times New Roman" w:cs="Times New Roman"/>
          <w:sz w:val="24"/>
          <w:szCs w:val="24"/>
          <w:lang w:bidi="ar-SA"/>
        </w:rPr>
        <w:t>o</w:t>
      </w:r>
      <w:r w:rsidR="001404EA" w:rsidRPr="00222716">
        <w:rPr>
          <w:rFonts w:ascii="Times New Roman" w:hAnsi="Times New Roman" w:cs="Times New Roman"/>
          <w:sz w:val="24"/>
          <w:szCs w:val="24"/>
          <w:lang w:bidi="ar-SA"/>
        </w:rPr>
        <w:t xml:space="preserve"> lines of </w:t>
      </w:r>
      <w:proofErr w:type="spellStart"/>
      <w:r w:rsidR="00292849" w:rsidRPr="00222716">
        <w:rPr>
          <w:rFonts w:ascii="Times New Roman" w:hAnsi="Times New Roman" w:cs="Times New Roman"/>
          <w:i/>
          <w:iCs/>
          <w:sz w:val="24"/>
          <w:szCs w:val="24"/>
          <w:lang w:bidi="ar-SA"/>
        </w:rPr>
        <w:t>ghilmān</w:t>
      </w:r>
      <w:proofErr w:type="spellEnd"/>
      <w:r w:rsidR="001404EA" w:rsidRPr="00222716">
        <w:rPr>
          <w:rFonts w:ascii="Times New Roman" w:hAnsi="Times New Roman" w:cs="Times New Roman"/>
          <w:sz w:val="24"/>
          <w:szCs w:val="24"/>
          <w:lang w:bidi="ar-SA"/>
        </w:rPr>
        <w:t xml:space="preserve"> </w:t>
      </w:r>
      <w:r w:rsidR="00B33C0D" w:rsidRPr="00222716">
        <w:rPr>
          <w:rFonts w:ascii="Times New Roman" w:hAnsi="Times New Roman" w:cs="Times New Roman"/>
          <w:sz w:val="24"/>
          <w:szCs w:val="24"/>
          <w:lang w:bidi="ar-SA"/>
        </w:rPr>
        <w:t xml:space="preserve">that </w:t>
      </w:r>
      <w:r w:rsidR="001404EA" w:rsidRPr="00222716">
        <w:rPr>
          <w:rFonts w:ascii="Times New Roman" w:hAnsi="Times New Roman" w:cs="Times New Roman"/>
          <w:sz w:val="24"/>
          <w:szCs w:val="24"/>
          <w:lang w:bidi="ar-SA"/>
        </w:rPr>
        <w:t>welcom</w:t>
      </w:r>
      <w:r w:rsidR="00B33C0D" w:rsidRPr="00222716">
        <w:rPr>
          <w:rFonts w:ascii="Times New Roman" w:hAnsi="Times New Roman" w:cs="Times New Roman"/>
          <w:sz w:val="24"/>
          <w:szCs w:val="24"/>
          <w:lang w:bidi="ar-SA"/>
        </w:rPr>
        <w:t>e</w:t>
      </w:r>
      <w:r w:rsidR="001404EA" w:rsidRPr="00222716">
        <w:rPr>
          <w:rFonts w:ascii="Times New Roman" w:hAnsi="Times New Roman" w:cs="Times New Roman"/>
          <w:sz w:val="24"/>
          <w:szCs w:val="24"/>
          <w:lang w:bidi="ar-SA"/>
        </w:rPr>
        <w:t xml:space="preserve"> </w:t>
      </w:r>
      <w:r w:rsidR="00B33C0D" w:rsidRPr="00222716">
        <w:rPr>
          <w:rFonts w:ascii="Times New Roman" w:hAnsi="Times New Roman" w:cs="Times New Roman"/>
          <w:sz w:val="24"/>
          <w:szCs w:val="24"/>
          <w:lang w:bidi="ar-SA"/>
        </w:rPr>
        <w:t>each</w:t>
      </w:r>
      <w:r w:rsidR="001404EA" w:rsidRPr="00222716">
        <w:rPr>
          <w:rFonts w:ascii="Times New Roman" w:hAnsi="Times New Roman" w:cs="Times New Roman"/>
          <w:sz w:val="24"/>
          <w:szCs w:val="24"/>
          <w:lang w:bidi="ar-SA"/>
        </w:rPr>
        <w:t xml:space="preserve"> believer who </w:t>
      </w:r>
      <w:r w:rsidR="00B33C0D" w:rsidRPr="00222716">
        <w:rPr>
          <w:rFonts w:ascii="Times New Roman" w:hAnsi="Times New Roman" w:cs="Times New Roman"/>
          <w:sz w:val="24"/>
          <w:szCs w:val="24"/>
          <w:lang w:bidi="ar-SA"/>
        </w:rPr>
        <w:t>is unable</w:t>
      </w:r>
      <w:r w:rsidR="001404EA" w:rsidRPr="00222716">
        <w:rPr>
          <w:rFonts w:ascii="Times New Roman" w:hAnsi="Times New Roman" w:cs="Times New Roman"/>
          <w:sz w:val="24"/>
          <w:szCs w:val="24"/>
          <w:lang w:bidi="ar-SA"/>
        </w:rPr>
        <w:t xml:space="preserve"> </w:t>
      </w:r>
      <w:r w:rsidR="000540B1" w:rsidRPr="00222716">
        <w:rPr>
          <w:rFonts w:ascii="Times New Roman" w:hAnsi="Times New Roman" w:cs="Times New Roman"/>
          <w:sz w:val="24"/>
          <w:szCs w:val="24"/>
          <w:lang w:bidi="ar-SA"/>
        </w:rPr>
        <w:t xml:space="preserve">to </w:t>
      </w:r>
      <w:r w:rsidR="001404EA" w:rsidRPr="00222716">
        <w:rPr>
          <w:rFonts w:ascii="Times New Roman" w:hAnsi="Times New Roman" w:cs="Times New Roman"/>
          <w:sz w:val="24"/>
          <w:szCs w:val="24"/>
          <w:lang w:bidi="ar-SA"/>
        </w:rPr>
        <w:t xml:space="preserve">see </w:t>
      </w:r>
      <w:r w:rsidR="000540B1" w:rsidRPr="00222716">
        <w:rPr>
          <w:rFonts w:ascii="Times New Roman" w:hAnsi="Times New Roman" w:cs="Times New Roman"/>
          <w:sz w:val="24"/>
          <w:szCs w:val="24"/>
          <w:lang w:bidi="ar-SA"/>
        </w:rPr>
        <w:t xml:space="preserve">the </w:t>
      </w:r>
      <w:r w:rsidR="001404EA" w:rsidRPr="00222716">
        <w:rPr>
          <w:rFonts w:ascii="Times New Roman" w:hAnsi="Times New Roman" w:cs="Times New Roman"/>
          <w:sz w:val="24"/>
          <w:szCs w:val="24"/>
          <w:lang w:bidi="ar-SA"/>
        </w:rPr>
        <w:t>end</w:t>
      </w:r>
      <w:r w:rsidR="000540B1" w:rsidRPr="00222716">
        <w:rPr>
          <w:rFonts w:ascii="Times New Roman" w:hAnsi="Times New Roman" w:cs="Times New Roman"/>
          <w:sz w:val="24"/>
          <w:szCs w:val="24"/>
          <w:lang w:bidi="ar-SA"/>
        </w:rPr>
        <w:t>s</w:t>
      </w:r>
      <w:r w:rsidR="00B33C0D" w:rsidRPr="00222716">
        <w:rPr>
          <w:rFonts w:ascii="Times New Roman" w:hAnsi="Times New Roman" w:cs="Times New Roman"/>
          <w:sz w:val="24"/>
          <w:szCs w:val="24"/>
          <w:lang w:bidi="ar-SA"/>
        </w:rPr>
        <w:t xml:space="preserve"> </w:t>
      </w:r>
      <w:r w:rsidR="00A83112" w:rsidRPr="00222716">
        <w:rPr>
          <w:rFonts w:ascii="Times New Roman" w:hAnsi="Times New Roman" w:cs="Times New Roman"/>
          <w:sz w:val="24"/>
          <w:szCs w:val="24"/>
          <w:lang w:bidi="ar-SA"/>
        </w:rPr>
        <w:t xml:space="preserve">of the lines </w:t>
      </w:r>
      <w:r w:rsidR="00B33C0D" w:rsidRPr="00222716">
        <w:rPr>
          <w:rFonts w:ascii="Times New Roman" w:hAnsi="Times New Roman" w:cs="Times New Roman"/>
          <w:sz w:val="24"/>
          <w:szCs w:val="24"/>
          <w:lang w:bidi="ar-SA"/>
        </w:rPr>
        <w:t xml:space="preserve">because of </w:t>
      </w:r>
      <w:r w:rsidR="008D6DB1" w:rsidRPr="00222716">
        <w:rPr>
          <w:rFonts w:ascii="Times New Roman" w:hAnsi="Times New Roman" w:cs="Times New Roman"/>
          <w:sz w:val="24"/>
          <w:szCs w:val="24"/>
          <w:lang w:bidi="ar-SA"/>
        </w:rPr>
        <w:t>the</w:t>
      </w:r>
      <w:r w:rsidR="00A83112" w:rsidRPr="00222716">
        <w:rPr>
          <w:rFonts w:ascii="Times New Roman" w:hAnsi="Times New Roman" w:cs="Times New Roman"/>
          <w:sz w:val="24"/>
          <w:szCs w:val="24"/>
          <w:lang w:bidi="ar-SA"/>
        </w:rPr>
        <w:t>ir</w:t>
      </w:r>
      <w:r w:rsidR="008D6DB1" w:rsidRPr="00222716">
        <w:rPr>
          <w:rFonts w:ascii="Times New Roman" w:hAnsi="Times New Roman" w:cs="Times New Roman"/>
          <w:sz w:val="24"/>
          <w:szCs w:val="24"/>
          <w:lang w:bidi="ar-SA"/>
        </w:rPr>
        <w:t xml:space="preserve"> </w:t>
      </w:r>
      <w:r w:rsidR="00B3033C" w:rsidRPr="00222716">
        <w:rPr>
          <w:rFonts w:ascii="Times New Roman" w:hAnsi="Times New Roman" w:cs="Times New Roman"/>
          <w:sz w:val="24"/>
          <w:szCs w:val="24"/>
          <w:lang w:bidi="ar-SA"/>
        </w:rPr>
        <w:t>length</w:t>
      </w:r>
      <w:r w:rsidR="00B04877">
        <w:rPr>
          <w:rFonts w:ascii="Times New Roman" w:hAnsi="Times New Roman" w:cs="Times New Roman"/>
          <w:sz w:val="24"/>
          <w:szCs w:val="24"/>
          <w:lang w:bidi="ar-SA"/>
        </w:rPr>
        <w:t xml:space="preserve"> (</w:t>
      </w:r>
      <w:proofErr w:type="spellStart"/>
      <w:r w:rsidR="00B04877" w:rsidRPr="009730D1">
        <w:rPr>
          <w:rStyle w:val="citationitalic"/>
          <w:rFonts w:asciiTheme="majorBidi" w:hAnsiTheme="majorBidi" w:cstheme="majorBidi"/>
          <w:i/>
          <w:iCs/>
          <w:sz w:val="24"/>
          <w:szCs w:val="24"/>
        </w:rPr>
        <w:t>ʾ</w:t>
      </w:r>
      <w:r w:rsidR="00B04877" w:rsidRPr="009730D1">
        <w:rPr>
          <w:rFonts w:asciiTheme="majorBidi" w:hAnsiTheme="majorBidi" w:cstheme="majorBidi"/>
          <w:sz w:val="24"/>
          <w:szCs w:val="24"/>
          <w:lang w:bidi="ar-SA"/>
        </w:rPr>
        <w:t>Ibn</w:t>
      </w:r>
      <w:proofErr w:type="spellEnd"/>
      <w:r w:rsidR="00B04877" w:rsidRPr="009730D1">
        <w:rPr>
          <w:rFonts w:asciiTheme="majorBidi" w:hAnsiTheme="majorBidi" w:cstheme="majorBidi"/>
          <w:sz w:val="24"/>
          <w:szCs w:val="24"/>
          <w:lang w:bidi="ar-SA"/>
        </w:rPr>
        <w:t xml:space="preserve"> </w:t>
      </w:r>
      <w:proofErr w:type="spellStart"/>
      <w:r w:rsidR="00B04877" w:rsidRPr="009730D1">
        <w:rPr>
          <w:rStyle w:val="citationitalic"/>
          <w:rFonts w:asciiTheme="majorBidi" w:hAnsiTheme="majorBidi" w:cstheme="majorBidi"/>
          <w:i/>
          <w:iCs/>
          <w:sz w:val="24"/>
          <w:szCs w:val="24"/>
        </w:rPr>
        <w:t>ʾ</w:t>
      </w:r>
      <w:r w:rsidR="00B04877" w:rsidRPr="009730D1">
        <w:rPr>
          <w:rFonts w:asciiTheme="majorBidi" w:hAnsiTheme="majorBidi" w:cstheme="majorBidi"/>
          <w:sz w:val="24"/>
          <w:szCs w:val="24"/>
          <w:lang w:bidi="ar-SA"/>
        </w:rPr>
        <w:t>Abi</w:t>
      </w:r>
      <w:proofErr w:type="spellEnd"/>
      <w:r w:rsidR="00B04877" w:rsidRPr="009730D1">
        <w:rPr>
          <w:rFonts w:asciiTheme="majorBidi" w:hAnsiTheme="majorBidi" w:cstheme="majorBidi"/>
          <w:sz w:val="24"/>
          <w:szCs w:val="24"/>
          <w:lang w:bidi="ar-SA"/>
        </w:rPr>
        <w:t xml:space="preserve"> </w:t>
      </w:r>
      <w:proofErr w:type="spellStart"/>
      <w:r w:rsidR="00B04877" w:rsidRPr="009730D1">
        <w:rPr>
          <w:rFonts w:asciiTheme="majorBidi" w:hAnsiTheme="majorBidi" w:cstheme="majorBidi"/>
          <w:sz w:val="24"/>
          <w:szCs w:val="24"/>
          <w:lang w:bidi="ar-SA"/>
        </w:rPr>
        <w:t>Dunyā</w:t>
      </w:r>
      <w:proofErr w:type="spellEnd"/>
      <w:r w:rsidR="00B04877" w:rsidRPr="009730D1">
        <w:rPr>
          <w:rFonts w:asciiTheme="majorBidi" w:hAnsiTheme="majorBidi" w:cstheme="majorBidi"/>
          <w:sz w:val="24"/>
          <w:szCs w:val="24"/>
          <w:lang w:bidi="ar-SA"/>
        </w:rPr>
        <w:t>,</w:t>
      </w:r>
      <w:r w:rsidR="00B04877">
        <w:rPr>
          <w:rFonts w:asciiTheme="majorBidi" w:hAnsiTheme="majorBidi" w:cstheme="majorBidi"/>
          <w:sz w:val="24"/>
          <w:szCs w:val="24"/>
          <w:lang w:bidi="ar-SA"/>
        </w:rPr>
        <w:t xml:space="preserve"> 1997, p. 60)</w:t>
      </w:r>
      <w:r w:rsidR="00B33C0D" w:rsidRPr="00222716">
        <w:rPr>
          <w:rFonts w:ascii="Times New Roman" w:hAnsi="Times New Roman" w:cs="Times New Roman"/>
          <w:sz w:val="24"/>
          <w:szCs w:val="24"/>
          <w:lang w:bidi="ar-SA"/>
        </w:rPr>
        <w:t>.</w:t>
      </w:r>
    </w:p>
    <w:p w14:paraId="1C01DFB8" w14:textId="5F84AE3A" w:rsidR="00446CFB" w:rsidRPr="00222716" w:rsidRDefault="001C5D6C"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 xml:space="preserve">The </w:t>
      </w:r>
      <w:r w:rsidR="00B3033C" w:rsidRPr="00222716">
        <w:rPr>
          <w:rFonts w:ascii="Times New Roman" w:hAnsi="Times New Roman" w:cs="Times New Roman"/>
          <w:sz w:val="24"/>
          <w:szCs w:val="24"/>
        </w:rPr>
        <w:t>identification</w:t>
      </w:r>
      <w:r w:rsidRPr="00222716">
        <w:rPr>
          <w:rFonts w:ascii="Times New Roman" w:hAnsi="Times New Roman" w:cs="Times New Roman"/>
          <w:sz w:val="24"/>
          <w:szCs w:val="24"/>
        </w:rPr>
        <w:t xml:space="preserve"> of the </w:t>
      </w:r>
      <w:proofErr w:type="spellStart"/>
      <w:r w:rsidR="00292849" w:rsidRPr="00222716">
        <w:rPr>
          <w:rFonts w:ascii="Times New Roman" w:hAnsi="Times New Roman" w:cs="Times New Roman"/>
          <w:i/>
          <w:iCs/>
          <w:sz w:val="24"/>
          <w:szCs w:val="24"/>
        </w:rPr>
        <w:t>ghilmān</w:t>
      </w:r>
      <w:proofErr w:type="spellEnd"/>
      <w:r w:rsidRPr="00222716">
        <w:rPr>
          <w:rFonts w:ascii="Times New Roman" w:hAnsi="Times New Roman" w:cs="Times New Roman"/>
          <w:sz w:val="24"/>
          <w:szCs w:val="24"/>
        </w:rPr>
        <w:t xml:space="preserve"> </w:t>
      </w:r>
      <w:r w:rsidR="000540B1" w:rsidRPr="00222716">
        <w:rPr>
          <w:rFonts w:ascii="Times New Roman" w:hAnsi="Times New Roman" w:cs="Times New Roman"/>
          <w:sz w:val="24"/>
          <w:szCs w:val="24"/>
        </w:rPr>
        <w:t xml:space="preserve">does </w:t>
      </w:r>
      <w:r w:rsidRPr="00222716">
        <w:rPr>
          <w:rFonts w:ascii="Times New Roman" w:hAnsi="Times New Roman" w:cs="Times New Roman"/>
          <w:sz w:val="24"/>
          <w:szCs w:val="24"/>
        </w:rPr>
        <w:t xml:space="preserve">not </w:t>
      </w:r>
      <w:r w:rsidR="00A5624C" w:rsidRPr="00222716">
        <w:rPr>
          <w:rFonts w:ascii="Times New Roman" w:hAnsi="Times New Roman" w:cs="Times New Roman"/>
          <w:sz w:val="24"/>
          <w:szCs w:val="24"/>
        </w:rPr>
        <w:t>clarify</w:t>
      </w:r>
      <w:r w:rsidRPr="00222716">
        <w:rPr>
          <w:rFonts w:ascii="Times New Roman" w:hAnsi="Times New Roman" w:cs="Times New Roman"/>
          <w:sz w:val="24"/>
          <w:szCs w:val="24"/>
        </w:rPr>
        <w:t xml:space="preserve"> </w:t>
      </w:r>
      <w:r w:rsidR="00AA308A" w:rsidRPr="00222716">
        <w:rPr>
          <w:rFonts w:ascii="Times New Roman" w:hAnsi="Times New Roman" w:cs="Times New Roman"/>
          <w:sz w:val="24"/>
          <w:szCs w:val="24"/>
        </w:rPr>
        <w:t xml:space="preserve">why their labor is needed, </w:t>
      </w:r>
      <w:r w:rsidR="00A5624C" w:rsidRPr="00222716">
        <w:rPr>
          <w:rFonts w:ascii="Times New Roman" w:hAnsi="Times New Roman" w:cs="Times New Roman"/>
          <w:sz w:val="24"/>
          <w:szCs w:val="24"/>
        </w:rPr>
        <w:t xml:space="preserve">but </w:t>
      </w:r>
      <w:r w:rsidRPr="00222716">
        <w:rPr>
          <w:rFonts w:ascii="Times New Roman" w:hAnsi="Times New Roman" w:cs="Times New Roman"/>
          <w:sz w:val="24"/>
          <w:szCs w:val="24"/>
        </w:rPr>
        <w:t xml:space="preserve">some explanations are suggested. </w:t>
      </w:r>
      <w:r w:rsidR="00C13724" w:rsidRPr="00222716">
        <w:rPr>
          <w:rFonts w:ascii="Times New Roman" w:hAnsi="Times New Roman" w:cs="Times New Roman"/>
          <w:sz w:val="24"/>
          <w:szCs w:val="24"/>
          <w:lang w:val="es-ES"/>
        </w:rPr>
        <w:t>al-Zamkhsharī</w:t>
      </w:r>
      <w:r w:rsidR="00AA308A" w:rsidRPr="00222716">
        <w:rPr>
          <w:rFonts w:ascii="Times New Roman" w:hAnsi="Times New Roman" w:cs="Times New Roman"/>
          <w:sz w:val="24"/>
          <w:szCs w:val="24"/>
        </w:rPr>
        <w:t xml:space="preserve"> </w:t>
      </w:r>
      <w:r w:rsidR="00C13724" w:rsidRPr="00222716">
        <w:rPr>
          <w:rFonts w:ascii="Times New Roman" w:hAnsi="Times New Roman" w:cs="Times New Roman"/>
          <w:sz w:val="24"/>
          <w:szCs w:val="24"/>
        </w:rPr>
        <w:t>and al-</w:t>
      </w:r>
      <w:proofErr w:type="spellStart"/>
      <w:r w:rsidR="00C13724" w:rsidRPr="00222716">
        <w:rPr>
          <w:rFonts w:ascii="Times New Roman" w:hAnsi="Times New Roman" w:cs="Times New Roman"/>
          <w:sz w:val="24"/>
          <w:szCs w:val="24"/>
        </w:rPr>
        <w:t>Ṭabarī</w:t>
      </w:r>
      <w:proofErr w:type="spellEnd"/>
      <w:r w:rsidR="00AA308A" w:rsidRPr="00222716">
        <w:rPr>
          <w:rFonts w:ascii="Times New Roman" w:hAnsi="Times New Roman" w:cs="Times New Roman"/>
          <w:sz w:val="24"/>
          <w:szCs w:val="24"/>
        </w:rPr>
        <w:t xml:space="preserve"> in their exegesis to 52: 24 explain that these precious </w:t>
      </w:r>
      <w:r w:rsidR="00326F26" w:rsidRPr="00222716">
        <w:rPr>
          <w:rFonts w:ascii="Times New Roman" w:hAnsi="Times New Roman" w:cs="Times New Roman"/>
          <w:sz w:val="24"/>
          <w:szCs w:val="24"/>
        </w:rPr>
        <w:t xml:space="preserve">servants </w:t>
      </w:r>
      <w:r w:rsidR="00AA308A" w:rsidRPr="00222716">
        <w:rPr>
          <w:rFonts w:ascii="Times New Roman" w:hAnsi="Times New Roman" w:cs="Times New Roman"/>
          <w:sz w:val="24"/>
          <w:szCs w:val="24"/>
        </w:rPr>
        <w:t xml:space="preserve">promised </w:t>
      </w:r>
      <w:r w:rsidR="0089193A" w:rsidRPr="00222716">
        <w:rPr>
          <w:rFonts w:ascii="Times New Roman" w:hAnsi="Times New Roman" w:cs="Times New Roman"/>
          <w:sz w:val="24"/>
          <w:szCs w:val="24"/>
        </w:rPr>
        <w:t xml:space="preserve">to </w:t>
      </w:r>
      <w:r w:rsidR="00AA308A" w:rsidRPr="00222716">
        <w:rPr>
          <w:rFonts w:ascii="Times New Roman" w:hAnsi="Times New Roman" w:cs="Times New Roman"/>
          <w:sz w:val="24"/>
          <w:szCs w:val="24"/>
        </w:rPr>
        <w:t xml:space="preserve">male believers are an indication </w:t>
      </w:r>
      <w:r w:rsidR="0089193A" w:rsidRPr="00222716">
        <w:rPr>
          <w:rFonts w:ascii="Times New Roman" w:hAnsi="Times New Roman" w:cs="Times New Roman"/>
          <w:sz w:val="24"/>
          <w:szCs w:val="24"/>
        </w:rPr>
        <w:t xml:space="preserve">of </w:t>
      </w:r>
      <w:r w:rsidR="00AA308A" w:rsidRPr="00222716">
        <w:rPr>
          <w:rFonts w:ascii="Times New Roman" w:hAnsi="Times New Roman" w:cs="Times New Roman"/>
          <w:sz w:val="24"/>
          <w:szCs w:val="24"/>
        </w:rPr>
        <w:t>the exclusiveness of the believers</w:t>
      </w:r>
      <w:r w:rsidR="0089193A" w:rsidRPr="00222716">
        <w:rPr>
          <w:rFonts w:ascii="Times New Roman" w:hAnsi="Times New Roman" w:cs="Times New Roman"/>
          <w:sz w:val="24"/>
          <w:szCs w:val="24"/>
        </w:rPr>
        <w:t>,</w:t>
      </w:r>
      <w:r w:rsidR="00AA308A" w:rsidRPr="00222716">
        <w:rPr>
          <w:rFonts w:ascii="Times New Roman" w:hAnsi="Times New Roman" w:cs="Times New Roman"/>
          <w:sz w:val="24"/>
          <w:szCs w:val="24"/>
        </w:rPr>
        <w:t xml:space="preserve"> and their role is to enlighten the believers. Or in other words, if the servants</w:t>
      </w:r>
      <w:r w:rsidR="00A5624C" w:rsidRPr="00222716">
        <w:rPr>
          <w:rFonts w:ascii="Times New Roman" w:hAnsi="Times New Roman" w:cs="Times New Roman"/>
          <w:sz w:val="24"/>
          <w:szCs w:val="24"/>
        </w:rPr>
        <w:t>'</w:t>
      </w:r>
      <w:r w:rsidR="008100FB" w:rsidRPr="00222716">
        <w:rPr>
          <w:rFonts w:ascii="Times New Roman" w:hAnsi="Times New Roman" w:cs="Times New Roman"/>
          <w:sz w:val="24"/>
          <w:szCs w:val="24"/>
        </w:rPr>
        <w:t xml:space="preserve"> </w:t>
      </w:r>
      <w:r w:rsidR="007608DE" w:rsidRPr="00222716">
        <w:rPr>
          <w:rFonts w:ascii="Times New Roman" w:hAnsi="Times New Roman" w:cs="Times New Roman"/>
          <w:sz w:val="24"/>
          <w:szCs w:val="24"/>
        </w:rPr>
        <w:t>personal performance</w:t>
      </w:r>
      <w:r w:rsidR="0033734A" w:rsidRPr="00222716">
        <w:rPr>
          <w:rFonts w:ascii="Times New Roman" w:hAnsi="Times New Roman" w:cs="Times New Roman"/>
          <w:sz w:val="24"/>
          <w:szCs w:val="24"/>
        </w:rPr>
        <w:t xml:space="preserve"> is so magnificence</w:t>
      </w:r>
      <w:r w:rsidR="007608DE" w:rsidRPr="00222716">
        <w:rPr>
          <w:rFonts w:ascii="Times New Roman" w:hAnsi="Times New Roman" w:cs="Times New Roman"/>
          <w:sz w:val="24"/>
          <w:szCs w:val="24"/>
        </w:rPr>
        <w:t>,</w:t>
      </w:r>
      <w:r w:rsidR="00AA308A" w:rsidRPr="00222716">
        <w:rPr>
          <w:rFonts w:ascii="Times New Roman" w:hAnsi="Times New Roman" w:cs="Times New Roman"/>
          <w:sz w:val="24"/>
          <w:szCs w:val="24"/>
        </w:rPr>
        <w:t xml:space="preserve"> </w:t>
      </w:r>
      <w:r w:rsidR="007608DE" w:rsidRPr="00222716">
        <w:rPr>
          <w:rFonts w:ascii="Times New Roman" w:hAnsi="Times New Roman" w:cs="Times New Roman"/>
          <w:sz w:val="24"/>
          <w:szCs w:val="24"/>
        </w:rPr>
        <w:t xml:space="preserve">one </w:t>
      </w:r>
      <w:r w:rsidR="00A5624C" w:rsidRPr="00222716">
        <w:rPr>
          <w:rFonts w:ascii="Times New Roman" w:hAnsi="Times New Roman" w:cs="Times New Roman"/>
          <w:sz w:val="24"/>
          <w:szCs w:val="24"/>
        </w:rPr>
        <w:t xml:space="preserve">can </w:t>
      </w:r>
      <w:r w:rsidR="007608DE" w:rsidRPr="00222716">
        <w:rPr>
          <w:rFonts w:ascii="Times New Roman" w:hAnsi="Times New Roman" w:cs="Times New Roman"/>
          <w:sz w:val="24"/>
          <w:szCs w:val="24"/>
        </w:rPr>
        <w:t xml:space="preserve">only imagine </w:t>
      </w:r>
      <w:r w:rsidR="00AA308A" w:rsidRPr="00222716">
        <w:rPr>
          <w:rFonts w:ascii="Times New Roman" w:hAnsi="Times New Roman" w:cs="Times New Roman"/>
          <w:sz w:val="24"/>
          <w:szCs w:val="24"/>
        </w:rPr>
        <w:t>the believers</w:t>
      </w:r>
      <w:r w:rsidR="007608DE" w:rsidRPr="00222716">
        <w:rPr>
          <w:rFonts w:ascii="Times New Roman" w:hAnsi="Times New Roman" w:cs="Times New Roman"/>
          <w:sz w:val="24"/>
          <w:szCs w:val="24"/>
        </w:rPr>
        <w:t>'</w:t>
      </w:r>
      <w:r w:rsidR="00AA308A" w:rsidRPr="00222716">
        <w:rPr>
          <w:rFonts w:ascii="Times New Roman" w:hAnsi="Times New Roman" w:cs="Times New Roman"/>
          <w:sz w:val="24"/>
          <w:szCs w:val="24"/>
        </w:rPr>
        <w:t xml:space="preserve"> </w:t>
      </w:r>
      <w:r w:rsidR="007608DE" w:rsidRPr="00222716">
        <w:rPr>
          <w:rFonts w:ascii="Times New Roman" w:hAnsi="Times New Roman" w:cs="Times New Roman"/>
          <w:sz w:val="24"/>
          <w:szCs w:val="24"/>
        </w:rPr>
        <w:t>personal performance</w:t>
      </w:r>
      <w:r w:rsidR="00B04877">
        <w:rPr>
          <w:rFonts w:ascii="Times New Roman" w:hAnsi="Times New Roman" w:cs="Times New Roman"/>
          <w:sz w:val="24"/>
          <w:szCs w:val="24"/>
        </w:rPr>
        <w:t xml:space="preserve"> (</w:t>
      </w:r>
      <w:r w:rsidR="00B04877" w:rsidRPr="009730D1">
        <w:rPr>
          <w:rFonts w:asciiTheme="majorBidi" w:hAnsiTheme="majorBidi" w:cstheme="majorBidi"/>
          <w:sz w:val="24"/>
          <w:szCs w:val="24"/>
          <w:lang w:val="es-ES"/>
        </w:rPr>
        <w:t>al-Zamkhsharī,</w:t>
      </w:r>
      <w:r w:rsidR="00B04877">
        <w:rPr>
          <w:rFonts w:asciiTheme="majorBidi" w:hAnsiTheme="majorBidi" w:cstheme="majorBidi"/>
          <w:sz w:val="24"/>
          <w:szCs w:val="24"/>
          <w:lang w:val="es-ES"/>
        </w:rPr>
        <w:t xml:space="preserve"> 1987, pp. 411-412; </w:t>
      </w:r>
      <w:r w:rsidR="00B04877" w:rsidRPr="009730D1">
        <w:rPr>
          <w:rFonts w:asciiTheme="majorBidi" w:hAnsiTheme="majorBidi" w:cstheme="majorBidi"/>
          <w:sz w:val="24"/>
          <w:szCs w:val="24"/>
        </w:rPr>
        <w:t>al-</w:t>
      </w:r>
      <w:proofErr w:type="spellStart"/>
      <w:r w:rsidR="00B04877" w:rsidRPr="009730D1">
        <w:rPr>
          <w:rFonts w:asciiTheme="majorBidi" w:hAnsiTheme="majorBidi" w:cstheme="majorBidi"/>
          <w:sz w:val="24"/>
          <w:szCs w:val="24"/>
        </w:rPr>
        <w:t>Ṭabarī</w:t>
      </w:r>
      <w:proofErr w:type="spellEnd"/>
      <w:r w:rsidR="00B04877" w:rsidRPr="009730D1">
        <w:rPr>
          <w:rFonts w:asciiTheme="majorBidi" w:hAnsiTheme="majorBidi" w:cstheme="majorBidi"/>
          <w:sz w:val="24"/>
          <w:szCs w:val="24"/>
        </w:rPr>
        <w:t>,</w:t>
      </w:r>
      <w:r w:rsidR="00B04877">
        <w:rPr>
          <w:rFonts w:ascii="Times New Roman" w:hAnsi="Times New Roman" w:cs="Times New Roman"/>
          <w:sz w:val="24"/>
          <w:szCs w:val="24"/>
        </w:rPr>
        <w:t xml:space="preserve"> 1978, pp. 40-41)</w:t>
      </w:r>
      <w:r w:rsidR="007608DE" w:rsidRPr="00222716">
        <w:rPr>
          <w:rFonts w:ascii="Times New Roman" w:hAnsi="Times New Roman" w:cs="Times New Roman"/>
          <w:sz w:val="24"/>
          <w:szCs w:val="24"/>
        </w:rPr>
        <w:t>.</w:t>
      </w:r>
      <w:r w:rsidR="008100FB" w:rsidRPr="00222716">
        <w:rPr>
          <w:rFonts w:ascii="Times New Roman" w:hAnsi="Times New Roman" w:cs="Times New Roman"/>
          <w:sz w:val="24"/>
          <w:szCs w:val="24"/>
        </w:rPr>
        <w:t xml:space="preserve"> </w:t>
      </w:r>
      <w:r w:rsidR="00F352B0" w:rsidRPr="00222716">
        <w:rPr>
          <w:rFonts w:ascii="Times New Roman" w:hAnsi="Times New Roman" w:cs="Times New Roman"/>
          <w:sz w:val="24"/>
          <w:szCs w:val="24"/>
        </w:rPr>
        <w:t>Al-</w:t>
      </w:r>
      <w:proofErr w:type="spellStart"/>
      <w:r w:rsidR="00F352B0" w:rsidRPr="00222716">
        <w:rPr>
          <w:rFonts w:ascii="Times New Roman" w:hAnsi="Times New Roman" w:cs="Times New Roman"/>
          <w:sz w:val="24"/>
          <w:szCs w:val="24"/>
        </w:rPr>
        <w:t>Zamkhsharī</w:t>
      </w:r>
      <w:proofErr w:type="spellEnd"/>
      <w:r w:rsidR="00F352B0" w:rsidRPr="00222716">
        <w:rPr>
          <w:rFonts w:ascii="Times New Roman" w:hAnsi="Times New Roman" w:cs="Times New Roman"/>
          <w:sz w:val="24"/>
          <w:szCs w:val="24"/>
        </w:rPr>
        <w:t xml:space="preserve"> </w:t>
      </w:r>
      <w:r w:rsidR="006F4343" w:rsidRPr="00222716">
        <w:rPr>
          <w:rFonts w:ascii="Times New Roman" w:hAnsi="Times New Roman" w:cs="Times New Roman"/>
          <w:sz w:val="24"/>
          <w:szCs w:val="24"/>
        </w:rPr>
        <w:t xml:space="preserve">adds that they are the children of earthly believers </w:t>
      </w:r>
      <w:r w:rsidR="00145AC2" w:rsidRPr="00222716">
        <w:rPr>
          <w:rFonts w:ascii="Times New Roman" w:hAnsi="Times New Roman" w:cs="Times New Roman"/>
          <w:sz w:val="24"/>
          <w:szCs w:val="24"/>
        </w:rPr>
        <w:t xml:space="preserve">who </w:t>
      </w:r>
      <w:r w:rsidR="006F4343" w:rsidRPr="00222716">
        <w:rPr>
          <w:rFonts w:ascii="Times New Roman" w:hAnsi="Times New Roman" w:cs="Times New Roman"/>
          <w:sz w:val="24"/>
          <w:szCs w:val="24"/>
        </w:rPr>
        <w:t>did not do any good</w:t>
      </w:r>
      <w:r w:rsidR="00145AC2" w:rsidRPr="00222716">
        <w:rPr>
          <w:rFonts w:ascii="Times New Roman" w:hAnsi="Times New Roman" w:cs="Times New Roman"/>
          <w:sz w:val="24"/>
          <w:szCs w:val="24"/>
        </w:rPr>
        <w:t xml:space="preserve"> for which they should</w:t>
      </w:r>
      <w:r w:rsidR="006F4343" w:rsidRPr="00222716">
        <w:rPr>
          <w:rFonts w:ascii="Times New Roman" w:hAnsi="Times New Roman" w:cs="Times New Roman"/>
          <w:sz w:val="24"/>
          <w:szCs w:val="24"/>
        </w:rPr>
        <w:t xml:space="preserve"> be rewarded</w:t>
      </w:r>
      <w:r w:rsidR="00145AC2" w:rsidRPr="00222716">
        <w:rPr>
          <w:rFonts w:ascii="Times New Roman" w:hAnsi="Times New Roman" w:cs="Times New Roman"/>
          <w:sz w:val="24"/>
          <w:szCs w:val="24"/>
        </w:rPr>
        <w:t>,</w:t>
      </w:r>
      <w:r w:rsidR="006F4343" w:rsidRPr="00222716">
        <w:rPr>
          <w:rFonts w:ascii="Times New Roman" w:hAnsi="Times New Roman" w:cs="Times New Roman"/>
          <w:sz w:val="24"/>
          <w:szCs w:val="24"/>
        </w:rPr>
        <w:t xml:space="preserve"> </w:t>
      </w:r>
      <w:r w:rsidR="00145AC2" w:rsidRPr="00222716">
        <w:rPr>
          <w:rFonts w:ascii="Times New Roman" w:hAnsi="Times New Roman" w:cs="Times New Roman"/>
          <w:sz w:val="24"/>
          <w:szCs w:val="24"/>
        </w:rPr>
        <w:t>n</w:t>
      </w:r>
      <w:r w:rsidR="006F4343" w:rsidRPr="00222716">
        <w:rPr>
          <w:rFonts w:ascii="Times New Roman" w:hAnsi="Times New Roman" w:cs="Times New Roman"/>
          <w:sz w:val="24"/>
          <w:szCs w:val="24"/>
        </w:rPr>
        <w:t xml:space="preserve">or any </w:t>
      </w:r>
      <w:r w:rsidR="00145AC2" w:rsidRPr="00222716">
        <w:rPr>
          <w:rFonts w:ascii="Times New Roman" w:hAnsi="Times New Roman" w:cs="Times New Roman"/>
          <w:sz w:val="24"/>
          <w:szCs w:val="24"/>
        </w:rPr>
        <w:t xml:space="preserve">sins for which </w:t>
      </w:r>
      <w:r w:rsidR="00A5624C" w:rsidRPr="00222716">
        <w:rPr>
          <w:rFonts w:ascii="Times New Roman" w:hAnsi="Times New Roman" w:cs="Times New Roman"/>
          <w:sz w:val="24"/>
          <w:szCs w:val="24"/>
        </w:rPr>
        <w:t xml:space="preserve">they must </w:t>
      </w:r>
      <w:r w:rsidR="006F4343" w:rsidRPr="00222716">
        <w:rPr>
          <w:rFonts w:ascii="Times New Roman" w:hAnsi="Times New Roman" w:cs="Times New Roman"/>
          <w:sz w:val="24"/>
          <w:szCs w:val="24"/>
        </w:rPr>
        <w:t>be punished</w:t>
      </w:r>
      <w:r w:rsidR="00145AC2" w:rsidRPr="00222716">
        <w:rPr>
          <w:rFonts w:ascii="Times New Roman" w:hAnsi="Times New Roman" w:cs="Times New Roman"/>
          <w:sz w:val="24"/>
          <w:szCs w:val="24"/>
        </w:rPr>
        <w:t>,</w:t>
      </w:r>
      <w:r w:rsidR="006F4343" w:rsidRPr="00222716">
        <w:rPr>
          <w:rFonts w:ascii="Times New Roman" w:hAnsi="Times New Roman" w:cs="Times New Roman"/>
          <w:sz w:val="24"/>
          <w:szCs w:val="24"/>
        </w:rPr>
        <w:t xml:space="preserve"> or </w:t>
      </w:r>
      <w:r w:rsidR="00A5624C" w:rsidRPr="00222716">
        <w:rPr>
          <w:rFonts w:ascii="Times New Roman" w:hAnsi="Times New Roman" w:cs="Times New Roman"/>
          <w:sz w:val="24"/>
          <w:szCs w:val="24"/>
        </w:rPr>
        <w:t xml:space="preserve">alternatively </w:t>
      </w:r>
      <w:r w:rsidR="006F4343" w:rsidRPr="00222716">
        <w:rPr>
          <w:rFonts w:ascii="Times New Roman" w:hAnsi="Times New Roman" w:cs="Times New Roman"/>
          <w:sz w:val="24"/>
          <w:szCs w:val="24"/>
        </w:rPr>
        <w:t xml:space="preserve">that they are the </w:t>
      </w:r>
      <w:r w:rsidR="00145AC2" w:rsidRPr="00222716">
        <w:rPr>
          <w:rFonts w:ascii="Times New Roman" w:hAnsi="Times New Roman" w:cs="Times New Roman"/>
          <w:sz w:val="24"/>
          <w:szCs w:val="24"/>
        </w:rPr>
        <w:t xml:space="preserve">children of </w:t>
      </w:r>
      <w:r w:rsidR="006F4343" w:rsidRPr="00222716">
        <w:rPr>
          <w:rFonts w:ascii="Times New Roman" w:hAnsi="Times New Roman" w:cs="Times New Roman"/>
          <w:sz w:val="24"/>
          <w:szCs w:val="24"/>
        </w:rPr>
        <w:t>sinners</w:t>
      </w:r>
      <w:r w:rsidR="00B04877">
        <w:rPr>
          <w:rFonts w:ascii="Times New Roman" w:hAnsi="Times New Roman" w:cs="Times New Roman"/>
          <w:sz w:val="24"/>
          <w:szCs w:val="24"/>
        </w:rPr>
        <w:t xml:space="preserve"> (</w:t>
      </w:r>
      <w:r w:rsidR="00B04877" w:rsidRPr="009730D1">
        <w:rPr>
          <w:rFonts w:asciiTheme="majorBidi" w:hAnsiTheme="majorBidi" w:cstheme="majorBidi"/>
          <w:sz w:val="24"/>
          <w:szCs w:val="24"/>
          <w:lang w:val="es-ES"/>
        </w:rPr>
        <w:t>al-Zamkhsharī,</w:t>
      </w:r>
      <w:r w:rsidR="00B04877">
        <w:rPr>
          <w:rFonts w:asciiTheme="majorBidi" w:hAnsiTheme="majorBidi" w:cstheme="majorBidi"/>
          <w:sz w:val="24"/>
          <w:szCs w:val="24"/>
          <w:lang w:val="es-ES"/>
        </w:rPr>
        <w:t xml:space="preserve"> 1987</w:t>
      </w:r>
      <w:r w:rsidR="0009138E">
        <w:rPr>
          <w:rFonts w:asciiTheme="majorBidi" w:hAnsiTheme="majorBidi" w:cstheme="majorBidi"/>
          <w:sz w:val="24"/>
          <w:szCs w:val="24"/>
          <w:lang w:val="es-ES"/>
        </w:rPr>
        <w:t>, p. 412)</w:t>
      </w:r>
      <w:r w:rsidR="006F4343" w:rsidRPr="00222716">
        <w:rPr>
          <w:rFonts w:ascii="Times New Roman" w:hAnsi="Times New Roman" w:cs="Times New Roman"/>
          <w:sz w:val="24"/>
          <w:szCs w:val="24"/>
        </w:rPr>
        <w:t xml:space="preserve">. </w:t>
      </w:r>
      <w:r w:rsidR="008100FB" w:rsidRPr="00222716">
        <w:rPr>
          <w:rFonts w:ascii="Times New Roman" w:hAnsi="Times New Roman" w:cs="Times New Roman"/>
          <w:sz w:val="24"/>
          <w:szCs w:val="24"/>
        </w:rPr>
        <w:t xml:space="preserve">According to </w:t>
      </w:r>
      <w:r w:rsidR="00C13724" w:rsidRPr="00222716">
        <w:rPr>
          <w:rFonts w:ascii="Times New Roman" w:hAnsi="Times New Roman" w:cs="Times New Roman"/>
          <w:sz w:val="24"/>
          <w:szCs w:val="24"/>
        </w:rPr>
        <w:t>al-</w:t>
      </w:r>
      <w:proofErr w:type="spellStart"/>
      <w:r w:rsidR="00C13724" w:rsidRPr="00222716">
        <w:rPr>
          <w:rFonts w:ascii="Times New Roman" w:hAnsi="Times New Roman" w:cs="Times New Roman"/>
          <w:sz w:val="24"/>
          <w:szCs w:val="24"/>
        </w:rPr>
        <w:t>Bayḍāwī</w:t>
      </w:r>
      <w:proofErr w:type="spellEnd"/>
      <w:r w:rsidR="008100FB" w:rsidRPr="00222716">
        <w:rPr>
          <w:rFonts w:ascii="Times New Roman" w:hAnsi="Times New Roman" w:cs="Times New Roman"/>
          <w:sz w:val="24"/>
          <w:szCs w:val="24"/>
        </w:rPr>
        <w:t xml:space="preserve"> some claim that that they are the believers' children</w:t>
      </w:r>
      <w:r w:rsidR="00145AC2" w:rsidRPr="00222716">
        <w:rPr>
          <w:rFonts w:ascii="Times New Roman" w:hAnsi="Times New Roman" w:cs="Times New Roman"/>
          <w:sz w:val="24"/>
          <w:szCs w:val="24"/>
        </w:rPr>
        <w:t>,</w:t>
      </w:r>
      <w:r w:rsidR="008100FB" w:rsidRPr="00222716">
        <w:rPr>
          <w:rFonts w:ascii="Times New Roman" w:hAnsi="Times New Roman" w:cs="Times New Roman"/>
          <w:sz w:val="24"/>
          <w:szCs w:val="24"/>
        </w:rPr>
        <w:t xml:space="preserve"> or their </w:t>
      </w:r>
      <w:r w:rsidR="00145AC2" w:rsidRPr="00222716">
        <w:rPr>
          <w:rFonts w:ascii="Times New Roman" w:hAnsi="Times New Roman" w:cs="Times New Roman"/>
          <w:sz w:val="24"/>
          <w:szCs w:val="24"/>
        </w:rPr>
        <w:t>un</w:t>
      </w:r>
      <w:r w:rsidR="008100FB" w:rsidRPr="00222716">
        <w:rPr>
          <w:rFonts w:ascii="Times New Roman" w:hAnsi="Times New Roman" w:cs="Times New Roman"/>
          <w:sz w:val="24"/>
          <w:szCs w:val="24"/>
        </w:rPr>
        <w:t>born children</w:t>
      </w:r>
      <w:r w:rsidR="00145AC2" w:rsidRPr="00222716">
        <w:rPr>
          <w:rFonts w:ascii="Times New Roman" w:hAnsi="Times New Roman" w:cs="Times New Roman"/>
          <w:sz w:val="24"/>
          <w:szCs w:val="24"/>
        </w:rPr>
        <w:t>,</w:t>
      </w:r>
      <w:r w:rsidR="008100FB" w:rsidRPr="00222716">
        <w:rPr>
          <w:rFonts w:ascii="Times New Roman" w:hAnsi="Times New Roman" w:cs="Times New Roman"/>
          <w:sz w:val="24"/>
          <w:szCs w:val="24"/>
        </w:rPr>
        <w:t xml:space="preserve"> or even their future children</w:t>
      </w:r>
      <w:r w:rsidR="0009138E">
        <w:rPr>
          <w:rFonts w:ascii="Times New Roman" w:hAnsi="Times New Roman" w:cs="Times New Roman"/>
          <w:sz w:val="24"/>
          <w:szCs w:val="24"/>
        </w:rPr>
        <w:t xml:space="preserve"> (</w:t>
      </w:r>
      <w:r w:rsidR="0009138E" w:rsidRPr="009730D1">
        <w:rPr>
          <w:rFonts w:asciiTheme="majorBidi" w:hAnsiTheme="majorBidi" w:cstheme="majorBidi"/>
          <w:sz w:val="24"/>
          <w:szCs w:val="24"/>
        </w:rPr>
        <w:t>al-</w:t>
      </w:r>
      <w:proofErr w:type="spellStart"/>
      <w:r w:rsidR="0009138E" w:rsidRPr="009730D1">
        <w:rPr>
          <w:rFonts w:asciiTheme="majorBidi" w:hAnsiTheme="majorBidi" w:cstheme="majorBidi"/>
          <w:sz w:val="24"/>
          <w:szCs w:val="24"/>
        </w:rPr>
        <w:t>Bayḍāwī</w:t>
      </w:r>
      <w:proofErr w:type="spellEnd"/>
      <w:r w:rsidR="0009138E" w:rsidRPr="009730D1">
        <w:rPr>
          <w:rFonts w:asciiTheme="majorBidi" w:hAnsiTheme="majorBidi" w:cstheme="majorBidi"/>
          <w:sz w:val="24"/>
          <w:szCs w:val="24"/>
        </w:rPr>
        <w:t>,</w:t>
      </w:r>
      <w:r w:rsidR="0009138E">
        <w:rPr>
          <w:rFonts w:asciiTheme="majorBidi" w:hAnsiTheme="majorBidi" w:cstheme="majorBidi"/>
          <w:sz w:val="24"/>
          <w:szCs w:val="24"/>
        </w:rPr>
        <w:t xml:space="preserve"> 1996, p. 248)</w:t>
      </w:r>
      <w:r w:rsidR="008100FB" w:rsidRPr="00222716">
        <w:rPr>
          <w:rFonts w:ascii="Times New Roman" w:hAnsi="Times New Roman" w:cs="Times New Roman"/>
          <w:sz w:val="24"/>
          <w:szCs w:val="24"/>
        </w:rPr>
        <w:t>.</w:t>
      </w:r>
      <w:r w:rsidR="006F4343" w:rsidRPr="00222716">
        <w:rPr>
          <w:rFonts w:ascii="Times New Roman" w:hAnsi="Times New Roman" w:cs="Times New Roman"/>
          <w:sz w:val="24"/>
          <w:szCs w:val="24"/>
        </w:rPr>
        <w:t xml:space="preserve"> </w:t>
      </w:r>
      <w:proofErr w:type="spellStart"/>
      <w:r w:rsidR="00C13724" w:rsidRPr="00222716">
        <w:rPr>
          <w:rStyle w:val="citationitalic"/>
          <w:rFonts w:ascii="Times New Roman" w:hAnsi="Times New Roman" w:cs="Times New Roman"/>
          <w:i/>
          <w:iCs/>
          <w:sz w:val="24"/>
          <w:szCs w:val="24"/>
        </w:rPr>
        <w:t>ʾ</w:t>
      </w:r>
      <w:r w:rsidR="00C13724" w:rsidRPr="00222716">
        <w:rPr>
          <w:rFonts w:ascii="Times New Roman" w:hAnsi="Times New Roman" w:cs="Times New Roman"/>
          <w:sz w:val="24"/>
          <w:szCs w:val="24"/>
          <w:lang w:bidi="ar-SA"/>
        </w:rPr>
        <w:t>Ibn</w:t>
      </w:r>
      <w:proofErr w:type="spellEnd"/>
      <w:r w:rsidR="00C13724" w:rsidRPr="00222716">
        <w:rPr>
          <w:rFonts w:ascii="Times New Roman" w:hAnsi="Times New Roman" w:cs="Times New Roman"/>
          <w:sz w:val="24"/>
          <w:szCs w:val="24"/>
          <w:lang w:bidi="ar-SA"/>
        </w:rPr>
        <w:t xml:space="preserve"> </w:t>
      </w:r>
      <w:proofErr w:type="spellStart"/>
      <w:r w:rsidR="00C13724" w:rsidRPr="00222716">
        <w:rPr>
          <w:rStyle w:val="citationitalic"/>
          <w:rFonts w:ascii="Times New Roman" w:hAnsi="Times New Roman" w:cs="Times New Roman"/>
          <w:i/>
          <w:iCs/>
          <w:sz w:val="24"/>
          <w:szCs w:val="24"/>
        </w:rPr>
        <w:t>ʾ</w:t>
      </w:r>
      <w:r w:rsidR="00C13724" w:rsidRPr="00222716">
        <w:rPr>
          <w:rFonts w:ascii="Times New Roman" w:hAnsi="Times New Roman" w:cs="Times New Roman"/>
          <w:sz w:val="24"/>
          <w:szCs w:val="24"/>
          <w:lang w:bidi="ar-SA"/>
        </w:rPr>
        <w:t>Abi</w:t>
      </w:r>
      <w:proofErr w:type="spellEnd"/>
      <w:r w:rsidR="00C13724" w:rsidRPr="00222716">
        <w:rPr>
          <w:rFonts w:ascii="Times New Roman" w:hAnsi="Times New Roman" w:cs="Times New Roman"/>
          <w:sz w:val="24"/>
          <w:szCs w:val="24"/>
          <w:lang w:bidi="ar-SA"/>
        </w:rPr>
        <w:t xml:space="preserve"> </w:t>
      </w:r>
      <w:proofErr w:type="spellStart"/>
      <w:r w:rsidR="00C13724" w:rsidRPr="00222716">
        <w:rPr>
          <w:rFonts w:ascii="Times New Roman" w:hAnsi="Times New Roman" w:cs="Times New Roman"/>
          <w:sz w:val="24"/>
          <w:szCs w:val="24"/>
          <w:lang w:bidi="ar-SA"/>
        </w:rPr>
        <w:t>Dunyā</w:t>
      </w:r>
      <w:proofErr w:type="spellEnd"/>
      <w:r w:rsidR="00C13724" w:rsidRPr="00222716">
        <w:rPr>
          <w:rFonts w:ascii="Times New Roman" w:hAnsi="Times New Roman" w:cs="Times New Roman"/>
          <w:sz w:val="24"/>
          <w:szCs w:val="24"/>
        </w:rPr>
        <w:t xml:space="preserve"> </w:t>
      </w:r>
      <w:r w:rsidR="006F4343" w:rsidRPr="00222716">
        <w:rPr>
          <w:rFonts w:ascii="Times New Roman" w:hAnsi="Times New Roman" w:cs="Times New Roman"/>
          <w:sz w:val="24"/>
          <w:szCs w:val="24"/>
        </w:rPr>
        <w:t xml:space="preserve">claims that they are </w:t>
      </w:r>
      <w:r w:rsidR="00484CEF" w:rsidRPr="00222716">
        <w:rPr>
          <w:rFonts w:ascii="Times New Roman" w:hAnsi="Times New Roman" w:cs="Times New Roman"/>
          <w:sz w:val="24"/>
          <w:szCs w:val="24"/>
        </w:rPr>
        <w:t>Muslim</w:t>
      </w:r>
      <w:r w:rsidR="006F4343" w:rsidRPr="00222716">
        <w:rPr>
          <w:rFonts w:ascii="Times New Roman" w:hAnsi="Times New Roman" w:cs="Times New Roman"/>
          <w:sz w:val="24"/>
          <w:szCs w:val="24"/>
        </w:rPr>
        <w:t xml:space="preserve"> or non</w:t>
      </w:r>
      <w:r w:rsidR="0024653C" w:rsidRPr="00222716">
        <w:rPr>
          <w:rFonts w:ascii="Times New Roman" w:hAnsi="Times New Roman" w:cs="Times New Roman"/>
          <w:sz w:val="24"/>
          <w:szCs w:val="24"/>
        </w:rPr>
        <w:t>-</w:t>
      </w:r>
      <w:r w:rsidR="00484CEF" w:rsidRPr="00222716">
        <w:rPr>
          <w:rFonts w:ascii="Times New Roman" w:hAnsi="Times New Roman" w:cs="Times New Roman"/>
          <w:sz w:val="24"/>
          <w:szCs w:val="24"/>
        </w:rPr>
        <w:t>Muslim</w:t>
      </w:r>
      <w:r w:rsidR="006F4343" w:rsidRPr="00222716">
        <w:rPr>
          <w:rFonts w:ascii="Times New Roman" w:hAnsi="Times New Roman" w:cs="Times New Roman"/>
          <w:sz w:val="24"/>
          <w:szCs w:val="24"/>
        </w:rPr>
        <w:t xml:space="preserve"> children</w:t>
      </w:r>
      <w:r w:rsidR="004167CE" w:rsidRPr="00222716">
        <w:rPr>
          <w:rFonts w:ascii="Times New Roman" w:hAnsi="Times New Roman" w:cs="Times New Roman"/>
          <w:sz w:val="24"/>
          <w:szCs w:val="24"/>
        </w:rPr>
        <w:t>,</w:t>
      </w:r>
      <w:r w:rsidR="00637FE6" w:rsidRPr="00222716">
        <w:rPr>
          <w:rFonts w:ascii="Times New Roman" w:hAnsi="Times New Roman" w:cs="Times New Roman"/>
          <w:sz w:val="24"/>
          <w:szCs w:val="24"/>
        </w:rPr>
        <w:t xml:space="preserve"> while </w:t>
      </w:r>
      <w:r w:rsidR="003A6160" w:rsidRPr="00222716">
        <w:rPr>
          <w:rFonts w:ascii="Times New Roman" w:hAnsi="Times New Roman" w:cs="Times New Roman"/>
          <w:sz w:val="24"/>
          <w:szCs w:val="24"/>
          <w:lang w:val="es-ES"/>
        </w:rPr>
        <w:t>ʼIbn Kathīr</w:t>
      </w:r>
      <w:r w:rsidR="003A6160" w:rsidRPr="00222716">
        <w:rPr>
          <w:rFonts w:ascii="Times New Roman" w:hAnsi="Times New Roman" w:cs="Times New Roman"/>
          <w:sz w:val="24"/>
          <w:szCs w:val="24"/>
        </w:rPr>
        <w:t xml:space="preserve"> </w:t>
      </w:r>
      <w:r w:rsidR="00DB3A99" w:rsidRPr="00222716">
        <w:rPr>
          <w:rFonts w:ascii="Times New Roman" w:hAnsi="Times New Roman" w:cs="Times New Roman"/>
          <w:sz w:val="24"/>
          <w:szCs w:val="24"/>
        </w:rPr>
        <w:t xml:space="preserve">claims that they are </w:t>
      </w:r>
      <w:r w:rsidR="0033734A" w:rsidRPr="00222716">
        <w:rPr>
          <w:rFonts w:ascii="Times New Roman" w:hAnsi="Times New Roman" w:cs="Times New Roman"/>
          <w:sz w:val="24"/>
          <w:szCs w:val="24"/>
        </w:rPr>
        <w:t>servants</w:t>
      </w:r>
      <w:r w:rsidR="0009138E">
        <w:rPr>
          <w:rFonts w:ascii="Times New Roman" w:hAnsi="Times New Roman" w:cs="Times New Roman"/>
          <w:sz w:val="24"/>
          <w:szCs w:val="24"/>
        </w:rPr>
        <w:t xml:space="preserve"> (</w:t>
      </w:r>
      <w:proofErr w:type="spellStart"/>
      <w:r w:rsidR="0009138E" w:rsidRPr="009730D1">
        <w:rPr>
          <w:rStyle w:val="citationitalic"/>
          <w:rFonts w:asciiTheme="majorBidi" w:hAnsiTheme="majorBidi" w:cstheme="majorBidi"/>
          <w:i/>
          <w:iCs/>
          <w:sz w:val="24"/>
          <w:szCs w:val="24"/>
        </w:rPr>
        <w:t>ʾ</w:t>
      </w:r>
      <w:r w:rsidR="0009138E" w:rsidRPr="009730D1">
        <w:rPr>
          <w:rFonts w:asciiTheme="majorBidi" w:hAnsiTheme="majorBidi" w:cstheme="majorBidi"/>
          <w:sz w:val="24"/>
          <w:szCs w:val="24"/>
          <w:lang w:bidi="ar-SA"/>
        </w:rPr>
        <w:t>Ibn</w:t>
      </w:r>
      <w:proofErr w:type="spellEnd"/>
      <w:r w:rsidR="0009138E" w:rsidRPr="009730D1">
        <w:rPr>
          <w:rFonts w:asciiTheme="majorBidi" w:hAnsiTheme="majorBidi" w:cstheme="majorBidi"/>
          <w:sz w:val="24"/>
          <w:szCs w:val="24"/>
          <w:lang w:bidi="ar-SA"/>
        </w:rPr>
        <w:t xml:space="preserve"> </w:t>
      </w:r>
      <w:proofErr w:type="spellStart"/>
      <w:r w:rsidR="0009138E" w:rsidRPr="009730D1">
        <w:rPr>
          <w:rStyle w:val="citationitalic"/>
          <w:rFonts w:asciiTheme="majorBidi" w:hAnsiTheme="majorBidi" w:cstheme="majorBidi"/>
          <w:i/>
          <w:iCs/>
          <w:sz w:val="24"/>
          <w:szCs w:val="24"/>
        </w:rPr>
        <w:t>ʾ</w:t>
      </w:r>
      <w:r w:rsidR="0009138E" w:rsidRPr="009730D1">
        <w:rPr>
          <w:rFonts w:asciiTheme="majorBidi" w:hAnsiTheme="majorBidi" w:cstheme="majorBidi"/>
          <w:sz w:val="24"/>
          <w:szCs w:val="24"/>
          <w:lang w:bidi="ar-SA"/>
        </w:rPr>
        <w:t>Abi</w:t>
      </w:r>
      <w:proofErr w:type="spellEnd"/>
      <w:r w:rsidR="0009138E" w:rsidRPr="009730D1">
        <w:rPr>
          <w:rFonts w:asciiTheme="majorBidi" w:hAnsiTheme="majorBidi" w:cstheme="majorBidi"/>
          <w:sz w:val="24"/>
          <w:szCs w:val="24"/>
          <w:lang w:bidi="ar-SA"/>
        </w:rPr>
        <w:t xml:space="preserve"> </w:t>
      </w:r>
      <w:proofErr w:type="spellStart"/>
      <w:r w:rsidR="0009138E" w:rsidRPr="009730D1">
        <w:rPr>
          <w:rFonts w:asciiTheme="majorBidi" w:hAnsiTheme="majorBidi" w:cstheme="majorBidi"/>
          <w:sz w:val="24"/>
          <w:szCs w:val="24"/>
          <w:lang w:bidi="ar-SA"/>
        </w:rPr>
        <w:t>Dunyā</w:t>
      </w:r>
      <w:proofErr w:type="spellEnd"/>
      <w:r w:rsidR="0009138E" w:rsidRPr="009730D1">
        <w:rPr>
          <w:rFonts w:asciiTheme="majorBidi" w:hAnsiTheme="majorBidi" w:cstheme="majorBidi"/>
          <w:sz w:val="24"/>
          <w:szCs w:val="24"/>
          <w:lang w:bidi="ar-SA"/>
        </w:rPr>
        <w:t>,</w:t>
      </w:r>
      <w:r w:rsidR="0009138E">
        <w:rPr>
          <w:rFonts w:asciiTheme="majorBidi" w:hAnsiTheme="majorBidi" w:cstheme="majorBidi"/>
          <w:sz w:val="24"/>
          <w:szCs w:val="24"/>
          <w:lang w:bidi="ar-SA"/>
        </w:rPr>
        <w:t xml:space="preserve"> 1997, p. 60; </w:t>
      </w:r>
      <w:r w:rsidR="0009138E" w:rsidRPr="009730D1">
        <w:rPr>
          <w:rFonts w:asciiTheme="majorBidi" w:hAnsiTheme="majorBidi" w:cstheme="majorBidi"/>
          <w:sz w:val="24"/>
          <w:szCs w:val="24"/>
          <w:lang w:val="es-ES"/>
        </w:rPr>
        <w:t>ʼIbn Kathīr,</w:t>
      </w:r>
      <w:r w:rsidR="0009138E">
        <w:rPr>
          <w:rFonts w:asciiTheme="majorBidi" w:hAnsiTheme="majorBidi" w:cstheme="majorBidi"/>
          <w:sz w:val="24"/>
          <w:szCs w:val="24"/>
          <w:lang w:val="es-ES"/>
        </w:rPr>
        <w:t xml:space="preserve"> 1997, pp.</w:t>
      </w:r>
      <w:r w:rsidR="0009138E">
        <w:rPr>
          <w:rFonts w:ascii="Times New Roman" w:hAnsi="Times New Roman" w:cs="Times New Roman"/>
          <w:sz w:val="24"/>
          <w:szCs w:val="24"/>
        </w:rPr>
        <w:t xml:space="preserve"> 259-260)</w:t>
      </w:r>
      <w:r w:rsidR="00637FE6" w:rsidRPr="00222716">
        <w:rPr>
          <w:rFonts w:ascii="Times New Roman" w:hAnsi="Times New Roman" w:cs="Times New Roman"/>
          <w:sz w:val="24"/>
          <w:szCs w:val="24"/>
        </w:rPr>
        <w:t>.</w:t>
      </w:r>
      <w:r w:rsidR="00823F1F" w:rsidRPr="00222716">
        <w:rPr>
          <w:rFonts w:ascii="Times New Roman" w:hAnsi="Times New Roman" w:cs="Times New Roman"/>
          <w:sz w:val="24"/>
          <w:szCs w:val="24"/>
        </w:rPr>
        <w:t xml:space="preserve"> </w:t>
      </w:r>
      <w:proofErr w:type="spellStart"/>
      <w:r w:rsidR="003A6160" w:rsidRPr="00222716">
        <w:rPr>
          <w:rFonts w:ascii="Times New Roman" w:hAnsi="Times New Roman" w:cs="Times New Roman"/>
          <w:sz w:val="24"/>
          <w:szCs w:val="24"/>
        </w:rPr>
        <w:t>ʼIbn</w:t>
      </w:r>
      <w:proofErr w:type="spellEnd"/>
      <w:r w:rsidR="003A6160" w:rsidRPr="00222716">
        <w:rPr>
          <w:rFonts w:ascii="Times New Roman" w:hAnsi="Times New Roman" w:cs="Times New Roman"/>
          <w:sz w:val="24"/>
          <w:szCs w:val="24"/>
        </w:rPr>
        <w:t xml:space="preserve"> Qayy</w:t>
      </w:r>
      <w:r w:rsidR="000B18A4">
        <w:rPr>
          <w:rFonts w:ascii="Times New Roman" w:hAnsi="Times New Roman" w:cs="Times New Roman"/>
          <w:sz w:val="24"/>
          <w:szCs w:val="24"/>
        </w:rPr>
        <w:t>i</w:t>
      </w:r>
      <w:r w:rsidR="003A6160" w:rsidRPr="00222716">
        <w:rPr>
          <w:rFonts w:ascii="Times New Roman" w:hAnsi="Times New Roman" w:cs="Times New Roman"/>
          <w:sz w:val="24"/>
          <w:szCs w:val="24"/>
        </w:rPr>
        <w:t>m al-</w:t>
      </w:r>
      <w:proofErr w:type="spellStart"/>
      <w:r w:rsidR="003A6160" w:rsidRPr="00222716">
        <w:rPr>
          <w:rFonts w:ascii="Times New Roman" w:hAnsi="Times New Roman" w:cs="Times New Roman"/>
          <w:sz w:val="24"/>
          <w:szCs w:val="24"/>
        </w:rPr>
        <w:t>Jawzīyya</w:t>
      </w:r>
      <w:proofErr w:type="spellEnd"/>
      <w:r w:rsidR="003A6160" w:rsidRPr="00222716">
        <w:rPr>
          <w:rFonts w:ascii="Times New Roman" w:hAnsi="Times New Roman" w:cs="Times New Roman"/>
          <w:sz w:val="24"/>
          <w:szCs w:val="24"/>
          <w:shd w:val="clear" w:color="auto" w:fill="FFFFFF"/>
        </w:rPr>
        <w:t xml:space="preserve"> </w:t>
      </w:r>
      <w:r w:rsidR="004167CE" w:rsidRPr="00222716">
        <w:rPr>
          <w:rFonts w:ascii="Times New Roman" w:hAnsi="Times New Roman" w:cs="Times New Roman"/>
          <w:sz w:val="24"/>
          <w:szCs w:val="24"/>
          <w:shd w:val="clear" w:color="auto" w:fill="FFFFFF"/>
        </w:rPr>
        <w:t>explains</w:t>
      </w:r>
      <w:r w:rsidR="00823F1F" w:rsidRPr="00222716">
        <w:rPr>
          <w:rFonts w:ascii="Times New Roman" w:hAnsi="Times New Roman" w:cs="Times New Roman"/>
          <w:sz w:val="24"/>
          <w:szCs w:val="24"/>
          <w:shd w:val="clear" w:color="auto" w:fill="FFFFFF"/>
        </w:rPr>
        <w:t xml:space="preserve"> that</w:t>
      </w:r>
      <w:r w:rsidR="00446CFB" w:rsidRPr="00222716">
        <w:rPr>
          <w:rFonts w:ascii="Times New Roman" w:hAnsi="Times New Roman" w:cs="Times New Roman"/>
          <w:sz w:val="24"/>
          <w:szCs w:val="24"/>
        </w:rPr>
        <w:t xml:space="preserve"> </w:t>
      </w:r>
      <w:r w:rsidR="004167CE" w:rsidRPr="00222716">
        <w:rPr>
          <w:rFonts w:ascii="Times New Roman" w:hAnsi="Times New Roman" w:cs="Times New Roman"/>
          <w:sz w:val="24"/>
          <w:szCs w:val="24"/>
        </w:rPr>
        <w:t xml:space="preserve">because there is no birth in heaven, </w:t>
      </w:r>
      <w:r w:rsidR="00446CFB" w:rsidRPr="00222716">
        <w:rPr>
          <w:rFonts w:ascii="Times New Roman" w:hAnsi="Times New Roman" w:cs="Times New Roman"/>
          <w:sz w:val="24"/>
          <w:szCs w:val="24"/>
        </w:rPr>
        <w:t>the</w:t>
      </w:r>
      <w:r w:rsidR="004167CE" w:rsidRPr="00222716">
        <w:rPr>
          <w:rFonts w:ascii="Times New Roman" w:hAnsi="Times New Roman" w:cs="Times New Roman"/>
          <w:sz w:val="24"/>
          <w:szCs w:val="24"/>
        </w:rPr>
        <w:t xml:space="preserve"> </w:t>
      </w:r>
      <w:proofErr w:type="spellStart"/>
      <w:r w:rsidR="004167CE" w:rsidRPr="00222716">
        <w:rPr>
          <w:rFonts w:ascii="Times New Roman" w:hAnsi="Times New Roman" w:cs="Times New Roman"/>
          <w:i/>
          <w:iCs/>
          <w:sz w:val="24"/>
          <w:szCs w:val="24"/>
        </w:rPr>
        <w:t>ghilmān</w:t>
      </w:r>
      <w:proofErr w:type="spellEnd"/>
      <w:r w:rsidR="00446CFB" w:rsidRPr="00222716">
        <w:rPr>
          <w:rFonts w:ascii="Times New Roman" w:hAnsi="Times New Roman" w:cs="Times New Roman"/>
          <w:sz w:val="24"/>
          <w:szCs w:val="24"/>
        </w:rPr>
        <w:t xml:space="preserve"> are the </w:t>
      </w:r>
      <w:r w:rsidR="00484CEF" w:rsidRPr="00222716">
        <w:rPr>
          <w:rFonts w:ascii="Times New Roman" w:hAnsi="Times New Roman" w:cs="Times New Roman"/>
          <w:sz w:val="24"/>
          <w:szCs w:val="24"/>
        </w:rPr>
        <w:t>Muslims'</w:t>
      </w:r>
      <w:r w:rsidR="00446CFB" w:rsidRPr="00222716">
        <w:rPr>
          <w:rFonts w:ascii="Times New Roman" w:hAnsi="Times New Roman" w:cs="Times New Roman"/>
          <w:sz w:val="24"/>
          <w:szCs w:val="24"/>
        </w:rPr>
        <w:t xml:space="preserve"> children </w:t>
      </w:r>
      <w:r w:rsidR="00A5624C" w:rsidRPr="00222716">
        <w:rPr>
          <w:rFonts w:ascii="Times New Roman" w:hAnsi="Times New Roman" w:cs="Times New Roman"/>
          <w:sz w:val="24"/>
          <w:szCs w:val="24"/>
        </w:rPr>
        <w:t xml:space="preserve">who </w:t>
      </w:r>
      <w:r w:rsidR="00446CFB" w:rsidRPr="00222716">
        <w:rPr>
          <w:rFonts w:ascii="Times New Roman" w:hAnsi="Times New Roman" w:cs="Times New Roman"/>
          <w:sz w:val="24"/>
          <w:szCs w:val="24"/>
        </w:rPr>
        <w:t xml:space="preserve">died with no sins or </w:t>
      </w:r>
      <w:r w:rsidR="00F63AE1" w:rsidRPr="00222716">
        <w:rPr>
          <w:rFonts w:ascii="Times New Roman" w:hAnsi="Times New Roman" w:cs="Times New Roman"/>
          <w:sz w:val="24"/>
          <w:szCs w:val="24"/>
        </w:rPr>
        <w:t>good deeds</w:t>
      </w:r>
      <w:r w:rsidR="004167CE" w:rsidRPr="00222716">
        <w:rPr>
          <w:rFonts w:ascii="Times New Roman" w:hAnsi="Times New Roman" w:cs="Times New Roman"/>
          <w:sz w:val="24"/>
          <w:szCs w:val="24"/>
        </w:rPr>
        <w:t>.</w:t>
      </w:r>
      <w:r w:rsidR="00F63AE1" w:rsidRPr="00222716">
        <w:rPr>
          <w:rFonts w:ascii="Times New Roman" w:hAnsi="Times New Roman" w:cs="Times New Roman"/>
          <w:sz w:val="24"/>
          <w:szCs w:val="24"/>
        </w:rPr>
        <w:t xml:space="preserve"> </w:t>
      </w:r>
      <w:r w:rsidR="004167CE" w:rsidRPr="00222716">
        <w:rPr>
          <w:rFonts w:ascii="Times New Roman" w:hAnsi="Times New Roman" w:cs="Times New Roman"/>
          <w:sz w:val="24"/>
          <w:szCs w:val="24"/>
        </w:rPr>
        <w:t>O</w:t>
      </w:r>
      <w:r w:rsidR="00F63AE1" w:rsidRPr="00222716">
        <w:rPr>
          <w:rFonts w:ascii="Times New Roman" w:hAnsi="Times New Roman" w:cs="Times New Roman"/>
          <w:sz w:val="24"/>
          <w:szCs w:val="24"/>
        </w:rPr>
        <w:t xml:space="preserve">thers claim that they are the polytheists' children </w:t>
      </w:r>
      <w:r w:rsidR="0024653C" w:rsidRPr="00222716">
        <w:rPr>
          <w:rFonts w:ascii="Times New Roman" w:hAnsi="Times New Roman" w:cs="Times New Roman"/>
          <w:sz w:val="24"/>
          <w:szCs w:val="24"/>
        </w:rPr>
        <w:t xml:space="preserve">who </w:t>
      </w:r>
      <w:r w:rsidR="00484CEF" w:rsidRPr="00222716">
        <w:rPr>
          <w:rFonts w:ascii="Times New Roman" w:hAnsi="Times New Roman" w:cs="Times New Roman"/>
          <w:sz w:val="24"/>
          <w:szCs w:val="24"/>
        </w:rPr>
        <w:t>G</w:t>
      </w:r>
      <w:r w:rsidR="00F63AE1" w:rsidRPr="00222716">
        <w:rPr>
          <w:rFonts w:ascii="Times New Roman" w:hAnsi="Times New Roman" w:cs="Times New Roman"/>
          <w:sz w:val="24"/>
          <w:szCs w:val="24"/>
        </w:rPr>
        <w:t>od made servants to the believers in heaven</w:t>
      </w:r>
      <w:r w:rsidR="0024653C" w:rsidRPr="00222716">
        <w:rPr>
          <w:rFonts w:ascii="Times New Roman" w:hAnsi="Times New Roman" w:cs="Times New Roman"/>
          <w:sz w:val="24"/>
          <w:szCs w:val="24"/>
        </w:rPr>
        <w:t>,</w:t>
      </w:r>
      <w:r w:rsidR="00F63AE1" w:rsidRPr="00222716">
        <w:rPr>
          <w:rFonts w:ascii="Times New Roman" w:hAnsi="Times New Roman" w:cs="Times New Roman"/>
          <w:sz w:val="24"/>
          <w:szCs w:val="24"/>
        </w:rPr>
        <w:t xml:space="preserve"> or that they are special </w:t>
      </w:r>
      <w:r w:rsidR="0024653C" w:rsidRPr="00222716">
        <w:rPr>
          <w:rFonts w:ascii="Times New Roman" w:hAnsi="Times New Roman" w:cs="Times New Roman"/>
          <w:sz w:val="24"/>
          <w:szCs w:val="24"/>
        </w:rPr>
        <w:t xml:space="preserve">creations </w:t>
      </w:r>
      <w:r w:rsidR="00F63AE1" w:rsidRPr="00222716">
        <w:rPr>
          <w:rFonts w:ascii="Times New Roman" w:hAnsi="Times New Roman" w:cs="Times New Roman"/>
          <w:sz w:val="24"/>
          <w:szCs w:val="24"/>
        </w:rPr>
        <w:t xml:space="preserve">that </w:t>
      </w:r>
      <w:r w:rsidR="00484CEF" w:rsidRPr="00222716">
        <w:rPr>
          <w:rFonts w:ascii="Times New Roman" w:hAnsi="Times New Roman" w:cs="Times New Roman"/>
          <w:sz w:val="24"/>
          <w:szCs w:val="24"/>
        </w:rPr>
        <w:t>G</w:t>
      </w:r>
      <w:r w:rsidR="00F63AE1" w:rsidRPr="00222716">
        <w:rPr>
          <w:rFonts w:ascii="Times New Roman" w:hAnsi="Times New Roman" w:cs="Times New Roman"/>
          <w:sz w:val="24"/>
          <w:szCs w:val="24"/>
        </w:rPr>
        <w:t xml:space="preserve">od raised in heaven </w:t>
      </w:r>
      <w:r w:rsidR="00371343" w:rsidRPr="00222716">
        <w:rPr>
          <w:rFonts w:ascii="Times New Roman" w:hAnsi="Times New Roman" w:cs="Times New Roman"/>
          <w:sz w:val="24"/>
          <w:szCs w:val="24"/>
        </w:rPr>
        <w:t xml:space="preserve">like </w:t>
      </w:r>
      <w:proofErr w:type="spellStart"/>
      <w:r w:rsidR="003A6160" w:rsidRPr="00222716">
        <w:rPr>
          <w:rFonts w:ascii="Times New Roman" w:hAnsi="Times New Roman" w:cs="Times New Roman"/>
          <w:i/>
          <w:iCs/>
          <w:sz w:val="24"/>
          <w:szCs w:val="24"/>
        </w:rPr>
        <w:t>ḥ</w:t>
      </w:r>
      <w:r w:rsidR="00371343" w:rsidRPr="00222716">
        <w:rPr>
          <w:rFonts w:ascii="Times New Roman" w:hAnsi="Times New Roman" w:cs="Times New Roman"/>
          <w:i/>
          <w:iCs/>
          <w:sz w:val="24"/>
          <w:szCs w:val="24"/>
        </w:rPr>
        <w:t>ur</w:t>
      </w:r>
      <w:proofErr w:type="spellEnd"/>
      <w:r w:rsidR="00371343" w:rsidRPr="00222716">
        <w:rPr>
          <w:rFonts w:ascii="Times New Roman" w:hAnsi="Times New Roman" w:cs="Times New Roman"/>
          <w:i/>
          <w:iCs/>
          <w:sz w:val="24"/>
          <w:szCs w:val="24"/>
        </w:rPr>
        <w:t xml:space="preserve"> al</w:t>
      </w:r>
      <w:r w:rsidR="003A6160" w:rsidRPr="00222716">
        <w:rPr>
          <w:rFonts w:ascii="Times New Roman" w:hAnsi="Times New Roman" w:cs="Times New Roman"/>
          <w:i/>
          <w:iCs/>
          <w:sz w:val="24"/>
          <w:szCs w:val="24"/>
        </w:rPr>
        <w:t>-῾</w:t>
      </w:r>
      <w:proofErr w:type="spellStart"/>
      <w:r w:rsidR="00371343" w:rsidRPr="00222716">
        <w:rPr>
          <w:rFonts w:ascii="Times New Roman" w:hAnsi="Times New Roman" w:cs="Times New Roman"/>
          <w:i/>
          <w:iCs/>
          <w:sz w:val="24"/>
          <w:szCs w:val="24"/>
        </w:rPr>
        <w:t>ayn</w:t>
      </w:r>
      <w:proofErr w:type="spellEnd"/>
      <w:r w:rsidR="004167CE" w:rsidRPr="00222716">
        <w:rPr>
          <w:rFonts w:ascii="Times New Roman" w:hAnsi="Times New Roman" w:cs="Times New Roman"/>
          <w:sz w:val="24"/>
          <w:szCs w:val="24"/>
        </w:rPr>
        <w:t xml:space="preserve">, </w:t>
      </w:r>
      <w:r w:rsidR="0024653C" w:rsidRPr="00222716">
        <w:rPr>
          <w:rFonts w:ascii="Times New Roman" w:hAnsi="Times New Roman" w:cs="Times New Roman"/>
          <w:sz w:val="24"/>
          <w:szCs w:val="24"/>
        </w:rPr>
        <w:t xml:space="preserve">as </w:t>
      </w:r>
      <w:r w:rsidR="004167CE" w:rsidRPr="00222716">
        <w:rPr>
          <w:rFonts w:ascii="Times New Roman" w:hAnsi="Times New Roman" w:cs="Times New Roman"/>
          <w:sz w:val="24"/>
          <w:szCs w:val="24"/>
        </w:rPr>
        <w:t>part of the final reward</w:t>
      </w:r>
      <w:r w:rsidR="0035639B">
        <w:rPr>
          <w:rFonts w:ascii="Times New Roman" w:hAnsi="Times New Roman" w:cs="Times New Roman"/>
          <w:sz w:val="24"/>
          <w:szCs w:val="24"/>
        </w:rPr>
        <w:t xml:space="preserve"> (</w:t>
      </w:r>
      <w:r w:rsidR="0035639B" w:rsidRPr="009730D1">
        <w:rPr>
          <w:rFonts w:asciiTheme="majorBidi" w:hAnsiTheme="majorBidi" w:cstheme="majorBidi"/>
          <w:sz w:val="24"/>
          <w:szCs w:val="24"/>
          <w:lang w:val="es-ES"/>
        </w:rPr>
        <w:t>ʼIbn Qayy</w:t>
      </w:r>
      <w:r w:rsidR="0035639B">
        <w:rPr>
          <w:rFonts w:asciiTheme="majorBidi" w:hAnsiTheme="majorBidi" w:cstheme="majorBidi"/>
          <w:sz w:val="24"/>
          <w:szCs w:val="24"/>
          <w:lang w:val="es-ES"/>
        </w:rPr>
        <w:t>i</w:t>
      </w:r>
      <w:r w:rsidR="0035639B" w:rsidRPr="009730D1">
        <w:rPr>
          <w:rFonts w:asciiTheme="majorBidi" w:hAnsiTheme="majorBidi" w:cstheme="majorBidi"/>
          <w:sz w:val="24"/>
          <w:szCs w:val="24"/>
          <w:lang w:val="es-ES"/>
        </w:rPr>
        <w:t>m al-Jawzīyya</w:t>
      </w:r>
      <w:r w:rsidR="0035639B">
        <w:rPr>
          <w:rFonts w:asciiTheme="majorBidi" w:hAnsiTheme="majorBidi" w:cstheme="majorBidi"/>
          <w:sz w:val="24"/>
          <w:szCs w:val="24"/>
          <w:lang w:val="es-ES"/>
        </w:rPr>
        <w:t>, 1997, p</w:t>
      </w:r>
      <w:r w:rsidR="00233052">
        <w:rPr>
          <w:rFonts w:asciiTheme="majorBidi" w:hAnsiTheme="majorBidi" w:cstheme="majorBidi"/>
          <w:sz w:val="24"/>
          <w:szCs w:val="24"/>
          <w:lang w:val="es-ES"/>
        </w:rPr>
        <w:t>p. 465-466)</w:t>
      </w:r>
      <w:r w:rsidR="00AD7C9A" w:rsidRPr="00222716">
        <w:rPr>
          <w:rFonts w:ascii="Times New Roman" w:hAnsi="Times New Roman" w:cs="Times New Roman"/>
          <w:sz w:val="24"/>
          <w:szCs w:val="24"/>
        </w:rPr>
        <w:t>.</w:t>
      </w:r>
      <w:r w:rsidR="0024653C" w:rsidRPr="00222716">
        <w:rPr>
          <w:rFonts w:ascii="Times New Roman" w:hAnsi="Times New Roman" w:cs="Times New Roman"/>
          <w:sz w:val="24"/>
          <w:szCs w:val="24"/>
        </w:rPr>
        <w:t xml:space="preserve"> </w:t>
      </w:r>
    </w:p>
    <w:p w14:paraId="2CF49722" w14:textId="6E0E5A97" w:rsidR="002C62C2" w:rsidRPr="00222716" w:rsidRDefault="00320CFF"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A</w:t>
      </w:r>
      <w:r w:rsidR="00E25D89" w:rsidRPr="00222716">
        <w:rPr>
          <w:rFonts w:ascii="Times New Roman" w:hAnsi="Times New Roman" w:cs="Times New Roman"/>
          <w:sz w:val="24"/>
          <w:szCs w:val="24"/>
        </w:rPr>
        <w:t xml:space="preserve">ccording to </w:t>
      </w:r>
      <w:proofErr w:type="spellStart"/>
      <w:r w:rsidR="00B02CBB" w:rsidRPr="00222716">
        <w:rPr>
          <w:rFonts w:ascii="Times New Roman" w:hAnsi="Times New Roman" w:cs="Times New Roman"/>
          <w:sz w:val="24"/>
          <w:szCs w:val="24"/>
        </w:rPr>
        <w:t>R</w:t>
      </w:r>
      <w:r w:rsidR="00E25D89" w:rsidRPr="00222716">
        <w:rPr>
          <w:rFonts w:ascii="Times New Roman" w:hAnsi="Times New Roman" w:cs="Times New Roman"/>
          <w:sz w:val="24"/>
          <w:szCs w:val="24"/>
        </w:rPr>
        <w:t>ustomji</w:t>
      </w:r>
      <w:proofErr w:type="spellEnd"/>
      <w:r w:rsidR="00F35DC4" w:rsidRPr="00222716">
        <w:rPr>
          <w:rFonts w:ascii="Times New Roman" w:hAnsi="Times New Roman" w:cs="Times New Roman"/>
          <w:sz w:val="24"/>
          <w:szCs w:val="24"/>
        </w:rPr>
        <w:t>,</w:t>
      </w:r>
      <w:r w:rsidRPr="00222716">
        <w:rPr>
          <w:rFonts w:ascii="Times New Roman" w:hAnsi="Times New Roman" w:cs="Times New Roman"/>
          <w:sz w:val="24"/>
          <w:szCs w:val="24"/>
        </w:rPr>
        <w:t xml:space="preserve"> the</w:t>
      </w:r>
      <w:r w:rsidR="00F35DC4" w:rsidRPr="00222716">
        <w:rPr>
          <w:rFonts w:ascii="Times New Roman" w:hAnsi="Times New Roman" w:cs="Times New Roman"/>
          <w:sz w:val="24"/>
          <w:szCs w:val="24"/>
        </w:rPr>
        <w:t xml:space="preserve"> </w:t>
      </w:r>
      <w:proofErr w:type="spellStart"/>
      <w:r w:rsidRPr="00222716">
        <w:rPr>
          <w:rFonts w:ascii="Times New Roman" w:hAnsi="Times New Roman" w:cs="Times New Roman"/>
          <w:i/>
          <w:iCs/>
          <w:sz w:val="24"/>
          <w:szCs w:val="24"/>
        </w:rPr>
        <w:t>ghilmān</w:t>
      </w:r>
      <w:proofErr w:type="spellEnd"/>
      <w:r w:rsidR="00E25D89" w:rsidRPr="00222716">
        <w:rPr>
          <w:rFonts w:ascii="Times New Roman" w:hAnsi="Times New Roman" w:cs="Times New Roman"/>
          <w:sz w:val="24"/>
          <w:szCs w:val="24"/>
        </w:rPr>
        <w:t xml:space="preserve"> are purified </w:t>
      </w:r>
      <w:r w:rsidR="005042E8" w:rsidRPr="00222716">
        <w:rPr>
          <w:rFonts w:ascii="Times New Roman" w:hAnsi="Times New Roman" w:cs="Times New Roman"/>
          <w:sz w:val="24"/>
          <w:szCs w:val="24"/>
        </w:rPr>
        <w:t xml:space="preserve">beings </w:t>
      </w:r>
      <w:r w:rsidR="00E25D89" w:rsidRPr="00222716">
        <w:rPr>
          <w:rFonts w:ascii="Times New Roman" w:hAnsi="Times New Roman" w:cs="Times New Roman"/>
          <w:sz w:val="24"/>
          <w:szCs w:val="24"/>
        </w:rPr>
        <w:t>in substance and in purpose</w:t>
      </w:r>
      <w:r w:rsidR="005042E8" w:rsidRPr="00222716">
        <w:rPr>
          <w:rFonts w:ascii="Times New Roman" w:hAnsi="Times New Roman" w:cs="Times New Roman"/>
          <w:sz w:val="24"/>
          <w:szCs w:val="24"/>
        </w:rPr>
        <w:t>,</w:t>
      </w:r>
      <w:r w:rsidR="00E25D89" w:rsidRPr="00222716">
        <w:rPr>
          <w:rFonts w:ascii="Times New Roman" w:hAnsi="Times New Roman" w:cs="Times New Roman"/>
          <w:sz w:val="24"/>
          <w:szCs w:val="24"/>
        </w:rPr>
        <w:t xml:space="preserve"> </w:t>
      </w:r>
      <w:r w:rsidR="005042E8" w:rsidRPr="00222716">
        <w:rPr>
          <w:rFonts w:ascii="Times New Roman" w:hAnsi="Times New Roman" w:cs="Times New Roman"/>
          <w:sz w:val="24"/>
          <w:szCs w:val="24"/>
        </w:rPr>
        <w:t>o</w:t>
      </w:r>
      <w:r w:rsidR="00E25D89" w:rsidRPr="00222716">
        <w:rPr>
          <w:rFonts w:ascii="Times New Roman" w:hAnsi="Times New Roman" w:cs="Times New Roman"/>
          <w:sz w:val="24"/>
          <w:szCs w:val="24"/>
        </w:rPr>
        <w:t xml:space="preserve">bjects and mechanisms that </w:t>
      </w:r>
      <w:r w:rsidR="005042E8" w:rsidRPr="00222716">
        <w:rPr>
          <w:rFonts w:ascii="Times New Roman" w:hAnsi="Times New Roman" w:cs="Times New Roman"/>
          <w:sz w:val="24"/>
          <w:szCs w:val="24"/>
        </w:rPr>
        <w:t xml:space="preserve">were </w:t>
      </w:r>
      <w:r w:rsidR="00E25D89" w:rsidRPr="00222716">
        <w:rPr>
          <w:rFonts w:ascii="Times New Roman" w:hAnsi="Times New Roman" w:cs="Times New Roman"/>
          <w:sz w:val="24"/>
          <w:szCs w:val="24"/>
        </w:rPr>
        <w:t>allow</w:t>
      </w:r>
      <w:r w:rsidR="005042E8" w:rsidRPr="00222716">
        <w:rPr>
          <w:rFonts w:ascii="Times New Roman" w:hAnsi="Times New Roman" w:cs="Times New Roman"/>
          <w:sz w:val="24"/>
          <w:szCs w:val="24"/>
        </w:rPr>
        <w:t>ed</w:t>
      </w:r>
      <w:r w:rsidR="00E25D89" w:rsidRPr="00222716">
        <w:rPr>
          <w:rFonts w:ascii="Times New Roman" w:hAnsi="Times New Roman" w:cs="Times New Roman"/>
          <w:sz w:val="24"/>
          <w:szCs w:val="24"/>
        </w:rPr>
        <w:t xml:space="preserve"> for the believers' pleasures</w:t>
      </w:r>
      <w:r w:rsidR="00DC0940">
        <w:rPr>
          <w:rFonts w:ascii="Times New Roman" w:hAnsi="Times New Roman" w:cs="Times New Roman"/>
          <w:sz w:val="24"/>
          <w:szCs w:val="24"/>
        </w:rPr>
        <w:t xml:space="preserve"> (</w:t>
      </w:r>
      <w:proofErr w:type="spellStart"/>
      <w:r w:rsidR="00DC0940" w:rsidRPr="009730D1">
        <w:rPr>
          <w:rFonts w:asciiTheme="majorBidi" w:hAnsiTheme="majorBidi" w:cstheme="majorBidi"/>
          <w:color w:val="222222"/>
          <w:sz w:val="24"/>
          <w:szCs w:val="24"/>
          <w:shd w:val="clear" w:color="auto" w:fill="FFFFFF"/>
        </w:rPr>
        <w:t>Rustomji</w:t>
      </w:r>
      <w:proofErr w:type="spellEnd"/>
      <w:r w:rsidR="00DC0940" w:rsidRPr="009730D1">
        <w:rPr>
          <w:rFonts w:asciiTheme="majorBidi" w:hAnsiTheme="majorBidi" w:cstheme="majorBidi"/>
          <w:color w:val="222222"/>
          <w:sz w:val="24"/>
          <w:szCs w:val="24"/>
          <w:shd w:val="clear" w:color="auto" w:fill="FFFFFF"/>
        </w:rPr>
        <w:t>,</w:t>
      </w:r>
      <w:r w:rsidR="00DC0940">
        <w:rPr>
          <w:rFonts w:asciiTheme="majorBidi" w:hAnsiTheme="majorBidi" w:cstheme="majorBidi"/>
          <w:color w:val="222222"/>
          <w:sz w:val="24"/>
          <w:szCs w:val="24"/>
          <w:shd w:val="clear" w:color="auto" w:fill="FFFFFF"/>
        </w:rPr>
        <w:t xml:space="preserve"> 2019, p. 299)</w:t>
      </w:r>
      <w:r w:rsidR="005042E8" w:rsidRPr="00222716">
        <w:rPr>
          <w:rFonts w:ascii="Times New Roman" w:hAnsi="Times New Roman" w:cs="Times New Roman"/>
          <w:sz w:val="24"/>
          <w:szCs w:val="24"/>
        </w:rPr>
        <w:t>.</w:t>
      </w:r>
      <w:r w:rsidR="00E25D89" w:rsidRPr="00222716">
        <w:rPr>
          <w:rFonts w:ascii="Times New Roman" w:hAnsi="Times New Roman" w:cs="Times New Roman"/>
          <w:sz w:val="24"/>
          <w:szCs w:val="24"/>
        </w:rPr>
        <w:t xml:space="preserve"> </w:t>
      </w:r>
      <w:r w:rsidR="003A6160" w:rsidRPr="00222716">
        <w:rPr>
          <w:rFonts w:ascii="Times New Roman" w:hAnsi="Times New Roman" w:cs="Times New Roman"/>
          <w:sz w:val="24"/>
          <w:szCs w:val="24"/>
        </w:rPr>
        <w:t>A</w:t>
      </w:r>
      <w:r w:rsidR="00E25D89" w:rsidRPr="00222716">
        <w:rPr>
          <w:rFonts w:ascii="Times New Roman" w:hAnsi="Times New Roman" w:cs="Times New Roman"/>
          <w:sz w:val="24"/>
          <w:szCs w:val="24"/>
        </w:rPr>
        <w:t>bd</w:t>
      </w:r>
      <w:r w:rsidR="003A6160" w:rsidRPr="00222716">
        <w:rPr>
          <w:rFonts w:ascii="Times New Roman" w:hAnsi="Times New Roman" w:cs="Times New Roman"/>
          <w:sz w:val="24"/>
          <w:szCs w:val="24"/>
        </w:rPr>
        <w:t>el</w:t>
      </w:r>
      <w:r w:rsidR="00E25D89" w:rsidRPr="00222716">
        <w:rPr>
          <w:rFonts w:ascii="Times New Roman" w:hAnsi="Times New Roman" w:cs="Times New Roman"/>
          <w:sz w:val="24"/>
          <w:szCs w:val="24"/>
        </w:rPr>
        <w:t xml:space="preserve"> </w:t>
      </w:r>
      <w:r w:rsidR="003A6160" w:rsidRPr="00222716">
        <w:rPr>
          <w:rFonts w:ascii="Times New Roman" w:hAnsi="Times New Roman" w:cs="Times New Roman"/>
          <w:sz w:val="24"/>
          <w:szCs w:val="24"/>
        </w:rPr>
        <w:t>H</w:t>
      </w:r>
      <w:r w:rsidR="00E25D89" w:rsidRPr="00222716">
        <w:rPr>
          <w:rFonts w:ascii="Times New Roman" w:hAnsi="Times New Roman" w:cs="Times New Roman"/>
          <w:sz w:val="24"/>
          <w:szCs w:val="24"/>
        </w:rPr>
        <w:t>al</w:t>
      </w:r>
      <w:r w:rsidR="003A6160" w:rsidRPr="00222716">
        <w:rPr>
          <w:rFonts w:ascii="Times New Roman" w:hAnsi="Times New Roman" w:cs="Times New Roman"/>
          <w:sz w:val="24"/>
          <w:szCs w:val="24"/>
        </w:rPr>
        <w:t>ee</w:t>
      </w:r>
      <w:r w:rsidR="00E25D89" w:rsidRPr="00222716">
        <w:rPr>
          <w:rFonts w:ascii="Times New Roman" w:hAnsi="Times New Roman" w:cs="Times New Roman"/>
          <w:sz w:val="24"/>
          <w:szCs w:val="24"/>
        </w:rPr>
        <w:t>m asserts that the physical pleasures of paradise have been exaggerated and there is no mention of eating</w:t>
      </w:r>
      <w:r w:rsidR="00F35DC4" w:rsidRPr="00222716">
        <w:rPr>
          <w:rFonts w:ascii="Times New Roman" w:hAnsi="Times New Roman" w:cs="Times New Roman"/>
          <w:sz w:val="24"/>
          <w:szCs w:val="24"/>
        </w:rPr>
        <w:t xml:space="preserve">, </w:t>
      </w:r>
      <w:r w:rsidR="00E25D89" w:rsidRPr="00222716">
        <w:rPr>
          <w:rFonts w:ascii="Times New Roman" w:hAnsi="Times New Roman" w:cs="Times New Roman"/>
          <w:sz w:val="24"/>
          <w:szCs w:val="24"/>
        </w:rPr>
        <w:t>drinking</w:t>
      </w:r>
      <w:r w:rsidR="00A5624C" w:rsidRPr="00222716">
        <w:rPr>
          <w:rFonts w:ascii="Times New Roman" w:hAnsi="Times New Roman" w:cs="Times New Roman"/>
          <w:sz w:val="24"/>
          <w:szCs w:val="24"/>
        </w:rPr>
        <w:t>,</w:t>
      </w:r>
      <w:r w:rsidR="00E25D89" w:rsidRPr="00222716">
        <w:rPr>
          <w:rFonts w:ascii="Times New Roman" w:hAnsi="Times New Roman" w:cs="Times New Roman"/>
          <w:sz w:val="24"/>
          <w:szCs w:val="24"/>
        </w:rPr>
        <w:t xml:space="preserve"> or sexual activity, </w:t>
      </w:r>
      <w:r w:rsidR="00A5624C" w:rsidRPr="00222716">
        <w:rPr>
          <w:rFonts w:ascii="Times New Roman" w:hAnsi="Times New Roman" w:cs="Times New Roman"/>
          <w:sz w:val="24"/>
          <w:szCs w:val="24"/>
        </w:rPr>
        <w:t xml:space="preserve">indicating </w:t>
      </w:r>
      <w:r w:rsidR="00E25D89" w:rsidRPr="00222716">
        <w:rPr>
          <w:rFonts w:ascii="Times New Roman" w:hAnsi="Times New Roman" w:cs="Times New Roman"/>
          <w:sz w:val="24"/>
          <w:szCs w:val="24"/>
        </w:rPr>
        <w:t>that the material rewards are symbolic</w:t>
      </w:r>
      <w:r w:rsidR="00BF67FF">
        <w:rPr>
          <w:rFonts w:ascii="Times New Roman" w:hAnsi="Times New Roman" w:cs="Times New Roman"/>
          <w:sz w:val="24"/>
          <w:szCs w:val="24"/>
        </w:rPr>
        <w:t xml:space="preserve"> (</w:t>
      </w:r>
      <w:r w:rsidR="00BF67FF" w:rsidRPr="009730D1">
        <w:rPr>
          <w:rFonts w:asciiTheme="majorBidi" w:hAnsiTheme="majorBidi" w:cstheme="majorBidi"/>
          <w:sz w:val="24"/>
          <w:szCs w:val="24"/>
        </w:rPr>
        <w:t>Abdel Haleem,</w:t>
      </w:r>
      <w:r w:rsidR="00BF67FF">
        <w:rPr>
          <w:rFonts w:asciiTheme="majorBidi" w:hAnsiTheme="majorBidi" w:cstheme="majorBidi"/>
          <w:sz w:val="24"/>
          <w:szCs w:val="24"/>
        </w:rPr>
        <w:t xml:space="preserve"> 1999, p. 97)</w:t>
      </w:r>
      <w:r w:rsidR="00B45155" w:rsidRPr="00222716">
        <w:rPr>
          <w:rFonts w:ascii="Times New Roman" w:hAnsi="Times New Roman" w:cs="Times New Roman"/>
          <w:sz w:val="24"/>
          <w:szCs w:val="24"/>
        </w:rPr>
        <w:t xml:space="preserve">. </w:t>
      </w:r>
      <w:proofErr w:type="spellStart"/>
      <w:r w:rsidR="00FF67A3" w:rsidRPr="00222716">
        <w:rPr>
          <w:rFonts w:ascii="Times New Roman" w:hAnsi="Times New Roman" w:cs="Times New Roman"/>
          <w:sz w:val="24"/>
          <w:szCs w:val="24"/>
        </w:rPr>
        <w:t>Alazmh</w:t>
      </w:r>
      <w:proofErr w:type="spellEnd"/>
      <w:r w:rsidR="00FF67A3" w:rsidRPr="00222716">
        <w:rPr>
          <w:rFonts w:ascii="Times New Roman" w:hAnsi="Times New Roman" w:cs="Times New Roman"/>
          <w:sz w:val="24"/>
          <w:szCs w:val="24"/>
        </w:rPr>
        <w:t xml:space="preserve"> </w:t>
      </w:r>
      <w:r w:rsidR="00E25D89" w:rsidRPr="00222716">
        <w:rPr>
          <w:rFonts w:ascii="Times New Roman" w:hAnsi="Times New Roman" w:cs="Times New Roman"/>
          <w:sz w:val="24"/>
          <w:szCs w:val="24"/>
        </w:rPr>
        <w:t xml:space="preserve">claims that paradisal pleasures </w:t>
      </w:r>
      <w:r w:rsidR="00FF67A3" w:rsidRPr="00222716">
        <w:rPr>
          <w:rFonts w:ascii="Times New Roman" w:hAnsi="Times New Roman" w:cs="Times New Roman"/>
          <w:sz w:val="24"/>
          <w:szCs w:val="24"/>
        </w:rPr>
        <w:t xml:space="preserve">are </w:t>
      </w:r>
      <w:r w:rsidR="00A5624C" w:rsidRPr="00222716">
        <w:rPr>
          <w:rFonts w:ascii="Times New Roman" w:hAnsi="Times New Roman" w:cs="Times New Roman"/>
          <w:sz w:val="24"/>
          <w:szCs w:val="24"/>
        </w:rPr>
        <w:t xml:space="preserve">not </w:t>
      </w:r>
      <w:r w:rsidR="00E25D89" w:rsidRPr="00222716">
        <w:rPr>
          <w:rFonts w:ascii="Times New Roman" w:hAnsi="Times New Roman" w:cs="Times New Roman"/>
          <w:sz w:val="24"/>
          <w:szCs w:val="24"/>
        </w:rPr>
        <w:t>anomalous</w:t>
      </w:r>
      <w:r w:rsidR="00B45155" w:rsidRPr="00222716">
        <w:rPr>
          <w:rFonts w:ascii="Times New Roman" w:hAnsi="Times New Roman" w:cs="Times New Roman"/>
          <w:sz w:val="24"/>
          <w:szCs w:val="24"/>
        </w:rPr>
        <w:t xml:space="preserve">, </w:t>
      </w:r>
      <w:r w:rsidR="00B45155" w:rsidRPr="00222716">
        <w:rPr>
          <w:rFonts w:ascii="Times New Roman" w:hAnsi="Times New Roman" w:cs="Times New Roman"/>
          <w:sz w:val="24"/>
          <w:szCs w:val="24"/>
          <w:lang w:bidi="ar-SA"/>
        </w:rPr>
        <w:t>therefore</w:t>
      </w:r>
      <w:r w:rsidR="00B45155" w:rsidRPr="00222716">
        <w:rPr>
          <w:rFonts w:ascii="Times New Roman" w:hAnsi="Times New Roman" w:cs="Times New Roman"/>
          <w:sz w:val="24"/>
          <w:szCs w:val="24"/>
        </w:rPr>
        <w:t xml:space="preserve">, </w:t>
      </w:r>
      <w:proofErr w:type="spellStart"/>
      <w:r w:rsidR="00292849" w:rsidRPr="00222716">
        <w:rPr>
          <w:rFonts w:ascii="Times New Roman" w:hAnsi="Times New Roman" w:cs="Times New Roman"/>
          <w:i/>
          <w:iCs/>
          <w:sz w:val="24"/>
          <w:szCs w:val="24"/>
        </w:rPr>
        <w:t>ghilmān</w:t>
      </w:r>
      <w:proofErr w:type="spellEnd"/>
      <w:r w:rsidR="00E25D89" w:rsidRPr="00222716">
        <w:rPr>
          <w:rFonts w:ascii="Times New Roman" w:hAnsi="Times New Roman" w:cs="Times New Roman"/>
          <w:i/>
          <w:iCs/>
          <w:sz w:val="24"/>
          <w:szCs w:val="24"/>
        </w:rPr>
        <w:t xml:space="preserve"> </w:t>
      </w:r>
      <w:r w:rsidR="00E25D89" w:rsidRPr="00222716">
        <w:rPr>
          <w:rFonts w:ascii="Times New Roman" w:hAnsi="Times New Roman" w:cs="Times New Roman"/>
          <w:sz w:val="24"/>
          <w:szCs w:val="24"/>
        </w:rPr>
        <w:t xml:space="preserve">are part of the </w:t>
      </w:r>
      <w:r w:rsidR="00A5624C" w:rsidRPr="00222716">
        <w:rPr>
          <w:rFonts w:ascii="Times New Roman" w:hAnsi="Times New Roman" w:cs="Times New Roman"/>
          <w:sz w:val="24"/>
          <w:szCs w:val="24"/>
        </w:rPr>
        <w:t xml:space="preserve">actual </w:t>
      </w:r>
      <w:r w:rsidR="00E25D89" w:rsidRPr="00222716">
        <w:rPr>
          <w:rFonts w:ascii="Times New Roman" w:hAnsi="Times New Roman" w:cs="Times New Roman"/>
          <w:sz w:val="24"/>
          <w:szCs w:val="24"/>
        </w:rPr>
        <w:t>sensual</w:t>
      </w:r>
      <w:r w:rsidR="00A22A7A" w:rsidRPr="00222716">
        <w:rPr>
          <w:rFonts w:ascii="Times New Roman" w:hAnsi="Times New Roman" w:cs="Times New Roman"/>
          <w:sz w:val="24"/>
          <w:szCs w:val="24"/>
        </w:rPr>
        <w:t>,</w:t>
      </w:r>
      <w:r w:rsidR="00E25D89" w:rsidRPr="00222716">
        <w:rPr>
          <w:rFonts w:ascii="Times New Roman" w:hAnsi="Times New Roman" w:cs="Times New Roman"/>
          <w:sz w:val="24"/>
          <w:szCs w:val="24"/>
        </w:rPr>
        <w:t xml:space="preserve"> sexual </w:t>
      </w:r>
      <w:r w:rsidR="00FF67A3" w:rsidRPr="00222716">
        <w:rPr>
          <w:rFonts w:ascii="Times New Roman" w:hAnsi="Times New Roman" w:cs="Times New Roman"/>
          <w:sz w:val="24"/>
          <w:szCs w:val="24"/>
        </w:rPr>
        <w:t xml:space="preserve">setting </w:t>
      </w:r>
      <w:r w:rsidR="00E25D89" w:rsidRPr="00222716">
        <w:rPr>
          <w:rFonts w:ascii="Times New Roman" w:hAnsi="Times New Roman" w:cs="Times New Roman"/>
          <w:sz w:val="24"/>
          <w:szCs w:val="24"/>
        </w:rPr>
        <w:t xml:space="preserve">of paradise in the </w:t>
      </w:r>
      <w:r w:rsidR="00BD59CF" w:rsidRPr="00222716">
        <w:rPr>
          <w:rFonts w:ascii="Times New Roman" w:hAnsi="Times New Roman" w:cs="Times New Roman"/>
          <w:sz w:val="24"/>
          <w:szCs w:val="24"/>
        </w:rPr>
        <w:t>Qur’ān</w:t>
      </w:r>
      <w:r w:rsidR="00A5624C" w:rsidRPr="00222716">
        <w:rPr>
          <w:rFonts w:ascii="Times New Roman" w:hAnsi="Times New Roman" w:cs="Times New Roman"/>
          <w:sz w:val="24"/>
          <w:szCs w:val="24"/>
        </w:rPr>
        <w:t>,</w:t>
      </w:r>
      <w:r w:rsidR="00B45155" w:rsidRPr="00222716">
        <w:rPr>
          <w:rFonts w:ascii="Times New Roman" w:hAnsi="Times New Roman" w:cs="Times New Roman"/>
          <w:sz w:val="24"/>
          <w:szCs w:val="24"/>
        </w:rPr>
        <w:t xml:space="preserve"> and not an allegory</w:t>
      </w:r>
      <w:r w:rsidR="00BF67FF">
        <w:rPr>
          <w:rFonts w:ascii="Times New Roman" w:hAnsi="Times New Roman" w:cs="Times New Roman"/>
          <w:sz w:val="24"/>
          <w:szCs w:val="24"/>
        </w:rPr>
        <w:t xml:space="preserve"> (</w:t>
      </w:r>
      <w:r w:rsidR="00BF67FF" w:rsidRPr="009730D1">
        <w:rPr>
          <w:rFonts w:asciiTheme="majorBidi" w:hAnsiTheme="majorBidi" w:cstheme="majorBidi"/>
          <w:color w:val="222222"/>
          <w:sz w:val="24"/>
          <w:szCs w:val="24"/>
          <w:shd w:val="clear" w:color="auto" w:fill="FFFFFF"/>
        </w:rPr>
        <w:t>Al-Azmeh,</w:t>
      </w:r>
      <w:r w:rsidR="00BF67FF">
        <w:rPr>
          <w:rFonts w:asciiTheme="majorBidi" w:hAnsiTheme="majorBidi" w:cstheme="majorBidi"/>
          <w:color w:val="222222"/>
          <w:sz w:val="24"/>
          <w:szCs w:val="24"/>
          <w:shd w:val="clear" w:color="auto" w:fill="FFFFFF"/>
        </w:rPr>
        <w:t xml:space="preserve"> 1995, pp. 215-216)</w:t>
      </w:r>
      <w:r w:rsidR="00B45155" w:rsidRPr="00222716">
        <w:rPr>
          <w:rFonts w:ascii="Times New Roman" w:hAnsi="Times New Roman" w:cs="Times New Roman"/>
          <w:sz w:val="24"/>
          <w:szCs w:val="24"/>
        </w:rPr>
        <w:t>.</w:t>
      </w:r>
      <w:r w:rsidR="00B02CBB" w:rsidRPr="00222716">
        <w:rPr>
          <w:rFonts w:ascii="Times New Roman" w:hAnsi="Times New Roman" w:cs="Times New Roman"/>
          <w:sz w:val="24"/>
          <w:szCs w:val="24"/>
        </w:rPr>
        <w:t xml:space="preserve"> Salama goes further by claiming that </w:t>
      </w:r>
      <w:proofErr w:type="spellStart"/>
      <w:r w:rsidR="00292849" w:rsidRPr="00222716">
        <w:rPr>
          <w:rFonts w:ascii="Times New Roman" w:hAnsi="Times New Roman" w:cs="Times New Roman"/>
          <w:i/>
          <w:iCs/>
          <w:sz w:val="24"/>
          <w:szCs w:val="24"/>
        </w:rPr>
        <w:t>ghilmān</w:t>
      </w:r>
      <w:proofErr w:type="spellEnd"/>
      <w:r w:rsidR="00B02CBB" w:rsidRPr="00222716">
        <w:rPr>
          <w:rFonts w:ascii="Times New Roman" w:hAnsi="Times New Roman" w:cs="Times New Roman"/>
          <w:i/>
          <w:iCs/>
          <w:sz w:val="24"/>
          <w:szCs w:val="24"/>
        </w:rPr>
        <w:t xml:space="preserve"> al-</w:t>
      </w:r>
      <w:proofErr w:type="spellStart"/>
      <w:proofErr w:type="gramStart"/>
      <w:r w:rsidR="00B02CBB" w:rsidRPr="00222716">
        <w:rPr>
          <w:rFonts w:ascii="Times New Roman" w:hAnsi="Times New Roman" w:cs="Times New Roman"/>
          <w:i/>
          <w:iCs/>
          <w:sz w:val="24"/>
          <w:szCs w:val="24"/>
        </w:rPr>
        <w:t>janna</w:t>
      </w:r>
      <w:proofErr w:type="spellEnd"/>
      <w:r w:rsidR="00B02CBB" w:rsidRPr="00222716">
        <w:rPr>
          <w:rFonts w:ascii="Times New Roman" w:hAnsi="Times New Roman" w:cs="Times New Roman"/>
          <w:sz w:val="24"/>
          <w:szCs w:val="24"/>
        </w:rPr>
        <w:t xml:space="preserve">  are</w:t>
      </w:r>
      <w:proofErr w:type="gramEnd"/>
      <w:r w:rsidR="00B02CBB" w:rsidRPr="00222716">
        <w:rPr>
          <w:rFonts w:ascii="Times New Roman" w:hAnsi="Times New Roman" w:cs="Times New Roman"/>
          <w:sz w:val="24"/>
          <w:szCs w:val="24"/>
        </w:rPr>
        <w:t xml:space="preserve"> </w:t>
      </w:r>
      <w:r w:rsidR="00A5624C" w:rsidRPr="00222716">
        <w:rPr>
          <w:rFonts w:ascii="Times New Roman" w:hAnsi="Times New Roman" w:cs="Times New Roman"/>
          <w:sz w:val="24"/>
          <w:szCs w:val="24"/>
        </w:rPr>
        <w:t xml:space="preserve">a </w:t>
      </w:r>
      <w:r w:rsidR="00A5624C" w:rsidRPr="00222716">
        <w:rPr>
          <w:rFonts w:ascii="Times New Roman" w:hAnsi="Times New Roman" w:cs="Times New Roman"/>
          <w:sz w:val="24"/>
          <w:szCs w:val="24"/>
        </w:rPr>
        <w:lastRenderedPageBreak/>
        <w:t xml:space="preserve">gender existing </w:t>
      </w:r>
      <w:r w:rsidR="006049AB" w:rsidRPr="00222716">
        <w:rPr>
          <w:rFonts w:ascii="Times New Roman" w:hAnsi="Times New Roman" w:cs="Times New Roman"/>
          <w:sz w:val="24"/>
          <w:szCs w:val="24"/>
        </w:rPr>
        <w:t xml:space="preserve">between men and women, an expansion of the binary gendered system into </w:t>
      </w:r>
      <w:r w:rsidR="00B02CBB" w:rsidRPr="00222716">
        <w:rPr>
          <w:rFonts w:ascii="Times New Roman" w:hAnsi="Times New Roman" w:cs="Times New Roman"/>
          <w:sz w:val="24"/>
          <w:szCs w:val="24"/>
        </w:rPr>
        <w:t>a t</w:t>
      </w:r>
      <w:r w:rsidR="002C62C2" w:rsidRPr="00222716">
        <w:rPr>
          <w:rFonts w:ascii="Times New Roman" w:hAnsi="Times New Roman" w:cs="Times New Roman"/>
          <w:sz w:val="24"/>
          <w:szCs w:val="24"/>
        </w:rPr>
        <w:t>hird gender,</w:t>
      </w:r>
      <w:r w:rsidR="006049AB" w:rsidRPr="00222716">
        <w:rPr>
          <w:rFonts w:ascii="Times New Roman" w:hAnsi="Times New Roman" w:cs="Times New Roman"/>
          <w:sz w:val="24"/>
          <w:szCs w:val="24"/>
        </w:rPr>
        <w:t xml:space="preserve"> </w:t>
      </w:r>
      <w:r w:rsidR="00E83934" w:rsidRPr="00222716">
        <w:rPr>
          <w:rFonts w:ascii="Times New Roman" w:hAnsi="Times New Roman" w:cs="Times New Roman"/>
          <w:sz w:val="24"/>
          <w:szCs w:val="24"/>
        </w:rPr>
        <w:t xml:space="preserve">an object for desire for men, </w:t>
      </w:r>
      <w:r w:rsidR="00FF67A3" w:rsidRPr="00222716">
        <w:rPr>
          <w:rFonts w:ascii="Times New Roman" w:hAnsi="Times New Roman" w:cs="Times New Roman"/>
          <w:sz w:val="24"/>
          <w:szCs w:val="24"/>
        </w:rPr>
        <w:t xml:space="preserve">despite </w:t>
      </w:r>
      <w:r w:rsidR="00E83934" w:rsidRPr="00222716">
        <w:rPr>
          <w:rFonts w:ascii="Times New Roman" w:hAnsi="Times New Roman" w:cs="Times New Roman"/>
          <w:sz w:val="24"/>
          <w:szCs w:val="24"/>
        </w:rPr>
        <w:t xml:space="preserve">the clear </w:t>
      </w:r>
      <w:r w:rsidR="00FF67A3" w:rsidRPr="00222716">
        <w:rPr>
          <w:rFonts w:ascii="Times New Roman" w:hAnsi="Times New Roman" w:cs="Times New Roman"/>
          <w:sz w:val="24"/>
          <w:szCs w:val="24"/>
        </w:rPr>
        <w:t xml:space="preserve">prohibition </w:t>
      </w:r>
      <w:r w:rsidR="00E83934" w:rsidRPr="00222716">
        <w:rPr>
          <w:rFonts w:ascii="Times New Roman" w:hAnsi="Times New Roman" w:cs="Times New Roman"/>
          <w:sz w:val="24"/>
          <w:szCs w:val="24"/>
        </w:rPr>
        <w:t>on homosexuality</w:t>
      </w:r>
      <w:r w:rsidR="00B02CBB" w:rsidRPr="00222716">
        <w:rPr>
          <w:rFonts w:ascii="Times New Roman" w:hAnsi="Times New Roman" w:cs="Times New Roman"/>
          <w:sz w:val="24"/>
          <w:szCs w:val="24"/>
        </w:rPr>
        <w:t>.</w:t>
      </w:r>
      <w:r w:rsidR="00E83934" w:rsidRPr="00222716">
        <w:rPr>
          <w:rFonts w:ascii="Times New Roman" w:hAnsi="Times New Roman" w:cs="Times New Roman"/>
          <w:sz w:val="24"/>
          <w:szCs w:val="24"/>
        </w:rPr>
        <w:t xml:space="preserve"> </w:t>
      </w:r>
      <w:r w:rsidR="006049AB" w:rsidRPr="00222716">
        <w:rPr>
          <w:rFonts w:ascii="Times New Roman" w:hAnsi="Times New Roman" w:cs="Times New Roman"/>
          <w:sz w:val="24"/>
          <w:szCs w:val="24"/>
        </w:rPr>
        <w:t>She adds</w:t>
      </w:r>
      <w:r w:rsidR="006D489F" w:rsidRPr="00222716">
        <w:rPr>
          <w:rFonts w:ascii="Times New Roman" w:hAnsi="Times New Roman" w:cs="Times New Roman"/>
          <w:sz w:val="24"/>
          <w:szCs w:val="24"/>
        </w:rPr>
        <w:t xml:space="preserve"> that t</w:t>
      </w:r>
      <w:r w:rsidR="00981117" w:rsidRPr="00222716">
        <w:rPr>
          <w:rFonts w:ascii="Times New Roman" w:hAnsi="Times New Roman" w:cs="Times New Roman"/>
          <w:sz w:val="24"/>
          <w:szCs w:val="24"/>
        </w:rPr>
        <w:t xml:space="preserve">he </w:t>
      </w:r>
      <w:proofErr w:type="spellStart"/>
      <w:r w:rsidR="009A2BA9" w:rsidRPr="00222716">
        <w:rPr>
          <w:rFonts w:ascii="Times New Roman" w:hAnsi="Times New Roman" w:cs="Times New Roman"/>
          <w:sz w:val="24"/>
          <w:szCs w:val="24"/>
        </w:rPr>
        <w:t>q</w:t>
      </w:r>
      <w:r w:rsidR="00E03D20" w:rsidRPr="00222716">
        <w:rPr>
          <w:rFonts w:ascii="Times New Roman" w:hAnsi="Times New Roman" w:cs="Times New Roman"/>
          <w:sz w:val="24"/>
          <w:szCs w:val="24"/>
        </w:rPr>
        <w:t>ur’ānic</w:t>
      </w:r>
      <w:proofErr w:type="spellEnd"/>
      <w:r w:rsidR="00981117" w:rsidRPr="00222716">
        <w:rPr>
          <w:rFonts w:ascii="Times New Roman" w:hAnsi="Times New Roman" w:cs="Times New Roman"/>
          <w:sz w:val="24"/>
          <w:szCs w:val="24"/>
        </w:rPr>
        <w:t xml:space="preserve"> prohibition on </w:t>
      </w:r>
      <w:proofErr w:type="spellStart"/>
      <w:r w:rsidR="00981117" w:rsidRPr="00222716">
        <w:rPr>
          <w:rFonts w:ascii="Times New Roman" w:hAnsi="Times New Roman" w:cs="Times New Roman"/>
          <w:i/>
          <w:iCs/>
          <w:sz w:val="24"/>
          <w:szCs w:val="24"/>
        </w:rPr>
        <w:t>liwat</w:t>
      </w:r>
      <w:proofErr w:type="spellEnd"/>
      <w:r w:rsidR="00981117" w:rsidRPr="00222716">
        <w:rPr>
          <w:rFonts w:ascii="Times New Roman" w:hAnsi="Times New Roman" w:cs="Times New Roman"/>
          <w:i/>
          <w:iCs/>
          <w:sz w:val="24"/>
          <w:szCs w:val="24"/>
        </w:rPr>
        <w:t xml:space="preserve"> </w:t>
      </w:r>
      <w:r w:rsidR="00981117" w:rsidRPr="00222716">
        <w:rPr>
          <w:rFonts w:ascii="Times New Roman" w:hAnsi="Times New Roman" w:cs="Times New Roman"/>
          <w:sz w:val="24"/>
          <w:szCs w:val="24"/>
        </w:rPr>
        <w:t>reflects practices that did not vanish</w:t>
      </w:r>
      <w:r w:rsidR="00224397" w:rsidRPr="00222716">
        <w:rPr>
          <w:rFonts w:ascii="Times New Roman" w:hAnsi="Times New Roman" w:cs="Times New Roman"/>
          <w:sz w:val="24"/>
          <w:szCs w:val="24"/>
        </w:rPr>
        <w:t xml:space="preserve">, </w:t>
      </w:r>
      <w:r w:rsidR="00FF67A3" w:rsidRPr="00222716">
        <w:rPr>
          <w:rFonts w:ascii="Times New Roman" w:hAnsi="Times New Roman" w:cs="Times New Roman"/>
          <w:sz w:val="24"/>
          <w:szCs w:val="24"/>
        </w:rPr>
        <w:t xml:space="preserve">indicating </w:t>
      </w:r>
      <w:r w:rsidR="00224397" w:rsidRPr="00222716">
        <w:rPr>
          <w:rFonts w:ascii="Times New Roman" w:hAnsi="Times New Roman" w:cs="Times New Roman"/>
          <w:sz w:val="24"/>
          <w:szCs w:val="24"/>
        </w:rPr>
        <w:t xml:space="preserve">that there was an option to </w:t>
      </w:r>
      <w:r w:rsidR="00DB3A99" w:rsidRPr="00222716">
        <w:rPr>
          <w:rFonts w:ascii="Times New Roman" w:hAnsi="Times New Roman" w:cs="Times New Roman"/>
          <w:sz w:val="24"/>
          <w:szCs w:val="24"/>
        </w:rPr>
        <w:t>widen</w:t>
      </w:r>
      <w:r w:rsidR="00C60B14" w:rsidRPr="00222716">
        <w:rPr>
          <w:rFonts w:ascii="Times New Roman" w:hAnsi="Times New Roman" w:cs="Times New Roman"/>
          <w:sz w:val="24"/>
          <w:szCs w:val="24"/>
        </w:rPr>
        <w:t xml:space="preserve"> the gendered spectrum</w:t>
      </w:r>
      <w:r w:rsidR="00224397" w:rsidRPr="00222716">
        <w:rPr>
          <w:rFonts w:ascii="Times New Roman" w:hAnsi="Times New Roman" w:cs="Times New Roman"/>
          <w:sz w:val="24"/>
          <w:szCs w:val="24"/>
        </w:rPr>
        <w:t>,</w:t>
      </w:r>
      <w:r w:rsidR="00DB3A99" w:rsidRPr="00222716">
        <w:rPr>
          <w:rFonts w:ascii="Times New Roman" w:hAnsi="Times New Roman" w:cs="Times New Roman"/>
          <w:sz w:val="24"/>
          <w:szCs w:val="24"/>
        </w:rPr>
        <w:t xml:space="preserve"> </w:t>
      </w:r>
      <w:r w:rsidR="003A1C69" w:rsidRPr="00222716">
        <w:rPr>
          <w:rFonts w:ascii="Times New Roman" w:hAnsi="Times New Roman" w:cs="Times New Roman"/>
          <w:sz w:val="24"/>
          <w:szCs w:val="24"/>
        </w:rPr>
        <w:t xml:space="preserve">analogous </w:t>
      </w:r>
      <w:r w:rsidR="00FF67A3" w:rsidRPr="00222716">
        <w:rPr>
          <w:rFonts w:ascii="Times New Roman" w:hAnsi="Times New Roman" w:cs="Times New Roman"/>
          <w:sz w:val="24"/>
          <w:szCs w:val="24"/>
        </w:rPr>
        <w:t xml:space="preserve">to </w:t>
      </w:r>
      <w:r w:rsidR="00DB3A99" w:rsidRPr="00222716">
        <w:rPr>
          <w:rFonts w:ascii="Times New Roman" w:hAnsi="Times New Roman" w:cs="Times New Roman"/>
          <w:sz w:val="24"/>
          <w:szCs w:val="24"/>
        </w:rPr>
        <w:t xml:space="preserve">the fact that wine was forbidden </w:t>
      </w:r>
      <w:r w:rsidR="00FF67A3" w:rsidRPr="00222716">
        <w:rPr>
          <w:rFonts w:ascii="Times New Roman" w:hAnsi="Times New Roman" w:cs="Times New Roman"/>
          <w:sz w:val="24"/>
          <w:szCs w:val="24"/>
        </w:rPr>
        <w:t xml:space="preserve">on </w:t>
      </w:r>
      <w:r w:rsidR="00DB3A99" w:rsidRPr="00222716">
        <w:rPr>
          <w:rFonts w:ascii="Times New Roman" w:hAnsi="Times New Roman" w:cs="Times New Roman"/>
          <w:sz w:val="24"/>
          <w:szCs w:val="24"/>
        </w:rPr>
        <w:t xml:space="preserve">earth and </w:t>
      </w:r>
      <w:r w:rsidR="00FF67A3" w:rsidRPr="00222716">
        <w:rPr>
          <w:rFonts w:ascii="Times New Roman" w:hAnsi="Times New Roman" w:cs="Times New Roman"/>
          <w:sz w:val="24"/>
          <w:szCs w:val="24"/>
        </w:rPr>
        <w:t xml:space="preserve">yet </w:t>
      </w:r>
      <w:r w:rsidR="00DB3A99" w:rsidRPr="00222716">
        <w:rPr>
          <w:rFonts w:ascii="Times New Roman" w:hAnsi="Times New Roman" w:cs="Times New Roman"/>
          <w:sz w:val="24"/>
          <w:szCs w:val="24"/>
        </w:rPr>
        <w:t>permitted in heaven</w:t>
      </w:r>
      <w:r w:rsidR="00BF67FF">
        <w:rPr>
          <w:rFonts w:ascii="Times New Roman" w:hAnsi="Times New Roman" w:cs="Times New Roman"/>
          <w:sz w:val="24"/>
          <w:szCs w:val="24"/>
        </w:rPr>
        <w:t xml:space="preserve"> (</w:t>
      </w:r>
      <w:r w:rsidR="00BF67FF" w:rsidRPr="009730D1">
        <w:rPr>
          <w:rFonts w:asciiTheme="majorBidi" w:hAnsiTheme="majorBidi" w:cstheme="majorBidi"/>
          <w:sz w:val="24"/>
          <w:szCs w:val="24"/>
        </w:rPr>
        <w:t>Salama,</w:t>
      </w:r>
      <w:r w:rsidR="00BF67FF">
        <w:rPr>
          <w:rFonts w:ascii="Times New Roman" w:hAnsi="Times New Roman" w:cs="Times New Roman"/>
          <w:sz w:val="24"/>
          <w:szCs w:val="24"/>
        </w:rPr>
        <w:t xml:space="preserve"> 2005, pp. 15-17)</w:t>
      </w:r>
      <w:r w:rsidR="00224397" w:rsidRPr="00222716">
        <w:rPr>
          <w:rFonts w:ascii="Times New Roman" w:hAnsi="Times New Roman" w:cs="Times New Roman"/>
          <w:sz w:val="24"/>
          <w:szCs w:val="24"/>
        </w:rPr>
        <w:t>.</w:t>
      </w:r>
      <w:r w:rsidR="00FF67A3" w:rsidRPr="00222716">
        <w:rPr>
          <w:rFonts w:ascii="Times New Roman" w:hAnsi="Times New Roman" w:cs="Times New Roman"/>
          <w:sz w:val="24"/>
          <w:szCs w:val="24"/>
        </w:rPr>
        <w:t xml:space="preserve"> </w:t>
      </w:r>
    </w:p>
    <w:p w14:paraId="4EE6DDF2" w14:textId="53CE7AB1" w:rsidR="00D4491D" w:rsidRPr="00222716" w:rsidRDefault="00604C5D" w:rsidP="00CC352A">
      <w:pPr>
        <w:spacing w:line="360" w:lineRule="auto"/>
        <w:jc w:val="both"/>
        <w:rPr>
          <w:rFonts w:ascii="Times New Roman" w:hAnsi="Times New Roman" w:cs="Times New Roman"/>
          <w:b/>
          <w:bCs/>
          <w:sz w:val="24"/>
          <w:szCs w:val="24"/>
          <w:u w:val="single"/>
        </w:rPr>
      </w:pPr>
      <w:r w:rsidRPr="00222716">
        <w:rPr>
          <w:rFonts w:ascii="Times New Roman" w:hAnsi="Times New Roman" w:cs="Times New Roman"/>
          <w:b/>
          <w:bCs/>
          <w:sz w:val="24"/>
          <w:szCs w:val="24"/>
          <w:u w:val="single"/>
        </w:rPr>
        <w:t xml:space="preserve">V. </w:t>
      </w:r>
      <w:r w:rsidR="00752E45" w:rsidRPr="00222716">
        <w:rPr>
          <w:rFonts w:ascii="Times New Roman" w:hAnsi="Times New Roman" w:cs="Times New Roman"/>
          <w:b/>
          <w:bCs/>
          <w:sz w:val="24"/>
          <w:szCs w:val="24"/>
          <w:u w:val="single"/>
        </w:rPr>
        <w:t>T</w:t>
      </w:r>
      <w:r w:rsidR="00120E8F" w:rsidRPr="00222716">
        <w:rPr>
          <w:rFonts w:ascii="Times New Roman" w:hAnsi="Times New Roman" w:cs="Times New Roman"/>
          <w:b/>
          <w:bCs/>
          <w:sz w:val="24"/>
          <w:szCs w:val="24"/>
          <w:u w:val="single"/>
        </w:rPr>
        <w:t>he</w:t>
      </w:r>
      <w:r w:rsidR="00752E45" w:rsidRPr="00222716">
        <w:rPr>
          <w:rFonts w:ascii="Times New Roman" w:hAnsi="Times New Roman" w:cs="Times New Roman"/>
          <w:b/>
          <w:bCs/>
          <w:sz w:val="24"/>
          <w:szCs w:val="24"/>
          <w:u w:val="single"/>
        </w:rPr>
        <w:t xml:space="preserve"> </w:t>
      </w:r>
      <w:proofErr w:type="spellStart"/>
      <w:r w:rsidR="00292849" w:rsidRPr="00222716">
        <w:rPr>
          <w:rFonts w:ascii="Times New Roman" w:hAnsi="Times New Roman" w:cs="Times New Roman"/>
          <w:b/>
          <w:bCs/>
          <w:i/>
          <w:iCs/>
          <w:sz w:val="24"/>
          <w:szCs w:val="24"/>
          <w:u w:val="single"/>
        </w:rPr>
        <w:t>ghilmān</w:t>
      </w:r>
      <w:r w:rsidR="00752E45" w:rsidRPr="00222716">
        <w:rPr>
          <w:rFonts w:ascii="Times New Roman" w:hAnsi="Times New Roman" w:cs="Times New Roman"/>
          <w:b/>
          <w:bCs/>
          <w:i/>
          <w:iCs/>
          <w:sz w:val="24"/>
          <w:szCs w:val="24"/>
          <w:u w:val="single"/>
        </w:rPr>
        <w:t>'s</w:t>
      </w:r>
      <w:proofErr w:type="spellEnd"/>
      <w:r w:rsidR="00752E45" w:rsidRPr="00222716">
        <w:rPr>
          <w:rFonts w:ascii="Times New Roman" w:hAnsi="Times New Roman" w:cs="Times New Roman"/>
          <w:b/>
          <w:bCs/>
          <w:sz w:val="24"/>
          <w:szCs w:val="24"/>
          <w:u w:val="single"/>
        </w:rPr>
        <w:t xml:space="preserve"> </w:t>
      </w:r>
      <w:r w:rsidR="00380A2A" w:rsidRPr="00222716">
        <w:rPr>
          <w:rFonts w:ascii="Times New Roman" w:hAnsi="Times New Roman" w:cs="Times New Roman"/>
          <w:b/>
          <w:bCs/>
          <w:sz w:val="24"/>
          <w:szCs w:val="24"/>
          <w:u w:val="single"/>
        </w:rPr>
        <w:t>s</w:t>
      </w:r>
      <w:r w:rsidR="00030DE5" w:rsidRPr="00222716">
        <w:rPr>
          <w:rFonts w:ascii="Times New Roman" w:hAnsi="Times New Roman" w:cs="Times New Roman"/>
          <w:b/>
          <w:bCs/>
          <w:sz w:val="24"/>
          <w:szCs w:val="24"/>
          <w:u w:val="single"/>
        </w:rPr>
        <w:t xml:space="preserve">tatus and </w:t>
      </w:r>
      <w:r w:rsidR="001B0136" w:rsidRPr="00222716">
        <w:rPr>
          <w:rFonts w:ascii="Times New Roman" w:hAnsi="Times New Roman" w:cs="Times New Roman"/>
          <w:b/>
          <w:bCs/>
          <w:sz w:val="24"/>
          <w:szCs w:val="24"/>
          <w:u w:val="single"/>
        </w:rPr>
        <w:t>role</w:t>
      </w:r>
      <w:r w:rsidR="00030DE5" w:rsidRPr="00222716">
        <w:rPr>
          <w:rFonts w:ascii="Times New Roman" w:hAnsi="Times New Roman" w:cs="Times New Roman"/>
          <w:b/>
          <w:bCs/>
          <w:sz w:val="24"/>
          <w:szCs w:val="24"/>
          <w:u w:val="single"/>
        </w:rPr>
        <w:t>s</w:t>
      </w:r>
    </w:p>
    <w:p w14:paraId="6BE71389" w14:textId="1493FF5F" w:rsidR="00C24667" w:rsidRPr="00222716" w:rsidRDefault="00B751D4" w:rsidP="00B751D4">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 xml:space="preserve">It seems that </w:t>
      </w:r>
      <w:r w:rsidR="00A2473F" w:rsidRPr="00222716">
        <w:rPr>
          <w:rFonts w:ascii="Times New Roman" w:hAnsi="Times New Roman" w:cs="Times New Roman"/>
          <w:sz w:val="24"/>
          <w:szCs w:val="24"/>
        </w:rPr>
        <w:t>according to</w:t>
      </w:r>
      <w:r w:rsidRPr="00222716">
        <w:rPr>
          <w:rFonts w:ascii="Times New Roman" w:hAnsi="Times New Roman" w:cs="Times New Roman"/>
          <w:sz w:val="24"/>
          <w:szCs w:val="24"/>
        </w:rPr>
        <w:t xml:space="preserve"> heavenly hierarchy male believers come first, then</w:t>
      </w:r>
      <w:r w:rsidR="001E07CB" w:rsidRPr="00222716">
        <w:rPr>
          <w:rFonts w:ascii="Times New Roman" w:hAnsi="Times New Roman" w:cs="Times New Roman"/>
          <w:sz w:val="24"/>
          <w:szCs w:val="24"/>
        </w:rPr>
        <w:t xml:space="preserve"> the</w:t>
      </w:r>
      <w:r w:rsidR="00380A2A" w:rsidRPr="00222716">
        <w:rPr>
          <w:rFonts w:ascii="Times New Roman" w:hAnsi="Times New Roman" w:cs="Times New Roman"/>
          <w:sz w:val="24"/>
          <w:szCs w:val="24"/>
        </w:rPr>
        <w:t xml:space="preserve"> believers'</w:t>
      </w:r>
      <w:r w:rsidR="001E07CB" w:rsidRPr="00222716">
        <w:rPr>
          <w:rFonts w:ascii="Times New Roman" w:hAnsi="Times New Roman" w:cs="Times New Roman"/>
          <w:sz w:val="24"/>
          <w:szCs w:val="24"/>
        </w:rPr>
        <w:t xml:space="preserve"> wives, </w:t>
      </w:r>
      <w:r w:rsidRPr="00222716">
        <w:rPr>
          <w:rFonts w:ascii="Times New Roman" w:hAnsi="Times New Roman" w:cs="Times New Roman"/>
          <w:sz w:val="24"/>
          <w:szCs w:val="24"/>
        </w:rPr>
        <w:t>after them</w:t>
      </w:r>
      <w:r w:rsidR="00380A2A" w:rsidRPr="00222716">
        <w:rPr>
          <w:rFonts w:ascii="Times New Roman" w:hAnsi="Times New Roman" w:cs="Times New Roman"/>
          <w:sz w:val="24"/>
          <w:szCs w:val="24"/>
        </w:rPr>
        <w:t xml:space="preserve"> </w:t>
      </w:r>
      <w:proofErr w:type="spellStart"/>
      <w:r w:rsidR="003A6160" w:rsidRPr="00222716">
        <w:rPr>
          <w:rFonts w:ascii="Times New Roman" w:hAnsi="Times New Roman" w:cs="Times New Roman"/>
          <w:i/>
          <w:iCs/>
          <w:sz w:val="24"/>
          <w:szCs w:val="24"/>
        </w:rPr>
        <w:t>ḥur</w:t>
      </w:r>
      <w:proofErr w:type="spellEnd"/>
      <w:r w:rsidR="003A6160" w:rsidRPr="00222716">
        <w:rPr>
          <w:rFonts w:ascii="Times New Roman" w:hAnsi="Times New Roman" w:cs="Times New Roman"/>
          <w:i/>
          <w:iCs/>
          <w:sz w:val="24"/>
          <w:szCs w:val="24"/>
        </w:rPr>
        <w:t xml:space="preserve"> al-῾</w:t>
      </w:r>
      <w:proofErr w:type="spellStart"/>
      <w:r w:rsidR="003A6160" w:rsidRPr="00222716">
        <w:rPr>
          <w:rFonts w:ascii="Times New Roman" w:hAnsi="Times New Roman" w:cs="Times New Roman"/>
          <w:i/>
          <w:iCs/>
          <w:sz w:val="24"/>
          <w:szCs w:val="24"/>
        </w:rPr>
        <w:t>ayn</w:t>
      </w:r>
      <w:proofErr w:type="spellEnd"/>
      <w:r w:rsidR="001E07CB" w:rsidRPr="00222716">
        <w:rPr>
          <w:rFonts w:ascii="Times New Roman" w:hAnsi="Times New Roman" w:cs="Times New Roman"/>
          <w:sz w:val="24"/>
          <w:szCs w:val="24"/>
        </w:rPr>
        <w:t xml:space="preserve"> and last </w:t>
      </w:r>
      <w:r w:rsidR="00380A2A" w:rsidRPr="00222716">
        <w:rPr>
          <w:rFonts w:ascii="Times New Roman" w:hAnsi="Times New Roman" w:cs="Times New Roman"/>
          <w:sz w:val="24"/>
          <w:szCs w:val="24"/>
        </w:rPr>
        <w:t xml:space="preserve">are </w:t>
      </w:r>
      <w:r w:rsidR="00236D3A" w:rsidRPr="00222716">
        <w:rPr>
          <w:rFonts w:ascii="Times New Roman" w:hAnsi="Times New Roman" w:cs="Times New Roman"/>
          <w:sz w:val="24"/>
          <w:szCs w:val="24"/>
        </w:rPr>
        <w:t xml:space="preserve">the </w:t>
      </w:r>
      <w:proofErr w:type="spellStart"/>
      <w:r w:rsidR="00292849" w:rsidRPr="00222716">
        <w:rPr>
          <w:rFonts w:ascii="Times New Roman" w:hAnsi="Times New Roman" w:cs="Times New Roman"/>
          <w:i/>
          <w:iCs/>
          <w:sz w:val="24"/>
          <w:szCs w:val="24"/>
        </w:rPr>
        <w:t>ghilmān</w:t>
      </w:r>
      <w:proofErr w:type="spellEnd"/>
      <w:r w:rsidR="00752E45" w:rsidRPr="00222716">
        <w:rPr>
          <w:rFonts w:ascii="Times New Roman" w:hAnsi="Times New Roman" w:cs="Times New Roman"/>
          <w:sz w:val="24"/>
          <w:szCs w:val="24"/>
        </w:rPr>
        <w:t>.</w:t>
      </w:r>
      <w:r w:rsidR="00396D78" w:rsidRPr="00222716">
        <w:rPr>
          <w:rStyle w:val="a6"/>
          <w:rFonts w:ascii="Times New Roman" w:hAnsi="Times New Roman" w:cs="Times New Roman"/>
          <w:sz w:val="24"/>
          <w:szCs w:val="24"/>
        </w:rPr>
        <w:footnoteReference w:id="8"/>
      </w:r>
      <w:r w:rsidR="001E07CB" w:rsidRPr="00222716">
        <w:rPr>
          <w:rFonts w:ascii="Times New Roman" w:hAnsi="Times New Roman" w:cs="Times New Roman"/>
          <w:sz w:val="24"/>
          <w:szCs w:val="24"/>
        </w:rPr>
        <w:t xml:space="preserve"> </w:t>
      </w:r>
      <w:r w:rsidR="00FF0E70" w:rsidRPr="00222716">
        <w:rPr>
          <w:rFonts w:ascii="Times New Roman" w:hAnsi="Times New Roman" w:cs="Times New Roman"/>
          <w:sz w:val="24"/>
          <w:szCs w:val="24"/>
        </w:rPr>
        <w:t>It is not clear whether</w:t>
      </w:r>
      <w:r w:rsidR="001E07CB" w:rsidRPr="00222716">
        <w:rPr>
          <w:rFonts w:ascii="Times New Roman" w:hAnsi="Times New Roman" w:cs="Times New Roman"/>
          <w:sz w:val="24"/>
          <w:szCs w:val="24"/>
        </w:rPr>
        <w:t xml:space="preserve"> this </w:t>
      </w:r>
      <w:r w:rsidR="00A20A10" w:rsidRPr="00222716">
        <w:rPr>
          <w:rFonts w:ascii="Times New Roman" w:hAnsi="Times New Roman" w:cs="Times New Roman"/>
          <w:sz w:val="24"/>
          <w:szCs w:val="24"/>
        </w:rPr>
        <w:t xml:space="preserve">a reflection of </w:t>
      </w:r>
      <w:r w:rsidR="001E07CB" w:rsidRPr="00222716">
        <w:rPr>
          <w:rFonts w:ascii="Times New Roman" w:hAnsi="Times New Roman" w:cs="Times New Roman"/>
          <w:sz w:val="24"/>
          <w:szCs w:val="24"/>
        </w:rPr>
        <w:t xml:space="preserve">the </w:t>
      </w:r>
      <w:r w:rsidR="00380A2A" w:rsidRPr="00222716">
        <w:rPr>
          <w:rFonts w:ascii="Times New Roman" w:hAnsi="Times New Roman" w:cs="Times New Roman"/>
          <w:sz w:val="24"/>
          <w:szCs w:val="24"/>
        </w:rPr>
        <w:t xml:space="preserve">earthly </w:t>
      </w:r>
      <w:r w:rsidR="001E07CB" w:rsidRPr="00222716">
        <w:rPr>
          <w:rFonts w:ascii="Times New Roman" w:hAnsi="Times New Roman" w:cs="Times New Roman"/>
          <w:sz w:val="24"/>
          <w:szCs w:val="24"/>
        </w:rPr>
        <w:t>reality</w:t>
      </w:r>
      <w:r w:rsidR="00C81AB4" w:rsidRPr="00222716">
        <w:rPr>
          <w:rFonts w:ascii="Times New Roman" w:hAnsi="Times New Roman" w:cs="Times New Roman"/>
          <w:sz w:val="24"/>
          <w:szCs w:val="24"/>
        </w:rPr>
        <w:t xml:space="preserve"> </w:t>
      </w:r>
      <w:r w:rsidR="001E07CB" w:rsidRPr="00222716">
        <w:rPr>
          <w:rFonts w:ascii="Times New Roman" w:hAnsi="Times New Roman" w:cs="Times New Roman"/>
          <w:sz w:val="24"/>
          <w:szCs w:val="24"/>
        </w:rPr>
        <w:t xml:space="preserve">or </w:t>
      </w:r>
      <w:r w:rsidR="00380A2A" w:rsidRPr="00222716">
        <w:rPr>
          <w:rFonts w:ascii="Times New Roman" w:hAnsi="Times New Roman" w:cs="Times New Roman"/>
          <w:sz w:val="24"/>
          <w:szCs w:val="24"/>
        </w:rPr>
        <w:t xml:space="preserve">is it </w:t>
      </w:r>
      <w:r w:rsidR="001E07CB" w:rsidRPr="00222716">
        <w:rPr>
          <w:rFonts w:ascii="Times New Roman" w:hAnsi="Times New Roman" w:cs="Times New Roman"/>
          <w:sz w:val="24"/>
          <w:szCs w:val="24"/>
        </w:rPr>
        <w:t xml:space="preserve">a hint </w:t>
      </w:r>
      <w:r w:rsidR="003D62E8" w:rsidRPr="00222716">
        <w:rPr>
          <w:rFonts w:ascii="Times New Roman" w:hAnsi="Times New Roman" w:cs="Times New Roman"/>
          <w:sz w:val="24"/>
          <w:szCs w:val="24"/>
        </w:rPr>
        <w:t xml:space="preserve">at </w:t>
      </w:r>
      <w:r w:rsidR="001E07CB" w:rsidRPr="00222716">
        <w:rPr>
          <w:rFonts w:ascii="Times New Roman" w:hAnsi="Times New Roman" w:cs="Times New Roman"/>
          <w:sz w:val="24"/>
          <w:szCs w:val="24"/>
        </w:rPr>
        <w:t xml:space="preserve">the educational role of the </w:t>
      </w:r>
      <w:r w:rsidR="00BD59CF" w:rsidRPr="00222716">
        <w:rPr>
          <w:rFonts w:ascii="Times New Roman" w:hAnsi="Times New Roman" w:cs="Times New Roman"/>
          <w:sz w:val="24"/>
          <w:szCs w:val="24"/>
        </w:rPr>
        <w:t>Qur’ān</w:t>
      </w:r>
      <w:r w:rsidR="001E07CB" w:rsidRPr="00222716">
        <w:rPr>
          <w:rFonts w:ascii="Times New Roman" w:hAnsi="Times New Roman" w:cs="Times New Roman"/>
          <w:sz w:val="24"/>
          <w:szCs w:val="24"/>
        </w:rPr>
        <w:t xml:space="preserve"> to </w:t>
      </w:r>
      <w:r w:rsidR="00C81AB4" w:rsidRPr="00222716">
        <w:rPr>
          <w:rFonts w:ascii="Times New Roman" w:hAnsi="Times New Roman" w:cs="Times New Roman"/>
          <w:sz w:val="24"/>
          <w:szCs w:val="24"/>
        </w:rPr>
        <w:t>guide</w:t>
      </w:r>
      <w:r w:rsidR="001E07CB" w:rsidRPr="00222716">
        <w:rPr>
          <w:rFonts w:ascii="Times New Roman" w:hAnsi="Times New Roman" w:cs="Times New Roman"/>
          <w:sz w:val="24"/>
          <w:szCs w:val="24"/>
        </w:rPr>
        <w:t xml:space="preserve"> the believers </w:t>
      </w:r>
      <w:r w:rsidR="00C81AB4" w:rsidRPr="00222716">
        <w:rPr>
          <w:rFonts w:ascii="Times New Roman" w:hAnsi="Times New Roman" w:cs="Times New Roman"/>
          <w:sz w:val="24"/>
          <w:szCs w:val="24"/>
        </w:rPr>
        <w:t xml:space="preserve">to </w:t>
      </w:r>
      <w:r w:rsidR="001E07CB" w:rsidRPr="00222716">
        <w:rPr>
          <w:rFonts w:ascii="Times New Roman" w:hAnsi="Times New Roman" w:cs="Times New Roman"/>
          <w:sz w:val="24"/>
          <w:szCs w:val="24"/>
        </w:rPr>
        <w:t xml:space="preserve">the preferred ways </w:t>
      </w:r>
      <w:r w:rsidR="00C81AB4" w:rsidRPr="00222716">
        <w:rPr>
          <w:rFonts w:ascii="Times New Roman" w:hAnsi="Times New Roman" w:cs="Times New Roman"/>
          <w:sz w:val="24"/>
          <w:szCs w:val="24"/>
        </w:rPr>
        <w:t>of</w:t>
      </w:r>
      <w:r w:rsidR="001E07CB" w:rsidRPr="00222716">
        <w:rPr>
          <w:rFonts w:ascii="Times New Roman" w:hAnsi="Times New Roman" w:cs="Times New Roman"/>
          <w:sz w:val="24"/>
          <w:szCs w:val="24"/>
        </w:rPr>
        <w:t xml:space="preserve"> pract</w:t>
      </w:r>
      <w:r w:rsidR="00C81AB4" w:rsidRPr="00222716">
        <w:rPr>
          <w:rFonts w:ascii="Times New Roman" w:hAnsi="Times New Roman" w:cs="Times New Roman"/>
          <w:sz w:val="24"/>
          <w:szCs w:val="24"/>
        </w:rPr>
        <w:t>i</w:t>
      </w:r>
      <w:r w:rsidR="001E07CB" w:rsidRPr="00222716">
        <w:rPr>
          <w:rFonts w:ascii="Times New Roman" w:hAnsi="Times New Roman" w:cs="Times New Roman"/>
          <w:sz w:val="24"/>
          <w:szCs w:val="24"/>
        </w:rPr>
        <w:t>c</w:t>
      </w:r>
      <w:r w:rsidR="00C81AB4" w:rsidRPr="00222716">
        <w:rPr>
          <w:rFonts w:ascii="Times New Roman" w:hAnsi="Times New Roman" w:cs="Times New Roman"/>
          <w:sz w:val="24"/>
          <w:szCs w:val="24"/>
        </w:rPr>
        <w:t>ing</w:t>
      </w:r>
      <w:r w:rsidR="001E07CB" w:rsidRPr="00222716">
        <w:rPr>
          <w:rFonts w:ascii="Times New Roman" w:hAnsi="Times New Roman" w:cs="Times New Roman"/>
          <w:sz w:val="24"/>
          <w:szCs w:val="24"/>
        </w:rPr>
        <w:t xml:space="preserve"> sexuality</w:t>
      </w:r>
      <w:r w:rsidR="00FF0E70" w:rsidRPr="00222716">
        <w:rPr>
          <w:rFonts w:ascii="Times New Roman" w:hAnsi="Times New Roman" w:cs="Times New Roman"/>
          <w:sz w:val="24"/>
          <w:szCs w:val="24"/>
        </w:rPr>
        <w:t>.</w:t>
      </w:r>
      <w:r w:rsidR="00BC7C19" w:rsidRPr="00222716">
        <w:rPr>
          <w:rFonts w:ascii="Times New Roman" w:hAnsi="Times New Roman" w:cs="Times New Roman"/>
          <w:sz w:val="24"/>
          <w:szCs w:val="24"/>
        </w:rPr>
        <w:t xml:space="preserve"> </w:t>
      </w:r>
      <w:proofErr w:type="spellStart"/>
      <w:r w:rsidR="00C81AB4" w:rsidRPr="00222716">
        <w:rPr>
          <w:rFonts w:ascii="Times New Roman" w:hAnsi="Times New Roman" w:cs="Times New Roman"/>
          <w:i/>
          <w:iCs/>
          <w:sz w:val="24"/>
          <w:szCs w:val="24"/>
        </w:rPr>
        <w:t>Ḥ</w:t>
      </w:r>
      <w:r w:rsidR="00FF0E70" w:rsidRPr="00222716">
        <w:rPr>
          <w:rFonts w:ascii="Times New Roman" w:hAnsi="Times New Roman" w:cs="Times New Roman"/>
          <w:i/>
          <w:iCs/>
          <w:sz w:val="24"/>
          <w:szCs w:val="24"/>
        </w:rPr>
        <w:t>ur</w:t>
      </w:r>
      <w:proofErr w:type="spellEnd"/>
      <w:r w:rsidR="00FF0E70" w:rsidRPr="00222716">
        <w:rPr>
          <w:rFonts w:ascii="Times New Roman" w:hAnsi="Times New Roman" w:cs="Times New Roman"/>
          <w:i/>
          <w:iCs/>
          <w:sz w:val="24"/>
          <w:szCs w:val="24"/>
        </w:rPr>
        <w:t xml:space="preserve"> al-῾</w:t>
      </w:r>
      <w:proofErr w:type="spellStart"/>
      <w:r w:rsidR="00FF0E70" w:rsidRPr="00222716">
        <w:rPr>
          <w:rFonts w:ascii="Times New Roman" w:hAnsi="Times New Roman" w:cs="Times New Roman"/>
          <w:i/>
          <w:iCs/>
          <w:sz w:val="24"/>
          <w:szCs w:val="24"/>
        </w:rPr>
        <w:t>ayn</w:t>
      </w:r>
      <w:proofErr w:type="spellEnd"/>
      <w:r w:rsidR="00FF0E70" w:rsidRPr="00222716">
        <w:rPr>
          <w:rFonts w:ascii="Times New Roman" w:hAnsi="Times New Roman" w:cs="Times New Roman"/>
          <w:sz w:val="24"/>
          <w:szCs w:val="24"/>
        </w:rPr>
        <w:t xml:space="preserve"> provide companionship </w:t>
      </w:r>
      <w:r w:rsidR="00C6555E" w:rsidRPr="00222716">
        <w:rPr>
          <w:rFonts w:ascii="Times New Roman" w:hAnsi="Times New Roman" w:cs="Times New Roman"/>
          <w:sz w:val="24"/>
          <w:szCs w:val="24"/>
        </w:rPr>
        <w:t xml:space="preserve">and sexual pleasures while </w:t>
      </w:r>
      <w:r w:rsidR="00236D3A" w:rsidRPr="00222716">
        <w:rPr>
          <w:rFonts w:ascii="Times New Roman" w:hAnsi="Times New Roman" w:cs="Times New Roman"/>
          <w:sz w:val="24"/>
          <w:szCs w:val="24"/>
        </w:rPr>
        <w:t xml:space="preserve">the </w:t>
      </w:r>
      <w:proofErr w:type="spellStart"/>
      <w:r w:rsidR="00292849" w:rsidRPr="00222716">
        <w:rPr>
          <w:rFonts w:ascii="Times New Roman" w:hAnsi="Times New Roman" w:cs="Times New Roman"/>
          <w:i/>
          <w:iCs/>
          <w:sz w:val="24"/>
          <w:szCs w:val="24"/>
        </w:rPr>
        <w:t>ghilmān</w:t>
      </w:r>
      <w:proofErr w:type="spellEnd"/>
      <w:r w:rsidR="00120E8F" w:rsidRPr="00222716">
        <w:rPr>
          <w:rFonts w:ascii="Times New Roman" w:hAnsi="Times New Roman" w:cs="Times New Roman"/>
          <w:sz w:val="24"/>
          <w:szCs w:val="24"/>
        </w:rPr>
        <w:t xml:space="preserve"> </w:t>
      </w:r>
      <w:r w:rsidR="00C6555E" w:rsidRPr="00222716">
        <w:rPr>
          <w:rFonts w:ascii="Times New Roman" w:hAnsi="Times New Roman" w:cs="Times New Roman"/>
          <w:sz w:val="24"/>
          <w:szCs w:val="24"/>
        </w:rPr>
        <w:t>are</w:t>
      </w:r>
      <w:r w:rsidR="00120E8F" w:rsidRPr="00222716">
        <w:rPr>
          <w:rFonts w:ascii="Times New Roman" w:hAnsi="Times New Roman" w:cs="Times New Roman"/>
          <w:sz w:val="24"/>
          <w:szCs w:val="24"/>
        </w:rPr>
        <w:t xml:space="preserve"> </w:t>
      </w:r>
      <w:r w:rsidR="00C16E87" w:rsidRPr="00222716">
        <w:rPr>
          <w:rFonts w:ascii="Times New Roman" w:hAnsi="Times New Roman" w:cs="Times New Roman"/>
          <w:sz w:val="24"/>
          <w:szCs w:val="24"/>
        </w:rPr>
        <w:t>servants</w:t>
      </w:r>
      <w:r w:rsidR="00120E8F" w:rsidRPr="00222716">
        <w:rPr>
          <w:rFonts w:ascii="Times New Roman" w:hAnsi="Times New Roman" w:cs="Times New Roman"/>
          <w:sz w:val="24"/>
          <w:szCs w:val="24"/>
        </w:rPr>
        <w:t xml:space="preserve">, </w:t>
      </w:r>
      <w:r w:rsidR="00A5624C" w:rsidRPr="00222716">
        <w:rPr>
          <w:rFonts w:ascii="Times New Roman" w:hAnsi="Times New Roman" w:cs="Times New Roman"/>
          <w:sz w:val="24"/>
          <w:szCs w:val="24"/>
        </w:rPr>
        <w:t xml:space="preserve">creatures of the </w:t>
      </w:r>
      <w:r w:rsidR="00120E8F" w:rsidRPr="00222716">
        <w:rPr>
          <w:rFonts w:ascii="Times New Roman" w:hAnsi="Times New Roman" w:cs="Times New Roman"/>
          <w:sz w:val="24"/>
          <w:szCs w:val="24"/>
        </w:rPr>
        <w:t>working</w:t>
      </w:r>
      <w:r w:rsidR="00CE08E8" w:rsidRPr="00222716">
        <w:rPr>
          <w:rFonts w:ascii="Times New Roman" w:hAnsi="Times New Roman" w:cs="Times New Roman"/>
          <w:sz w:val="24"/>
          <w:szCs w:val="24"/>
        </w:rPr>
        <w:t xml:space="preserve"> class</w:t>
      </w:r>
      <w:r w:rsidR="00C81AB4" w:rsidRPr="00222716">
        <w:rPr>
          <w:rFonts w:ascii="Times New Roman" w:hAnsi="Times New Roman" w:cs="Times New Roman"/>
          <w:sz w:val="24"/>
          <w:szCs w:val="24"/>
        </w:rPr>
        <w:t xml:space="preserve">, </w:t>
      </w:r>
      <w:r w:rsidR="00A5624C" w:rsidRPr="00222716">
        <w:rPr>
          <w:rFonts w:ascii="Times New Roman" w:hAnsi="Times New Roman" w:cs="Times New Roman"/>
          <w:sz w:val="24"/>
          <w:szCs w:val="24"/>
        </w:rPr>
        <w:t xml:space="preserve">and </w:t>
      </w:r>
      <w:r w:rsidR="003A1C69" w:rsidRPr="00222716">
        <w:rPr>
          <w:rFonts w:ascii="Times New Roman" w:hAnsi="Times New Roman" w:cs="Times New Roman"/>
          <w:sz w:val="24"/>
          <w:szCs w:val="24"/>
        </w:rPr>
        <w:t xml:space="preserve">these </w:t>
      </w:r>
      <w:r w:rsidR="00C16E87" w:rsidRPr="00222716">
        <w:rPr>
          <w:rFonts w:ascii="Times New Roman" w:hAnsi="Times New Roman" w:cs="Times New Roman"/>
          <w:sz w:val="24"/>
          <w:szCs w:val="24"/>
        </w:rPr>
        <w:t xml:space="preserve">are </w:t>
      </w:r>
      <w:r w:rsidR="00C6555E" w:rsidRPr="00222716">
        <w:rPr>
          <w:rFonts w:ascii="Times New Roman" w:hAnsi="Times New Roman" w:cs="Times New Roman"/>
          <w:sz w:val="24"/>
          <w:szCs w:val="24"/>
        </w:rPr>
        <w:t>some of their</w:t>
      </w:r>
      <w:r w:rsidR="00600B94" w:rsidRPr="00222716">
        <w:rPr>
          <w:rFonts w:ascii="Times New Roman" w:hAnsi="Times New Roman" w:cs="Times New Roman"/>
          <w:sz w:val="24"/>
          <w:szCs w:val="24"/>
        </w:rPr>
        <w:t xml:space="preserve"> </w:t>
      </w:r>
      <w:r w:rsidR="0037520C" w:rsidRPr="00222716">
        <w:rPr>
          <w:rFonts w:ascii="Times New Roman" w:hAnsi="Times New Roman" w:cs="Times New Roman"/>
          <w:sz w:val="24"/>
          <w:szCs w:val="24"/>
        </w:rPr>
        <w:t>major</w:t>
      </w:r>
      <w:r w:rsidR="00C16E87" w:rsidRPr="00222716">
        <w:rPr>
          <w:rFonts w:ascii="Times New Roman" w:hAnsi="Times New Roman" w:cs="Times New Roman"/>
          <w:sz w:val="24"/>
          <w:szCs w:val="24"/>
        </w:rPr>
        <w:t xml:space="preserve"> roles</w:t>
      </w:r>
      <w:r w:rsidR="007D5453" w:rsidRPr="00222716">
        <w:rPr>
          <w:rFonts w:ascii="Times New Roman" w:hAnsi="Times New Roman" w:cs="Times New Roman"/>
          <w:sz w:val="24"/>
          <w:szCs w:val="24"/>
        </w:rPr>
        <w:t>:</w:t>
      </w:r>
    </w:p>
    <w:p w14:paraId="50FA657B" w14:textId="07991280" w:rsidR="00BA621C" w:rsidRPr="00222716" w:rsidRDefault="00BA621C" w:rsidP="00CC352A">
      <w:pPr>
        <w:pStyle w:val="a3"/>
        <w:numPr>
          <w:ilvl w:val="0"/>
          <w:numId w:val="23"/>
        </w:num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 xml:space="preserve">Manifestation of God's power </w:t>
      </w:r>
      <w:r w:rsidR="001E70B2" w:rsidRPr="00222716">
        <w:rPr>
          <w:rFonts w:ascii="Times New Roman" w:hAnsi="Times New Roman" w:cs="Times New Roman"/>
          <w:sz w:val="24"/>
          <w:szCs w:val="24"/>
        </w:rPr>
        <w:t>–</w:t>
      </w:r>
      <w:r w:rsidRPr="00222716">
        <w:rPr>
          <w:rFonts w:ascii="Times New Roman" w:hAnsi="Times New Roman" w:cs="Times New Roman"/>
          <w:sz w:val="24"/>
          <w:szCs w:val="24"/>
        </w:rPr>
        <w:t xml:space="preserve"> </w:t>
      </w:r>
      <w:r w:rsidR="001E70B2" w:rsidRPr="00222716">
        <w:rPr>
          <w:rFonts w:ascii="Times New Roman" w:hAnsi="Times New Roman" w:cs="Times New Roman"/>
          <w:sz w:val="24"/>
          <w:szCs w:val="24"/>
        </w:rPr>
        <w:t xml:space="preserve">as </w:t>
      </w:r>
      <w:r w:rsidR="00082D83" w:rsidRPr="00222716">
        <w:rPr>
          <w:rFonts w:ascii="Times New Roman" w:hAnsi="Times New Roman" w:cs="Times New Roman"/>
          <w:sz w:val="24"/>
          <w:szCs w:val="24"/>
        </w:rPr>
        <w:t>al-</w:t>
      </w:r>
      <w:proofErr w:type="spellStart"/>
      <w:r w:rsidR="00082D83" w:rsidRPr="00222716">
        <w:rPr>
          <w:rFonts w:ascii="Times New Roman" w:hAnsi="Times New Roman" w:cs="Times New Roman"/>
          <w:sz w:val="24"/>
          <w:szCs w:val="24"/>
        </w:rPr>
        <w:t>Bayhaq</w:t>
      </w:r>
      <w:proofErr w:type="spellEnd"/>
      <w:r w:rsidR="00082D83" w:rsidRPr="00222716">
        <w:rPr>
          <w:rFonts w:ascii="Times New Roman" w:hAnsi="Times New Roman" w:cs="Times New Roman"/>
          <w:sz w:val="24"/>
          <w:szCs w:val="24"/>
          <w:lang w:val="es-ES"/>
        </w:rPr>
        <w:t>ī</w:t>
      </w:r>
      <w:r w:rsidR="00082D83" w:rsidRPr="00222716">
        <w:rPr>
          <w:rFonts w:ascii="Times New Roman" w:hAnsi="Times New Roman" w:cs="Times New Roman"/>
          <w:sz w:val="24"/>
          <w:szCs w:val="24"/>
        </w:rPr>
        <w:t xml:space="preserve"> </w:t>
      </w:r>
      <w:r w:rsidR="001E70B2" w:rsidRPr="00222716">
        <w:rPr>
          <w:rFonts w:ascii="Times New Roman" w:hAnsi="Times New Roman" w:cs="Times New Roman"/>
          <w:sz w:val="24"/>
          <w:szCs w:val="24"/>
        </w:rPr>
        <w:t xml:space="preserve">describes, </w:t>
      </w:r>
      <w:r w:rsidRPr="00222716">
        <w:rPr>
          <w:rFonts w:ascii="Times New Roman" w:hAnsi="Times New Roman" w:cs="Times New Roman"/>
          <w:sz w:val="24"/>
          <w:szCs w:val="24"/>
        </w:rPr>
        <w:t xml:space="preserve">thousands of servants will wait for the believers and each one of them has </w:t>
      </w:r>
      <w:r w:rsidR="00F07686" w:rsidRPr="00222716">
        <w:rPr>
          <w:rFonts w:ascii="Times New Roman" w:hAnsi="Times New Roman" w:cs="Times New Roman"/>
          <w:sz w:val="24"/>
          <w:szCs w:val="24"/>
        </w:rPr>
        <w:t xml:space="preserve">a </w:t>
      </w:r>
      <w:r w:rsidRPr="00222716">
        <w:rPr>
          <w:rFonts w:ascii="Times New Roman" w:hAnsi="Times New Roman" w:cs="Times New Roman"/>
          <w:sz w:val="24"/>
          <w:szCs w:val="24"/>
        </w:rPr>
        <w:t>different role.</w:t>
      </w:r>
      <w:r w:rsidR="00BF67FF">
        <w:rPr>
          <w:rFonts w:ascii="Times New Roman" w:hAnsi="Times New Roman" w:cs="Times New Roman"/>
          <w:sz w:val="24"/>
          <w:szCs w:val="24"/>
        </w:rPr>
        <w:t xml:space="preserve"> (</w:t>
      </w:r>
      <w:proofErr w:type="gramStart"/>
      <w:r w:rsidR="00BF67FF" w:rsidRPr="009730D1">
        <w:rPr>
          <w:rFonts w:asciiTheme="majorBidi" w:hAnsiTheme="majorBidi" w:cstheme="majorBidi"/>
          <w:sz w:val="24"/>
          <w:szCs w:val="24"/>
        </w:rPr>
        <w:t>al</w:t>
      </w:r>
      <w:proofErr w:type="gramEnd"/>
      <w:r w:rsidR="00BF67FF" w:rsidRPr="009730D1">
        <w:rPr>
          <w:rFonts w:asciiTheme="majorBidi" w:hAnsiTheme="majorBidi" w:cstheme="majorBidi"/>
          <w:sz w:val="24"/>
          <w:szCs w:val="24"/>
        </w:rPr>
        <w:t>-</w:t>
      </w:r>
      <w:proofErr w:type="spellStart"/>
      <w:r w:rsidR="00BF67FF" w:rsidRPr="009730D1">
        <w:rPr>
          <w:rFonts w:asciiTheme="majorBidi" w:hAnsiTheme="majorBidi" w:cstheme="majorBidi"/>
          <w:sz w:val="24"/>
          <w:szCs w:val="24"/>
        </w:rPr>
        <w:t>Bayhaq</w:t>
      </w:r>
      <w:proofErr w:type="spellEnd"/>
      <w:r w:rsidR="00BF67FF" w:rsidRPr="009730D1">
        <w:rPr>
          <w:rFonts w:asciiTheme="majorBidi" w:hAnsiTheme="majorBidi" w:cstheme="majorBidi"/>
          <w:sz w:val="24"/>
          <w:szCs w:val="24"/>
          <w:lang w:val="es-ES"/>
        </w:rPr>
        <w:t>ī</w:t>
      </w:r>
      <w:r w:rsidR="00BF67FF" w:rsidRPr="009730D1">
        <w:rPr>
          <w:rFonts w:asciiTheme="majorBidi" w:hAnsiTheme="majorBidi" w:cstheme="majorBidi"/>
          <w:sz w:val="24"/>
          <w:szCs w:val="24"/>
        </w:rPr>
        <w:t>,</w:t>
      </w:r>
      <w:r w:rsidR="00BF67FF">
        <w:rPr>
          <w:rFonts w:asciiTheme="majorBidi" w:hAnsiTheme="majorBidi" w:cstheme="majorBidi"/>
          <w:sz w:val="24"/>
          <w:szCs w:val="24"/>
        </w:rPr>
        <w:t xml:space="preserve"> 1988, p. 199).</w:t>
      </w:r>
      <w:r w:rsidR="00BF67FF" w:rsidRPr="009730D1">
        <w:rPr>
          <w:rFonts w:asciiTheme="majorBidi" w:hAnsiTheme="majorBidi" w:cstheme="majorBidi"/>
          <w:sz w:val="24"/>
          <w:szCs w:val="24"/>
        </w:rPr>
        <w:t xml:space="preserve"> </w:t>
      </w:r>
      <w:r w:rsidRPr="00222716">
        <w:rPr>
          <w:rFonts w:ascii="Times New Roman" w:hAnsi="Times New Roman" w:cs="Times New Roman"/>
          <w:sz w:val="24"/>
          <w:szCs w:val="24"/>
        </w:rPr>
        <w:t>In his commentary to 76: 19</w:t>
      </w:r>
      <w:r w:rsidRPr="00222716">
        <w:rPr>
          <w:rFonts w:ascii="Times New Roman" w:hAnsi="Times New Roman" w:cs="Times New Roman"/>
          <w:b/>
          <w:bCs/>
          <w:sz w:val="24"/>
          <w:szCs w:val="24"/>
        </w:rPr>
        <w:t xml:space="preserve">, </w:t>
      </w:r>
      <w:r w:rsidR="00F07686" w:rsidRPr="00222716">
        <w:rPr>
          <w:rFonts w:ascii="Times New Roman" w:hAnsi="Times New Roman" w:cs="Times New Roman"/>
          <w:sz w:val="24"/>
          <w:szCs w:val="24"/>
        </w:rPr>
        <w:t>al-</w:t>
      </w:r>
      <w:proofErr w:type="spellStart"/>
      <w:r w:rsidR="00F07686" w:rsidRPr="00222716">
        <w:rPr>
          <w:rFonts w:ascii="Times New Roman" w:hAnsi="Times New Roman" w:cs="Times New Roman"/>
          <w:sz w:val="24"/>
          <w:szCs w:val="24"/>
        </w:rPr>
        <w:t>Ṭabarī</w:t>
      </w:r>
      <w:proofErr w:type="spellEnd"/>
      <w:r w:rsidRPr="00222716">
        <w:rPr>
          <w:rFonts w:ascii="Times New Roman" w:hAnsi="Times New Roman" w:cs="Times New Roman"/>
          <w:sz w:val="24"/>
          <w:szCs w:val="24"/>
        </w:rPr>
        <w:t xml:space="preserve"> </w:t>
      </w:r>
      <w:r w:rsidR="003332D0" w:rsidRPr="00222716">
        <w:rPr>
          <w:rFonts w:ascii="Times New Roman" w:hAnsi="Times New Roman" w:cs="Times New Roman"/>
          <w:sz w:val="24"/>
          <w:szCs w:val="24"/>
        </w:rPr>
        <w:t>adds</w:t>
      </w:r>
      <w:r w:rsidRPr="00222716">
        <w:rPr>
          <w:rFonts w:ascii="Times New Roman" w:hAnsi="Times New Roman" w:cs="Times New Roman"/>
          <w:sz w:val="24"/>
          <w:szCs w:val="24"/>
        </w:rPr>
        <w:t xml:space="preserve"> that </w:t>
      </w:r>
      <w:r w:rsidR="00031E56" w:rsidRPr="00222716">
        <w:rPr>
          <w:rFonts w:ascii="Times New Roman" w:hAnsi="Times New Roman" w:cs="Times New Roman"/>
          <w:sz w:val="24"/>
          <w:szCs w:val="24"/>
        </w:rPr>
        <w:t xml:space="preserve">a </w:t>
      </w:r>
      <w:r w:rsidRPr="00222716">
        <w:rPr>
          <w:rFonts w:ascii="Times New Roman" w:hAnsi="Times New Roman" w:cs="Times New Roman"/>
          <w:sz w:val="24"/>
          <w:szCs w:val="24"/>
        </w:rPr>
        <w:t>thousand youth will run to each one of the believers in heaven to serve him</w:t>
      </w:r>
      <w:r w:rsidR="00BF67FF">
        <w:rPr>
          <w:rFonts w:ascii="Times New Roman" w:hAnsi="Times New Roman" w:cs="Times New Roman"/>
          <w:sz w:val="24"/>
          <w:szCs w:val="24"/>
        </w:rPr>
        <w:t xml:space="preserve"> (</w:t>
      </w:r>
      <w:r w:rsidR="00BF67FF" w:rsidRPr="009730D1">
        <w:rPr>
          <w:rFonts w:asciiTheme="majorBidi" w:hAnsiTheme="majorBidi" w:cstheme="majorBidi"/>
          <w:sz w:val="24"/>
          <w:szCs w:val="24"/>
        </w:rPr>
        <w:t>al-</w:t>
      </w:r>
      <w:proofErr w:type="spellStart"/>
      <w:r w:rsidR="00BF67FF" w:rsidRPr="009730D1">
        <w:rPr>
          <w:rFonts w:asciiTheme="majorBidi" w:hAnsiTheme="majorBidi" w:cstheme="majorBidi"/>
          <w:sz w:val="24"/>
          <w:szCs w:val="24"/>
        </w:rPr>
        <w:t>Ṭabarī</w:t>
      </w:r>
      <w:proofErr w:type="spellEnd"/>
      <w:r w:rsidR="00BF67FF" w:rsidRPr="009730D1">
        <w:rPr>
          <w:rFonts w:asciiTheme="majorBidi" w:hAnsiTheme="majorBidi" w:cstheme="majorBidi"/>
          <w:sz w:val="24"/>
          <w:szCs w:val="24"/>
        </w:rPr>
        <w:t>,</w:t>
      </w:r>
      <w:r w:rsidR="00BF67FF">
        <w:rPr>
          <w:rFonts w:asciiTheme="majorBidi" w:hAnsiTheme="majorBidi" w:cstheme="majorBidi"/>
          <w:sz w:val="24"/>
          <w:szCs w:val="24"/>
        </w:rPr>
        <w:t xml:space="preserve"> </w:t>
      </w:r>
      <w:r w:rsidR="002D5DDA">
        <w:rPr>
          <w:rFonts w:asciiTheme="majorBidi" w:hAnsiTheme="majorBidi" w:cstheme="majorBidi"/>
          <w:sz w:val="24"/>
          <w:szCs w:val="24"/>
        </w:rPr>
        <w:t>1978</w:t>
      </w:r>
      <w:r w:rsidR="00BF67FF">
        <w:rPr>
          <w:rFonts w:asciiTheme="majorBidi" w:hAnsiTheme="majorBidi" w:cstheme="majorBidi"/>
          <w:sz w:val="24"/>
          <w:szCs w:val="24"/>
        </w:rPr>
        <w:t>, p. 272)</w:t>
      </w:r>
      <w:r w:rsidRPr="00222716">
        <w:rPr>
          <w:rFonts w:ascii="Times New Roman" w:hAnsi="Times New Roman" w:cs="Times New Roman"/>
          <w:sz w:val="24"/>
          <w:szCs w:val="24"/>
        </w:rPr>
        <w:t>.</w:t>
      </w:r>
      <w:r w:rsidR="00AE57F4" w:rsidRPr="00222716">
        <w:rPr>
          <w:rFonts w:ascii="Times New Roman" w:hAnsi="Times New Roman" w:cs="Times New Roman"/>
          <w:sz w:val="24"/>
          <w:szCs w:val="24"/>
        </w:rPr>
        <w:t xml:space="preserve"> </w:t>
      </w:r>
      <w:r w:rsidR="00D17732" w:rsidRPr="00222716">
        <w:rPr>
          <w:rFonts w:ascii="Times New Roman" w:hAnsi="Times New Roman" w:cs="Times New Roman"/>
          <w:sz w:val="24"/>
          <w:szCs w:val="24"/>
        </w:rPr>
        <w:t xml:space="preserve">According to </w:t>
      </w:r>
      <w:proofErr w:type="spellStart"/>
      <w:r w:rsidR="009A2BA9" w:rsidRPr="00222716">
        <w:rPr>
          <w:rFonts w:ascii="Times New Roman" w:hAnsi="Times New Roman" w:cs="Times New Roman"/>
          <w:sz w:val="24"/>
          <w:szCs w:val="24"/>
        </w:rPr>
        <w:t>ʼIbn</w:t>
      </w:r>
      <w:proofErr w:type="spellEnd"/>
      <w:r w:rsidR="009A2BA9" w:rsidRPr="00222716">
        <w:rPr>
          <w:rFonts w:ascii="Times New Roman" w:hAnsi="Times New Roman" w:cs="Times New Roman"/>
          <w:sz w:val="24"/>
          <w:szCs w:val="24"/>
        </w:rPr>
        <w:t xml:space="preserve"> </w:t>
      </w:r>
      <w:proofErr w:type="spellStart"/>
      <w:r w:rsidR="009A2BA9" w:rsidRPr="00222716">
        <w:rPr>
          <w:rFonts w:ascii="Times New Roman" w:hAnsi="Times New Roman" w:cs="Times New Roman"/>
          <w:sz w:val="24"/>
          <w:szCs w:val="24"/>
        </w:rPr>
        <w:t>Kathīr</w:t>
      </w:r>
      <w:proofErr w:type="spellEnd"/>
      <w:r w:rsidR="00C24667" w:rsidRPr="00222716">
        <w:rPr>
          <w:rFonts w:ascii="Times New Roman" w:hAnsi="Times New Roman" w:cs="Times New Roman"/>
          <w:sz w:val="24"/>
          <w:szCs w:val="24"/>
        </w:rPr>
        <w:t xml:space="preserve"> When </w:t>
      </w:r>
      <w:r w:rsidR="00F07686" w:rsidRPr="00222716">
        <w:rPr>
          <w:rFonts w:ascii="Times New Roman" w:hAnsi="Times New Roman" w:cs="Times New Roman"/>
          <w:sz w:val="24"/>
          <w:szCs w:val="24"/>
        </w:rPr>
        <w:t xml:space="preserve">the </w:t>
      </w:r>
      <w:proofErr w:type="spellStart"/>
      <w:r w:rsidR="00F07686" w:rsidRPr="00222716">
        <w:rPr>
          <w:rFonts w:ascii="Times New Roman" w:hAnsi="Times New Roman" w:cs="Times New Roman"/>
          <w:i/>
          <w:iCs/>
          <w:sz w:val="24"/>
          <w:szCs w:val="24"/>
        </w:rPr>
        <w:t>ghilmān</w:t>
      </w:r>
      <w:proofErr w:type="spellEnd"/>
      <w:r w:rsidR="00C24667" w:rsidRPr="00222716">
        <w:rPr>
          <w:rFonts w:ascii="Times New Roman" w:hAnsi="Times New Roman" w:cs="Times New Roman"/>
          <w:sz w:val="24"/>
          <w:szCs w:val="24"/>
        </w:rPr>
        <w:t xml:space="preserve"> </w:t>
      </w:r>
      <w:r w:rsidR="00F07686" w:rsidRPr="00222716">
        <w:rPr>
          <w:rFonts w:ascii="Times New Roman" w:hAnsi="Times New Roman" w:cs="Times New Roman"/>
          <w:sz w:val="24"/>
          <w:szCs w:val="24"/>
        </w:rPr>
        <w:t xml:space="preserve">will </w:t>
      </w:r>
      <w:r w:rsidR="00C24667" w:rsidRPr="00222716">
        <w:rPr>
          <w:rFonts w:ascii="Times New Roman" w:hAnsi="Times New Roman" w:cs="Times New Roman"/>
          <w:sz w:val="24"/>
          <w:szCs w:val="24"/>
        </w:rPr>
        <w:t>spread to serve their masters</w:t>
      </w:r>
      <w:r w:rsidR="00F07686" w:rsidRPr="00222716">
        <w:rPr>
          <w:rFonts w:ascii="Times New Roman" w:hAnsi="Times New Roman" w:cs="Times New Roman"/>
          <w:sz w:val="24"/>
          <w:szCs w:val="24"/>
        </w:rPr>
        <w:t>,</w:t>
      </w:r>
      <w:r w:rsidR="00C24667" w:rsidRPr="00222716">
        <w:rPr>
          <w:rFonts w:ascii="Times New Roman" w:hAnsi="Times New Roman" w:cs="Times New Roman"/>
          <w:sz w:val="24"/>
          <w:szCs w:val="24"/>
        </w:rPr>
        <w:t xml:space="preserve"> one should be astonished </w:t>
      </w:r>
      <w:r w:rsidR="003A1C69" w:rsidRPr="00222716">
        <w:rPr>
          <w:rFonts w:ascii="Times New Roman" w:hAnsi="Times New Roman" w:cs="Times New Roman"/>
          <w:sz w:val="24"/>
          <w:szCs w:val="24"/>
        </w:rPr>
        <w:t xml:space="preserve">by </w:t>
      </w:r>
      <w:r w:rsidR="00C24667" w:rsidRPr="00222716">
        <w:rPr>
          <w:rFonts w:ascii="Times New Roman" w:hAnsi="Times New Roman" w:cs="Times New Roman"/>
          <w:sz w:val="24"/>
          <w:szCs w:val="24"/>
        </w:rPr>
        <w:t>their number, their beautiful colors</w:t>
      </w:r>
      <w:r w:rsidR="003A1C69" w:rsidRPr="00222716">
        <w:rPr>
          <w:rFonts w:ascii="Times New Roman" w:hAnsi="Times New Roman" w:cs="Times New Roman"/>
          <w:sz w:val="24"/>
          <w:szCs w:val="24"/>
        </w:rPr>
        <w:t>,</w:t>
      </w:r>
      <w:r w:rsidR="00C24667" w:rsidRPr="00222716">
        <w:rPr>
          <w:rFonts w:ascii="Times New Roman" w:hAnsi="Times New Roman" w:cs="Times New Roman"/>
          <w:sz w:val="24"/>
          <w:szCs w:val="24"/>
        </w:rPr>
        <w:t xml:space="preserve"> and their clothing and jewelry. </w:t>
      </w:r>
      <w:r w:rsidR="00F07686" w:rsidRPr="00222716">
        <w:rPr>
          <w:rFonts w:ascii="Times New Roman" w:hAnsi="Times New Roman" w:cs="Times New Roman"/>
          <w:sz w:val="24"/>
          <w:szCs w:val="24"/>
        </w:rPr>
        <w:t>All</w:t>
      </w:r>
      <w:r w:rsidR="00D17732" w:rsidRPr="00222716">
        <w:rPr>
          <w:rFonts w:ascii="Times New Roman" w:hAnsi="Times New Roman" w:cs="Times New Roman"/>
          <w:sz w:val="24"/>
          <w:szCs w:val="24"/>
        </w:rPr>
        <w:t xml:space="preserve"> t</w:t>
      </w:r>
      <w:r w:rsidR="00AE57F4" w:rsidRPr="00222716">
        <w:rPr>
          <w:rFonts w:ascii="Times New Roman" w:hAnsi="Times New Roman" w:cs="Times New Roman"/>
          <w:sz w:val="24"/>
          <w:szCs w:val="24"/>
        </w:rPr>
        <w:t xml:space="preserve">hese exaggerated descriptions are aimed at </w:t>
      </w:r>
      <w:r w:rsidR="009A2BA9" w:rsidRPr="00222716">
        <w:rPr>
          <w:rFonts w:ascii="Times New Roman" w:hAnsi="Times New Roman" w:cs="Times New Roman"/>
          <w:sz w:val="24"/>
          <w:szCs w:val="24"/>
        </w:rPr>
        <w:t>glorifying</w:t>
      </w:r>
      <w:r w:rsidR="00AE57F4" w:rsidRPr="00222716">
        <w:rPr>
          <w:rFonts w:ascii="Times New Roman" w:hAnsi="Times New Roman" w:cs="Times New Roman"/>
          <w:sz w:val="24"/>
          <w:szCs w:val="24"/>
        </w:rPr>
        <w:t xml:space="preserve"> </w:t>
      </w:r>
      <w:r w:rsidR="00D17732" w:rsidRPr="00222716">
        <w:rPr>
          <w:rFonts w:ascii="Times New Roman" w:hAnsi="Times New Roman" w:cs="Times New Roman"/>
          <w:sz w:val="24"/>
          <w:szCs w:val="24"/>
        </w:rPr>
        <w:t>G</w:t>
      </w:r>
      <w:r w:rsidR="00AE57F4" w:rsidRPr="00222716">
        <w:rPr>
          <w:rFonts w:ascii="Times New Roman" w:hAnsi="Times New Roman" w:cs="Times New Roman"/>
          <w:sz w:val="24"/>
          <w:szCs w:val="24"/>
        </w:rPr>
        <w:t xml:space="preserve">od and his unlimited power to </w:t>
      </w:r>
      <w:r w:rsidR="00F07686" w:rsidRPr="00222716">
        <w:rPr>
          <w:rFonts w:ascii="Times New Roman" w:hAnsi="Times New Roman" w:cs="Times New Roman"/>
          <w:sz w:val="24"/>
          <w:szCs w:val="24"/>
        </w:rPr>
        <w:t xml:space="preserve">create and </w:t>
      </w:r>
      <w:r w:rsidR="00AE57F4" w:rsidRPr="00222716">
        <w:rPr>
          <w:rFonts w:ascii="Times New Roman" w:hAnsi="Times New Roman" w:cs="Times New Roman"/>
          <w:sz w:val="24"/>
          <w:szCs w:val="24"/>
        </w:rPr>
        <w:t>reward his believers</w:t>
      </w:r>
      <w:r w:rsidR="00CE08E8" w:rsidRPr="00222716">
        <w:rPr>
          <w:rFonts w:ascii="Times New Roman" w:hAnsi="Times New Roman" w:cs="Times New Roman"/>
          <w:sz w:val="24"/>
          <w:szCs w:val="24"/>
        </w:rPr>
        <w:t xml:space="preserve"> with precious heavenly creators</w:t>
      </w:r>
      <w:r w:rsidR="00AE57F4" w:rsidRPr="00222716">
        <w:rPr>
          <w:rFonts w:ascii="Times New Roman" w:hAnsi="Times New Roman" w:cs="Times New Roman"/>
          <w:sz w:val="24"/>
          <w:szCs w:val="24"/>
        </w:rPr>
        <w:t>.</w:t>
      </w:r>
      <w:r w:rsidR="003A1C69" w:rsidRPr="00222716">
        <w:rPr>
          <w:rFonts w:ascii="Times New Roman" w:hAnsi="Times New Roman" w:cs="Times New Roman"/>
          <w:sz w:val="24"/>
          <w:szCs w:val="24"/>
        </w:rPr>
        <w:t xml:space="preserve"> </w:t>
      </w:r>
    </w:p>
    <w:p w14:paraId="5438DFD0" w14:textId="44822897" w:rsidR="00D62359" w:rsidRPr="00222716" w:rsidRDefault="00AE57F4" w:rsidP="00CC352A">
      <w:pPr>
        <w:pStyle w:val="a3"/>
        <w:numPr>
          <w:ilvl w:val="0"/>
          <w:numId w:val="23"/>
        </w:num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Private s</w:t>
      </w:r>
      <w:r w:rsidR="00D62359" w:rsidRPr="00222716">
        <w:rPr>
          <w:rFonts w:ascii="Times New Roman" w:hAnsi="Times New Roman" w:cs="Times New Roman"/>
          <w:sz w:val="24"/>
          <w:szCs w:val="24"/>
        </w:rPr>
        <w:t>ervice –</w:t>
      </w:r>
      <w:r w:rsidR="00DA0572" w:rsidRPr="00222716">
        <w:rPr>
          <w:rFonts w:ascii="Times New Roman" w:hAnsi="Times New Roman" w:cs="Times New Roman"/>
          <w:sz w:val="24"/>
          <w:szCs w:val="24"/>
        </w:rPr>
        <w:t xml:space="preserve"> </w:t>
      </w:r>
      <w:r w:rsidR="003540FE" w:rsidRPr="00222716">
        <w:rPr>
          <w:rFonts w:ascii="Times New Roman" w:hAnsi="Times New Roman" w:cs="Times New Roman"/>
          <w:sz w:val="24"/>
          <w:szCs w:val="24"/>
        </w:rPr>
        <w:t>T</w:t>
      </w:r>
      <w:r w:rsidR="00DA0572" w:rsidRPr="00222716">
        <w:rPr>
          <w:rFonts w:ascii="Times New Roman" w:hAnsi="Times New Roman" w:cs="Times New Roman"/>
          <w:sz w:val="24"/>
          <w:szCs w:val="24"/>
        </w:rPr>
        <w:t>he</w:t>
      </w:r>
      <w:r w:rsidR="00D62359" w:rsidRPr="00222716">
        <w:rPr>
          <w:rFonts w:ascii="Times New Roman" w:hAnsi="Times New Roman" w:cs="Times New Roman"/>
          <w:sz w:val="24"/>
          <w:szCs w:val="24"/>
        </w:rPr>
        <w:t xml:space="preserve"> </w:t>
      </w:r>
      <w:proofErr w:type="spellStart"/>
      <w:r w:rsidR="00292849" w:rsidRPr="00222716">
        <w:rPr>
          <w:rFonts w:ascii="Times New Roman" w:hAnsi="Times New Roman" w:cs="Times New Roman"/>
          <w:i/>
          <w:iCs/>
          <w:sz w:val="24"/>
          <w:szCs w:val="24"/>
        </w:rPr>
        <w:t>ghilmān</w:t>
      </w:r>
      <w:proofErr w:type="spellEnd"/>
      <w:r w:rsidRPr="00222716">
        <w:rPr>
          <w:rFonts w:ascii="Times New Roman" w:hAnsi="Times New Roman" w:cs="Times New Roman"/>
          <w:sz w:val="24"/>
          <w:szCs w:val="24"/>
        </w:rPr>
        <w:t xml:space="preserve"> </w:t>
      </w:r>
      <w:r w:rsidR="005A44F9" w:rsidRPr="00222716">
        <w:rPr>
          <w:rFonts w:ascii="Times New Roman" w:hAnsi="Times New Roman" w:cs="Times New Roman"/>
          <w:sz w:val="24"/>
          <w:szCs w:val="24"/>
        </w:rPr>
        <w:t xml:space="preserve">are silent servants </w:t>
      </w:r>
      <w:r w:rsidR="00CE08E8" w:rsidRPr="00222716">
        <w:rPr>
          <w:rFonts w:ascii="Times New Roman" w:hAnsi="Times New Roman" w:cs="Times New Roman"/>
          <w:sz w:val="24"/>
          <w:szCs w:val="24"/>
        </w:rPr>
        <w:t>that</w:t>
      </w:r>
      <w:r w:rsidR="005A44F9" w:rsidRPr="00222716">
        <w:rPr>
          <w:rFonts w:ascii="Times New Roman" w:hAnsi="Times New Roman" w:cs="Times New Roman"/>
          <w:sz w:val="24"/>
          <w:szCs w:val="24"/>
        </w:rPr>
        <w:t xml:space="preserve"> </w:t>
      </w:r>
      <w:r w:rsidR="00562F9D" w:rsidRPr="00222716">
        <w:rPr>
          <w:rFonts w:ascii="Times New Roman" w:hAnsi="Times New Roman" w:cs="Times New Roman"/>
          <w:sz w:val="24"/>
          <w:szCs w:val="24"/>
        </w:rPr>
        <w:t xml:space="preserve">will </w:t>
      </w:r>
      <w:r w:rsidR="00D62359" w:rsidRPr="00222716">
        <w:rPr>
          <w:rFonts w:ascii="Times New Roman" w:hAnsi="Times New Roman" w:cs="Times New Roman"/>
          <w:sz w:val="24"/>
          <w:szCs w:val="24"/>
        </w:rPr>
        <w:t>serve the believers food and wine</w:t>
      </w:r>
      <w:r w:rsidRPr="00222716">
        <w:rPr>
          <w:rFonts w:ascii="Times New Roman" w:hAnsi="Times New Roman" w:cs="Times New Roman"/>
          <w:sz w:val="24"/>
          <w:szCs w:val="24"/>
        </w:rPr>
        <w:t xml:space="preserve"> and</w:t>
      </w:r>
      <w:r w:rsidR="009C18FC" w:rsidRPr="00222716">
        <w:rPr>
          <w:rFonts w:ascii="Times New Roman" w:hAnsi="Times New Roman" w:cs="Times New Roman"/>
          <w:sz w:val="24"/>
          <w:szCs w:val="24"/>
        </w:rPr>
        <w:t xml:space="preserve"> run their </w:t>
      </w:r>
      <w:r w:rsidR="005A44F9" w:rsidRPr="00222716">
        <w:rPr>
          <w:rFonts w:ascii="Times New Roman" w:hAnsi="Times New Roman" w:cs="Times New Roman"/>
          <w:sz w:val="24"/>
          <w:szCs w:val="24"/>
        </w:rPr>
        <w:t>household.</w:t>
      </w:r>
      <w:r w:rsidR="000F28E8" w:rsidRPr="00222716">
        <w:rPr>
          <w:rFonts w:ascii="Times New Roman" w:hAnsi="Times New Roman" w:cs="Times New Roman"/>
          <w:sz w:val="24"/>
          <w:szCs w:val="24"/>
        </w:rPr>
        <w:t xml:space="preserve"> </w:t>
      </w:r>
    </w:p>
    <w:p w14:paraId="2D084198" w14:textId="76630E80" w:rsidR="00540641" w:rsidRPr="00222716" w:rsidRDefault="00D62359" w:rsidP="00CC352A">
      <w:pPr>
        <w:pStyle w:val="a3"/>
        <w:numPr>
          <w:ilvl w:val="0"/>
          <w:numId w:val="23"/>
        </w:num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 xml:space="preserve">Welcoming </w:t>
      </w:r>
      <w:r w:rsidR="00AE57F4" w:rsidRPr="00222716">
        <w:rPr>
          <w:rFonts w:ascii="Times New Roman" w:hAnsi="Times New Roman" w:cs="Times New Roman"/>
          <w:sz w:val="24"/>
          <w:szCs w:val="24"/>
        </w:rPr>
        <w:t xml:space="preserve">and greeting </w:t>
      </w:r>
      <w:r w:rsidR="00F07686" w:rsidRPr="00222716">
        <w:rPr>
          <w:rFonts w:ascii="Times New Roman" w:hAnsi="Times New Roman" w:cs="Times New Roman"/>
          <w:sz w:val="24"/>
          <w:szCs w:val="24"/>
        </w:rPr>
        <w:t xml:space="preserve">the believers </w:t>
      </w:r>
      <w:r w:rsidR="00562F9D" w:rsidRPr="00222716">
        <w:rPr>
          <w:rFonts w:ascii="Times New Roman" w:hAnsi="Times New Roman" w:cs="Times New Roman"/>
          <w:sz w:val="24"/>
          <w:szCs w:val="24"/>
        </w:rPr>
        <w:t>–</w:t>
      </w:r>
      <w:r w:rsidRPr="00222716">
        <w:rPr>
          <w:rFonts w:ascii="Times New Roman" w:hAnsi="Times New Roman" w:cs="Times New Roman"/>
          <w:sz w:val="24"/>
          <w:szCs w:val="24"/>
        </w:rPr>
        <w:t xml:space="preserve"> </w:t>
      </w:r>
      <w:r w:rsidR="003540FE" w:rsidRPr="00222716">
        <w:rPr>
          <w:rFonts w:ascii="Times New Roman" w:hAnsi="Times New Roman" w:cs="Times New Roman"/>
          <w:sz w:val="24"/>
          <w:szCs w:val="24"/>
        </w:rPr>
        <w:t>T</w:t>
      </w:r>
      <w:r w:rsidR="00562F9D" w:rsidRPr="00222716">
        <w:rPr>
          <w:rFonts w:ascii="Times New Roman" w:hAnsi="Times New Roman" w:cs="Times New Roman"/>
          <w:sz w:val="24"/>
          <w:szCs w:val="24"/>
        </w:rPr>
        <w:t xml:space="preserve">he </w:t>
      </w:r>
      <w:proofErr w:type="spellStart"/>
      <w:r w:rsidR="00292849" w:rsidRPr="00222716">
        <w:rPr>
          <w:rFonts w:ascii="Times New Roman" w:hAnsi="Times New Roman" w:cs="Times New Roman"/>
          <w:i/>
          <w:iCs/>
          <w:sz w:val="24"/>
          <w:szCs w:val="24"/>
        </w:rPr>
        <w:t>ghilmān</w:t>
      </w:r>
      <w:proofErr w:type="spellEnd"/>
      <w:r w:rsidR="001E70B2" w:rsidRPr="00222716">
        <w:rPr>
          <w:rFonts w:ascii="Times New Roman" w:hAnsi="Times New Roman" w:cs="Times New Roman"/>
          <w:sz w:val="24"/>
          <w:szCs w:val="24"/>
        </w:rPr>
        <w:t xml:space="preserve"> </w:t>
      </w:r>
      <w:r w:rsidRPr="00222716">
        <w:rPr>
          <w:rFonts w:ascii="Times New Roman" w:hAnsi="Times New Roman" w:cs="Times New Roman"/>
          <w:sz w:val="24"/>
          <w:szCs w:val="24"/>
        </w:rPr>
        <w:t xml:space="preserve">will welcome the believers in heaven and </w:t>
      </w:r>
      <w:r w:rsidR="00D22D71" w:rsidRPr="00222716">
        <w:rPr>
          <w:rFonts w:ascii="Times New Roman" w:hAnsi="Times New Roman" w:cs="Times New Roman"/>
          <w:sz w:val="24"/>
          <w:szCs w:val="24"/>
        </w:rPr>
        <w:t>gather around the</w:t>
      </w:r>
      <w:r w:rsidRPr="00222716">
        <w:rPr>
          <w:rFonts w:ascii="Times New Roman" w:hAnsi="Times New Roman" w:cs="Times New Roman"/>
          <w:sz w:val="24"/>
          <w:szCs w:val="24"/>
        </w:rPr>
        <w:t>m</w:t>
      </w:r>
      <w:r w:rsidR="00D22D71" w:rsidRPr="00222716">
        <w:rPr>
          <w:rFonts w:ascii="Times New Roman" w:hAnsi="Times New Roman" w:cs="Times New Roman"/>
          <w:sz w:val="24"/>
          <w:szCs w:val="24"/>
        </w:rPr>
        <w:t xml:space="preserve"> </w:t>
      </w:r>
      <w:r w:rsidR="003A1C69" w:rsidRPr="00222716">
        <w:rPr>
          <w:rFonts w:ascii="Times New Roman" w:hAnsi="Times New Roman" w:cs="Times New Roman"/>
          <w:sz w:val="24"/>
          <w:szCs w:val="24"/>
        </w:rPr>
        <w:t xml:space="preserve">as </w:t>
      </w:r>
      <w:r w:rsidR="00D22D71" w:rsidRPr="00222716">
        <w:rPr>
          <w:rFonts w:ascii="Times New Roman" w:hAnsi="Times New Roman" w:cs="Times New Roman"/>
          <w:sz w:val="24"/>
          <w:szCs w:val="24"/>
        </w:rPr>
        <w:t>children do to a close</w:t>
      </w:r>
      <w:r w:rsidR="00562F9D" w:rsidRPr="00222716">
        <w:rPr>
          <w:rFonts w:ascii="Times New Roman" w:hAnsi="Times New Roman" w:cs="Times New Roman"/>
          <w:sz w:val="24"/>
          <w:szCs w:val="24"/>
        </w:rPr>
        <w:t xml:space="preserve">, </w:t>
      </w:r>
      <w:r w:rsidR="00D22D71" w:rsidRPr="00222716">
        <w:rPr>
          <w:rFonts w:ascii="Times New Roman" w:hAnsi="Times New Roman" w:cs="Times New Roman"/>
          <w:sz w:val="24"/>
          <w:szCs w:val="24"/>
        </w:rPr>
        <w:t>intimate friend</w:t>
      </w:r>
      <w:r w:rsidR="002D5DDA">
        <w:rPr>
          <w:rFonts w:ascii="Times New Roman" w:hAnsi="Times New Roman" w:cs="Times New Roman"/>
          <w:sz w:val="24"/>
          <w:szCs w:val="24"/>
        </w:rPr>
        <w:t xml:space="preserve"> (</w:t>
      </w:r>
      <w:r w:rsidR="002D5DDA" w:rsidRPr="009730D1">
        <w:rPr>
          <w:rFonts w:asciiTheme="majorBidi" w:hAnsiTheme="majorBidi" w:cstheme="majorBidi"/>
          <w:sz w:val="24"/>
          <w:szCs w:val="24"/>
        </w:rPr>
        <w:t>al-</w:t>
      </w:r>
      <w:proofErr w:type="spellStart"/>
      <w:r w:rsidR="002D5DDA" w:rsidRPr="009730D1">
        <w:rPr>
          <w:rStyle w:val="citationitalic"/>
          <w:rFonts w:asciiTheme="majorBidi" w:hAnsiTheme="majorBidi" w:cstheme="majorBidi"/>
          <w:i/>
          <w:iCs/>
          <w:sz w:val="24"/>
          <w:szCs w:val="24"/>
        </w:rPr>
        <w:t>ʾ</w:t>
      </w:r>
      <w:r w:rsidR="002D5DDA" w:rsidRPr="009730D1">
        <w:rPr>
          <w:rFonts w:asciiTheme="majorBidi" w:hAnsiTheme="majorBidi" w:cstheme="majorBidi"/>
          <w:sz w:val="24"/>
          <w:szCs w:val="24"/>
        </w:rPr>
        <w:t>Andalūs</w:t>
      </w:r>
      <w:proofErr w:type="spellEnd"/>
      <w:r w:rsidR="002D5DDA" w:rsidRPr="009730D1">
        <w:rPr>
          <w:rFonts w:asciiTheme="majorBidi" w:hAnsiTheme="majorBidi" w:cstheme="majorBidi"/>
          <w:sz w:val="24"/>
          <w:szCs w:val="24"/>
          <w:lang w:val="es-ES"/>
        </w:rPr>
        <w:t>ī</w:t>
      </w:r>
      <w:r w:rsidR="002D5DDA" w:rsidRPr="009730D1">
        <w:rPr>
          <w:rFonts w:asciiTheme="majorBidi" w:hAnsiTheme="majorBidi" w:cstheme="majorBidi"/>
          <w:sz w:val="24"/>
          <w:szCs w:val="24"/>
        </w:rPr>
        <w:t>,</w:t>
      </w:r>
      <w:r w:rsidR="002D5DDA">
        <w:rPr>
          <w:rFonts w:asciiTheme="majorBidi" w:hAnsiTheme="majorBidi" w:cstheme="majorBidi"/>
          <w:sz w:val="24"/>
          <w:szCs w:val="24"/>
        </w:rPr>
        <w:t xml:space="preserve"> 2002, p. 39; </w:t>
      </w:r>
      <w:proofErr w:type="spellStart"/>
      <w:r w:rsidR="002D5DDA" w:rsidRPr="009730D1">
        <w:rPr>
          <w:rStyle w:val="citationitalic"/>
          <w:rFonts w:asciiTheme="majorBidi" w:hAnsiTheme="majorBidi" w:cstheme="majorBidi"/>
          <w:i/>
          <w:iCs/>
          <w:sz w:val="24"/>
          <w:szCs w:val="24"/>
        </w:rPr>
        <w:t>ʾ</w:t>
      </w:r>
      <w:r w:rsidR="002D5DDA" w:rsidRPr="009730D1">
        <w:rPr>
          <w:rFonts w:asciiTheme="majorBidi" w:hAnsiTheme="majorBidi" w:cstheme="majorBidi"/>
          <w:sz w:val="24"/>
          <w:szCs w:val="24"/>
          <w:lang w:bidi="ar-SA"/>
        </w:rPr>
        <w:t>Ibn</w:t>
      </w:r>
      <w:proofErr w:type="spellEnd"/>
      <w:r w:rsidR="002D5DDA" w:rsidRPr="009730D1">
        <w:rPr>
          <w:rFonts w:asciiTheme="majorBidi" w:hAnsiTheme="majorBidi" w:cstheme="majorBidi"/>
          <w:sz w:val="24"/>
          <w:szCs w:val="24"/>
          <w:lang w:bidi="ar-SA"/>
        </w:rPr>
        <w:t xml:space="preserve"> </w:t>
      </w:r>
      <w:proofErr w:type="spellStart"/>
      <w:r w:rsidR="002D5DDA" w:rsidRPr="009730D1">
        <w:rPr>
          <w:rStyle w:val="citationitalic"/>
          <w:rFonts w:asciiTheme="majorBidi" w:hAnsiTheme="majorBidi" w:cstheme="majorBidi"/>
          <w:i/>
          <w:iCs/>
          <w:sz w:val="24"/>
          <w:szCs w:val="24"/>
        </w:rPr>
        <w:t>ʾ</w:t>
      </w:r>
      <w:r w:rsidR="002D5DDA" w:rsidRPr="009730D1">
        <w:rPr>
          <w:rFonts w:asciiTheme="majorBidi" w:hAnsiTheme="majorBidi" w:cstheme="majorBidi"/>
          <w:sz w:val="24"/>
          <w:szCs w:val="24"/>
          <w:lang w:bidi="ar-SA"/>
        </w:rPr>
        <w:t>Abi</w:t>
      </w:r>
      <w:proofErr w:type="spellEnd"/>
      <w:r w:rsidR="002D5DDA" w:rsidRPr="009730D1">
        <w:rPr>
          <w:rFonts w:asciiTheme="majorBidi" w:hAnsiTheme="majorBidi" w:cstheme="majorBidi"/>
          <w:sz w:val="24"/>
          <w:szCs w:val="24"/>
          <w:lang w:bidi="ar-SA"/>
        </w:rPr>
        <w:t xml:space="preserve"> </w:t>
      </w:r>
      <w:proofErr w:type="spellStart"/>
      <w:r w:rsidR="002D5DDA" w:rsidRPr="009730D1">
        <w:rPr>
          <w:rFonts w:asciiTheme="majorBidi" w:hAnsiTheme="majorBidi" w:cstheme="majorBidi"/>
          <w:sz w:val="24"/>
          <w:szCs w:val="24"/>
          <w:lang w:bidi="ar-SA"/>
        </w:rPr>
        <w:t>Dunyā</w:t>
      </w:r>
      <w:proofErr w:type="spellEnd"/>
      <w:r w:rsidR="002D5DDA">
        <w:rPr>
          <w:rFonts w:asciiTheme="majorBidi" w:hAnsiTheme="majorBidi" w:cstheme="majorBidi"/>
          <w:sz w:val="24"/>
          <w:szCs w:val="24"/>
          <w:lang w:bidi="ar-SA"/>
        </w:rPr>
        <w:t>, 1997, p. 48</w:t>
      </w:r>
      <w:r w:rsidR="002D5DDA">
        <w:rPr>
          <w:rFonts w:asciiTheme="majorBidi" w:hAnsiTheme="majorBidi" w:cstheme="majorBidi"/>
          <w:sz w:val="24"/>
          <w:szCs w:val="24"/>
        </w:rPr>
        <w:t>)</w:t>
      </w:r>
      <w:r w:rsidRPr="00222716">
        <w:rPr>
          <w:rFonts w:ascii="Times New Roman" w:hAnsi="Times New Roman" w:cs="Times New Roman"/>
          <w:sz w:val="24"/>
          <w:szCs w:val="24"/>
        </w:rPr>
        <w:t>.</w:t>
      </w:r>
      <w:r w:rsidR="003A1C69" w:rsidRPr="00222716">
        <w:rPr>
          <w:rFonts w:ascii="Times New Roman" w:hAnsi="Times New Roman" w:cs="Times New Roman"/>
          <w:sz w:val="24"/>
          <w:szCs w:val="24"/>
        </w:rPr>
        <w:t xml:space="preserve"> </w:t>
      </w:r>
    </w:p>
    <w:p w14:paraId="295BA2D0" w14:textId="4EA0548D" w:rsidR="0014099A" w:rsidRPr="00222716" w:rsidRDefault="00D62359" w:rsidP="00CC352A">
      <w:pPr>
        <w:pStyle w:val="a3"/>
        <w:numPr>
          <w:ilvl w:val="0"/>
          <w:numId w:val="23"/>
        </w:num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lastRenderedPageBreak/>
        <w:t xml:space="preserve">Announcement and identification - </w:t>
      </w:r>
      <w:r w:rsidR="003540FE" w:rsidRPr="00222716">
        <w:rPr>
          <w:rFonts w:ascii="Times New Roman" w:hAnsi="Times New Roman" w:cs="Times New Roman"/>
          <w:sz w:val="24"/>
          <w:szCs w:val="24"/>
        </w:rPr>
        <w:t>T</w:t>
      </w:r>
      <w:r w:rsidR="00DA0572" w:rsidRPr="00222716">
        <w:rPr>
          <w:rFonts w:ascii="Times New Roman" w:hAnsi="Times New Roman" w:cs="Times New Roman"/>
          <w:sz w:val="24"/>
          <w:szCs w:val="24"/>
        </w:rPr>
        <w:t xml:space="preserve">he </w:t>
      </w:r>
      <w:proofErr w:type="spellStart"/>
      <w:r w:rsidR="00292849" w:rsidRPr="00222716">
        <w:rPr>
          <w:rFonts w:ascii="Times New Roman" w:hAnsi="Times New Roman" w:cs="Times New Roman"/>
          <w:i/>
          <w:iCs/>
          <w:sz w:val="24"/>
          <w:szCs w:val="24"/>
        </w:rPr>
        <w:t>ghilmān</w:t>
      </w:r>
      <w:proofErr w:type="spellEnd"/>
      <w:r w:rsidR="008E2007" w:rsidRPr="00222716">
        <w:rPr>
          <w:rFonts w:ascii="Times New Roman" w:hAnsi="Times New Roman" w:cs="Times New Roman"/>
          <w:sz w:val="24"/>
          <w:szCs w:val="24"/>
        </w:rPr>
        <w:t xml:space="preserve"> </w:t>
      </w:r>
      <w:r w:rsidR="00540641" w:rsidRPr="00222716">
        <w:rPr>
          <w:rFonts w:ascii="Times New Roman" w:hAnsi="Times New Roman" w:cs="Times New Roman"/>
          <w:sz w:val="24"/>
          <w:szCs w:val="24"/>
          <w:lang w:bidi="ar-SA"/>
        </w:rPr>
        <w:t xml:space="preserve">will inform </w:t>
      </w:r>
      <w:proofErr w:type="spellStart"/>
      <w:r w:rsidR="003A6160" w:rsidRPr="00222716">
        <w:rPr>
          <w:rFonts w:ascii="Times New Roman" w:hAnsi="Times New Roman" w:cs="Times New Roman"/>
          <w:i/>
          <w:iCs/>
          <w:sz w:val="24"/>
          <w:szCs w:val="24"/>
          <w:lang w:bidi="ar-SA"/>
        </w:rPr>
        <w:t>ḥur</w:t>
      </w:r>
      <w:proofErr w:type="spellEnd"/>
      <w:r w:rsidR="003A6160" w:rsidRPr="00222716">
        <w:rPr>
          <w:rFonts w:ascii="Times New Roman" w:hAnsi="Times New Roman" w:cs="Times New Roman"/>
          <w:i/>
          <w:iCs/>
          <w:sz w:val="24"/>
          <w:szCs w:val="24"/>
          <w:lang w:bidi="ar-SA"/>
        </w:rPr>
        <w:t xml:space="preserve"> al-῾</w:t>
      </w:r>
      <w:proofErr w:type="spellStart"/>
      <w:r w:rsidR="003A6160" w:rsidRPr="00222716">
        <w:rPr>
          <w:rFonts w:ascii="Times New Roman" w:hAnsi="Times New Roman" w:cs="Times New Roman"/>
          <w:i/>
          <w:iCs/>
          <w:sz w:val="24"/>
          <w:szCs w:val="24"/>
          <w:lang w:bidi="ar-SA"/>
        </w:rPr>
        <w:t>ayn</w:t>
      </w:r>
      <w:proofErr w:type="spellEnd"/>
      <w:r w:rsidR="003A1C69" w:rsidRPr="00222716">
        <w:rPr>
          <w:rFonts w:ascii="Times New Roman" w:hAnsi="Times New Roman" w:cs="Times New Roman"/>
          <w:sz w:val="24"/>
          <w:szCs w:val="24"/>
        </w:rPr>
        <w:t xml:space="preserve"> of</w:t>
      </w:r>
      <w:r w:rsidR="00540641" w:rsidRPr="00222716">
        <w:rPr>
          <w:rFonts w:ascii="Times New Roman" w:hAnsi="Times New Roman" w:cs="Times New Roman"/>
          <w:sz w:val="24"/>
          <w:szCs w:val="24"/>
          <w:rtl/>
          <w:lang w:bidi="ar-SA"/>
        </w:rPr>
        <w:t xml:space="preserve"> </w:t>
      </w:r>
      <w:r w:rsidR="003925AC" w:rsidRPr="00222716">
        <w:rPr>
          <w:rFonts w:ascii="Times New Roman" w:hAnsi="Times New Roman" w:cs="Times New Roman"/>
          <w:sz w:val="24"/>
          <w:szCs w:val="24"/>
          <w:lang w:bidi="ar-SA"/>
        </w:rPr>
        <w:t>the believer's earthly name</w:t>
      </w:r>
      <w:r w:rsidR="002D5DDA">
        <w:rPr>
          <w:rFonts w:ascii="Times New Roman" w:hAnsi="Times New Roman" w:cs="Times New Roman"/>
          <w:sz w:val="24"/>
          <w:szCs w:val="24"/>
          <w:lang w:bidi="ar-SA"/>
        </w:rPr>
        <w:t xml:space="preserve"> (</w:t>
      </w:r>
      <w:r w:rsidR="002D5DDA" w:rsidRPr="009730D1">
        <w:rPr>
          <w:rFonts w:asciiTheme="majorBidi" w:hAnsiTheme="majorBidi" w:cstheme="majorBidi"/>
          <w:sz w:val="24"/>
          <w:szCs w:val="24"/>
        </w:rPr>
        <w:t>al-</w:t>
      </w:r>
      <w:proofErr w:type="spellStart"/>
      <w:r w:rsidR="002D5DDA" w:rsidRPr="009730D1">
        <w:rPr>
          <w:rStyle w:val="citationitalic"/>
          <w:rFonts w:asciiTheme="majorBidi" w:hAnsiTheme="majorBidi" w:cstheme="majorBidi"/>
          <w:i/>
          <w:iCs/>
          <w:sz w:val="24"/>
          <w:szCs w:val="24"/>
        </w:rPr>
        <w:t>ʾ</w:t>
      </w:r>
      <w:r w:rsidR="002D5DDA" w:rsidRPr="009730D1">
        <w:rPr>
          <w:rFonts w:asciiTheme="majorBidi" w:hAnsiTheme="majorBidi" w:cstheme="majorBidi"/>
          <w:sz w:val="24"/>
          <w:szCs w:val="24"/>
        </w:rPr>
        <w:t>Andalūs</w:t>
      </w:r>
      <w:proofErr w:type="spellEnd"/>
      <w:r w:rsidR="002D5DDA" w:rsidRPr="009730D1">
        <w:rPr>
          <w:rFonts w:asciiTheme="majorBidi" w:hAnsiTheme="majorBidi" w:cstheme="majorBidi"/>
          <w:sz w:val="24"/>
          <w:szCs w:val="24"/>
          <w:lang w:val="es-ES"/>
        </w:rPr>
        <w:t>ī</w:t>
      </w:r>
      <w:r w:rsidR="002D5DDA" w:rsidRPr="009730D1">
        <w:rPr>
          <w:rFonts w:asciiTheme="majorBidi" w:hAnsiTheme="majorBidi" w:cstheme="majorBidi"/>
          <w:sz w:val="24"/>
          <w:szCs w:val="24"/>
        </w:rPr>
        <w:t>,</w:t>
      </w:r>
      <w:r w:rsidR="002D5DDA">
        <w:rPr>
          <w:rFonts w:asciiTheme="majorBidi" w:hAnsiTheme="majorBidi" w:cstheme="majorBidi"/>
          <w:sz w:val="24"/>
          <w:szCs w:val="24"/>
        </w:rPr>
        <w:t xml:space="preserve"> 2002, p. 40; </w:t>
      </w:r>
      <w:proofErr w:type="spellStart"/>
      <w:r w:rsidR="002D5DDA" w:rsidRPr="009730D1">
        <w:rPr>
          <w:rStyle w:val="citationitalic"/>
          <w:rFonts w:asciiTheme="majorBidi" w:hAnsiTheme="majorBidi" w:cstheme="majorBidi"/>
          <w:i/>
          <w:iCs/>
          <w:sz w:val="24"/>
          <w:szCs w:val="24"/>
        </w:rPr>
        <w:t>ʾ</w:t>
      </w:r>
      <w:r w:rsidR="002D5DDA" w:rsidRPr="009730D1">
        <w:rPr>
          <w:rFonts w:asciiTheme="majorBidi" w:hAnsiTheme="majorBidi" w:cstheme="majorBidi"/>
          <w:sz w:val="24"/>
          <w:szCs w:val="24"/>
          <w:lang w:bidi="ar-SA"/>
        </w:rPr>
        <w:t>Ibn</w:t>
      </w:r>
      <w:proofErr w:type="spellEnd"/>
      <w:r w:rsidR="002D5DDA" w:rsidRPr="009730D1">
        <w:rPr>
          <w:rFonts w:asciiTheme="majorBidi" w:hAnsiTheme="majorBidi" w:cstheme="majorBidi"/>
          <w:sz w:val="24"/>
          <w:szCs w:val="24"/>
          <w:lang w:bidi="ar-SA"/>
        </w:rPr>
        <w:t xml:space="preserve"> </w:t>
      </w:r>
      <w:proofErr w:type="spellStart"/>
      <w:r w:rsidR="002D5DDA" w:rsidRPr="009730D1">
        <w:rPr>
          <w:rStyle w:val="citationitalic"/>
          <w:rFonts w:asciiTheme="majorBidi" w:hAnsiTheme="majorBidi" w:cstheme="majorBidi"/>
          <w:i/>
          <w:iCs/>
          <w:sz w:val="24"/>
          <w:szCs w:val="24"/>
        </w:rPr>
        <w:t>ʾ</w:t>
      </w:r>
      <w:r w:rsidR="002D5DDA" w:rsidRPr="009730D1">
        <w:rPr>
          <w:rFonts w:asciiTheme="majorBidi" w:hAnsiTheme="majorBidi" w:cstheme="majorBidi"/>
          <w:sz w:val="24"/>
          <w:szCs w:val="24"/>
          <w:lang w:bidi="ar-SA"/>
        </w:rPr>
        <w:t>Abi</w:t>
      </w:r>
      <w:proofErr w:type="spellEnd"/>
      <w:r w:rsidR="002D5DDA" w:rsidRPr="009730D1">
        <w:rPr>
          <w:rFonts w:asciiTheme="majorBidi" w:hAnsiTheme="majorBidi" w:cstheme="majorBidi"/>
          <w:sz w:val="24"/>
          <w:szCs w:val="24"/>
          <w:lang w:bidi="ar-SA"/>
        </w:rPr>
        <w:t xml:space="preserve"> </w:t>
      </w:r>
      <w:proofErr w:type="spellStart"/>
      <w:r w:rsidR="002D5DDA" w:rsidRPr="009730D1">
        <w:rPr>
          <w:rFonts w:asciiTheme="majorBidi" w:hAnsiTheme="majorBidi" w:cstheme="majorBidi"/>
          <w:sz w:val="24"/>
          <w:szCs w:val="24"/>
          <w:lang w:bidi="ar-SA"/>
        </w:rPr>
        <w:t>Dunyā</w:t>
      </w:r>
      <w:proofErr w:type="spellEnd"/>
      <w:r w:rsidR="002D5DDA">
        <w:rPr>
          <w:rFonts w:asciiTheme="majorBidi" w:hAnsiTheme="majorBidi" w:cstheme="majorBidi"/>
          <w:sz w:val="24"/>
          <w:szCs w:val="24"/>
          <w:lang w:bidi="ar-SA"/>
        </w:rPr>
        <w:t>, 1997, p. 48</w:t>
      </w:r>
      <w:r w:rsidR="002D5DDA">
        <w:rPr>
          <w:rFonts w:ascii="Times New Roman" w:hAnsi="Times New Roman" w:cs="Times New Roman"/>
          <w:sz w:val="24"/>
          <w:szCs w:val="24"/>
        </w:rPr>
        <w:t>)</w:t>
      </w:r>
      <w:r w:rsidR="007D5453" w:rsidRPr="00222716">
        <w:rPr>
          <w:rFonts w:ascii="Times New Roman" w:hAnsi="Times New Roman" w:cs="Times New Roman"/>
          <w:sz w:val="24"/>
          <w:szCs w:val="24"/>
        </w:rPr>
        <w:t>.</w:t>
      </w:r>
      <w:r w:rsidR="003A1C69" w:rsidRPr="00222716">
        <w:rPr>
          <w:rFonts w:ascii="Times New Roman" w:hAnsi="Times New Roman" w:cs="Times New Roman"/>
          <w:sz w:val="24"/>
          <w:szCs w:val="24"/>
        </w:rPr>
        <w:t xml:space="preserve"> </w:t>
      </w:r>
    </w:p>
    <w:p w14:paraId="6947EAE2" w14:textId="45D50CE5" w:rsidR="009C18FC" w:rsidRPr="00222716" w:rsidRDefault="004977EA" w:rsidP="00CC352A">
      <w:pPr>
        <w:pStyle w:val="a3"/>
        <w:numPr>
          <w:ilvl w:val="0"/>
          <w:numId w:val="23"/>
        </w:numPr>
        <w:spacing w:line="360" w:lineRule="auto"/>
        <w:jc w:val="both"/>
        <w:rPr>
          <w:rFonts w:ascii="Times New Roman" w:hAnsi="Times New Roman" w:cs="Times New Roman"/>
          <w:sz w:val="24"/>
          <w:szCs w:val="24"/>
        </w:rPr>
      </w:pPr>
      <w:r w:rsidRPr="00222716">
        <w:rPr>
          <w:rFonts w:ascii="Times New Roman" w:hAnsi="Times New Roman" w:cs="Times New Roman"/>
          <w:sz w:val="24"/>
          <w:szCs w:val="24"/>
          <w:lang w:bidi="ar-SA"/>
        </w:rPr>
        <w:t>A m</w:t>
      </w:r>
      <w:r w:rsidR="009C18FC" w:rsidRPr="00222716">
        <w:rPr>
          <w:rFonts w:ascii="Times New Roman" w:hAnsi="Times New Roman" w:cs="Times New Roman"/>
          <w:sz w:val="24"/>
          <w:szCs w:val="24"/>
          <w:lang w:bidi="ar-SA"/>
        </w:rPr>
        <w:t xml:space="preserve">ediating role </w:t>
      </w:r>
      <w:r w:rsidR="001A55EA" w:rsidRPr="00222716">
        <w:rPr>
          <w:rFonts w:ascii="Times New Roman" w:hAnsi="Times New Roman" w:cs="Times New Roman"/>
          <w:sz w:val="24"/>
          <w:szCs w:val="24"/>
          <w:lang w:bidi="ar-SA"/>
        </w:rPr>
        <w:t>–</w:t>
      </w:r>
      <w:r w:rsidR="00A62875" w:rsidRPr="00222716">
        <w:rPr>
          <w:rFonts w:ascii="Times New Roman" w:hAnsi="Times New Roman" w:cs="Times New Roman"/>
          <w:sz w:val="24"/>
          <w:szCs w:val="24"/>
          <w:lang w:bidi="ar-SA"/>
        </w:rPr>
        <w:t xml:space="preserve"> </w:t>
      </w:r>
      <w:r w:rsidR="003540FE" w:rsidRPr="00222716">
        <w:rPr>
          <w:rFonts w:ascii="Times New Roman" w:hAnsi="Times New Roman" w:cs="Times New Roman"/>
          <w:sz w:val="24"/>
          <w:szCs w:val="24"/>
          <w:lang w:bidi="ar-SA"/>
        </w:rPr>
        <w:t>T</w:t>
      </w:r>
      <w:r w:rsidR="00A62875" w:rsidRPr="00222716">
        <w:rPr>
          <w:rFonts w:ascii="Times New Roman" w:hAnsi="Times New Roman" w:cs="Times New Roman"/>
          <w:sz w:val="24"/>
          <w:szCs w:val="24"/>
          <w:lang w:bidi="ar-SA"/>
        </w:rPr>
        <w:t xml:space="preserve">he </w:t>
      </w:r>
      <w:proofErr w:type="spellStart"/>
      <w:r w:rsidR="00292849" w:rsidRPr="00222716">
        <w:rPr>
          <w:rFonts w:ascii="Times New Roman" w:hAnsi="Times New Roman" w:cs="Times New Roman"/>
          <w:i/>
          <w:iCs/>
          <w:sz w:val="24"/>
          <w:szCs w:val="24"/>
          <w:lang w:bidi="ar-SA"/>
        </w:rPr>
        <w:t>ghilmān</w:t>
      </w:r>
      <w:proofErr w:type="spellEnd"/>
      <w:r w:rsidR="001A55EA" w:rsidRPr="00222716">
        <w:rPr>
          <w:rFonts w:ascii="Times New Roman" w:hAnsi="Times New Roman" w:cs="Times New Roman"/>
          <w:sz w:val="24"/>
          <w:szCs w:val="24"/>
          <w:lang w:bidi="ar-SA"/>
        </w:rPr>
        <w:t xml:space="preserve"> are e</w:t>
      </w:r>
      <w:r w:rsidR="00677D9F" w:rsidRPr="00222716">
        <w:rPr>
          <w:rFonts w:ascii="Times New Roman" w:hAnsi="Times New Roman" w:cs="Times New Roman"/>
          <w:sz w:val="24"/>
          <w:szCs w:val="24"/>
          <w:lang w:bidi="ar-SA"/>
        </w:rPr>
        <w:t>ternal and young</w:t>
      </w:r>
      <w:r w:rsidR="001A55EA" w:rsidRPr="00222716">
        <w:rPr>
          <w:rFonts w:ascii="Times New Roman" w:hAnsi="Times New Roman" w:cs="Times New Roman"/>
          <w:sz w:val="24"/>
          <w:szCs w:val="24"/>
          <w:lang w:bidi="ar-SA"/>
        </w:rPr>
        <w:t>, descriptions that are</w:t>
      </w:r>
      <w:r w:rsidR="00677D9F" w:rsidRPr="00222716">
        <w:rPr>
          <w:rFonts w:ascii="Times New Roman" w:hAnsi="Times New Roman" w:cs="Times New Roman"/>
          <w:sz w:val="24"/>
          <w:szCs w:val="24"/>
          <w:lang w:bidi="ar-SA"/>
        </w:rPr>
        <w:t xml:space="preserve"> partly familiar from the earthly world </w:t>
      </w:r>
      <w:r w:rsidR="000B2C8B" w:rsidRPr="00222716">
        <w:rPr>
          <w:rFonts w:ascii="Times New Roman" w:hAnsi="Times New Roman" w:cs="Times New Roman"/>
          <w:sz w:val="24"/>
          <w:szCs w:val="24"/>
          <w:lang w:bidi="ar-SA"/>
        </w:rPr>
        <w:t xml:space="preserve">such as </w:t>
      </w:r>
      <w:r w:rsidR="008A5705" w:rsidRPr="00222716">
        <w:rPr>
          <w:rFonts w:ascii="Times New Roman" w:hAnsi="Times New Roman" w:cs="Times New Roman"/>
          <w:sz w:val="24"/>
          <w:szCs w:val="24"/>
          <w:lang w:bidi="ar-SA"/>
        </w:rPr>
        <w:t>youth</w:t>
      </w:r>
      <w:r w:rsidR="00031E56" w:rsidRPr="00222716">
        <w:rPr>
          <w:rFonts w:ascii="Times New Roman" w:hAnsi="Times New Roman" w:cs="Times New Roman"/>
          <w:sz w:val="24"/>
          <w:szCs w:val="24"/>
          <w:lang w:bidi="ar-SA"/>
        </w:rPr>
        <w:t>,</w:t>
      </w:r>
      <w:r w:rsidR="001A55EA" w:rsidRPr="00222716">
        <w:rPr>
          <w:rFonts w:ascii="Times New Roman" w:hAnsi="Times New Roman" w:cs="Times New Roman"/>
          <w:sz w:val="24"/>
          <w:szCs w:val="24"/>
          <w:lang w:bidi="ar-SA"/>
        </w:rPr>
        <w:t xml:space="preserve"> and partly differ</w:t>
      </w:r>
      <w:r w:rsidR="003A1C69" w:rsidRPr="00222716">
        <w:rPr>
          <w:rFonts w:ascii="Times New Roman" w:hAnsi="Times New Roman" w:cs="Times New Roman"/>
          <w:sz w:val="24"/>
          <w:szCs w:val="24"/>
          <w:lang w:bidi="ar-SA"/>
        </w:rPr>
        <w:t>ent</w:t>
      </w:r>
      <w:r w:rsidR="008A5705" w:rsidRPr="00222716">
        <w:rPr>
          <w:rFonts w:ascii="Times New Roman" w:hAnsi="Times New Roman" w:cs="Times New Roman"/>
          <w:sz w:val="24"/>
          <w:szCs w:val="24"/>
          <w:lang w:bidi="ar-SA"/>
        </w:rPr>
        <w:t xml:space="preserve"> as</w:t>
      </w:r>
      <w:r w:rsidR="00031E56" w:rsidRPr="00222716">
        <w:rPr>
          <w:rFonts w:ascii="Times New Roman" w:hAnsi="Times New Roman" w:cs="Times New Roman"/>
          <w:sz w:val="24"/>
          <w:szCs w:val="24"/>
          <w:lang w:bidi="ar-SA"/>
        </w:rPr>
        <w:t xml:space="preserve"> in</w:t>
      </w:r>
      <w:r w:rsidR="001A55EA" w:rsidRPr="00222716">
        <w:rPr>
          <w:rFonts w:ascii="Times New Roman" w:hAnsi="Times New Roman" w:cs="Times New Roman"/>
          <w:sz w:val="24"/>
          <w:szCs w:val="24"/>
          <w:lang w:bidi="ar-SA"/>
        </w:rPr>
        <w:t xml:space="preserve"> eternity.</w:t>
      </w:r>
      <w:r w:rsidR="008B21D8" w:rsidRPr="00222716">
        <w:rPr>
          <w:rFonts w:ascii="Times New Roman" w:hAnsi="Times New Roman" w:cs="Times New Roman"/>
          <w:sz w:val="24"/>
          <w:szCs w:val="24"/>
        </w:rPr>
        <w:t xml:space="preserve"> This mediating role emphasize the gap between </w:t>
      </w:r>
      <w:r w:rsidR="00745E0E" w:rsidRPr="00222716">
        <w:rPr>
          <w:rFonts w:ascii="Times New Roman" w:hAnsi="Times New Roman" w:cs="Times New Roman"/>
          <w:sz w:val="24"/>
          <w:szCs w:val="24"/>
        </w:rPr>
        <w:t xml:space="preserve">the </w:t>
      </w:r>
      <w:r w:rsidR="008B21D8" w:rsidRPr="00222716">
        <w:rPr>
          <w:rFonts w:ascii="Times New Roman" w:hAnsi="Times New Roman" w:cs="Times New Roman"/>
          <w:sz w:val="24"/>
          <w:szCs w:val="24"/>
        </w:rPr>
        <w:t>earthly world and heaven</w:t>
      </w:r>
      <w:r w:rsidR="009A7BF0" w:rsidRPr="00222716">
        <w:rPr>
          <w:rFonts w:ascii="Times New Roman" w:hAnsi="Times New Roman" w:cs="Times New Roman"/>
          <w:sz w:val="24"/>
          <w:szCs w:val="24"/>
        </w:rPr>
        <w:t xml:space="preserve"> and assist the believers </w:t>
      </w:r>
      <w:r w:rsidR="003A1C69" w:rsidRPr="00222716">
        <w:rPr>
          <w:rFonts w:ascii="Times New Roman" w:hAnsi="Times New Roman" w:cs="Times New Roman"/>
          <w:sz w:val="24"/>
          <w:szCs w:val="24"/>
        </w:rPr>
        <w:t xml:space="preserve">by illustrating </w:t>
      </w:r>
      <w:r w:rsidR="005D288D" w:rsidRPr="00222716">
        <w:rPr>
          <w:rFonts w:ascii="Times New Roman" w:hAnsi="Times New Roman" w:cs="Times New Roman"/>
          <w:sz w:val="24"/>
          <w:szCs w:val="24"/>
        </w:rPr>
        <w:t>heaven's benefits</w:t>
      </w:r>
      <w:r w:rsidR="008B21D8" w:rsidRPr="00222716">
        <w:rPr>
          <w:rFonts w:ascii="Times New Roman" w:hAnsi="Times New Roman" w:cs="Times New Roman"/>
          <w:sz w:val="24"/>
          <w:szCs w:val="24"/>
        </w:rPr>
        <w:t>.</w:t>
      </w:r>
      <w:r w:rsidR="003A1C69" w:rsidRPr="00222716">
        <w:rPr>
          <w:rFonts w:ascii="Times New Roman" w:hAnsi="Times New Roman" w:cs="Times New Roman"/>
          <w:sz w:val="24"/>
          <w:szCs w:val="24"/>
        </w:rPr>
        <w:t xml:space="preserve"> </w:t>
      </w:r>
    </w:p>
    <w:p w14:paraId="093D1299" w14:textId="7766AAFB" w:rsidR="0027603B" w:rsidRPr="00222716" w:rsidRDefault="004977EA" w:rsidP="00CC352A">
      <w:pPr>
        <w:pStyle w:val="a3"/>
        <w:numPr>
          <w:ilvl w:val="0"/>
          <w:numId w:val="23"/>
        </w:num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 xml:space="preserve">A </w:t>
      </w:r>
      <w:r w:rsidR="00E77C1A" w:rsidRPr="00222716">
        <w:rPr>
          <w:rFonts w:ascii="Times New Roman" w:hAnsi="Times New Roman" w:cs="Times New Roman"/>
          <w:sz w:val="24"/>
          <w:szCs w:val="24"/>
        </w:rPr>
        <w:t xml:space="preserve">model of ideal </w:t>
      </w:r>
      <w:r w:rsidRPr="00222716">
        <w:rPr>
          <w:rFonts w:ascii="Times New Roman" w:hAnsi="Times New Roman" w:cs="Times New Roman"/>
          <w:sz w:val="24"/>
          <w:szCs w:val="24"/>
        </w:rPr>
        <w:t>b</w:t>
      </w:r>
      <w:r w:rsidR="001A55EA" w:rsidRPr="00222716">
        <w:rPr>
          <w:rFonts w:ascii="Times New Roman" w:hAnsi="Times New Roman" w:cs="Times New Roman"/>
          <w:sz w:val="24"/>
          <w:szCs w:val="24"/>
        </w:rPr>
        <w:t xml:space="preserve">eauty and esthetics </w:t>
      </w:r>
      <w:r w:rsidR="007F4826" w:rsidRPr="00222716">
        <w:rPr>
          <w:rFonts w:ascii="Times New Roman" w:hAnsi="Times New Roman" w:cs="Times New Roman"/>
          <w:sz w:val="24"/>
          <w:szCs w:val="24"/>
        </w:rPr>
        <w:t>–</w:t>
      </w:r>
      <w:r w:rsidR="001A55EA" w:rsidRPr="00222716">
        <w:rPr>
          <w:rFonts w:ascii="Times New Roman" w:hAnsi="Times New Roman" w:cs="Times New Roman"/>
          <w:sz w:val="24"/>
          <w:szCs w:val="24"/>
        </w:rPr>
        <w:t xml:space="preserve"> </w:t>
      </w:r>
      <w:r w:rsidR="0027603B" w:rsidRPr="00222716">
        <w:rPr>
          <w:rFonts w:ascii="Times New Roman" w:hAnsi="Times New Roman" w:cs="Times New Roman"/>
          <w:sz w:val="24"/>
          <w:szCs w:val="24"/>
        </w:rPr>
        <w:t>The</w:t>
      </w:r>
      <w:r w:rsidR="007F4826" w:rsidRPr="00222716">
        <w:rPr>
          <w:rFonts w:ascii="Times New Roman" w:hAnsi="Times New Roman" w:cs="Times New Roman"/>
          <w:sz w:val="24"/>
          <w:szCs w:val="24"/>
        </w:rPr>
        <w:t xml:space="preserve"> </w:t>
      </w:r>
      <w:proofErr w:type="spellStart"/>
      <w:r w:rsidR="00292849" w:rsidRPr="00222716">
        <w:rPr>
          <w:rFonts w:ascii="Times New Roman" w:hAnsi="Times New Roman" w:cs="Times New Roman"/>
          <w:i/>
          <w:iCs/>
          <w:sz w:val="24"/>
          <w:szCs w:val="24"/>
        </w:rPr>
        <w:t>ghilmān</w:t>
      </w:r>
      <w:proofErr w:type="spellEnd"/>
      <w:r w:rsidR="0027603B" w:rsidRPr="00222716">
        <w:rPr>
          <w:rFonts w:ascii="Times New Roman" w:hAnsi="Times New Roman" w:cs="Times New Roman"/>
          <w:sz w:val="24"/>
          <w:szCs w:val="24"/>
        </w:rPr>
        <w:t xml:space="preserve"> </w:t>
      </w:r>
      <w:r w:rsidR="007F4826" w:rsidRPr="00222716">
        <w:rPr>
          <w:rFonts w:ascii="Times New Roman" w:hAnsi="Times New Roman" w:cs="Times New Roman"/>
          <w:sz w:val="24"/>
          <w:szCs w:val="24"/>
        </w:rPr>
        <w:t>manifest</w:t>
      </w:r>
      <w:r w:rsidR="0027603B" w:rsidRPr="00222716">
        <w:rPr>
          <w:rFonts w:ascii="Times New Roman" w:hAnsi="Times New Roman" w:cs="Times New Roman"/>
          <w:sz w:val="24"/>
          <w:szCs w:val="24"/>
        </w:rPr>
        <w:t xml:space="preserve"> beauty and ease with their </w:t>
      </w:r>
      <w:r w:rsidR="003540FE" w:rsidRPr="00222716">
        <w:rPr>
          <w:rFonts w:ascii="Times New Roman" w:hAnsi="Times New Roman" w:cs="Times New Roman"/>
          <w:sz w:val="24"/>
          <w:szCs w:val="24"/>
        </w:rPr>
        <w:t xml:space="preserve">youth and </w:t>
      </w:r>
      <w:r w:rsidR="0027603B" w:rsidRPr="00222716">
        <w:rPr>
          <w:rFonts w:ascii="Times New Roman" w:hAnsi="Times New Roman" w:cs="Times New Roman"/>
          <w:sz w:val="24"/>
          <w:szCs w:val="24"/>
        </w:rPr>
        <w:t>purity</w:t>
      </w:r>
      <w:r w:rsidR="003A1C69" w:rsidRPr="00222716">
        <w:rPr>
          <w:rFonts w:ascii="Times New Roman" w:hAnsi="Times New Roman" w:cs="Times New Roman"/>
          <w:sz w:val="24"/>
          <w:szCs w:val="24"/>
        </w:rPr>
        <w:t>,</w:t>
      </w:r>
      <w:r w:rsidR="0027603B" w:rsidRPr="00222716">
        <w:rPr>
          <w:rFonts w:ascii="Times New Roman" w:hAnsi="Times New Roman" w:cs="Times New Roman"/>
          <w:sz w:val="24"/>
          <w:szCs w:val="24"/>
        </w:rPr>
        <w:t xml:space="preserve"> and </w:t>
      </w:r>
      <w:r w:rsidR="003A1C69" w:rsidRPr="00222716">
        <w:rPr>
          <w:rFonts w:ascii="Times New Roman" w:hAnsi="Times New Roman" w:cs="Times New Roman"/>
          <w:sz w:val="24"/>
          <w:szCs w:val="24"/>
        </w:rPr>
        <w:t xml:space="preserve">the </w:t>
      </w:r>
      <w:r w:rsidR="0027603B" w:rsidRPr="00222716">
        <w:rPr>
          <w:rFonts w:ascii="Times New Roman" w:hAnsi="Times New Roman" w:cs="Times New Roman"/>
          <w:sz w:val="24"/>
          <w:szCs w:val="24"/>
        </w:rPr>
        <w:t>highest state of spiritual and esthetic existence</w:t>
      </w:r>
      <w:r w:rsidR="002D5DDA">
        <w:rPr>
          <w:rFonts w:ascii="Times New Roman" w:hAnsi="Times New Roman" w:cs="Times New Roman"/>
          <w:sz w:val="24"/>
          <w:szCs w:val="24"/>
        </w:rPr>
        <w:t xml:space="preserve"> (</w:t>
      </w:r>
      <w:proofErr w:type="spellStart"/>
      <w:r w:rsidR="002D5DDA" w:rsidRPr="009730D1">
        <w:rPr>
          <w:rFonts w:asciiTheme="majorBidi" w:hAnsiTheme="majorBidi" w:cstheme="majorBidi"/>
          <w:sz w:val="24"/>
          <w:szCs w:val="24"/>
        </w:rPr>
        <w:t>Rustomji</w:t>
      </w:r>
      <w:proofErr w:type="spellEnd"/>
      <w:r w:rsidR="002D5DDA" w:rsidRPr="009730D1">
        <w:rPr>
          <w:rFonts w:asciiTheme="majorBidi" w:hAnsiTheme="majorBidi" w:cstheme="majorBidi"/>
          <w:sz w:val="24"/>
          <w:szCs w:val="24"/>
        </w:rPr>
        <w:t>,</w:t>
      </w:r>
      <w:r w:rsidR="002D5DDA">
        <w:rPr>
          <w:rFonts w:asciiTheme="majorBidi" w:hAnsiTheme="majorBidi" w:cstheme="majorBidi"/>
          <w:sz w:val="24"/>
          <w:szCs w:val="24"/>
        </w:rPr>
        <w:t xml:space="preserve"> 2008, pp. 90-91</w:t>
      </w:r>
      <w:r w:rsidR="007F4826" w:rsidRPr="00222716">
        <w:rPr>
          <w:rFonts w:ascii="Times New Roman" w:hAnsi="Times New Roman" w:cs="Times New Roman"/>
          <w:sz w:val="24"/>
          <w:szCs w:val="24"/>
        </w:rPr>
        <w:t>.</w:t>
      </w:r>
      <w:r w:rsidR="0027603B" w:rsidRPr="00222716">
        <w:rPr>
          <w:rFonts w:ascii="Times New Roman" w:hAnsi="Times New Roman" w:cs="Times New Roman"/>
          <w:sz w:val="24"/>
          <w:szCs w:val="24"/>
        </w:rPr>
        <w:t xml:space="preserve"> </w:t>
      </w:r>
    </w:p>
    <w:p w14:paraId="73C27D20" w14:textId="3345AF12" w:rsidR="00837894" w:rsidRPr="00222716" w:rsidRDefault="00BA621C" w:rsidP="007508D5">
      <w:pPr>
        <w:keepNext/>
        <w:spacing w:line="360" w:lineRule="auto"/>
        <w:ind w:left="357"/>
        <w:jc w:val="both"/>
        <w:rPr>
          <w:rFonts w:ascii="Times New Roman" w:hAnsi="Times New Roman" w:cs="Times New Roman"/>
          <w:b/>
          <w:bCs/>
          <w:sz w:val="24"/>
          <w:szCs w:val="24"/>
          <w:u w:val="single"/>
          <w:rtl/>
        </w:rPr>
      </w:pPr>
      <w:r w:rsidRPr="00222716">
        <w:rPr>
          <w:rFonts w:ascii="Times New Roman" w:hAnsi="Times New Roman" w:cs="Times New Roman"/>
          <w:b/>
          <w:bCs/>
          <w:sz w:val="24"/>
          <w:szCs w:val="24"/>
          <w:u w:val="single"/>
        </w:rPr>
        <w:t>V</w:t>
      </w:r>
      <w:r w:rsidR="00040C90">
        <w:rPr>
          <w:rFonts w:ascii="Times New Roman" w:hAnsi="Times New Roman" w:cs="Times New Roman"/>
          <w:b/>
          <w:bCs/>
          <w:sz w:val="24"/>
          <w:szCs w:val="24"/>
          <w:u w:val="single"/>
        </w:rPr>
        <w:t>I</w:t>
      </w:r>
      <w:r w:rsidRPr="00222716">
        <w:rPr>
          <w:rFonts w:ascii="Times New Roman" w:hAnsi="Times New Roman" w:cs="Times New Roman"/>
          <w:b/>
          <w:bCs/>
          <w:sz w:val="24"/>
          <w:szCs w:val="24"/>
          <w:u w:val="single"/>
        </w:rPr>
        <w:t xml:space="preserve">. </w:t>
      </w:r>
      <w:r w:rsidR="00EB0767" w:rsidRPr="00222716">
        <w:rPr>
          <w:rFonts w:ascii="Times New Roman" w:hAnsi="Times New Roman" w:cs="Times New Roman"/>
          <w:b/>
          <w:bCs/>
          <w:sz w:val="24"/>
          <w:szCs w:val="24"/>
          <w:u w:val="single"/>
        </w:rPr>
        <w:t>D</w:t>
      </w:r>
      <w:r w:rsidR="003603BD" w:rsidRPr="00222716">
        <w:rPr>
          <w:rFonts w:ascii="Times New Roman" w:hAnsi="Times New Roman" w:cs="Times New Roman"/>
          <w:b/>
          <w:bCs/>
          <w:sz w:val="24"/>
          <w:szCs w:val="24"/>
          <w:u w:val="single"/>
        </w:rPr>
        <w:t xml:space="preserve">o </w:t>
      </w:r>
      <w:r w:rsidR="00253DAD" w:rsidRPr="00222716">
        <w:rPr>
          <w:rFonts w:ascii="Times New Roman" w:hAnsi="Times New Roman" w:cs="Times New Roman"/>
          <w:b/>
          <w:bCs/>
          <w:sz w:val="24"/>
          <w:szCs w:val="24"/>
          <w:u w:val="single"/>
        </w:rPr>
        <w:t>the</w:t>
      </w:r>
      <w:r w:rsidR="00253DAD" w:rsidRPr="00222716">
        <w:rPr>
          <w:rFonts w:ascii="Times New Roman" w:hAnsi="Times New Roman" w:cs="Times New Roman"/>
          <w:b/>
          <w:bCs/>
          <w:i/>
          <w:iCs/>
          <w:sz w:val="24"/>
          <w:szCs w:val="24"/>
          <w:u w:val="single"/>
        </w:rPr>
        <w:t xml:space="preserve"> </w:t>
      </w:r>
      <w:proofErr w:type="spellStart"/>
      <w:r w:rsidR="00292849" w:rsidRPr="00222716">
        <w:rPr>
          <w:rFonts w:ascii="Times New Roman" w:hAnsi="Times New Roman" w:cs="Times New Roman"/>
          <w:b/>
          <w:bCs/>
          <w:i/>
          <w:iCs/>
          <w:sz w:val="24"/>
          <w:szCs w:val="24"/>
          <w:u w:val="single"/>
        </w:rPr>
        <w:t>ghilmān</w:t>
      </w:r>
      <w:proofErr w:type="spellEnd"/>
      <w:r w:rsidR="003603BD" w:rsidRPr="00222716">
        <w:rPr>
          <w:rFonts w:ascii="Times New Roman" w:hAnsi="Times New Roman" w:cs="Times New Roman"/>
          <w:b/>
          <w:bCs/>
          <w:sz w:val="24"/>
          <w:szCs w:val="24"/>
          <w:u w:val="single"/>
        </w:rPr>
        <w:t xml:space="preserve"> have</w:t>
      </w:r>
      <w:r w:rsidRPr="00222716">
        <w:rPr>
          <w:rFonts w:ascii="Times New Roman" w:hAnsi="Times New Roman" w:cs="Times New Roman"/>
          <w:b/>
          <w:bCs/>
          <w:sz w:val="24"/>
          <w:szCs w:val="24"/>
          <w:u w:val="single"/>
        </w:rPr>
        <w:t xml:space="preserve"> a </w:t>
      </w:r>
      <w:r w:rsidR="00EB0767" w:rsidRPr="00222716">
        <w:rPr>
          <w:rFonts w:ascii="Times New Roman" w:hAnsi="Times New Roman" w:cs="Times New Roman"/>
          <w:b/>
          <w:bCs/>
          <w:sz w:val="24"/>
          <w:szCs w:val="24"/>
          <w:u w:val="single"/>
        </w:rPr>
        <w:t xml:space="preserve">sexual </w:t>
      </w:r>
      <w:r w:rsidR="00B609DD" w:rsidRPr="00222716">
        <w:rPr>
          <w:rFonts w:ascii="Times New Roman" w:hAnsi="Times New Roman" w:cs="Times New Roman"/>
          <w:b/>
          <w:bCs/>
          <w:sz w:val="24"/>
          <w:szCs w:val="24"/>
          <w:u w:val="single"/>
        </w:rPr>
        <w:t>shadowed</w:t>
      </w:r>
      <w:r w:rsidRPr="00222716">
        <w:rPr>
          <w:rFonts w:ascii="Times New Roman" w:hAnsi="Times New Roman" w:cs="Times New Roman"/>
          <w:b/>
          <w:bCs/>
          <w:sz w:val="24"/>
          <w:szCs w:val="24"/>
          <w:u w:val="single"/>
        </w:rPr>
        <w:t xml:space="preserve"> role?</w:t>
      </w:r>
    </w:p>
    <w:p w14:paraId="5F765DCB" w14:textId="11AF3E42" w:rsidR="00225D57" w:rsidRPr="00222716" w:rsidRDefault="00055757"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T</w:t>
      </w:r>
      <w:r w:rsidR="009C18FC" w:rsidRPr="00222716">
        <w:rPr>
          <w:rFonts w:ascii="Times New Roman" w:hAnsi="Times New Roman" w:cs="Times New Roman"/>
          <w:sz w:val="24"/>
          <w:szCs w:val="24"/>
        </w:rPr>
        <w:t xml:space="preserve">he </w:t>
      </w:r>
      <w:r w:rsidR="00BD59CF" w:rsidRPr="00222716">
        <w:rPr>
          <w:rFonts w:ascii="Times New Roman" w:hAnsi="Times New Roman" w:cs="Times New Roman"/>
          <w:sz w:val="24"/>
          <w:szCs w:val="24"/>
        </w:rPr>
        <w:t>Qur’ān</w:t>
      </w:r>
      <w:r w:rsidR="00331C5C" w:rsidRPr="00222716">
        <w:rPr>
          <w:rFonts w:ascii="Times New Roman" w:hAnsi="Times New Roman" w:cs="Times New Roman"/>
          <w:sz w:val="24"/>
          <w:szCs w:val="24"/>
        </w:rPr>
        <w:t xml:space="preserve"> </w:t>
      </w:r>
      <w:r w:rsidR="009C18FC" w:rsidRPr="00222716">
        <w:rPr>
          <w:rFonts w:ascii="Times New Roman" w:hAnsi="Times New Roman" w:cs="Times New Roman"/>
          <w:sz w:val="24"/>
          <w:szCs w:val="24"/>
        </w:rPr>
        <w:t xml:space="preserve">establishes </w:t>
      </w:r>
      <w:r w:rsidR="00745E0E" w:rsidRPr="00222716">
        <w:rPr>
          <w:rFonts w:ascii="Times New Roman" w:hAnsi="Times New Roman" w:cs="Times New Roman"/>
          <w:sz w:val="24"/>
          <w:szCs w:val="24"/>
        </w:rPr>
        <w:t xml:space="preserve">a </w:t>
      </w:r>
      <w:r w:rsidR="009C18FC" w:rsidRPr="00222716">
        <w:rPr>
          <w:rFonts w:ascii="Times New Roman" w:hAnsi="Times New Roman" w:cs="Times New Roman"/>
          <w:sz w:val="24"/>
          <w:szCs w:val="24"/>
        </w:rPr>
        <w:t xml:space="preserve">normative framework for guiding </w:t>
      </w:r>
      <w:r w:rsidR="00331C5C" w:rsidRPr="00222716">
        <w:rPr>
          <w:rFonts w:ascii="Times New Roman" w:hAnsi="Times New Roman" w:cs="Times New Roman"/>
          <w:sz w:val="24"/>
          <w:szCs w:val="24"/>
        </w:rPr>
        <w:t>Muslims</w:t>
      </w:r>
      <w:r w:rsidR="009C18FC" w:rsidRPr="00222716">
        <w:rPr>
          <w:rFonts w:ascii="Times New Roman" w:hAnsi="Times New Roman" w:cs="Times New Roman"/>
          <w:sz w:val="24"/>
          <w:szCs w:val="24"/>
        </w:rPr>
        <w:t xml:space="preserve"> </w:t>
      </w:r>
      <w:r w:rsidR="00331C5C" w:rsidRPr="00222716">
        <w:rPr>
          <w:rFonts w:ascii="Times New Roman" w:hAnsi="Times New Roman" w:cs="Times New Roman"/>
          <w:sz w:val="24"/>
          <w:szCs w:val="24"/>
        </w:rPr>
        <w:t>in</w:t>
      </w:r>
      <w:r w:rsidR="009C18FC" w:rsidRPr="00222716">
        <w:rPr>
          <w:rFonts w:ascii="Times New Roman" w:hAnsi="Times New Roman" w:cs="Times New Roman"/>
          <w:sz w:val="24"/>
          <w:szCs w:val="24"/>
        </w:rPr>
        <w:t xml:space="preserve"> questions of gender and sexuality</w:t>
      </w:r>
      <w:r w:rsidR="002D5DDA">
        <w:rPr>
          <w:rFonts w:ascii="Times New Roman" w:hAnsi="Times New Roman" w:cs="Times New Roman"/>
          <w:sz w:val="24"/>
          <w:szCs w:val="24"/>
        </w:rPr>
        <w:t xml:space="preserve"> (</w:t>
      </w:r>
      <w:r w:rsidR="002D5DDA" w:rsidRPr="009730D1">
        <w:rPr>
          <w:rFonts w:asciiTheme="majorBidi" w:hAnsiTheme="majorBidi" w:cstheme="majorBidi"/>
          <w:color w:val="222222"/>
          <w:sz w:val="24"/>
          <w:szCs w:val="24"/>
          <w:shd w:val="clear" w:color="auto" w:fill="FFFFFF"/>
        </w:rPr>
        <w:t>Vaid,</w:t>
      </w:r>
      <w:r w:rsidR="002D5DDA">
        <w:rPr>
          <w:rFonts w:asciiTheme="majorBidi" w:hAnsiTheme="majorBidi" w:cstheme="majorBidi"/>
          <w:color w:val="222222"/>
          <w:sz w:val="24"/>
          <w:szCs w:val="24"/>
          <w:shd w:val="clear" w:color="auto" w:fill="FFFFFF"/>
        </w:rPr>
        <w:t xml:space="preserve"> 2017, p. 54)</w:t>
      </w:r>
      <w:r w:rsidR="00741769" w:rsidRPr="00222716">
        <w:rPr>
          <w:rFonts w:ascii="Times New Roman" w:hAnsi="Times New Roman" w:cs="Times New Roman"/>
          <w:sz w:val="24"/>
          <w:szCs w:val="24"/>
        </w:rPr>
        <w:t xml:space="preserve">. </w:t>
      </w:r>
      <w:r w:rsidR="000D1768" w:rsidRPr="00222716">
        <w:rPr>
          <w:rFonts w:ascii="Times New Roman" w:hAnsi="Times New Roman" w:cs="Times New Roman"/>
          <w:sz w:val="24"/>
          <w:szCs w:val="24"/>
        </w:rPr>
        <w:t xml:space="preserve">The </w:t>
      </w:r>
      <w:proofErr w:type="spellStart"/>
      <w:r w:rsidR="00082D83" w:rsidRPr="00222716">
        <w:rPr>
          <w:rFonts w:ascii="Times New Roman" w:hAnsi="Times New Roman" w:cs="Times New Roman"/>
          <w:sz w:val="24"/>
          <w:szCs w:val="24"/>
        </w:rPr>
        <w:t>q</w:t>
      </w:r>
      <w:r w:rsidR="00E03D20" w:rsidRPr="00222716">
        <w:rPr>
          <w:rFonts w:ascii="Times New Roman" w:hAnsi="Times New Roman" w:cs="Times New Roman"/>
          <w:sz w:val="24"/>
          <w:szCs w:val="24"/>
        </w:rPr>
        <w:t>ur’ānic</w:t>
      </w:r>
      <w:proofErr w:type="spellEnd"/>
      <w:r w:rsidR="000D1768" w:rsidRPr="00222716">
        <w:rPr>
          <w:rFonts w:ascii="Times New Roman" w:hAnsi="Times New Roman" w:cs="Times New Roman"/>
          <w:sz w:val="24"/>
          <w:szCs w:val="24"/>
        </w:rPr>
        <w:t xml:space="preserve"> heaven offers </w:t>
      </w:r>
      <w:r w:rsidR="003A1C69" w:rsidRPr="00222716">
        <w:rPr>
          <w:rFonts w:ascii="Times New Roman" w:hAnsi="Times New Roman" w:cs="Times New Roman"/>
          <w:sz w:val="24"/>
          <w:szCs w:val="24"/>
        </w:rPr>
        <w:t xml:space="preserve">an </w:t>
      </w:r>
      <w:r w:rsidR="000D1768" w:rsidRPr="00222716">
        <w:rPr>
          <w:rFonts w:ascii="Times New Roman" w:hAnsi="Times New Roman" w:cs="Times New Roman"/>
          <w:sz w:val="24"/>
          <w:szCs w:val="24"/>
        </w:rPr>
        <w:t xml:space="preserve">erotic atmosphere with creative possibilities </w:t>
      </w:r>
      <w:r w:rsidR="005F1C0C" w:rsidRPr="00222716">
        <w:rPr>
          <w:rFonts w:ascii="Times New Roman" w:hAnsi="Times New Roman" w:cs="Times New Roman"/>
          <w:sz w:val="24"/>
          <w:szCs w:val="24"/>
        </w:rPr>
        <w:t xml:space="preserve">for </w:t>
      </w:r>
      <w:r w:rsidR="000D1768" w:rsidRPr="00222716">
        <w:rPr>
          <w:rFonts w:ascii="Times New Roman" w:hAnsi="Times New Roman" w:cs="Times New Roman"/>
          <w:sz w:val="24"/>
          <w:szCs w:val="24"/>
        </w:rPr>
        <w:t>sexual pleasures</w:t>
      </w:r>
      <w:r w:rsidR="002941AE" w:rsidRPr="00222716">
        <w:rPr>
          <w:rFonts w:ascii="Times New Roman" w:hAnsi="Times New Roman" w:cs="Times New Roman"/>
          <w:sz w:val="24"/>
          <w:szCs w:val="24"/>
        </w:rPr>
        <w:t>,</w:t>
      </w:r>
      <w:r w:rsidR="000D1768" w:rsidRPr="00222716">
        <w:rPr>
          <w:rFonts w:ascii="Times New Roman" w:hAnsi="Times New Roman" w:cs="Times New Roman"/>
          <w:sz w:val="24"/>
          <w:szCs w:val="24"/>
        </w:rPr>
        <w:t xml:space="preserve"> </w:t>
      </w:r>
      <w:r w:rsidR="002941AE" w:rsidRPr="00222716">
        <w:rPr>
          <w:rFonts w:ascii="Times New Roman" w:hAnsi="Times New Roman" w:cs="Times New Roman"/>
          <w:sz w:val="24"/>
          <w:szCs w:val="24"/>
        </w:rPr>
        <w:t>b</w:t>
      </w:r>
      <w:r w:rsidR="005F1C0C" w:rsidRPr="00222716">
        <w:rPr>
          <w:rFonts w:ascii="Times New Roman" w:hAnsi="Times New Roman" w:cs="Times New Roman"/>
          <w:sz w:val="24"/>
          <w:szCs w:val="24"/>
        </w:rPr>
        <w:t>ut</w:t>
      </w:r>
      <w:r w:rsidR="00DF2575" w:rsidRPr="00222716">
        <w:rPr>
          <w:rFonts w:ascii="Times New Roman" w:hAnsi="Times New Roman" w:cs="Times New Roman"/>
          <w:sz w:val="24"/>
          <w:szCs w:val="24"/>
        </w:rPr>
        <w:t xml:space="preserve"> t</w:t>
      </w:r>
      <w:r w:rsidR="009C18FC" w:rsidRPr="00222716">
        <w:rPr>
          <w:rFonts w:ascii="Times New Roman" w:hAnsi="Times New Roman" w:cs="Times New Roman"/>
          <w:sz w:val="24"/>
          <w:szCs w:val="24"/>
        </w:rPr>
        <w:t>he nature of the</w:t>
      </w:r>
      <w:r w:rsidR="002941AE" w:rsidRPr="00222716">
        <w:rPr>
          <w:rFonts w:ascii="Times New Roman" w:hAnsi="Times New Roman" w:cs="Times New Roman"/>
          <w:sz w:val="24"/>
          <w:szCs w:val="24"/>
        </w:rPr>
        <w:t>se</w:t>
      </w:r>
      <w:r w:rsidR="009C18FC" w:rsidRPr="00222716">
        <w:rPr>
          <w:rFonts w:ascii="Times New Roman" w:hAnsi="Times New Roman" w:cs="Times New Roman"/>
          <w:sz w:val="24"/>
          <w:szCs w:val="24"/>
        </w:rPr>
        <w:t xml:space="preserve"> reward</w:t>
      </w:r>
      <w:r w:rsidR="002941AE" w:rsidRPr="00222716">
        <w:rPr>
          <w:rFonts w:ascii="Times New Roman" w:hAnsi="Times New Roman" w:cs="Times New Roman"/>
          <w:sz w:val="24"/>
          <w:szCs w:val="24"/>
        </w:rPr>
        <w:t>s</w:t>
      </w:r>
      <w:r w:rsidR="00396A95" w:rsidRPr="00222716">
        <w:rPr>
          <w:rFonts w:ascii="Times New Roman" w:hAnsi="Times New Roman" w:cs="Times New Roman"/>
          <w:sz w:val="24"/>
          <w:szCs w:val="24"/>
        </w:rPr>
        <w:t xml:space="preserve"> </w:t>
      </w:r>
      <w:r w:rsidR="002941AE" w:rsidRPr="00222716">
        <w:rPr>
          <w:rFonts w:ascii="Times New Roman" w:hAnsi="Times New Roman" w:cs="Times New Roman"/>
          <w:sz w:val="24"/>
          <w:szCs w:val="24"/>
        </w:rPr>
        <w:t>is</w:t>
      </w:r>
      <w:r w:rsidR="009C18FC" w:rsidRPr="00222716">
        <w:rPr>
          <w:rFonts w:ascii="Times New Roman" w:hAnsi="Times New Roman" w:cs="Times New Roman"/>
          <w:sz w:val="24"/>
          <w:szCs w:val="24"/>
        </w:rPr>
        <w:t xml:space="preserve"> </w:t>
      </w:r>
      <w:r w:rsidR="00DF2575" w:rsidRPr="00222716">
        <w:rPr>
          <w:rFonts w:ascii="Times New Roman" w:hAnsi="Times New Roman" w:cs="Times New Roman"/>
          <w:sz w:val="24"/>
          <w:szCs w:val="24"/>
        </w:rPr>
        <w:t xml:space="preserve">not </w:t>
      </w:r>
      <w:r w:rsidR="00396A95" w:rsidRPr="00222716">
        <w:rPr>
          <w:rFonts w:ascii="Times New Roman" w:hAnsi="Times New Roman" w:cs="Times New Roman"/>
          <w:sz w:val="24"/>
          <w:szCs w:val="24"/>
        </w:rPr>
        <w:t xml:space="preserve">completely </w:t>
      </w:r>
      <w:r w:rsidR="00741769" w:rsidRPr="00222716">
        <w:rPr>
          <w:rFonts w:ascii="Times New Roman" w:hAnsi="Times New Roman" w:cs="Times New Roman"/>
          <w:sz w:val="24"/>
          <w:szCs w:val="24"/>
        </w:rPr>
        <w:t>clear</w:t>
      </w:r>
      <w:r w:rsidR="00324015" w:rsidRPr="00222716">
        <w:rPr>
          <w:rFonts w:ascii="Times New Roman" w:hAnsi="Times New Roman" w:cs="Times New Roman"/>
          <w:sz w:val="24"/>
          <w:szCs w:val="24"/>
        </w:rPr>
        <w:t xml:space="preserve">, </w:t>
      </w:r>
      <w:r w:rsidR="00741769" w:rsidRPr="00222716">
        <w:rPr>
          <w:rFonts w:ascii="Times New Roman" w:hAnsi="Times New Roman" w:cs="Times New Roman"/>
          <w:sz w:val="24"/>
          <w:szCs w:val="24"/>
        </w:rPr>
        <w:t xml:space="preserve">is </w:t>
      </w:r>
      <w:r w:rsidR="00403E56" w:rsidRPr="00222716">
        <w:rPr>
          <w:rFonts w:ascii="Times New Roman" w:hAnsi="Times New Roman" w:cs="Times New Roman"/>
          <w:sz w:val="24"/>
          <w:szCs w:val="24"/>
        </w:rPr>
        <w:t xml:space="preserve">it </w:t>
      </w:r>
      <w:r w:rsidR="00396A95" w:rsidRPr="00222716">
        <w:rPr>
          <w:rFonts w:ascii="Times New Roman" w:hAnsi="Times New Roman" w:cs="Times New Roman"/>
          <w:sz w:val="24"/>
          <w:szCs w:val="24"/>
        </w:rPr>
        <w:t>a f</w:t>
      </w:r>
      <w:r w:rsidR="009C18FC" w:rsidRPr="00222716">
        <w:rPr>
          <w:rFonts w:ascii="Times New Roman" w:hAnsi="Times New Roman" w:cs="Times New Roman"/>
          <w:sz w:val="24"/>
          <w:szCs w:val="24"/>
        </w:rPr>
        <w:t>antasy or reality</w:t>
      </w:r>
      <w:r w:rsidR="00745E0E" w:rsidRPr="00222716">
        <w:rPr>
          <w:rFonts w:ascii="Times New Roman" w:hAnsi="Times New Roman" w:cs="Times New Roman"/>
          <w:sz w:val="24"/>
          <w:szCs w:val="24"/>
        </w:rPr>
        <w:t>,</w:t>
      </w:r>
      <w:r w:rsidR="00741769" w:rsidRPr="00222716">
        <w:rPr>
          <w:rFonts w:ascii="Times New Roman" w:hAnsi="Times New Roman" w:cs="Times New Roman"/>
          <w:sz w:val="24"/>
          <w:szCs w:val="24"/>
        </w:rPr>
        <w:t xml:space="preserve"> and what is the dialectic between th</w:t>
      </w:r>
      <w:r w:rsidR="00396A95" w:rsidRPr="00222716">
        <w:rPr>
          <w:rFonts w:ascii="Times New Roman" w:hAnsi="Times New Roman" w:cs="Times New Roman"/>
          <w:sz w:val="24"/>
          <w:szCs w:val="24"/>
        </w:rPr>
        <w:t>e two</w:t>
      </w:r>
      <w:r w:rsidR="00324015" w:rsidRPr="00222716">
        <w:rPr>
          <w:rFonts w:ascii="Times New Roman" w:hAnsi="Times New Roman" w:cs="Times New Roman"/>
          <w:sz w:val="24"/>
          <w:szCs w:val="24"/>
        </w:rPr>
        <w:t>?</w:t>
      </w:r>
      <w:r w:rsidR="00141A65">
        <w:rPr>
          <w:rFonts w:ascii="Times New Roman" w:hAnsi="Times New Roman" w:cs="Times New Roman"/>
          <w:sz w:val="24"/>
          <w:szCs w:val="24"/>
        </w:rPr>
        <w:t xml:space="preserve"> (</w:t>
      </w:r>
      <w:proofErr w:type="spellStart"/>
      <w:r w:rsidR="00141A65" w:rsidRPr="009730D1">
        <w:rPr>
          <w:rFonts w:asciiTheme="majorBidi" w:hAnsiTheme="majorBidi" w:cstheme="majorBidi"/>
          <w:sz w:val="24"/>
          <w:szCs w:val="24"/>
        </w:rPr>
        <w:t>Tourage</w:t>
      </w:r>
      <w:proofErr w:type="spellEnd"/>
      <w:r w:rsidR="00141A65" w:rsidRPr="009730D1">
        <w:rPr>
          <w:rFonts w:asciiTheme="majorBidi" w:hAnsiTheme="majorBidi" w:cstheme="majorBidi"/>
          <w:sz w:val="24"/>
          <w:szCs w:val="24"/>
        </w:rPr>
        <w:t>,</w:t>
      </w:r>
      <w:r w:rsidR="00141A65">
        <w:rPr>
          <w:rFonts w:asciiTheme="majorBidi" w:hAnsiTheme="majorBidi" w:cstheme="majorBidi"/>
          <w:sz w:val="24"/>
          <w:szCs w:val="24"/>
        </w:rPr>
        <w:t xml:space="preserve"> 2020, p. 64).</w:t>
      </w:r>
      <w:r w:rsidR="008E5319" w:rsidRPr="00222716">
        <w:rPr>
          <w:rFonts w:ascii="Times New Roman" w:hAnsi="Times New Roman" w:cs="Times New Roman"/>
          <w:sz w:val="24"/>
          <w:szCs w:val="24"/>
        </w:rPr>
        <w:t xml:space="preserve"> </w:t>
      </w:r>
      <w:r w:rsidR="00225D57" w:rsidRPr="00222716">
        <w:rPr>
          <w:rFonts w:ascii="Times New Roman" w:hAnsi="Times New Roman" w:cs="Times New Roman"/>
          <w:sz w:val="24"/>
          <w:szCs w:val="24"/>
        </w:rPr>
        <w:t xml:space="preserve">The </w:t>
      </w:r>
      <w:proofErr w:type="spellStart"/>
      <w:r w:rsidR="009A2BA9" w:rsidRPr="00222716">
        <w:rPr>
          <w:rFonts w:ascii="Times New Roman" w:hAnsi="Times New Roman" w:cs="Times New Roman"/>
          <w:sz w:val="24"/>
          <w:szCs w:val="24"/>
        </w:rPr>
        <w:t>q</w:t>
      </w:r>
      <w:r w:rsidR="00E03D20" w:rsidRPr="00222716">
        <w:rPr>
          <w:rFonts w:ascii="Times New Roman" w:hAnsi="Times New Roman" w:cs="Times New Roman"/>
          <w:sz w:val="24"/>
          <w:szCs w:val="24"/>
        </w:rPr>
        <w:t>ur’ānic</w:t>
      </w:r>
      <w:proofErr w:type="spellEnd"/>
      <w:r w:rsidR="00225D57" w:rsidRPr="00222716">
        <w:rPr>
          <w:rFonts w:ascii="Times New Roman" w:hAnsi="Times New Roman" w:cs="Times New Roman"/>
          <w:sz w:val="24"/>
          <w:szCs w:val="24"/>
        </w:rPr>
        <w:t xml:space="preserve"> heaven is sensual and sexual and the rewarded believers are surrounded with earthly sensual pleasures</w:t>
      </w:r>
      <w:r w:rsidR="00225D57" w:rsidRPr="00222716">
        <w:rPr>
          <w:rFonts w:ascii="Times New Roman" w:hAnsi="Times New Roman" w:cs="Times New Roman"/>
          <w:sz w:val="24"/>
          <w:szCs w:val="24"/>
          <w:lang w:bidi="ar-SA"/>
        </w:rPr>
        <w:t xml:space="preserve">. </w:t>
      </w:r>
      <w:r w:rsidR="00401B82" w:rsidRPr="00222716">
        <w:rPr>
          <w:rFonts w:ascii="Times New Roman" w:hAnsi="Times New Roman" w:cs="Times New Roman"/>
          <w:sz w:val="24"/>
          <w:szCs w:val="24"/>
        </w:rPr>
        <w:t>Heavenly</w:t>
      </w:r>
      <w:r w:rsidR="002528D6" w:rsidRPr="00222716">
        <w:rPr>
          <w:rFonts w:ascii="Times New Roman" w:hAnsi="Times New Roman" w:cs="Times New Roman"/>
          <w:sz w:val="24"/>
          <w:szCs w:val="24"/>
        </w:rPr>
        <w:t xml:space="preserve"> bodies are gendered and sexualized, have desires and </w:t>
      </w:r>
      <w:r w:rsidR="003A1C69" w:rsidRPr="00222716">
        <w:rPr>
          <w:rFonts w:ascii="Times New Roman" w:hAnsi="Times New Roman" w:cs="Times New Roman"/>
          <w:sz w:val="24"/>
          <w:szCs w:val="24"/>
        </w:rPr>
        <w:t xml:space="preserve">are </w:t>
      </w:r>
      <w:r w:rsidR="002528D6" w:rsidRPr="00222716">
        <w:rPr>
          <w:rFonts w:ascii="Times New Roman" w:hAnsi="Times New Roman" w:cs="Times New Roman"/>
          <w:sz w:val="24"/>
          <w:szCs w:val="24"/>
        </w:rPr>
        <w:t xml:space="preserve">desired in ways that are not disciplined and controlled by worldly forces. This is </w:t>
      </w:r>
      <w:r w:rsidR="00253DAD" w:rsidRPr="00222716">
        <w:rPr>
          <w:rFonts w:ascii="Times New Roman" w:hAnsi="Times New Roman" w:cs="Times New Roman"/>
          <w:sz w:val="24"/>
          <w:szCs w:val="24"/>
        </w:rPr>
        <w:t xml:space="preserve">part of </w:t>
      </w:r>
      <w:r w:rsidR="002528D6" w:rsidRPr="00222716">
        <w:rPr>
          <w:rFonts w:ascii="Times New Roman" w:hAnsi="Times New Roman" w:cs="Times New Roman"/>
          <w:sz w:val="24"/>
          <w:szCs w:val="24"/>
        </w:rPr>
        <w:t xml:space="preserve">a methodology to </w:t>
      </w:r>
      <w:r w:rsidR="00324015" w:rsidRPr="00222716">
        <w:rPr>
          <w:rFonts w:ascii="Times New Roman" w:hAnsi="Times New Roman" w:cs="Times New Roman"/>
          <w:sz w:val="24"/>
          <w:szCs w:val="24"/>
        </w:rPr>
        <w:t>increase</w:t>
      </w:r>
      <w:r w:rsidR="002528D6" w:rsidRPr="00222716">
        <w:rPr>
          <w:rFonts w:ascii="Times New Roman" w:hAnsi="Times New Roman" w:cs="Times New Roman"/>
          <w:sz w:val="24"/>
          <w:szCs w:val="24"/>
        </w:rPr>
        <w:t xml:space="preserve"> the attractiveness of heaven, where every desire of the body and wish of the mind will come true</w:t>
      </w:r>
      <w:r w:rsidR="00141A65">
        <w:rPr>
          <w:rFonts w:ascii="Times New Roman" w:hAnsi="Times New Roman" w:cs="Times New Roman"/>
          <w:sz w:val="24"/>
          <w:szCs w:val="24"/>
        </w:rPr>
        <w:t xml:space="preserve"> (</w:t>
      </w:r>
      <w:r w:rsidR="00141A65" w:rsidRPr="009730D1">
        <w:rPr>
          <w:rFonts w:asciiTheme="majorBidi" w:hAnsiTheme="majorBidi"/>
          <w:sz w:val="24"/>
          <w:szCs w:val="24"/>
          <w:shd w:val="clear" w:color="auto" w:fill="FFFFFF"/>
        </w:rPr>
        <w:t>Günther,</w:t>
      </w:r>
      <w:r w:rsidR="00141A65">
        <w:rPr>
          <w:rFonts w:ascii="Times New Roman" w:hAnsi="Times New Roman" w:cs="Times New Roman"/>
          <w:sz w:val="24"/>
          <w:szCs w:val="24"/>
        </w:rPr>
        <w:t xml:space="preserve"> 2020, p. 482)</w:t>
      </w:r>
      <w:r w:rsidR="002528D6" w:rsidRPr="00222716">
        <w:rPr>
          <w:rFonts w:ascii="Times New Roman" w:hAnsi="Times New Roman" w:cs="Times New Roman"/>
          <w:sz w:val="24"/>
          <w:szCs w:val="24"/>
        </w:rPr>
        <w:t xml:space="preserve">. </w:t>
      </w:r>
      <w:r w:rsidR="003B2B72" w:rsidRPr="00222716">
        <w:rPr>
          <w:rFonts w:ascii="Times New Roman" w:hAnsi="Times New Roman" w:cs="Times New Roman"/>
          <w:sz w:val="24"/>
          <w:szCs w:val="24"/>
        </w:rPr>
        <w:t xml:space="preserve">The uniqueness of heavenly pleasures present </w:t>
      </w:r>
      <w:r w:rsidR="00395E51" w:rsidRPr="00222716">
        <w:rPr>
          <w:rFonts w:ascii="Times New Roman" w:hAnsi="Times New Roman" w:cs="Times New Roman"/>
          <w:sz w:val="24"/>
          <w:szCs w:val="24"/>
        </w:rPr>
        <w:t xml:space="preserve">contrasts </w:t>
      </w:r>
      <w:r w:rsidR="003B2B72" w:rsidRPr="00222716">
        <w:rPr>
          <w:rFonts w:ascii="Times New Roman" w:hAnsi="Times New Roman" w:cs="Times New Roman"/>
          <w:sz w:val="24"/>
          <w:szCs w:val="24"/>
        </w:rPr>
        <w:t xml:space="preserve">between </w:t>
      </w:r>
      <w:r w:rsidR="001B3869" w:rsidRPr="00222716">
        <w:rPr>
          <w:rFonts w:ascii="Times New Roman" w:hAnsi="Times New Roman" w:cs="Times New Roman"/>
          <w:sz w:val="24"/>
          <w:szCs w:val="24"/>
        </w:rPr>
        <w:t xml:space="preserve">the </w:t>
      </w:r>
      <w:r w:rsidR="003B2B72" w:rsidRPr="00222716">
        <w:rPr>
          <w:rFonts w:ascii="Times New Roman" w:hAnsi="Times New Roman" w:cs="Times New Roman"/>
          <w:sz w:val="24"/>
          <w:szCs w:val="24"/>
        </w:rPr>
        <w:t xml:space="preserve">earthly world and </w:t>
      </w:r>
      <w:proofErr w:type="gramStart"/>
      <w:r w:rsidR="003B2B72" w:rsidRPr="00222716">
        <w:rPr>
          <w:rFonts w:ascii="Times New Roman" w:hAnsi="Times New Roman" w:cs="Times New Roman"/>
          <w:sz w:val="24"/>
          <w:szCs w:val="24"/>
        </w:rPr>
        <w:t>heaven</w:t>
      </w:r>
      <w:r w:rsidR="00395E51" w:rsidRPr="00222716">
        <w:rPr>
          <w:rFonts w:ascii="Times New Roman" w:hAnsi="Times New Roman" w:cs="Times New Roman"/>
          <w:sz w:val="24"/>
          <w:szCs w:val="24"/>
        </w:rPr>
        <w:t>,</w:t>
      </w:r>
      <w:r w:rsidR="003B2B72" w:rsidRPr="00222716">
        <w:rPr>
          <w:rFonts w:ascii="Times New Roman" w:hAnsi="Times New Roman" w:cs="Times New Roman"/>
          <w:sz w:val="24"/>
          <w:szCs w:val="24"/>
        </w:rPr>
        <w:t xml:space="preserve"> and</w:t>
      </w:r>
      <w:proofErr w:type="gramEnd"/>
      <w:r w:rsidR="003B2B72" w:rsidRPr="00222716">
        <w:rPr>
          <w:rFonts w:ascii="Times New Roman" w:hAnsi="Times New Roman" w:cs="Times New Roman"/>
          <w:sz w:val="24"/>
          <w:szCs w:val="24"/>
        </w:rPr>
        <w:t xml:space="preserve"> serve as</w:t>
      </w:r>
      <w:r w:rsidR="001B3869" w:rsidRPr="00222716">
        <w:rPr>
          <w:rFonts w:ascii="Times New Roman" w:hAnsi="Times New Roman" w:cs="Times New Roman"/>
          <w:sz w:val="24"/>
          <w:szCs w:val="24"/>
        </w:rPr>
        <w:t xml:space="preserve"> an</w:t>
      </w:r>
      <w:r w:rsidR="003B2B72" w:rsidRPr="00222716">
        <w:rPr>
          <w:rFonts w:ascii="Times New Roman" w:hAnsi="Times New Roman" w:cs="Times New Roman"/>
          <w:sz w:val="24"/>
          <w:szCs w:val="24"/>
        </w:rPr>
        <w:t xml:space="preserve"> incentive to urge believers to choose the right path.</w:t>
      </w:r>
      <w:r w:rsidR="004B5B58" w:rsidRPr="00222716">
        <w:rPr>
          <w:rFonts w:ascii="Times New Roman" w:hAnsi="Times New Roman" w:cs="Times New Roman"/>
          <w:sz w:val="24"/>
          <w:szCs w:val="24"/>
        </w:rPr>
        <w:t xml:space="preserve"> </w:t>
      </w:r>
      <w:r w:rsidR="004B5B58" w:rsidRPr="00222716">
        <w:rPr>
          <w:rFonts w:ascii="Times New Roman" w:hAnsi="Times New Roman" w:cs="Times New Roman"/>
          <w:sz w:val="24"/>
          <w:szCs w:val="24"/>
          <w:shd w:val="clear" w:color="auto" w:fill="FFFFFF"/>
        </w:rPr>
        <w:t xml:space="preserve">There is </w:t>
      </w:r>
      <w:r w:rsidR="00395E51" w:rsidRPr="00222716">
        <w:rPr>
          <w:rFonts w:ascii="Times New Roman" w:hAnsi="Times New Roman" w:cs="Times New Roman"/>
          <w:sz w:val="24"/>
          <w:szCs w:val="24"/>
          <w:shd w:val="clear" w:color="auto" w:fill="FFFFFF"/>
        </w:rPr>
        <w:t xml:space="preserve">a </w:t>
      </w:r>
      <w:r w:rsidR="007508D5" w:rsidRPr="00222716">
        <w:rPr>
          <w:rFonts w:ascii="Times New Roman" w:hAnsi="Times New Roman" w:cs="Times New Roman"/>
          <w:sz w:val="24"/>
          <w:szCs w:val="24"/>
          <w:shd w:val="clear" w:color="auto" w:fill="FFFFFF"/>
        </w:rPr>
        <w:t>built-in</w:t>
      </w:r>
      <w:r w:rsidR="004B5B58" w:rsidRPr="00222716">
        <w:rPr>
          <w:rFonts w:ascii="Times New Roman" w:hAnsi="Times New Roman" w:cs="Times New Roman"/>
          <w:sz w:val="24"/>
          <w:szCs w:val="24"/>
          <w:shd w:val="clear" w:color="auto" w:fill="FFFFFF"/>
        </w:rPr>
        <w:t xml:space="preserve"> tension</w:t>
      </w:r>
      <w:r w:rsidR="004B5B58" w:rsidRPr="00222716">
        <w:rPr>
          <w:rFonts w:ascii="Times New Roman" w:hAnsi="Times New Roman" w:cs="Times New Roman"/>
          <w:sz w:val="24"/>
          <w:szCs w:val="24"/>
        </w:rPr>
        <w:t xml:space="preserve"> between earth and heaven, prohibited and forbidden, accepted norms and silent desires.</w:t>
      </w:r>
    </w:p>
    <w:p w14:paraId="34B3852E" w14:textId="16C035C5" w:rsidR="0004556D" w:rsidRPr="00222716" w:rsidRDefault="003B2B72"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According to Lange the inhabitants of heaven have a different capacity for enjoyment of pleasures, food and sex for example are endless, in contrast to the situation on earth</w:t>
      </w:r>
      <w:r w:rsidR="00135497">
        <w:rPr>
          <w:rFonts w:ascii="Times New Roman" w:hAnsi="Times New Roman" w:cs="Times New Roman"/>
          <w:sz w:val="24"/>
          <w:szCs w:val="24"/>
        </w:rPr>
        <w:t xml:space="preserve"> (</w:t>
      </w:r>
      <w:r w:rsidR="00135497" w:rsidRPr="009730D1">
        <w:rPr>
          <w:rFonts w:asciiTheme="majorBidi" w:hAnsiTheme="majorBidi" w:cstheme="majorBidi"/>
          <w:sz w:val="24"/>
          <w:szCs w:val="24"/>
        </w:rPr>
        <w:t>Lange,</w:t>
      </w:r>
      <w:r w:rsidR="00135497">
        <w:rPr>
          <w:rFonts w:asciiTheme="majorBidi" w:hAnsiTheme="majorBidi" w:cstheme="majorBidi"/>
          <w:sz w:val="24"/>
          <w:szCs w:val="24"/>
        </w:rPr>
        <w:t xml:space="preserve"> 2016, p. 151)</w:t>
      </w:r>
      <w:r w:rsidRPr="00222716">
        <w:rPr>
          <w:rFonts w:ascii="Times New Roman" w:hAnsi="Times New Roman" w:cs="Times New Roman"/>
          <w:sz w:val="24"/>
          <w:szCs w:val="24"/>
        </w:rPr>
        <w:t xml:space="preserve">. </w:t>
      </w:r>
      <w:r w:rsidR="002528D6" w:rsidRPr="00222716">
        <w:rPr>
          <w:rFonts w:ascii="Times New Roman" w:hAnsi="Times New Roman" w:cs="Times New Roman"/>
          <w:sz w:val="24"/>
          <w:szCs w:val="24"/>
        </w:rPr>
        <w:t xml:space="preserve">The sexual imaginary of </w:t>
      </w:r>
      <w:r w:rsidR="00403E56" w:rsidRPr="00222716">
        <w:rPr>
          <w:rFonts w:ascii="Times New Roman" w:hAnsi="Times New Roman" w:cs="Times New Roman"/>
          <w:sz w:val="24"/>
          <w:szCs w:val="24"/>
        </w:rPr>
        <w:t>heaven</w:t>
      </w:r>
      <w:r w:rsidR="002528D6" w:rsidRPr="00222716">
        <w:rPr>
          <w:rFonts w:ascii="Times New Roman" w:hAnsi="Times New Roman" w:cs="Times New Roman"/>
          <w:sz w:val="24"/>
          <w:szCs w:val="24"/>
        </w:rPr>
        <w:t xml:space="preserve"> constitutes liminal zones that are more open to interpretations</w:t>
      </w:r>
      <w:r w:rsidR="00D008ED" w:rsidRPr="00222716">
        <w:rPr>
          <w:rFonts w:ascii="Times New Roman" w:hAnsi="Times New Roman" w:cs="Times New Roman"/>
          <w:sz w:val="24"/>
          <w:szCs w:val="24"/>
        </w:rPr>
        <w:t>,</w:t>
      </w:r>
      <w:r w:rsidR="002528D6" w:rsidRPr="00222716">
        <w:rPr>
          <w:rFonts w:ascii="Times New Roman" w:hAnsi="Times New Roman" w:cs="Times New Roman"/>
          <w:sz w:val="24"/>
          <w:szCs w:val="24"/>
        </w:rPr>
        <w:t xml:space="preserve"> and its margins are defined </w:t>
      </w:r>
      <w:r w:rsidR="00403E56" w:rsidRPr="00222716">
        <w:rPr>
          <w:rFonts w:ascii="Times New Roman" w:hAnsi="Times New Roman" w:cs="Times New Roman"/>
          <w:sz w:val="24"/>
          <w:szCs w:val="24"/>
        </w:rPr>
        <w:t>by</w:t>
      </w:r>
      <w:r w:rsidR="002528D6" w:rsidRPr="00222716">
        <w:rPr>
          <w:rFonts w:ascii="Times New Roman" w:hAnsi="Times New Roman" w:cs="Times New Roman"/>
          <w:sz w:val="24"/>
          <w:szCs w:val="24"/>
        </w:rPr>
        <w:t xml:space="preserve"> constructed social, cultural, </w:t>
      </w:r>
      <w:proofErr w:type="gramStart"/>
      <w:r w:rsidR="002528D6" w:rsidRPr="00222716">
        <w:rPr>
          <w:rFonts w:ascii="Times New Roman" w:hAnsi="Times New Roman" w:cs="Times New Roman"/>
          <w:sz w:val="24"/>
          <w:szCs w:val="24"/>
        </w:rPr>
        <w:t>bodily</w:t>
      </w:r>
      <w:proofErr w:type="gramEnd"/>
      <w:r w:rsidR="002528D6" w:rsidRPr="00222716">
        <w:rPr>
          <w:rFonts w:ascii="Times New Roman" w:hAnsi="Times New Roman" w:cs="Times New Roman"/>
          <w:sz w:val="24"/>
          <w:szCs w:val="24"/>
        </w:rPr>
        <w:t xml:space="preserve"> and theological borders.</w:t>
      </w:r>
      <w:r w:rsidR="002A035F" w:rsidRPr="00222716">
        <w:rPr>
          <w:rFonts w:ascii="Times New Roman" w:hAnsi="Times New Roman" w:cs="Times New Roman"/>
          <w:sz w:val="24"/>
          <w:szCs w:val="24"/>
        </w:rPr>
        <w:t xml:space="preserve"> </w:t>
      </w:r>
      <w:r w:rsidR="0065110C" w:rsidRPr="00222716">
        <w:rPr>
          <w:rFonts w:ascii="Times New Roman" w:hAnsi="Times New Roman" w:cs="Times New Roman"/>
          <w:sz w:val="24"/>
          <w:szCs w:val="24"/>
          <w:lang w:bidi="ar-SA"/>
        </w:rPr>
        <w:t>S</w:t>
      </w:r>
      <w:r w:rsidR="0004556D" w:rsidRPr="00222716">
        <w:rPr>
          <w:rFonts w:ascii="Times New Roman" w:hAnsi="Times New Roman" w:cs="Times New Roman"/>
          <w:sz w:val="24"/>
          <w:szCs w:val="24"/>
          <w:lang w:bidi="ar-SA"/>
        </w:rPr>
        <w:t xml:space="preserve">exuality in heaven is loud and clear </w:t>
      </w:r>
      <w:r w:rsidR="00A219F8" w:rsidRPr="00222716">
        <w:rPr>
          <w:rFonts w:ascii="Times New Roman" w:hAnsi="Times New Roman" w:cs="Times New Roman"/>
          <w:sz w:val="24"/>
          <w:szCs w:val="24"/>
          <w:lang w:bidi="ar-SA"/>
        </w:rPr>
        <w:t xml:space="preserve">and </w:t>
      </w:r>
      <w:r w:rsidR="0004556D" w:rsidRPr="00222716">
        <w:rPr>
          <w:rFonts w:ascii="Times New Roman" w:hAnsi="Times New Roman" w:cs="Times New Roman"/>
          <w:sz w:val="24"/>
          <w:szCs w:val="24"/>
          <w:lang w:bidi="ar-SA"/>
        </w:rPr>
        <w:t xml:space="preserve">represents </w:t>
      </w:r>
      <w:r w:rsidR="00D008ED" w:rsidRPr="00222716">
        <w:rPr>
          <w:rFonts w:ascii="Times New Roman" w:hAnsi="Times New Roman" w:cs="Times New Roman"/>
          <w:sz w:val="24"/>
          <w:szCs w:val="24"/>
          <w:lang w:bidi="ar-SA"/>
        </w:rPr>
        <w:t xml:space="preserve">an </w:t>
      </w:r>
      <w:r w:rsidR="0004556D" w:rsidRPr="00222716">
        <w:rPr>
          <w:rFonts w:ascii="Times New Roman" w:hAnsi="Times New Roman" w:cs="Times New Roman"/>
          <w:sz w:val="24"/>
          <w:szCs w:val="24"/>
          <w:lang w:bidi="ar-SA"/>
        </w:rPr>
        <w:t>earthly patriarchal world view</w:t>
      </w:r>
      <w:r w:rsidR="00271431" w:rsidRPr="00222716">
        <w:rPr>
          <w:rFonts w:ascii="Times New Roman" w:hAnsi="Times New Roman" w:cs="Times New Roman"/>
          <w:sz w:val="24"/>
          <w:szCs w:val="24"/>
          <w:lang w:bidi="ar-SA"/>
        </w:rPr>
        <w:t>, o</w:t>
      </w:r>
      <w:r w:rsidR="0004556D" w:rsidRPr="00222716">
        <w:rPr>
          <w:rFonts w:ascii="Times New Roman" w:hAnsi="Times New Roman" w:cs="Times New Roman"/>
          <w:sz w:val="24"/>
          <w:szCs w:val="24"/>
          <w:lang w:bidi="ar-SA"/>
        </w:rPr>
        <w:t xml:space="preserve">nly male believers can practice their sexuality with their earthly wives, </w:t>
      </w:r>
      <w:proofErr w:type="spellStart"/>
      <w:r w:rsidR="003A6160" w:rsidRPr="00222716">
        <w:rPr>
          <w:rFonts w:ascii="Times New Roman" w:hAnsi="Times New Roman" w:cs="Times New Roman"/>
          <w:i/>
          <w:iCs/>
          <w:sz w:val="24"/>
          <w:szCs w:val="24"/>
          <w:lang w:bidi="ar-SA"/>
        </w:rPr>
        <w:t>ḥur</w:t>
      </w:r>
      <w:proofErr w:type="spellEnd"/>
      <w:r w:rsidR="003A6160" w:rsidRPr="00222716">
        <w:rPr>
          <w:rFonts w:ascii="Times New Roman" w:hAnsi="Times New Roman" w:cs="Times New Roman"/>
          <w:i/>
          <w:iCs/>
          <w:sz w:val="24"/>
          <w:szCs w:val="24"/>
          <w:lang w:bidi="ar-SA"/>
        </w:rPr>
        <w:t xml:space="preserve"> al-῾</w:t>
      </w:r>
      <w:proofErr w:type="spellStart"/>
      <w:r w:rsidR="003A6160" w:rsidRPr="00222716">
        <w:rPr>
          <w:rFonts w:ascii="Times New Roman" w:hAnsi="Times New Roman" w:cs="Times New Roman"/>
          <w:i/>
          <w:iCs/>
          <w:sz w:val="24"/>
          <w:szCs w:val="24"/>
          <w:lang w:bidi="ar-SA"/>
        </w:rPr>
        <w:t>ayn</w:t>
      </w:r>
      <w:proofErr w:type="spellEnd"/>
      <w:r w:rsidR="0004556D" w:rsidRPr="00222716">
        <w:rPr>
          <w:rFonts w:ascii="Times New Roman" w:hAnsi="Times New Roman" w:cs="Times New Roman"/>
          <w:sz w:val="24"/>
          <w:szCs w:val="24"/>
          <w:lang w:bidi="ar-SA"/>
        </w:rPr>
        <w:t xml:space="preserve"> and p</w:t>
      </w:r>
      <w:r w:rsidR="008909B2" w:rsidRPr="00222716">
        <w:rPr>
          <w:rFonts w:ascii="Times New Roman" w:hAnsi="Times New Roman" w:cs="Times New Roman"/>
          <w:sz w:val="24"/>
          <w:szCs w:val="24"/>
          <w:lang w:bidi="ar-SA"/>
        </w:rPr>
        <w:t>robably</w:t>
      </w:r>
      <w:r w:rsidR="0004556D" w:rsidRPr="00222716">
        <w:rPr>
          <w:rFonts w:ascii="Times New Roman" w:hAnsi="Times New Roman" w:cs="Times New Roman"/>
          <w:sz w:val="24"/>
          <w:szCs w:val="24"/>
          <w:lang w:bidi="ar-SA"/>
        </w:rPr>
        <w:t xml:space="preserve"> </w:t>
      </w:r>
      <w:proofErr w:type="spellStart"/>
      <w:r w:rsidR="00292849" w:rsidRPr="00222716">
        <w:rPr>
          <w:rFonts w:ascii="Times New Roman" w:hAnsi="Times New Roman" w:cs="Times New Roman"/>
          <w:i/>
          <w:iCs/>
          <w:sz w:val="24"/>
          <w:szCs w:val="24"/>
          <w:lang w:bidi="ar-SA"/>
        </w:rPr>
        <w:t>ghilmān</w:t>
      </w:r>
      <w:proofErr w:type="spellEnd"/>
      <w:r w:rsidR="0004556D" w:rsidRPr="00222716">
        <w:rPr>
          <w:rFonts w:ascii="Times New Roman" w:hAnsi="Times New Roman" w:cs="Times New Roman"/>
          <w:sz w:val="24"/>
          <w:szCs w:val="24"/>
          <w:lang w:bidi="ar-SA"/>
        </w:rPr>
        <w:t>.</w:t>
      </w:r>
      <w:r w:rsidR="0004556D" w:rsidRPr="00222716">
        <w:rPr>
          <w:rFonts w:ascii="Times New Roman" w:hAnsi="Times New Roman" w:cs="Times New Roman"/>
          <w:sz w:val="24"/>
          <w:szCs w:val="24"/>
        </w:rPr>
        <w:t xml:space="preserve"> The focus on </w:t>
      </w:r>
      <w:r w:rsidR="00A219F8" w:rsidRPr="00222716">
        <w:rPr>
          <w:rFonts w:ascii="Times New Roman" w:hAnsi="Times New Roman" w:cs="Times New Roman"/>
          <w:sz w:val="24"/>
          <w:szCs w:val="24"/>
          <w:lang w:bidi="ar-SA"/>
        </w:rPr>
        <w:t xml:space="preserve">the </w:t>
      </w:r>
      <w:proofErr w:type="spellStart"/>
      <w:r w:rsidR="00292849" w:rsidRPr="00222716">
        <w:rPr>
          <w:rFonts w:ascii="Times New Roman" w:hAnsi="Times New Roman" w:cs="Times New Roman"/>
          <w:i/>
          <w:iCs/>
          <w:sz w:val="24"/>
          <w:szCs w:val="24"/>
          <w:lang w:bidi="ar-SA"/>
        </w:rPr>
        <w:t>ghilmān</w:t>
      </w:r>
      <w:r w:rsidR="00A219F8" w:rsidRPr="00222716">
        <w:rPr>
          <w:rFonts w:ascii="Times New Roman" w:hAnsi="Times New Roman" w:cs="Times New Roman"/>
          <w:sz w:val="24"/>
          <w:szCs w:val="24"/>
        </w:rPr>
        <w:t>'</w:t>
      </w:r>
      <w:r w:rsidR="0004556D" w:rsidRPr="00222716">
        <w:rPr>
          <w:rFonts w:ascii="Times New Roman" w:hAnsi="Times New Roman" w:cs="Times New Roman"/>
          <w:sz w:val="24"/>
          <w:szCs w:val="24"/>
        </w:rPr>
        <w:t>s</w:t>
      </w:r>
      <w:proofErr w:type="spellEnd"/>
      <w:r w:rsidR="0004556D" w:rsidRPr="00222716">
        <w:rPr>
          <w:rFonts w:ascii="Times New Roman" w:hAnsi="Times New Roman" w:cs="Times New Roman"/>
          <w:sz w:val="24"/>
          <w:szCs w:val="24"/>
        </w:rPr>
        <w:t xml:space="preserve"> appearance exemplifies its importance, reflects the connection between personal performance and sexuality</w:t>
      </w:r>
      <w:r w:rsidR="00D008ED" w:rsidRPr="00222716">
        <w:rPr>
          <w:rFonts w:ascii="Times New Roman" w:hAnsi="Times New Roman" w:cs="Times New Roman"/>
          <w:sz w:val="24"/>
          <w:szCs w:val="24"/>
        </w:rPr>
        <w:t>,</w:t>
      </w:r>
      <w:r w:rsidR="0004556D" w:rsidRPr="00222716">
        <w:rPr>
          <w:rFonts w:ascii="Times New Roman" w:hAnsi="Times New Roman" w:cs="Times New Roman"/>
          <w:sz w:val="24"/>
          <w:szCs w:val="24"/>
        </w:rPr>
        <w:t xml:space="preserve"> and </w:t>
      </w:r>
      <w:r w:rsidR="00A219F8" w:rsidRPr="00222716">
        <w:rPr>
          <w:rFonts w:ascii="Times New Roman" w:hAnsi="Times New Roman" w:cs="Times New Roman"/>
          <w:sz w:val="24"/>
          <w:szCs w:val="24"/>
        </w:rPr>
        <w:t>hint</w:t>
      </w:r>
      <w:r w:rsidR="0004556D" w:rsidRPr="00222716">
        <w:rPr>
          <w:rFonts w:ascii="Times New Roman" w:hAnsi="Times New Roman" w:cs="Times New Roman"/>
          <w:sz w:val="24"/>
          <w:szCs w:val="24"/>
        </w:rPr>
        <w:t xml:space="preserve"> </w:t>
      </w:r>
      <w:r w:rsidR="00D008ED" w:rsidRPr="00222716">
        <w:rPr>
          <w:rFonts w:ascii="Times New Roman" w:hAnsi="Times New Roman" w:cs="Times New Roman"/>
          <w:sz w:val="24"/>
          <w:szCs w:val="24"/>
        </w:rPr>
        <w:t xml:space="preserve">at </w:t>
      </w:r>
      <w:r w:rsidR="0004556D" w:rsidRPr="00222716">
        <w:rPr>
          <w:rFonts w:ascii="Times New Roman" w:hAnsi="Times New Roman" w:cs="Times New Roman"/>
          <w:sz w:val="24"/>
          <w:szCs w:val="24"/>
        </w:rPr>
        <w:t xml:space="preserve">an extension </w:t>
      </w:r>
      <w:r w:rsidR="002A035F" w:rsidRPr="00222716">
        <w:rPr>
          <w:rFonts w:ascii="Times New Roman" w:hAnsi="Times New Roman" w:cs="Times New Roman"/>
          <w:sz w:val="24"/>
          <w:szCs w:val="24"/>
        </w:rPr>
        <w:t>of</w:t>
      </w:r>
      <w:r w:rsidR="0004556D" w:rsidRPr="00222716">
        <w:rPr>
          <w:rFonts w:ascii="Times New Roman" w:hAnsi="Times New Roman" w:cs="Times New Roman"/>
          <w:sz w:val="24"/>
          <w:szCs w:val="24"/>
        </w:rPr>
        <w:t xml:space="preserve"> the binary gendered earthly </w:t>
      </w:r>
      <w:r w:rsidR="0004556D" w:rsidRPr="00222716">
        <w:rPr>
          <w:rFonts w:ascii="Times New Roman" w:hAnsi="Times New Roman" w:cs="Times New Roman"/>
          <w:sz w:val="24"/>
          <w:szCs w:val="24"/>
        </w:rPr>
        <w:lastRenderedPageBreak/>
        <w:t>patriarchy.</w:t>
      </w:r>
      <w:r w:rsidR="00AF5E9E" w:rsidRPr="00222716">
        <w:rPr>
          <w:rFonts w:ascii="Times New Roman" w:hAnsi="Times New Roman" w:cs="Times New Roman"/>
          <w:sz w:val="24"/>
          <w:szCs w:val="24"/>
        </w:rPr>
        <w:t xml:space="preserve"> El-</w:t>
      </w:r>
      <w:proofErr w:type="spellStart"/>
      <w:r w:rsidR="00AF5E9E" w:rsidRPr="00222716">
        <w:rPr>
          <w:rFonts w:ascii="Times New Roman" w:hAnsi="Times New Roman" w:cs="Times New Roman"/>
          <w:sz w:val="24"/>
          <w:szCs w:val="24"/>
        </w:rPr>
        <w:t>Rouayheb</w:t>
      </w:r>
      <w:proofErr w:type="spellEnd"/>
      <w:r w:rsidR="00AF5E9E" w:rsidRPr="00222716">
        <w:rPr>
          <w:rFonts w:ascii="Times New Roman" w:hAnsi="Times New Roman" w:cs="Times New Roman"/>
          <w:sz w:val="24"/>
          <w:szCs w:val="24"/>
        </w:rPr>
        <w:t xml:space="preserve"> adds that, although not </w:t>
      </w:r>
      <w:r w:rsidR="00A17387" w:rsidRPr="00222716">
        <w:rPr>
          <w:rFonts w:ascii="Times New Roman" w:hAnsi="Times New Roman" w:cs="Times New Roman"/>
          <w:sz w:val="24"/>
          <w:szCs w:val="24"/>
        </w:rPr>
        <w:t>widespread</w:t>
      </w:r>
      <w:r w:rsidR="00AF5E9E" w:rsidRPr="00222716">
        <w:rPr>
          <w:rFonts w:ascii="Times New Roman" w:hAnsi="Times New Roman" w:cs="Times New Roman"/>
          <w:sz w:val="24"/>
          <w:szCs w:val="24"/>
        </w:rPr>
        <w:t xml:space="preserve">, some jurists speculated that there was sex between men in heaven, whether </w:t>
      </w:r>
      <w:r w:rsidR="005B3491" w:rsidRPr="00222716">
        <w:rPr>
          <w:rFonts w:ascii="Times New Roman" w:hAnsi="Times New Roman" w:cs="Times New Roman"/>
          <w:sz w:val="24"/>
          <w:szCs w:val="24"/>
        </w:rPr>
        <w:t xml:space="preserve">by </w:t>
      </w:r>
      <w:proofErr w:type="spellStart"/>
      <w:r w:rsidR="00292849" w:rsidRPr="00222716">
        <w:rPr>
          <w:rFonts w:ascii="Times New Roman" w:hAnsi="Times New Roman" w:cs="Times New Roman"/>
          <w:i/>
          <w:iCs/>
          <w:sz w:val="24"/>
          <w:szCs w:val="24"/>
        </w:rPr>
        <w:t>ghilmān</w:t>
      </w:r>
      <w:proofErr w:type="spellEnd"/>
      <w:r w:rsidR="00AF5E9E" w:rsidRPr="00222716">
        <w:rPr>
          <w:rFonts w:ascii="Times New Roman" w:hAnsi="Times New Roman" w:cs="Times New Roman"/>
          <w:sz w:val="24"/>
          <w:szCs w:val="24"/>
        </w:rPr>
        <w:t xml:space="preserve"> or believers</w:t>
      </w:r>
      <w:r w:rsidR="005B3491" w:rsidRPr="00222716">
        <w:rPr>
          <w:rFonts w:ascii="Times New Roman" w:hAnsi="Times New Roman" w:cs="Times New Roman"/>
          <w:sz w:val="24"/>
          <w:szCs w:val="24"/>
        </w:rPr>
        <w:t>,</w:t>
      </w:r>
      <w:r w:rsidR="00AF5E9E" w:rsidRPr="00222716">
        <w:rPr>
          <w:rFonts w:ascii="Times New Roman" w:hAnsi="Times New Roman" w:cs="Times New Roman"/>
          <w:sz w:val="24"/>
          <w:szCs w:val="24"/>
        </w:rPr>
        <w:t xml:space="preserve"> based on the argument that sodomy and wine were forbidden only in earthly life</w:t>
      </w:r>
      <w:r w:rsidR="00135497">
        <w:rPr>
          <w:rFonts w:ascii="Times New Roman" w:hAnsi="Times New Roman" w:cs="Times New Roman"/>
          <w:sz w:val="24"/>
          <w:szCs w:val="24"/>
        </w:rPr>
        <w:t xml:space="preserve"> (</w:t>
      </w:r>
      <w:r w:rsidR="00135497" w:rsidRPr="009730D1">
        <w:rPr>
          <w:rFonts w:asciiTheme="majorBidi" w:hAnsiTheme="majorBidi" w:cstheme="majorBidi"/>
          <w:sz w:val="24"/>
          <w:szCs w:val="24"/>
        </w:rPr>
        <w:t>El-</w:t>
      </w:r>
      <w:proofErr w:type="spellStart"/>
      <w:r w:rsidR="00135497" w:rsidRPr="009730D1">
        <w:rPr>
          <w:rFonts w:asciiTheme="majorBidi" w:hAnsiTheme="majorBidi" w:cstheme="majorBidi"/>
          <w:sz w:val="24"/>
          <w:szCs w:val="24"/>
        </w:rPr>
        <w:t>Rouayheb</w:t>
      </w:r>
      <w:proofErr w:type="spellEnd"/>
      <w:r w:rsidR="00135497" w:rsidRPr="009730D1">
        <w:rPr>
          <w:rFonts w:asciiTheme="majorBidi" w:hAnsiTheme="majorBidi" w:cstheme="majorBidi"/>
          <w:sz w:val="24"/>
          <w:szCs w:val="24"/>
        </w:rPr>
        <w:t>,</w:t>
      </w:r>
      <w:r w:rsidR="00135497">
        <w:rPr>
          <w:rFonts w:asciiTheme="majorBidi" w:hAnsiTheme="majorBidi" w:cstheme="majorBidi"/>
          <w:sz w:val="24"/>
          <w:szCs w:val="24"/>
        </w:rPr>
        <w:t xml:space="preserve"> 2005, pp. 128-137)</w:t>
      </w:r>
      <w:r w:rsidR="00AF5E9E" w:rsidRPr="00222716">
        <w:rPr>
          <w:rFonts w:ascii="Times New Roman" w:hAnsi="Times New Roman" w:cs="Times New Roman"/>
          <w:sz w:val="24"/>
          <w:szCs w:val="24"/>
        </w:rPr>
        <w:t>.</w:t>
      </w:r>
      <w:r w:rsidR="005B3491" w:rsidRPr="00222716">
        <w:rPr>
          <w:rFonts w:ascii="Times New Roman" w:hAnsi="Times New Roman" w:cs="Times New Roman"/>
          <w:sz w:val="24"/>
          <w:szCs w:val="24"/>
        </w:rPr>
        <w:t xml:space="preserve"> </w:t>
      </w:r>
    </w:p>
    <w:p w14:paraId="2551078E" w14:textId="0A84E61F" w:rsidR="00A74AC5" w:rsidRPr="00222716" w:rsidRDefault="00A17387"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 xml:space="preserve">The discussion of the </w:t>
      </w:r>
      <w:proofErr w:type="spellStart"/>
      <w:r w:rsidRPr="00222716">
        <w:rPr>
          <w:rFonts w:ascii="Times New Roman" w:hAnsi="Times New Roman" w:cs="Times New Roman"/>
          <w:i/>
          <w:iCs/>
          <w:sz w:val="24"/>
          <w:szCs w:val="24"/>
        </w:rPr>
        <w:t>huris</w:t>
      </w:r>
      <w:proofErr w:type="spellEnd"/>
      <w:r w:rsidRPr="00222716">
        <w:rPr>
          <w:rFonts w:ascii="Times New Roman" w:hAnsi="Times New Roman" w:cs="Times New Roman"/>
          <w:sz w:val="24"/>
          <w:szCs w:val="24"/>
        </w:rPr>
        <w:t xml:space="preserve"> and </w:t>
      </w:r>
      <w:proofErr w:type="spellStart"/>
      <w:r w:rsidR="00292849" w:rsidRPr="00222716">
        <w:rPr>
          <w:rFonts w:ascii="Times New Roman" w:hAnsi="Times New Roman" w:cs="Times New Roman"/>
          <w:i/>
          <w:iCs/>
          <w:sz w:val="24"/>
          <w:szCs w:val="24"/>
        </w:rPr>
        <w:t>ghilmān</w:t>
      </w:r>
      <w:r w:rsidR="003F1CCA" w:rsidRPr="00222716">
        <w:rPr>
          <w:rFonts w:ascii="Times New Roman" w:hAnsi="Times New Roman" w:cs="Times New Roman"/>
          <w:sz w:val="24"/>
          <w:szCs w:val="24"/>
        </w:rPr>
        <w:t>'s</w:t>
      </w:r>
      <w:proofErr w:type="spellEnd"/>
      <w:r w:rsidR="003F1CCA" w:rsidRPr="00222716">
        <w:rPr>
          <w:rFonts w:ascii="Times New Roman" w:hAnsi="Times New Roman" w:cs="Times New Roman"/>
          <w:sz w:val="24"/>
          <w:szCs w:val="24"/>
        </w:rPr>
        <w:t xml:space="preserve"> </w:t>
      </w:r>
      <w:r w:rsidRPr="00222716">
        <w:rPr>
          <w:rFonts w:ascii="Times New Roman" w:hAnsi="Times New Roman" w:cs="Times New Roman"/>
          <w:sz w:val="24"/>
          <w:szCs w:val="24"/>
        </w:rPr>
        <w:t xml:space="preserve">beauty presents </w:t>
      </w:r>
      <w:r w:rsidR="007458D0" w:rsidRPr="00222716">
        <w:rPr>
          <w:rFonts w:ascii="Times New Roman" w:hAnsi="Times New Roman" w:cs="Times New Roman"/>
          <w:sz w:val="24"/>
          <w:szCs w:val="24"/>
        </w:rPr>
        <w:t xml:space="preserve">a </w:t>
      </w:r>
      <w:r w:rsidRPr="00222716">
        <w:rPr>
          <w:rFonts w:ascii="Times New Roman" w:hAnsi="Times New Roman" w:cs="Times New Roman"/>
          <w:sz w:val="24"/>
          <w:szCs w:val="24"/>
        </w:rPr>
        <w:t xml:space="preserve">hierarchy of </w:t>
      </w:r>
      <w:r w:rsidR="007458D0" w:rsidRPr="00222716">
        <w:rPr>
          <w:rFonts w:ascii="Times New Roman" w:hAnsi="Times New Roman" w:cs="Times New Roman"/>
          <w:sz w:val="24"/>
          <w:szCs w:val="24"/>
        </w:rPr>
        <w:t xml:space="preserve">a </w:t>
      </w:r>
      <w:r w:rsidRPr="00222716">
        <w:rPr>
          <w:rFonts w:ascii="Times New Roman" w:hAnsi="Times New Roman" w:cs="Times New Roman"/>
          <w:sz w:val="24"/>
          <w:szCs w:val="24"/>
        </w:rPr>
        <w:t xml:space="preserve">working class that is aimed to fulfill male believers wishes, they are beings and things, a mechanism to fulfill the </w:t>
      </w:r>
      <w:proofErr w:type="gramStart"/>
      <w:r w:rsidRPr="00222716">
        <w:rPr>
          <w:rFonts w:ascii="Times New Roman" w:hAnsi="Times New Roman" w:cs="Times New Roman"/>
          <w:sz w:val="24"/>
          <w:szCs w:val="24"/>
        </w:rPr>
        <w:t>believers</w:t>
      </w:r>
      <w:proofErr w:type="gramEnd"/>
      <w:r w:rsidRPr="00222716">
        <w:rPr>
          <w:rFonts w:ascii="Times New Roman" w:hAnsi="Times New Roman" w:cs="Times New Roman"/>
          <w:sz w:val="24"/>
          <w:szCs w:val="24"/>
        </w:rPr>
        <w:t xml:space="preserve"> pleasures</w:t>
      </w:r>
      <w:r w:rsidR="00135497">
        <w:rPr>
          <w:rFonts w:ascii="Times New Roman" w:hAnsi="Times New Roman" w:cs="Times New Roman"/>
          <w:sz w:val="24"/>
          <w:szCs w:val="24"/>
        </w:rPr>
        <w:t xml:space="preserve"> (</w:t>
      </w:r>
      <w:proofErr w:type="spellStart"/>
      <w:r w:rsidR="00135497" w:rsidRPr="009730D1">
        <w:rPr>
          <w:rFonts w:asciiTheme="majorBidi" w:hAnsiTheme="majorBidi" w:cstheme="majorBidi"/>
          <w:sz w:val="24"/>
          <w:szCs w:val="24"/>
          <w:lang w:bidi="ar-SA"/>
        </w:rPr>
        <w:t>Rustomji</w:t>
      </w:r>
      <w:proofErr w:type="spellEnd"/>
      <w:r w:rsidR="00135497" w:rsidRPr="009730D1">
        <w:rPr>
          <w:rFonts w:asciiTheme="majorBidi" w:hAnsiTheme="majorBidi" w:cstheme="majorBidi"/>
          <w:sz w:val="24"/>
          <w:szCs w:val="24"/>
          <w:lang w:bidi="ar-SA"/>
        </w:rPr>
        <w:t>,</w:t>
      </w:r>
      <w:r w:rsidR="00135497">
        <w:rPr>
          <w:rFonts w:asciiTheme="majorBidi" w:hAnsiTheme="majorBidi" w:cstheme="majorBidi"/>
          <w:sz w:val="24"/>
          <w:szCs w:val="24"/>
          <w:lang w:bidi="ar-SA"/>
        </w:rPr>
        <w:t xml:space="preserve"> 2008, p. 299)</w:t>
      </w:r>
      <w:r w:rsidRPr="00222716">
        <w:rPr>
          <w:rFonts w:ascii="Times New Roman" w:hAnsi="Times New Roman" w:cs="Times New Roman"/>
          <w:sz w:val="24"/>
          <w:szCs w:val="24"/>
        </w:rPr>
        <w:t xml:space="preserve">. </w:t>
      </w:r>
      <w:r w:rsidR="00DF2575" w:rsidRPr="00222716">
        <w:rPr>
          <w:rFonts w:ascii="Times New Roman" w:hAnsi="Times New Roman" w:cs="Times New Roman"/>
          <w:sz w:val="24"/>
          <w:szCs w:val="24"/>
        </w:rPr>
        <w:t xml:space="preserve">Although </w:t>
      </w:r>
      <w:r w:rsidR="007458D0" w:rsidRPr="00222716">
        <w:rPr>
          <w:rFonts w:ascii="Times New Roman" w:hAnsi="Times New Roman" w:cs="Times New Roman"/>
          <w:sz w:val="24"/>
          <w:szCs w:val="24"/>
        </w:rPr>
        <w:t xml:space="preserve">there is </w:t>
      </w:r>
      <w:r w:rsidR="00DF2575" w:rsidRPr="00222716">
        <w:rPr>
          <w:rFonts w:ascii="Times New Roman" w:hAnsi="Times New Roman" w:cs="Times New Roman"/>
          <w:sz w:val="24"/>
          <w:szCs w:val="24"/>
        </w:rPr>
        <w:t>similarit</w:t>
      </w:r>
      <w:r w:rsidR="002941AE" w:rsidRPr="00222716">
        <w:rPr>
          <w:rFonts w:ascii="Times New Roman" w:hAnsi="Times New Roman" w:cs="Times New Roman"/>
          <w:sz w:val="24"/>
          <w:szCs w:val="24"/>
        </w:rPr>
        <w:t>y</w:t>
      </w:r>
      <w:r w:rsidR="00DF2575" w:rsidRPr="00222716">
        <w:rPr>
          <w:rFonts w:ascii="Times New Roman" w:hAnsi="Times New Roman" w:cs="Times New Roman"/>
          <w:sz w:val="24"/>
          <w:szCs w:val="24"/>
        </w:rPr>
        <w:t xml:space="preserve"> in the focus of the descriptions </w:t>
      </w:r>
      <w:r w:rsidR="001E0C3D" w:rsidRPr="00222716">
        <w:rPr>
          <w:rFonts w:ascii="Times New Roman" w:hAnsi="Times New Roman" w:cs="Times New Roman"/>
          <w:sz w:val="24"/>
          <w:szCs w:val="24"/>
        </w:rPr>
        <w:t>o</w:t>
      </w:r>
      <w:r w:rsidR="00DF2575" w:rsidRPr="00222716">
        <w:rPr>
          <w:rFonts w:ascii="Times New Roman" w:hAnsi="Times New Roman" w:cs="Times New Roman"/>
          <w:sz w:val="24"/>
          <w:szCs w:val="24"/>
        </w:rPr>
        <w:t xml:space="preserve">n the personal performance of </w:t>
      </w:r>
      <w:proofErr w:type="spellStart"/>
      <w:r w:rsidR="003A6160" w:rsidRPr="00222716">
        <w:rPr>
          <w:rFonts w:ascii="Times New Roman" w:hAnsi="Times New Roman" w:cs="Times New Roman"/>
          <w:i/>
          <w:iCs/>
          <w:sz w:val="24"/>
          <w:szCs w:val="24"/>
        </w:rPr>
        <w:t>ḥur</w:t>
      </w:r>
      <w:proofErr w:type="spellEnd"/>
      <w:r w:rsidR="003A6160" w:rsidRPr="00222716">
        <w:rPr>
          <w:rFonts w:ascii="Times New Roman" w:hAnsi="Times New Roman" w:cs="Times New Roman"/>
          <w:i/>
          <w:iCs/>
          <w:sz w:val="24"/>
          <w:szCs w:val="24"/>
        </w:rPr>
        <w:t xml:space="preserve"> al-῾</w:t>
      </w:r>
      <w:proofErr w:type="spellStart"/>
      <w:r w:rsidR="003A6160" w:rsidRPr="00222716">
        <w:rPr>
          <w:rFonts w:ascii="Times New Roman" w:hAnsi="Times New Roman" w:cs="Times New Roman"/>
          <w:i/>
          <w:iCs/>
          <w:sz w:val="24"/>
          <w:szCs w:val="24"/>
        </w:rPr>
        <w:t>ayn</w:t>
      </w:r>
      <w:proofErr w:type="spellEnd"/>
      <w:r w:rsidR="00DF2575" w:rsidRPr="00222716">
        <w:rPr>
          <w:rFonts w:ascii="Times New Roman" w:hAnsi="Times New Roman" w:cs="Times New Roman"/>
          <w:sz w:val="24"/>
          <w:szCs w:val="24"/>
        </w:rPr>
        <w:t xml:space="preserve"> and </w:t>
      </w:r>
      <w:proofErr w:type="spellStart"/>
      <w:r w:rsidR="00292849" w:rsidRPr="00222716">
        <w:rPr>
          <w:rFonts w:ascii="Times New Roman" w:hAnsi="Times New Roman" w:cs="Times New Roman"/>
          <w:i/>
          <w:iCs/>
          <w:sz w:val="24"/>
          <w:szCs w:val="24"/>
        </w:rPr>
        <w:t>ghilmān</w:t>
      </w:r>
      <w:proofErr w:type="spellEnd"/>
      <w:r w:rsidR="00DF2575" w:rsidRPr="00222716">
        <w:rPr>
          <w:rFonts w:ascii="Times New Roman" w:hAnsi="Times New Roman" w:cs="Times New Roman"/>
          <w:sz w:val="24"/>
          <w:szCs w:val="24"/>
        </w:rPr>
        <w:t xml:space="preserve"> and </w:t>
      </w:r>
      <w:r w:rsidR="003F160C" w:rsidRPr="00222716">
        <w:rPr>
          <w:rFonts w:ascii="Times New Roman" w:hAnsi="Times New Roman" w:cs="Times New Roman"/>
          <w:sz w:val="24"/>
          <w:szCs w:val="24"/>
        </w:rPr>
        <w:t>their ideal beauty,</w:t>
      </w:r>
      <w:r w:rsidR="00DF2575" w:rsidRPr="00222716">
        <w:rPr>
          <w:rFonts w:ascii="Times New Roman" w:hAnsi="Times New Roman" w:cs="Times New Roman"/>
          <w:sz w:val="24"/>
          <w:szCs w:val="24"/>
        </w:rPr>
        <w:t xml:space="preserve"> </w:t>
      </w:r>
      <w:r w:rsidR="003F160C" w:rsidRPr="00222716">
        <w:rPr>
          <w:rFonts w:ascii="Times New Roman" w:hAnsi="Times New Roman" w:cs="Times New Roman"/>
          <w:sz w:val="24"/>
          <w:szCs w:val="24"/>
        </w:rPr>
        <w:t xml:space="preserve">the </w:t>
      </w:r>
      <w:proofErr w:type="spellStart"/>
      <w:r w:rsidR="003F160C" w:rsidRPr="00222716">
        <w:rPr>
          <w:rFonts w:ascii="Times New Roman" w:hAnsi="Times New Roman" w:cs="Times New Roman"/>
          <w:i/>
          <w:iCs/>
          <w:sz w:val="24"/>
          <w:szCs w:val="24"/>
        </w:rPr>
        <w:t>hur</w:t>
      </w:r>
      <w:r w:rsidR="00D453B7" w:rsidRPr="00222716">
        <w:rPr>
          <w:rFonts w:ascii="Times New Roman" w:hAnsi="Times New Roman" w:cs="Times New Roman"/>
          <w:i/>
          <w:iCs/>
          <w:sz w:val="24"/>
          <w:szCs w:val="24"/>
        </w:rPr>
        <w:t>i</w:t>
      </w:r>
      <w:r w:rsidR="003F160C" w:rsidRPr="00222716">
        <w:rPr>
          <w:rFonts w:ascii="Times New Roman" w:hAnsi="Times New Roman" w:cs="Times New Roman"/>
          <w:i/>
          <w:iCs/>
          <w:sz w:val="24"/>
          <w:szCs w:val="24"/>
        </w:rPr>
        <w:t>s</w:t>
      </w:r>
      <w:proofErr w:type="spellEnd"/>
      <w:r w:rsidR="003F160C" w:rsidRPr="00222716">
        <w:rPr>
          <w:rFonts w:ascii="Times New Roman" w:hAnsi="Times New Roman" w:cs="Times New Roman"/>
          <w:sz w:val="24"/>
          <w:szCs w:val="24"/>
        </w:rPr>
        <w:t xml:space="preserve"> sexual role is explained explicitly</w:t>
      </w:r>
      <w:r w:rsidR="002941AE" w:rsidRPr="00222716">
        <w:rPr>
          <w:rFonts w:ascii="Times New Roman" w:hAnsi="Times New Roman" w:cs="Times New Roman"/>
          <w:sz w:val="24"/>
          <w:szCs w:val="24"/>
        </w:rPr>
        <w:t>,</w:t>
      </w:r>
      <w:r w:rsidR="00DF2575" w:rsidRPr="00222716">
        <w:rPr>
          <w:rFonts w:ascii="Times New Roman" w:hAnsi="Times New Roman" w:cs="Times New Roman"/>
          <w:sz w:val="24"/>
          <w:szCs w:val="24"/>
        </w:rPr>
        <w:t xml:space="preserve"> while </w:t>
      </w:r>
      <w:r w:rsidR="003F160C" w:rsidRPr="00222716">
        <w:rPr>
          <w:rFonts w:ascii="Times New Roman" w:hAnsi="Times New Roman" w:cs="Times New Roman"/>
          <w:sz w:val="24"/>
          <w:szCs w:val="24"/>
        </w:rPr>
        <w:t xml:space="preserve">the sexual role of the </w:t>
      </w:r>
      <w:proofErr w:type="spellStart"/>
      <w:r w:rsidR="00292849" w:rsidRPr="00222716">
        <w:rPr>
          <w:rFonts w:ascii="Times New Roman" w:hAnsi="Times New Roman" w:cs="Times New Roman"/>
          <w:i/>
          <w:iCs/>
          <w:sz w:val="24"/>
          <w:szCs w:val="24"/>
        </w:rPr>
        <w:t>ghilmān</w:t>
      </w:r>
      <w:proofErr w:type="spellEnd"/>
      <w:r w:rsidR="003F160C" w:rsidRPr="00222716">
        <w:rPr>
          <w:rFonts w:ascii="Times New Roman" w:hAnsi="Times New Roman" w:cs="Times New Roman"/>
          <w:sz w:val="24"/>
          <w:szCs w:val="24"/>
        </w:rPr>
        <w:t xml:space="preserve"> </w:t>
      </w:r>
      <w:r w:rsidR="00DF2575" w:rsidRPr="00222716">
        <w:rPr>
          <w:rFonts w:ascii="Times New Roman" w:hAnsi="Times New Roman" w:cs="Times New Roman"/>
          <w:sz w:val="24"/>
          <w:szCs w:val="24"/>
        </w:rPr>
        <w:t>stays unclear</w:t>
      </w:r>
      <w:r w:rsidR="00D453B7" w:rsidRPr="00222716">
        <w:rPr>
          <w:rFonts w:ascii="Times New Roman" w:hAnsi="Times New Roman" w:cs="Times New Roman"/>
          <w:sz w:val="24"/>
          <w:szCs w:val="24"/>
        </w:rPr>
        <w:t xml:space="preserve"> or </w:t>
      </w:r>
      <w:r w:rsidR="007458D0" w:rsidRPr="00222716">
        <w:rPr>
          <w:rFonts w:ascii="Times New Roman" w:hAnsi="Times New Roman" w:cs="Times New Roman"/>
          <w:sz w:val="24"/>
          <w:szCs w:val="24"/>
        </w:rPr>
        <w:t>shadowy</w:t>
      </w:r>
      <w:r w:rsidR="00135497">
        <w:rPr>
          <w:rFonts w:ascii="Times New Roman" w:hAnsi="Times New Roman" w:cs="Times New Roman"/>
          <w:sz w:val="24"/>
          <w:szCs w:val="24"/>
        </w:rPr>
        <w:t xml:space="preserve"> (</w:t>
      </w:r>
      <w:r w:rsidR="00135497" w:rsidRPr="009730D1">
        <w:rPr>
          <w:rFonts w:asciiTheme="majorBidi" w:hAnsiTheme="majorBidi" w:cstheme="majorBidi"/>
          <w:sz w:val="24"/>
          <w:szCs w:val="24"/>
        </w:rPr>
        <w:t>al-</w:t>
      </w:r>
      <w:proofErr w:type="spellStart"/>
      <w:r w:rsidR="00135497" w:rsidRPr="009730D1">
        <w:rPr>
          <w:rFonts w:asciiTheme="majorBidi" w:hAnsiTheme="majorBidi" w:cstheme="majorBidi"/>
          <w:sz w:val="24"/>
          <w:szCs w:val="24"/>
        </w:rPr>
        <w:t>Suyūtī</w:t>
      </w:r>
      <w:proofErr w:type="spellEnd"/>
      <w:r w:rsidR="00135497" w:rsidRPr="009730D1">
        <w:rPr>
          <w:rFonts w:asciiTheme="majorBidi" w:hAnsiTheme="majorBidi" w:cstheme="majorBidi"/>
          <w:sz w:val="24"/>
          <w:szCs w:val="24"/>
        </w:rPr>
        <w:t>,</w:t>
      </w:r>
      <w:r w:rsidR="00135497">
        <w:rPr>
          <w:rFonts w:asciiTheme="majorBidi" w:hAnsiTheme="majorBidi" w:cstheme="majorBidi"/>
          <w:sz w:val="24"/>
          <w:szCs w:val="24"/>
        </w:rPr>
        <w:t xml:space="preserve"> 1993</w:t>
      </w:r>
      <w:r w:rsidR="00135497">
        <w:rPr>
          <w:rFonts w:ascii="Times New Roman" w:hAnsi="Times New Roman" w:cs="Times New Roman"/>
          <w:sz w:val="24"/>
          <w:szCs w:val="24"/>
        </w:rPr>
        <w:t>, p. 72)</w:t>
      </w:r>
      <w:r w:rsidR="00DF2575" w:rsidRPr="00222716">
        <w:rPr>
          <w:rFonts w:ascii="Times New Roman" w:hAnsi="Times New Roman" w:cs="Times New Roman"/>
          <w:sz w:val="24"/>
          <w:szCs w:val="24"/>
        </w:rPr>
        <w:t>.</w:t>
      </w:r>
      <w:r w:rsidR="00EE4A99" w:rsidRPr="00222716">
        <w:rPr>
          <w:rFonts w:ascii="Times New Roman" w:hAnsi="Times New Roman" w:cs="Times New Roman"/>
          <w:sz w:val="24"/>
          <w:szCs w:val="24"/>
        </w:rPr>
        <w:t xml:space="preserve"> </w:t>
      </w:r>
      <w:r w:rsidR="00A5561E" w:rsidRPr="00222716">
        <w:rPr>
          <w:rFonts w:ascii="Times New Roman" w:hAnsi="Times New Roman" w:cs="Times New Roman"/>
          <w:sz w:val="24"/>
          <w:szCs w:val="24"/>
        </w:rPr>
        <w:t>T</w:t>
      </w:r>
      <w:r w:rsidR="005712E1" w:rsidRPr="00222716">
        <w:rPr>
          <w:rFonts w:ascii="Times New Roman" w:hAnsi="Times New Roman" w:cs="Times New Roman"/>
          <w:sz w:val="24"/>
          <w:szCs w:val="24"/>
        </w:rPr>
        <w:t>h</w:t>
      </w:r>
      <w:r w:rsidR="007427C8" w:rsidRPr="00222716">
        <w:rPr>
          <w:rFonts w:ascii="Times New Roman" w:hAnsi="Times New Roman" w:cs="Times New Roman"/>
          <w:sz w:val="24"/>
          <w:szCs w:val="24"/>
        </w:rPr>
        <w:t>is</w:t>
      </w:r>
      <w:r w:rsidR="005712E1" w:rsidRPr="00222716">
        <w:rPr>
          <w:rFonts w:ascii="Times New Roman" w:hAnsi="Times New Roman" w:cs="Times New Roman"/>
          <w:sz w:val="24"/>
          <w:szCs w:val="24"/>
        </w:rPr>
        <w:t xml:space="preserve"> similarit</w:t>
      </w:r>
      <w:r w:rsidR="007427C8" w:rsidRPr="00222716">
        <w:rPr>
          <w:rFonts w:ascii="Times New Roman" w:hAnsi="Times New Roman" w:cs="Times New Roman"/>
          <w:sz w:val="24"/>
          <w:szCs w:val="24"/>
        </w:rPr>
        <w:t>y</w:t>
      </w:r>
      <w:r w:rsidR="005712E1" w:rsidRPr="00222716">
        <w:rPr>
          <w:rFonts w:ascii="Times New Roman" w:hAnsi="Times New Roman" w:cs="Times New Roman"/>
          <w:sz w:val="24"/>
          <w:szCs w:val="24"/>
        </w:rPr>
        <w:t xml:space="preserve"> raises questions regarding the</w:t>
      </w:r>
      <w:r w:rsidR="007427C8" w:rsidRPr="00222716">
        <w:rPr>
          <w:rFonts w:ascii="Times New Roman" w:hAnsi="Times New Roman" w:cs="Times New Roman"/>
          <w:sz w:val="24"/>
          <w:szCs w:val="24"/>
        </w:rPr>
        <w:t xml:space="preserve"> </w:t>
      </w:r>
      <w:proofErr w:type="spellStart"/>
      <w:r w:rsidR="007427C8" w:rsidRPr="00222716">
        <w:rPr>
          <w:rFonts w:ascii="Times New Roman" w:hAnsi="Times New Roman" w:cs="Times New Roman"/>
          <w:i/>
          <w:iCs/>
          <w:sz w:val="24"/>
          <w:szCs w:val="24"/>
        </w:rPr>
        <w:t>ghilmān</w:t>
      </w:r>
      <w:r w:rsidR="007427C8" w:rsidRPr="00222716">
        <w:rPr>
          <w:rFonts w:ascii="Times New Roman" w:hAnsi="Times New Roman" w:cs="Times New Roman"/>
          <w:sz w:val="24"/>
          <w:szCs w:val="24"/>
        </w:rPr>
        <w:t>'s</w:t>
      </w:r>
      <w:proofErr w:type="spellEnd"/>
      <w:r w:rsidR="005712E1" w:rsidRPr="00222716">
        <w:rPr>
          <w:rFonts w:ascii="Times New Roman" w:hAnsi="Times New Roman" w:cs="Times New Roman"/>
          <w:sz w:val="24"/>
          <w:szCs w:val="24"/>
        </w:rPr>
        <w:t xml:space="preserve"> sexual role, </w:t>
      </w:r>
      <w:r w:rsidR="00042C7F" w:rsidRPr="00222716">
        <w:rPr>
          <w:rFonts w:ascii="Times New Roman" w:hAnsi="Times New Roman" w:cs="Times New Roman"/>
          <w:sz w:val="24"/>
          <w:szCs w:val="24"/>
        </w:rPr>
        <w:t xml:space="preserve">do </w:t>
      </w:r>
      <w:r w:rsidR="005712E1" w:rsidRPr="00222716">
        <w:rPr>
          <w:rFonts w:ascii="Times New Roman" w:hAnsi="Times New Roman" w:cs="Times New Roman"/>
          <w:sz w:val="24"/>
          <w:szCs w:val="24"/>
        </w:rPr>
        <w:t>these expectations from the afterworld</w:t>
      </w:r>
      <w:r w:rsidR="00680A9D" w:rsidRPr="00222716">
        <w:rPr>
          <w:rFonts w:ascii="Times New Roman" w:hAnsi="Times New Roman" w:cs="Times New Roman"/>
          <w:sz w:val="24"/>
          <w:szCs w:val="24"/>
        </w:rPr>
        <w:t xml:space="preserve"> </w:t>
      </w:r>
      <w:r w:rsidR="009940A3" w:rsidRPr="00222716">
        <w:rPr>
          <w:rFonts w:ascii="Times New Roman" w:hAnsi="Times New Roman" w:cs="Times New Roman"/>
          <w:sz w:val="24"/>
          <w:szCs w:val="24"/>
        </w:rPr>
        <w:t>reflect</w:t>
      </w:r>
      <w:r w:rsidR="005712E1" w:rsidRPr="00222716">
        <w:rPr>
          <w:rFonts w:ascii="Times New Roman" w:hAnsi="Times New Roman" w:cs="Times New Roman"/>
          <w:sz w:val="24"/>
          <w:szCs w:val="24"/>
        </w:rPr>
        <w:t xml:space="preserve"> hidden wishful desires or is it </w:t>
      </w:r>
      <w:proofErr w:type="gramStart"/>
      <w:r w:rsidR="005712E1" w:rsidRPr="00222716">
        <w:rPr>
          <w:rFonts w:ascii="Times New Roman" w:hAnsi="Times New Roman" w:cs="Times New Roman"/>
          <w:sz w:val="24"/>
          <w:szCs w:val="24"/>
        </w:rPr>
        <w:t>a</w:t>
      </w:r>
      <w:r w:rsidR="008E5319" w:rsidRPr="00222716">
        <w:rPr>
          <w:rFonts w:ascii="Times New Roman" w:hAnsi="Times New Roman" w:cs="Times New Roman"/>
          <w:sz w:val="24"/>
          <w:szCs w:val="24"/>
        </w:rPr>
        <w:t>n</w:t>
      </w:r>
      <w:proofErr w:type="gramEnd"/>
      <w:r w:rsidR="005712E1" w:rsidRPr="00222716">
        <w:rPr>
          <w:rFonts w:ascii="Times New Roman" w:hAnsi="Times New Roman" w:cs="Times New Roman"/>
          <w:sz w:val="24"/>
          <w:szCs w:val="24"/>
        </w:rPr>
        <w:t xml:space="preserve"> </w:t>
      </w:r>
      <w:r w:rsidR="00D008ED" w:rsidRPr="00222716">
        <w:rPr>
          <w:rFonts w:ascii="Times New Roman" w:hAnsi="Times New Roman" w:cs="Times New Roman"/>
          <w:sz w:val="24"/>
          <w:szCs w:val="24"/>
        </w:rPr>
        <w:t xml:space="preserve">finite </w:t>
      </w:r>
      <w:r w:rsidR="005712E1" w:rsidRPr="00222716">
        <w:rPr>
          <w:rFonts w:ascii="Times New Roman" w:hAnsi="Times New Roman" w:cs="Times New Roman"/>
          <w:sz w:val="24"/>
          <w:szCs w:val="24"/>
        </w:rPr>
        <w:t xml:space="preserve">reality that is expected to </w:t>
      </w:r>
      <w:r w:rsidR="00680A9D" w:rsidRPr="00222716">
        <w:rPr>
          <w:rFonts w:ascii="Times New Roman" w:hAnsi="Times New Roman" w:cs="Times New Roman"/>
          <w:sz w:val="24"/>
          <w:szCs w:val="24"/>
        </w:rPr>
        <w:t xml:space="preserve">be </w:t>
      </w:r>
      <w:r w:rsidR="005712E1" w:rsidRPr="00222716">
        <w:rPr>
          <w:rFonts w:ascii="Times New Roman" w:hAnsi="Times New Roman" w:cs="Times New Roman"/>
          <w:sz w:val="24"/>
          <w:szCs w:val="24"/>
        </w:rPr>
        <w:t>continue</w:t>
      </w:r>
      <w:r w:rsidR="00680A9D" w:rsidRPr="00222716">
        <w:rPr>
          <w:rFonts w:ascii="Times New Roman" w:hAnsi="Times New Roman" w:cs="Times New Roman"/>
          <w:sz w:val="24"/>
          <w:szCs w:val="24"/>
        </w:rPr>
        <w:t>d</w:t>
      </w:r>
      <w:r w:rsidR="005712E1" w:rsidRPr="00222716">
        <w:rPr>
          <w:rFonts w:ascii="Times New Roman" w:hAnsi="Times New Roman" w:cs="Times New Roman"/>
          <w:sz w:val="24"/>
          <w:szCs w:val="24"/>
        </w:rPr>
        <w:t xml:space="preserve"> in heaven? </w:t>
      </w:r>
      <w:r w:rsidR="00A74AC5" w:rsidRPr="00222716">
        <w:rPr>
          <w:rFonts w:ascii="Times New Roman" w:hAnsi="Times New Roman" w:cs="Times New Roman"/>
          <w:sz w:val="24"/>
          <w:szCs w:val="24"/>
        </w:rPr>
        <w:t xml:space="preserve"> </w:t>
      </w:r>
      <w:r w:rsidR="00042C7F" w:rsidRPr="00222716">
        <w:rPr>
          <w:rFonts w:ascii="Times New Roman" w:hAnsi="Times New Roman" w:cs="Times New Roman"/>
          <w:sz w:val="24"/>
          <w:szCs w:val="24"/>
        </w:rPr>
        <w:t xml:space="preserve">In </w:t>
      </w:r>
      <w:r w:rsidR="00A74AC5" w:rsidRPr="00222716">
        <w:rPr>
          <w:rFonts w:ascii="Times New Roman" w:hAnsi="Times New Roman" w:cs="Times New Roman"/>
          <w:sz w:val="24"/>
          <w:szCs w:val="24"/>
        </w:rPr>
        <w:t xml:space="preserve">other words, if the </w:t>
      </w:r>
      <w:proofErr w:type="spellStart"/>
      <w:r w:rsidR="00292849" w:rsidRPr="00222716">
        <w:rPr>
          <w:rFonts w:ascii="Times New Roman" w:hAnsi="Times New Roman" w:cs="Times New Roman"/>
          <w:i/>
          <w:iCs/>
          <w:sz w:val="24"/>
          <w:szCs w:val="24"/>
        </w:rPr>
        <w:t>ghilmān</w:t>
      </w:r>
      <w:proofErr w:type="spellEnd"/>
      <w:r w:rsidR="00A74AC5" w:rsidRPr="00222716">
        <w:rPr>
          <w:rFonts w:ascii="Times New Roman" w:hAnsi="Times New Roman" w:cs="Times New Roman"/>
          <w:i/>
          <w:iCs/>
          <w:sz w:val="24"/>
          <w:szCs w:val="24"/>
        </w:rPr>
        <w:t xml:space="preserve"> </w:t>
      </w:r>
      <w:r w:rsidR="00050A3D" w:rsidRPr="00222716">
        <w:rPr>
          <w:rFonts w:ascii="Times New Roman" w:hAnsi="Times New Roman" w:cs="Times New Roman"/>
          <w:sz w:val="24"/>
          <w:szCs w:val="24"/>
        </w:rPr>
        <w:t>have a sexual role in heaven</w:t>
      </w:r>
      <w:r w:rsidR="00680A9D" w:rsidRPr="00222716">
        <w:rPr>
          <w:rFonts w:ascii="Times New Roman" w:hAnsi="Times New Roman" w:cs="Times New Roman"/>
          <w:sz w:val="24"/>
          <w:szCs w:val="24"/>
        </w:rPr>
        <w:t>,</w:t>
      </w:r>
      <w:r w:rsidR="00A74AC5" w:rsidRPr="00222716">
        <w:rPr>
          <w:rFonts w:ascii="Times New Roman" w:hAnsi="Times New Roman" w:cs="Times New Roman"/>
          <w:sz w:val="24"/>
          <w:szCs w:val="24"/>
        </w:rPr>
        <w:t xml:space="preserve"> does it mean</w:t>
      </w:r>
      <w:r w:rsidR="00050A3D" w:rsidRPr="00222716">
        <w:rPr>
          <w:rFonts w:ascii="Times New Roman" w:hAnsi="Times New Roman" w:cs="Times New Roman"/>
          <w:sz w:val="24"/>
          <w:szCs w:val="24"/>
        </w:rPr>
        <w:t xml:space="preserve"> </w:t>
      </w:r>
      <w:r w:rsidR="00A74AC5" w:rsidRPr="00222716">
        <w:rPr>
          <w:rFonts w:ascii="Times New Roman" w:hAnsi="Times New Roman" w:cs="Times New Roman"/>
          <w:sz w:val="24"/>
          <w:szCs w:val="24"/>
        </w:rPr>
        <w:t xml:space="preserve">that </w:t>
      </w:r>
      <w:r w:rsidR="00050A3D" w:rsidRPr="00222716">
        <w:rPr>
          <w:rFonts w:ascii="Times New Roman" w:hAnsi="Times New Roman" w:cs="Times New Roman"/>
          <w:sz w:val="24"/>
          <w:szCs w:val="24"/>
        </w:rPr>
        <w:t xml:space="preserve">homosexuality </w:t>
      </w:r>
      <w:r w:rsidR="00A74AC5" w:rsidRPr="00222716">
        <w:rPr>
          <w:rFonts w:ascii="Times New Roman" w:hAnsi="Times New Roman" w:cs="Times New Roman"/>
          <w:sz w:val="24"/>
          <w:szCs w:val="24"/>
        </w:rPr>
        <w:t xml:space="preserve">is </w:t>
      </w:r>
      <w:r w:rsidR="00050A3D" w:rsidRPr="00222716">
        <w:rPr>
          <w:rFonts w:ascii="Times New Roman" w:hAnsi="Times New Roman" w:cs="Times New Roman"/>
          <w:sz w:val="24"/>
          <w:szCs w:val="24"/>
        </w:rPr>
        <w:t>permitted</w:t>
      </w:r>
      <w:r w:rsidR="00042C7F" w:rsidRPr="00222716">
        <w:rPr>
          <w:rFonts w:ascii="Times New Roman" w:hAnsi="Times New Roman" w:cs="Times New Roman"/>
          <w:sz w:val="24"/>
          <w:szCs w:val="24"/>
        </w:rPr>
        <w:t xml:space="preserve"> </w:t>
      </w:r>
      <w:r w:rsidR="00393433" w:rsidRPr="00222716">
        <w:rPr>
          <w:rFonts w:ascii="Times New Roman" w:hAnsi="Times New Roman" w:cs="Times New Roman"/>
          <w:sz w:val="24"/>
          <w:szCs w:val="24"/>
        </w:rPr>
        <w:t>there as</w:t>
      </w:r>
      <w:r w:rsidR="00050A3D" w:rsidRPr="00222716">
        <w:rPr>
          <w:rFonts w:ascii="Times New Roman" w:hAnsi="Times New Roman" w:cs="Times New Roman"/>
          <w:sz w:val="24"/>
          <w:szCs w:val="24"/>
        </w:rPr>
        <w:t xml:space="preserve"> opposed to earthly life?</w:t>
      </w:r>
      <w:r w:rsidR="00050A3D" w:rsidRPr="00222716">
        <w:rPr>
          <w:rStyle w:val="a6"/>
          <w:rFonts w:ascii="Times New Roman" w:hAnsi="Times New Roman" w:cs="Times New Roman"/>
          <w:sz w:val="24"/>
          <w:szCs w:val="24"/>
        </w:rPr>
        <w:footnoteReference w:id="9"/>
      </w:r>
      <w:r w:rsidR="00050A3D" w:rsidRPr="00222716">
        <w:rPr>
          <w:rFonts w:ascii="Times New Roman" w:hAnsi="Times New Roman" w:cs="Times New Roman"/>
          <w:sz w:val="24"/>
          <w:szCs w:val="24"/>
        </w:rPr>
        <w:t xml:space="preserve"> Is it possible that more sexual variations are offered for men as part of heavenly reward? </w:t>
      </w:r>
      <w:r w:rsidR="004218EB" w:rsidRPr="00222716">
        <w:rPr>
          <w:rFonts w:ascii="Times New Roman" w:hAnsi="Times New Roman" w:cs="Times New Roman"/>
          <w:sz w:val="24"/>
          <w:szCs w:val="24"/>
        </w:rPr>
        <w:t xml:space="preserve">What are the expectations from the </w:t>
      </w:r>
      <w:proofErr w:type="spellStart"/>
      <w:r w:rsidR="00292849" w:rsidRPr="00222716">
        <w:rPr>
          <w:rFonts w:ascii="Times New Roman" w:hAnsi="Times New Roman" w:cs="Times New Roman"/>
          <w:i/>
          <w:iCs/>
          <w:sz w:val="24"/>
          <w:szCs w:val="24"/>
        </w:rPr>
        <w:t>ghilmān</w:t>
      </w:r>
      <w:proofErr w:type="spellEnd"/>
      <w:r w:rsidR="004218EB" w:rsidRPr="00222716">
        <w:rPr>
          <w:rFonts w:ascii="Times New Roman" w:hAnsi="Times New Roman" w:cs="Times New Roman"/>
          <w:sz w:val="24"/>
          <w:szCs w:val="24"/>
        </w:rPr>
        <w:t xml:space="preserve"> and why </w:t>
      </w:r>
      <w:r w:rsidR="00042C7F" w:rsidRPr="00222716">
        <w:rPr>
          <w:rFonts w:ascii="Times New Roman" w:hAnsi="Times New Roman" w:cs="Times New Roman"/>
          <w:sz w:val="24"/>
          <w:szCs w:val="24"/>
        </w:rPr>
        <w:t xml:space="preserve">is </w:t>
      </w:r>
      <w:r w:rsidR="004218EB" w:rsidRPr="00222716">
        <w:rPr>
          <w:rFonts w:ascii="Times New Roman" w:hAnsi="Times New Roman" w:cs="Times New Roman"/>
          <w:sz w:val="24"/>
          <w:szCs w:val="24"/>
        </w:rPr>
        <w:t>their personal performance so important?</w:t>
      </w:r>
    </w:p>
    <w:p w14:paraId="0C08AC7D" w14:textId="020BCA6F" w:rsidR="002A546F" w:rsidRPr="00222716" w:rsidRDefault="00AF5E9E" w:rsidP="00080BCB">
      <w:pPr>
        <w:spacing w:line="360" w:lineRule="auto"/>
        <w:jc w:val="both"/>
        <w:rPr>
          <w:rFonts w:ascii="Times New Roman" w:hAnsi="Times New Roman" w:cs="Times New Roman"/>
          <w:strike/>
          <w:sz w:val="24"/>
          <w:szCs w:val="24"/>
        </w:rPr>
      </w:pPr>
      <w:r w:rsidRPr="00222716">
        <w:rPr>
          <w:rFonts w:ascii="Times New Roman" w:hAnsi="Times New Roman" w:cs="Times New Roman"/>
          <w:sz w:val="24"/>
          <w:szCs w:val="24"/>
        </w:rPr>
        <w:t>To</w:t>
      </w:r>
      <w:r w:rsidR="00050A3D" w:rsidRPr="00222716">
        <w:rPr>
          <w:rFonts w:ascii="Times New Roman" w:hAnsi="Times New Roman" w:cs="Times New Roman"/>
          <w:sz w:val="24"/>
          <w:szCs w:val="24"/>
        </w:rPr>
        <w:t xml:space="preserve"> answer th</w:t>
      </w:r>
      <w:r w:rsidRPr="00222716">
        <w:rPr>
          <w:rFonts w:ascii="Times New Roman" w:hAnsi="Times New Roman" w:cs="Times New Roman"/>
          <w:sz w:val="24"/>
          <w:szCs w:val="24"/>
        </w:rPr>
        <w:t>ese</w:t>
      </w:r>
      <w:r w:rsidR="00050A3D" w:rsidRPr="00222716">
        <w:rPr>
          <w:rFonts w:ascii="Times New Roman" w:hAnsi="Times New Roman" w:cs="Times New Roman"/>
          <w:sz w:val="24"/>
          <w:szCs w:val="24"/>
        </w:rPr>
        <w:t xml:space="preserve"> question</w:t>
      </w:r>
      <w:r w:rsidRPr="00222716">
        <w:rPr>
          <w:rFonts w:ascii="Times New Roman" w:hAnsi="Times New Roman" w:cs="Times New Roman"/>
          <w:sz w:val="24"/>
          <w:szCs w:val="24"/>
        </w:rPr>
        <w:t>s</w:t>
      </w:r>
      <w:r w:rsidR="00280872" w:rsidRPr="00222716">
        <w:rPr>
          <w:rFonts w:ascii="Times New Roman" w:hAnsi="Times New Roman" w:cs="Times New Roman"/>
          <w:sz w:val="24"/>
          <w:szCs w:val="24"/>
        </w:rPr>
        <w:t>,</w:t>
      </w:r>
      <w:r w:rsidR="00050A3D" w:rsidRPr="00222716">
        <w:rPr>
          <w:rFonts w:ascii="Times New Roman" w:hAnsi="Times New Roman" w:cs="Times New Roman"/>
          <w:sz w:val="24"/>
          <w:szCs w:val="24"/>
        </w:rPr>
        <w:t xml:space="preserve"> which </w:t>
      </w:r>
      <w:r w:rsidRPr="00222716">
        <w:rPr>
          <w:rFonts w:ascii="Times New Roman" w:hAnsi="Times New Roman" w:cs="Times New Roman"/>
          <w:sz w:val="24"/>
          <w:szCs w:val="24"/>
        </w:rPr>
        <w:t>are</w:t>
      </w:r>
      <w:r w:rsidR="00050A3D" w:rsidRPr="00222716">
        <w:rPr>
          <w:rFonts w:ascii="Times New Roman" w:hAnsi="Times New Roman" w:cs="Times New Roman"/>
          <w:sz w:val="24"/>
          <w:szCs w:val="24"/>
        </w:rPr>
        <w:t xml:space="preserve"> challenging by </w:t>
      </w:r>
      <w:r w:rsidRPr="00222716">
        <w:rPr>
          <w:rFonts w:ascii="Times New Roman" w:hAnsi="Times New Roman" w:cs="Times New Roman"/>
          <w:sz w:val="24"/>
          <w:szCs w:val="24"/>
        </w:rPr>
        <w:t>their</w:t>
      </w:r>
      <w:r w:rsidR="00050A3D" w:rsidRPr="00222716">
        <w:rPr>
          <w:rFonts w:ascii="Times New Roman" w:hAnsi="Times New Roman" w:cs="Times New Roman"/>
          <w:sz w:val="24"/>
          <w:szCs w:val="24"/>
        </w:rPr>
        <w:t xml:space="preserve"> nature, we </w:t>
      </w:r>
      <w:r w:rsidR="004B51F7" w:rsidRPr="00222716">
        <w:rPr>
          <w:rFonts w:ascii="Times New Roman" w:hAnsi="Times New Roman" w:cs="Times New Roman"/>
          <w:sz w:val="24"/>
          <w:szCs w:val="24"/>
        </w:rPr>
        <w:t xml:space="preserve">shall </w:t>
      </w:r>
      <w:r w:rsidR="00050A3D" w:rsidRPr="00222716">
        <w:rPr>
          <w:rFonts w:ascii="Times New Roman" w:hAnsi="Times New Roman" w:cs="Times New Roman"/>
          <w:sz w:val="24"/>
          <w:szCs w:val="24"/>
        </w:rPr>
        <w:t xml:space="preserve">analyze the descriptions of </w:t>
      </w:r>
      <w:r w:rsidRPr="00222716">
        <w:rPr>
          <w:rFonts w:ascii="Times New Roman" w:hAnsi="Times New Roman" w:cs="Times New Roman"/>
          <w:sz w:val="24"/>
          <w:szCs w:val="24"/>
        </w:rPr>
        <w:t xml:space="preserve">the </w:t>
      </w:r>
      <w:proofErr w:type="spellStart"/>
      <w:r w:rsidR="00292849" w:rsidRPr="00222716">
        <w:rPr>
          <w:rFonts w:ascii="Times New Roman" w:hAnsi="Times New Roman" w:cs="Times New Roman"/>
          <w:i/>
          <w:iCs/>
          <w:sz w:val="24"/>
          <w:szCs w:val="24"/>
        </w:rPr>
        <w:t>ghilmān</w:t>
      </w:r>
      <w:r w:rsidR="00280872" w:rsidRPr="00222716">
        <w:rPr>
          <w:rFonts w:ascii="Times New Roman" w:hAnsi="Times New Roman" w:cs="Times New Roman"/>
          <w:i/>
          <w:iCs/>
          <w:sz w:val="24"/>
          <w:szCs w:val="24"/>
        </w:rPr>
        <w:t>'s</w:t>
      </w:r>
      <w:proofErr w:type="spellEnd"/>
      <w:r w:rsidR="00050A3D" w:rsidRPr="00222716">
        <w:rPr>
          <w:rFonts w:ascii="Times New Roman" w:hAnsi="Times New Roman" w:cs="Times New Roman"/>
          <w:sz w:val="24"/>
          <w:szCs w:val="24"/>
        </w:rPr>
        <w:t xml:space="preserve"> personal performance in the </w:t>
      </w:r>
      <w:r w:rsidR="00280872" w:rsidRPr="00222716">
        <w:rPr>
          <w:rFonts w:ascii="Times New Roman" w:hAnsi="Times New Roman" w:cs="Times New Roman"/>
          <w:sz w:val="24"/>
          <w:szCs w:val="24"/>
        </w:rPr>
        <w:t xml:space="preserve">medieval </w:t>
      </w:r>
      <w:r w:rsidR="00050A3D" w:rsidRPr="00222716">
        <w:rPr>
          <w:rFonts w:ascii="Times New Roman" w:hAnsi="Times New Roman" w:cs="Times New Roman"/>
          <w:sz w:val="24"/>
          <w:szCs w:val="24"/>
        </w:rPr>
        <w:t xml:space="preserve">sources already mentioned above. An analysis of these descriptions will shed some light on their personal performance, a major parameter </w:t>
      </w:r>
      <w:r w:rsidR="00C81905" w:rsidRPr="00222716">
        <w:rPr>
          <w:rFonts w:ascii="Times New Roman" w:hAnsi="Times New Roman" w:cs="Times New Roman"/>
          <w:sz w:val="24"/>
          <w:szCs w:val="24"/>
        </w:rPr>
        <w:t>of</w:t>
      </w:r>
      <w:r w:rsidR="00050A3D" w:rsidRPr="00222716">
        <w:rPr>
          <w:rFonts w:ascii="Times New Roman" w:hAnsi="Times New Roman" w:cs="Times New Roman"/>
          <w:sz w:val="24"/>
          <w:szCs w:val="24"/>
        </w:rPr>
        <w:t xml:space="preserve"> their existence</w:t>
      </w:r>
      <w:r w:rsidR="00C81905" w:rsidRPr="00222716">
        <w:rPr>
          <w:rFonts w:ascii="Times New Roman" w:hAnsi="Times New Roman" w:cs="Times New Roman"/>
          <w:sz w:val="24"/>
          <w:szCs w:val="24"/>
        </w:rPr>
        <w:t>. In addition, it will</w:t>
      </w:r>
      <w:r w:rsidR="00050A3D" w:rsidRPr="00222716">
        <w:rPr>
          <w:rFonts w:ascii="Times New Roman" w:hAnsi="Times New Roman" w:cs="Times New Roman"/>
          <w:sz w:val="24"/>
          <w:szCs w:val="24"/>
        </w:rPr>
        <w:t xml:space="preserve"> </w:t>
      </w:r>
      <w:r w:rsidR="00232F37" w:rsidRPr="00222716">
        <w:rPr>
          <w:rFonts w:ascii="Times New Roman" w:hAnsi="Times New Roman" w:cs="Times New Roman"/>
          <w:sz w:val="24"/>
          <w:szCs w:val="24"/>
        </w:rPr>
        <w:t xml:space="preserve">hint </w:t>
      </w:r>
      <w:r w:rsidR="004B51F7" w:rsidRPr="00222716">
        <w:rPr>
          <w:rFonts w:ascii="Times New Roman" w:hAnsi="Times New Roman" w:cs="Times New Roman"/>
          <w:sz w:val="24"/>
          <w:szCs w:val="24"/>
        </w:rPr>
        <w:t xml:space="preserve">at </w:t>
      </w:r>
      <w:r w:rsidR="00232F37" w:rsidRPr="00222716">
        <w:rPr>
          <w:rFonts w:ascii="Times New Roman" w:hAnsi="Times New Roman" w:cs="Times New Roman"/>
          <w:sz w:val="24"/>
          <w:szCs w:val="24"/>
        </w:rPr>
        <w:t xml:space="preserve">a </w:t>
      </w:r>
      <w:r w:rsidR="00B45A19" w:rsidRPr="00222716">
        <w:rPr>
          <w:rFonts w:ascii="Times New Roman" w:hAnsi="Times New Roman" w:cs="Times New Roman"/>
          <w:sz w:val="24"/>
          <w:szCs w:val="24"/>
        </w:rPr>
        <w:t>wider</w:t>
      </w:r>
      <w:r w:rsidR="00232F37" w:rsidRPr="00222716">
        <w:rPr>
          <w:rFonts w:ascii="Times New Roman" w:hAnsi="Times New Roman" w:cs="Times New Roman"/>
          <w:sz w:val="24"/>
          <w:szCs w:val="24"/>
        </w:rPr>
        <w:t xml:space="preserve"> </w:t>
      </w:r>
      <w:r w:rsidR="00050A3D" w:rsidRPr="00222716">
        <w:rPr>
          <w:rFonts w:ascii="Times New Roman" w:hAnsi="Times New Roman" w:cs="Times New Roman"/>
          <w:sz w:val="24"/>
          <w:szCs w:val="24"/>
        </w:rPr>
        <w:t xml:space="preserve">spectrum of </w:t>
      </w:r>
      <w:r w:rsidR="00232F37" w:rsidRPr="00222716">
        <w:rPr>
          <w:rFonts w:ascii="Times New Roman" w:hAnsi="Times New Roman" w:cs="Times New Roman"/>
          <w:sz w:val="24"/>
          <w:szCs w:val="24"/>
        </w:rPr>
        <w:t xml:space="preserve">their </w:t>
      </w:r>
      <w:r w:rsidR="00050A3D" w:rsidRPr="00222716">
        <w:rPr>
          <w:rFonts w:ascii="Times New Roman" w:hAnsi="Times New Roman" w:cs="Times New Roman"/>
          <w:sz w:val="24"/>
          <w:szCs w:val="24"/>
        </w:rPr>
        <w:t>service</w:t>
      </w:r>
      <w:r w:rsidR="00232F37" w:rsidRPr="00222716">
        <w:rPr>
          <w:rFonts w:ascii="Times New Roman" w:hAnsi="Times New Roman" w:cs="Times New Roman"/>
          <w:sz w:val="24"/>
          <w:szCs w:val="24"/>
        </w:rPr>
        <w:t>s</w:t>
      </w:r>
      <w:r w:rsidR="00C81905" w:rsidRPr="00222716">
        <w:rPr>
          <w:rFonts w:ascii="Times New Roman" w:hAnsi="Times New Roman" w:cs="Times New Roman"/>
          <w:sz w:val="24"/>
          <w:szCs w:val="24"/>
        </w:rPr>
        <w:t>,</w:t>
      </w:r>
      <w:r w:rsidR="00280872" w:rsidRPr="00222716">
        <w:rPr>
          <w:rFonts w:ascii="Times New Roman" w:hAnsi="Times New Roman" w:cs="Times New Roman"/>
          <w:sz w:val="24"/>
          <w:szCs w:val="24"/>
        </w:rPr>
        <w:t xml:space="preserve"> including</w:t>
      </w:r>
      <w:r w:rsidR="00324015" w:rsidRPr="00222716">
        <w:rPr>
          <w:rFonts w:ascii="Times New Roman" w:hAnsi="Times New Roman" w:cs="Times New Roman"/>
          <w:sz w:val="24"/>
          <w:szCs w:val="24"/>
        </w:rPr>
        <w:t xml:space="preserve"> </w:t>
      </w:r>
      <w:r w:rsidR="008A40B6" w:rsidRPr="00222716">
        <w:rPr>
          <w:rFonts w:ascii="Times New Roman" w:hAnsi="Times New Roman" w:cs="Times New Roman"/>
          <w:sz w:val="24"/>
          <w:szCs w:val="24"/>
        </w:rPr>
        <w:t xml:space="preserve">a </w:t>
      </w:r>
      <w:r w:rsidR="00324015" w:rsidRPr="00222716">
        <w:rPr>
          <w:rFonts w:ascii="Times New Roman" w:hAnsi="Times New Roman" w:cs="Times New Roman"/>
          <w:sz w:val="24"/>
          <w:szCs w:val="24"/>
        </w:rPr>
        <w:t>sexual role</w:t>
      </w:r>
      <w:r w:rsidR="00C81905" w:rsidRPr="00222716">
        <w:rPr>
          <w:rFonts w:ascii="Times New Roman" w:hAnsi="Times New Roman" w:cs="Times New Roman"/>
          <w:sz w:val="24"/>
          <w:szCs w:val="24"/>
        </w:rPr>
        <w:t>,</w:t>
      </w:r>
      <w:r w:rsidR="00324015" w:rsidRPr="00222716">
        <w:rPr>
          <w:rFonts w:ascii="Times New Roman" w:hAnsi="Times New Roman" w:cs="Times New Roman"/>
          <w:sz w:val="24"/>
          <w:szCs w:val="24"/>
        </w:rPr>
        <w:t xml:space="preserve"> and present a sexual spectrum beyond the binary gendered differentiation</w:t>
      </w:r>
      <w:r w:rsidR="007629B5" w:rsidRPr="00222716">
        <w:rPr>
          <w:rFonts w:ascii="Times New Roman" w:hAnsi="Times New Roman" w:cs="Times New Roman"/>
          <w:sz w:val="24"/>
          <w:szCs w:val="24"/>
        </w:rPr>
        <w:t xml:space="preserve">. </w:t>
      </w:r>
      <w:r w:rsidRPr="00222716">
        <w:rPr>
          <w:rFonts w:ascii="Times New Roman" w:hAnsi="Times New Roman" w:cs="Times New Roman"/>
          <w:sz w:val="24"/>
          <w:szCs w:val="24"/>
        </w:rPr>
        <w:t>T</w:t>
      </w:r>
      <w:r w:rsidR="002A546F" w:rsidRPr="00222716">
        <w:rPr>
          <w:rFonts w:ascii="Times New Roman" w:hAnsi="Times New Roman" w:cs="Times New Roman"/>
          <w:sz w:val="24"/>
          <w:szCs w:val="24"/>
        </w:rPr>
        <w:t xml:space="preserve">he focus on </w:t>
      </w:r>
      <w:r w:rsidR="00BC2B40" w:rsidRPr="00222716">
        <w:rPr>
          <w:rFonts w:ascii="Times New Roman" w:hAnsi="Times New Roman" w:cs="Times New Roman"/>
          <w:sz w:val="24"/>
          <w:szCs w:val="24"/>
        </w:rPr>
        <w:t xml:space="preserve">the </w:t>
      </w:r>
      <w:proofErr w:type="spellStart"/>
      <w:r w:rsidR="00292849" w:rsidRPr="00222716">
        <w:rPr>
          <w:rFonts w:ascii="Times New Roman" w:hAnsi="Times New Roman" w:cs="Times New Roman"/>
          <w:i/>
          <w:iCs/>
          <w:sz w:val="24"/>
          <w:szCs w:val="24"/>
        </w:rPr>
        <w:t>ghilmān</w:t>
      </w:r>
      <w:r w:rsidR="00BC2B40" w:rsidRPr="00222716">
        <w:rPr>
          <w:rFonts w:ascii="Times New Roman" w:hAnsi="Times New Roman" w:cs="Times New Roman"/>
          <w:i/>
          <w:iCs/>
          <w:sz w:val="24"/>
          <w:szCs w:val="24"/>
        </w:rPr>
        <w:t>'s</w:t>
      </w:r>
      <w:proofErr w:type="spellEnd"/>
      <w:r w:rsidR="002A546F" w:rsidRPr="00222716">
        <w:rPr>
          <w:rFonts w:ascii="Times New Roman" w:hAnsi="Times New Roman" w:cs="Times New Roman"/>
          <w:sz w:val="24"/>
          <w:szCs w:val="24"/>
        </w:rPr>
        <w:t xml:space="preserve"> personal performance </w:t>
      </w:r>
      <w:r w:rsidR="00754F6C" w:rsidRPr="00222716">
        <w:rPr>
          <w:rFonts w:ascii="Times New Roman" w:hAnsi="Times New Roman" w:cs="Times New Roman"/>
          <w:sz w:val="24"/>
          <w:szCs w:val="24"/>
        </w:rPr>
        <w:t xml:space="preserve">leaves </w:t>
      </w:r>
      <w:r w:rsidR="00762790" w:rsidRPr="00222716">
        <w:rPr>
          <w:rFonts w:ascii="Times New Roman" w:hAnsi="Times New Roman" w:cs="Times New Roman"/>
          <w:sz w:val="24"/>
          <w:szCs w:val="24"/>
        </w:rPr>
        <w:t xml:space="preserve">open </w:t>
      </w:r>
      <w:r w:rsidR="00754F6C" w:rsidRPr="00222716">
        <w:rPr>
          <w:rFonts w:ascii="Times New Roman" w:hAnsi="Times New Roman" w:cs="Times New Roman"/>
          <w:sz w:val="24"/>
          <w:szCs w:val="24"/>
        </w:rPr>
        <w:t xml:space="preserve">many </w:t>
      </w:r>
      <w:r w:rsidR="002A546F" w:rsidRPr="00222716">
        <w:rPr>
          <w:rFonts w:ascii="Times New Roman" w:hAnsi="Times New Roman" w:cs="Times New Roman"/>
          <w:sz w:val="24"/>
          <w:szCs w:val="24"/>
        </w:rPr>
        <w:t xml:space="preserve">questions </w:t>
      </w:r>
      <w:r w:rsidR="00C81905" w:rsidRPr="00222716">
        <w:rPr>
          <w:rFonts w:ascii="Times New Roman" w:hAnsi="Times New Roman" w:cs="Times New Roman"/>
          <w:sz w:val="24"/>
          <w:szCs w:val="24"/>
        </w:rPr>
        <w:t>about</w:t>
      </w:r>
      <w:r w:rsidR="00BC2B40" w:rsidRPr="00222716">
        <w:rPr>
          <w:rFonts w:ascii="Times New Roman" w:hAnsi="Times New Roman" w:cs="Times New Roman"/>
          <w:sz w:val="24"/>
          <w:szCs w:val="24"/>
        </w:rPr>
        <w:t xml:space="preserve"> </w:t>
      </w:r>
      <w:r w:rsidR="002A546F" w:rsidRPr="00222716">
        <w:rPr>
          <w:rFonts w:ascii="Times New Roman" w:hAnsi="Times New Roman" w:cs="Times New Roman"/>
          <w:sz w:val="24"/>
          <w:szCs w:val="24"/>
        </w:rPr>
        <w:t xml:space="preserve">their </w:t>
      </w:r>
      <w:r w:rsidRPr="00222716">
        <w:rPr>
          <w:rFonts w:ascii="Times New Roman" w:hAnsi="Times New Roman" w:cs="Times New Roman"/>
          <w:sz w:val="24"/>
          <w:szCs w:val="24"/>
        </w:rPr>
        <w:t>identity</w:t>
      </w:r>
      <w:r w:rsidR="00BC2B40" w:rsidRPr="00222716">
        <w:rPr>
          <w:rFonts w:ascii="Times New Roman" w:hAnsi="Times New Roman" w:cs="Times New Roman"/>
          <w:sz w:val="24"/>
          <w:szCs w:val="24"/>
        </w:rPr>
        <w:t>.</w:t>
      </w:r>
      <w:r w:rsidR="002A546F" w:rsidRPr="00222716">
        <w:rPr>
          <w:rFonts w:ascii="Times New Roman" w:hAnsi="Times New Roman" w:cs="Times New Roman"/>
          <w:sz w:val="24"/>
          <w:szCs w:val="24"/>
        </w:rPr>
        <w:t xml:space="preserve"> </w:t>
      </w:r>
      <w:r w:rsidR="00762790" w:rsidRPr="00222716">
        <w:rPr>
          <w:rFonts w:ascii="Times New Roman" w:hAnsi="Times New Roman" w:cs="Times New Roman"/>
          <w:sz w:val="24"/>
          <w:szCs w:val="24"/>
        </w:rPr>
        <w:t>For example, t</w:t>
      </w:r>
      <w:r w:rsidR="002A546F" w:rsidRPr="00222716">
        <w:rPr>
          <w:rFonts w:ascii="Times New Roman" w:hAnsi="Times New Roman" w:cs="Times New Roman"/>
          <w:sz w:val="24"/>
          <w:szCs w:val="24"/>
        </w:rPr>
        <w:t xml:space="preserve">here is no mention whether they are </w:t>
      </w:r>
      <w:r w:rsidRPr="00222716">
        <w:rPr>
          <w:rFonts w:ascii="Times New Roman" w:hAnsi="Times New Roman" w:cs="Times New Roman"/>
          <w:sz w:val="24"/>
          <w:szCs w:val="24"/>
        </w:rPr>
        <w:t>Muslims</w:t>
      </w:r>
      <w:r w:rsidR="00762790" w:rsidRPr="00222716">
        <w:rPr>
          <w:rFonts w:ascii="Times New Roman" w:hAnsi="Times New Roman" w:cs="Times New Roman"/>
          <w:sz w:val="24"/>
          <w:szCs w:val="24"/>
        </w:rPr>
        <w:t>,</w:t>
      </w:r>
      <w:r w:rsidR="002A546F" w:rsidRPr="00222716">
        <w:rPr>
          <w:rFonts w:ascii="Times New Roman" w:hAnsi="Times New Roman" w:cs="Times New Roman"/>
          <w:sz w:val="24"/>
          <w:szCs w:val="24"/>
        </w:rPr>
        <w:t xml:space="preserve"> or if they have any private history except the fact that they were created by </w:t>
      </w:r>
      <w:r w:rsidRPr="00222716">
        <w:rPr>
          <w:rFonts w:ascii="Times New Roman" w:hAnsi="Times New Roman" w:cs="Times New Roman"/>
          <w:sz w:val="24"/>
          <w:szCs w:val="24"/>
        </w:rPr>
        <w:t>God</w:t>
      </w:r>
      <w:r w:rsidR="002A546F" w:rsidRPr="00222716">
        <w:rPr>
          <w:rFonts w:ascii="Times New Roman" w:hAnsi="Times New Roman" w:cs="Times New Roman"/>
          <w:sz w:val="24"/>
          <w:szCs w:val="24"/>
        </w:rPr>
        <w:t xml:space="preserve"> to serve male believers. </w:t>
      </w:r>
      <w:r w:rsidR="00C81905" w:rsidRPr="00222716">
        <w:rPr>
          <w:rFonts w:ascii="Times New Roman" w:hAnsi="Times New Roman" w:cs="Times New Roman"/>
          <w:sz w:val="24"/>
          <w:szCs w:val="24"/>
        </w:rPr>
        <w:t>Furthermore</w:t>
      </w:r>
      <w:r w:rsidR="00762790" w:rsidRPr="00222716">
        <w:rPr>
          <w:rFonts w:ascii="Times New Roman" w:hAnsi="Times New Roman" w:cs="Times New Roman"/>
          <w:sz w:val="24"/>
          <w:szCs w:val="24"/>
        </w:rPr>
        <w:t>, n</w:t>
      </w:r>
      <w:r w:rsidR="002A546F" w:rsidRPr="00222716">
        <w:rPr>
          <w:rFonts w:ascii="Times New Roman" w:hAnsi="Times New Roman" w:cs="Times New Roman"/>
          <w:sz w:val="24"/>
          <w:szCs w:val="24"/>
        </w:rPr>
        <w:t xml:space="preserve">o traits are described </w:t>
      </w:r>
      <w:r w:rsidR="003D62E8" w:rsidRPr="00222716">
        <w:rPr>
          <w:rFonts w:ascii="Times New Roman" w:hAnsi="Times New Roman" w:cs="Times New Roman"/>
          <w:sz w:val="24"/>
          <w:szCs w:val="24"/>
        </w:rPr>
        <w:t xml:space="preserve">other than </w:t>
      </w:r>
      <w:r w:rsidR="002A546F" w:rsidRPr="00222716">
        <w:rPr>
          <w:rFonts w:ascii="Times New Roman" w:hAnsi="Times New Roman" w:cs="Times New Roman"/>
          <w:sz w:val="24"/>
          <w:szCs w:val="24"/>
        </w:rPr>
        <w:t>their lovely and young appearance, a fact that strengthen the hypothesis that they had</w:t>
      </w:r>
      <w:r w:rsidR="003D62E8" w:rsidRPr="00222716">
        <w:rPr>
          <w:rFonts w:ascii="Times New Roman" w:hAnsi="Times New Roman" w:cs="Times New Roman"/>
          <w:sz w:val="24"/>
          <w:szCs w:val="24"/>
        </w:rPr>
        <w:t xml:space="preserve"> a</w:t>
      </w:r>
      <w:r w:rsidR="002A546F" w:rsidRPr="00222716">
        <w:rPr>
          <w:rFonts w:ascii="Times New Roman" w:hAnsi="Times New Roman" w:cs="Times New Roman"/>
          <w:sz w:val="24"/>
          <w:szCs w:val="24"/>
        </w:rPr>
        <w:t xml:space="preserve"> sexual role unique for male</w:t>
      </w:r>
      <w:r w:rsidR="00C81905" w:rsidRPr="00222716">
        <w:rPr>
          <w:rFonts w:ascii="Times New Roman" w:hAnsi="Times New Roman" w:cs="Times New Roman"/>
          <w:sz w:val="24"/>
          <w:szCs w:val="24"/>
        </w:rPr>
        <w:t xml:space="preserve"> believers</w:t>
      </w:r>
      <w:r w:rsidR="00762790" w:rsidRPr="00222716">
        <w:rPr>
          <w:rFonts w:ascii="Times New Roman" w:hAnsi="Times New Roman" w:cs="Times New Roman"/>
          <w:sz w:val="24"/>
          <w:szCs w:val="24"/>
        </w:rPr>
        <w:t xml:space="preserve">. </w:t>
      </w:r>
    </w:p>
    <w:p w14:paraId="58684426" w14:textId="135A060E" w:rsidR="008138F0" w:rsidRPr="00222716" w:rsidRDefault="00604C5D" w:rsidP="00CC352A">
      <w:pPr>
        <w:spacing w:line="360" w:lineRule="auto"/>
        <w:jc w:val="both"/>
        <w:rPr>
          <w:rFonts w:ascii="Times New Roman" w:hAnsi="Times New Roman" w:cs="Times New Roman"/>
          <w:b/>
          <w:bCs/>
          <w:sz w:val="24"/>
          <w:szCs w:val="24"/>
          <w:u w:val="single"/>
        </w:rPr>
      </w:pPr>
      <w:r w:rsidRPr="00222716">
        <w:rPr>
          <w:rFonts w:ascii="Times New Roman" w:hAnsi="Times New Roman" w:cs="Times New Roman"/>
          <w:b/>
          <w:bCs/>
          <w:sz w:val="24"/>
          <w:szCs w:val="24"/>
          <w:u w:val="single"/>
        </w:rPr>
        <w:t>VI</w:t>
      </w:r>
      <w:r w:rsidR="00040C90">
        <w:rPr>
          <w:rFonts w:ascii="Times New Roman" w:hAnsi="Times New Roman" w:cs="Times New Roman"/>
          <w:b/>
          <w:bCs/>
          <w:sz w:val="24"/>
          <w:szCs w:val="24"/>
          <w:u w:val="single"/>
        </w:rPr>
        <w:t>I</w:t>
      </w:r>
      <w:r w:rsidRPr="00222716">
        <w:rPr>
          <w:rFonts w:ascii="Times New Roman" w:hAnsi="Times New Roman" w:cs="Times New Roman"/>
          <w:b/>
          <w:bCs/>
          <w:sz w:val="24"/>
          <w:szCs w:val="24"/>
          <w:u w:val="single"/>
        </w:rPr>
        <w:t xml:space="preserve">. </w:t>
      </w:r>
      <w:r w:rsidR="00A55CE3" w:rsidRPr="00222716">
        <w:rPr>
          <w:rFonts w:ascii="Times New Roman" w:hAnsi="Times New Roman" w:cs="Times New Roman"/>
          <w:b/>
          <w:bCs/>
          <w:sz w:val="24"/>
          <w:szCs w:val="24"/>
          <w:u w:val="single"/>
        </w:rPr>
        <w:t xml:space="preserve">The </w:t>
      </w:r>
      <w:proofErr w:type="spellStart"/>
      <w:r w:rsidR="00292849" w:rsidRPr="00222716">
        <w:rPr>
          <w:rFonts w:ascii="Times New Roman" w:hAnsi="Times New Roman" w:cs="Times New Roman"/>
          <w:b/>
          <w:bCs/>
          <w:sz w:val="24"/>
          <w:szCs w:val="24"/>
          <w:u w:val="single"/>
        </w:rPr>
        <w:t>ghilmān</w:t>
      </w:r>
      <w:r w:rsidR="00A55CE3" w:rsidRPr="00222716">
        <w:rPr>
          <w:rFonts w:ascii="Times New Roman" w:hAnsi="Times New Roman" w:cs="Times New Roman"/>
          <w:b/>
          <w:bCs/>
          <w:sz w:val="24"/>
          <w:szCs w:val="24"/>
          <w:u w:val="single"/>
        </w:rPr>
        <w:t>'s</w:t>
      </w:r>
      <w:proofErr w:type="spellEnd"/>
      <w:r w:rsidR="00A55CE3" w:rsidRPr="00222716">
        <w:rPr>
          <w:rFonts w:ascii="Times New Roman" w:hAnsi="Times New Roman" w:cs="Times New Roman"/>
          <w:b/>
          <w:bCs/>
          <w:sz w:val="24"/>
          <w:szCs w:val="24"/>
          <w:u w:val="single"/>
        </w:rPr>
        <w:t xml:space="preserve"> </w:t>
      </w:r>
      <w:r w:rsidR="001B0136" w:rsidRPr="00222716">
        <w:rPr>
          <w:rFonts w:ascii="Times New Roman" w:hAnsi="Times New Roman" w:cs="Times New Roman"/>
          <w:b/>
          <w:bCs/>
          <w:sz w:val="24"/>
          <w:szCs w:val="24"/>
          <w:u w:val="single"/>
        </w:rPr>
        <w:t>personal performance</w:t>
      </w:r>
    </w:p>
    <w:p w14:paraId="4692DC06" w14:textId="2A42AFB9" w:rsidR="008A1F93" w:rsidRPr="00222716" w:rsidRDefault="00273851" w:rsidP="00CC352A">
      <w:pPr>
        <w:spacing w:line="360" w:lineRule="auto"/>
        <w:jc w:val="both"/>
        <w:rPr>
          <w:rFonts w:ascii="Times New Roman" w:hAnsi="Times New Roman" w:cs="Times New Roman"/>
          <w:sz w:val="24"/>
          <w:szCs w:val="24"/>
          <w:highlight w:val="yellow"/>
        </w:rPr>
      </w:pPr>
      <w:r w:rsidRPr="00222716">
        <w:rPr>
          <w:rFonts w:ascii="Times New Roman" w:hAnsi="Times New Roman" w:cs="Times New Roman"/>
          <w:sz w:val="24"/>
          <w:szCs w:val="24"/>
        </w:rPr>
        <w:t>By adopting</w:t>
      </w:r>
      <w:r w:rsidR="00A05DF2" w:rsidRPr="00222716">
        <w:rPr>
          <w:rFonts w:ascii="Times New Roman" w:hAnsi="Times New Roman" w:cs="Times New Roman"/>
          <w:sz w:val="24"/>
          <w:szCs w:val="24"/>
        </w:rPr>
        <w:t xml:space="preserve"> th</w:t>
      </w:r>
      <w:r w:rsidRPr="00222716">
        <w:rPr>
          <w:rFonts w:ascii="Times New Roman" w:hAnsi="Times New Roman" w:cs="Times New Roman"/>
          <w:sz w:val="24"/>
          <w:szCs w:val="24"/>
        </w:rPr>
        <w:t>e</w:t>
      </w:r>
      <w:r w:rsidR="00A05DF2" w:rsidRPr="00222716">
        <w:rPr>
          <w:rFonts w:ascii="Times New Roman" w:hAnsi="Times New Roman" w:cs="Times New Roman"/>
          <w:sz w:val="24"/>
          <w:szCs w:val="24"/>
        </w:rPr>
        <w:t xml:space="preserve"> </w:t>
      </w:r>
      <w:r w:rsidRPr="00222716">
        <w:rPr>
          <w:rFonts w:ascii="Times New Roman" w:hAnsi="Times New Roman" w:cs="Times New Roman"/>
          <w:sz w:val="24"/>
          <w:szCs w:val="24"/>
        </w:rPr>
        <w:t>concept of flat or round character, a term that was borrow</w:t>
      </w:r>
      <w:r w:rsidR="007E7223" w:rsidRPr="00222716">
        <w:rPr>
          <w:rFonts w:ascii="Times New Roman" w:hAnsi="Times New Roman" w:cs="Times New Roman"/>
          <w:sz w:val="24"/>
          <w:szCs w:val="24"/>
        </w:rPr>
        <w:t>ed</w:t>
      </w:r>
      <w:r w:rsidRPr="00222716">
        <w:rPr>
          <w:rFonts w:ascii="Times New Roman" w:hAnsi="Times New Roman" w:cs="Times New Roman"/>
          <w:sz w:val="24"/>
          <w:szCs w:val="24"/>
        </w:rPr>
        <w:t xml:space="preserve"> from literature, we can, at least partially, explain</w:t>
      </w:r>
      <w:r w:rsidR="00A05DF2" w:rsidRPr="00222716">
        <w:rPr>
          <w:rFonts w:ascii="Times New Roman" w:hAnsi="Times New Roman" w:cs="Times New Roman"/>
          <w:sz w:val="24"/>
          <w:szCs w:val="24"/>
        </w:rPr>
        <w:t xml:space="preserve"> the focus of the sources in the </w:t>
      </w:r>
      <w:proofErr w:type="spellStart"/>
      <w:r w:rsidR="00292849" w:rsidRPr="00222716">
        <w:rPr>
          <w:rFonts w:ascii="Times New Roman" w:hAnsi="Times New Roman" w:cs="Times New Roman"/>
          <w:i/>
          <w:iCs/>
          <w:sz w:val="24"/>
          <w:szCs w:val="24"/>
        </w:rPr>
        <w:t>ghilmān</w:t>
      </w:r>
      <w:r w:rsidR="00A05DF2" w:rsidRPr="00222716">
        <w:rPr>
          <w:rFonts w:ascii="Times New Roman" w:hAnsi="Times New Roman" w:cs="Times New Roman"/>
          <w:i/>
          <w:iCs/>
          <w:sz w:val="24"/>
          <w:szCs w:val="24"/>
        </w:rPr>
        <w:t>s</w:t>
      </w:r>
      <w:proofErr w:type="spellEnd"/>
      <w:r w:rsidR="00A05DF2" w:rsidRPr="00222716">
        <w:rPr>
          <w:rFonts w:ascii="Times New Roman" w:hAnsi="Times New Roman" w:cs="Times New Roman"/>
          <w:sz w:val="24"/>
          <w:szCs w:val="24"/>
        </w:rPr>
        <w:t xml:space="preserve">' personal performance. </w:t>
      </w:r>
      <w:r w:rsidR="00A05DF2" w:rsidRPr="00222716">
        <w:rPr>
          <w:rFonts w:ascii="Times New Roman" w:hAnsi="Times New Roman" w:cs="Times New Roman"/>
          <w:sz w:val="24"/>
          <w:szCs w:val="24"/>
        </w:rPr>
        <w:lastRenderedPageBreak/>
        <w:t xml:space="preserve">Nothing is known about the </w:t>
      </w:r>
      <w:proofErr w:type="spellStart"/>
      <w:r w:rsidR="00292849" w:rsidRPr="00222716">
        <w:rPr>
          <w:rFonts w:ascii="Times New Roman" w:hAnsi="Times New Roman" w:cs="Times New Roman"/>
          <w:i/>
          <w:iCs/>
          <w:sz w:val="24"/>
          <w:szCs w:val="24"/>
        </w:rPr>
        <w:t>ghilmān</w:t>
      </w:r>
      <w:proofErr w:type="spellEnd"/>
      <w:r w:rsidR="00A05DF2" w:rsidRPr="00222716">
        <w:rPr>
          <w:rFonts w:ascii="Times New Roman" w:hAnsi="Times New Roman" w:cs="Times New Roman"/>
          <w:sz w:val="24"/>
          <w:szCs w:val="24"/>
        </w:rPr>
        <w:t xml:space="preserve"> except</w:t>
      </w:r>
      <w:r w:rsidR="007E7223" w:rsidRPr="00222716">
        <w:rPr>
          <w:rFonts w:ascii="Times New Roman" w:hAnsi="Times New Roman" w:cs="Times New Roman"/>
          <w:sz w:val="24"/>
          <w:szCs w:val="24"/>
        </w:rPr>
        <w:t xml:space="preserve"> </w:t>
      </w:r>
      <w:r w:rsidR="00A05DF2" w:rsidRPr="00222716">
        <w:rPr>
          <w:rFonts w:ascii="Times New Roman" w:hAnsi="Times New Roman" w:cs="Times New Roman"/>
          <w:sz w:val="24"/>
          <w:szCs w:val="24"/>
        </w:rPr>
        <w:t xml:space="preserve">their personal performance and that they were servants who </w:t>
      </w:r>
      <w:r w:rsidR="002D50C1" w:rsidRPr="00222716">
        <w:rPr>
          <w:rFonts w:ascii="Times New Roman" w:hAnsi="Times New Roman" w:cs="Times New Roman"/>
          <w:sz w:val="24"/>
          <w:szCs w:val="24"/>
        </w:rPr>
        <w:t xml:space="preserve">serve </w:t>
      </w:r>
      <w:r w:rsidR="00A05DF2" w:rsidRPr="00222716">
        <w:rPr>
          <w:rFonts w:ascii="Times New Roman" w:hAnsi="Times New Roman" w:cs="Times New Roman"/>
          <w:sz w:val="24"/>
          <w:szCs w:val="24"/>
        </w:rPr>
        <w:t xml:space="preserve">food and drink. </w:t>
      </w:r>
      <w:r w:rsidR="008A1F93" w:rsidRPr="00222716">
        <w:rPr>
          <w:rFonts w:ascii="Times New Roman" w:hAnsi="Times New Roman" w:cs="Times New Roman"/>
          <w:sz w:val="24"/>
          <w:szCs w:val="24"/>
        </w:rPr>
        <w:t>It appears from the sources that t</w:t>
      </w:r>
      <w:r w:rsidR="00A05DF2" w:rsidRPr="00222716">
        <w:rPr>
          <w:rFonts w:ascii="Times New Roman" w:hAnsi="Times New Roman" w:cs="Times New Roman"/>
          <w:sz w:val="24"/>
          <w:szCs w:val="24"/>
        </w:rPr>
        <w:t xml:space="preserve">he </w:t>
      </w:r>
      <w:proofErr w:type="spellStart"/>
      <w:r w:rsidR="00292849" w:rsidRPr="00222716">
        <w:rPr>
          <w:rFonts w:ascii="Times New Roman" w:hAnsi="Times New Roman" w:cs="Times New Roman"/>
          <w:i/>
          <w:iCs/>
          <w:sz w:val="24"/>
          <w:szCs w:val="24"/>
        </w:rPr>
        <w:t>ghilmān</w:t>
      </w:r>
      <w:proofErr w:type="spellEnd"/>
      <w:r w:rsidR="00A05DF2" w:rsidRPr="00222716">
        <w:rPr>
          <w:rFonts w:ascii="Times New Roman" w:hAnsi="Times New Roman" w:cs="Times New Roman"/>
          <w:sz w:val="24"/>
          <w:szCs w:val="24"/>
        </w:rPr>
        <w:t xml:space="preserve">, like </w:t>
      </w:r>
      <w:r w:rsidR="00A05DF2" w:rsidRPr="00222716">
        <w:rPr>
          <w:rStyle w:val="ad"/>
          <w:rFonts w:ascii="Times New Roman" w:hAnsi="Times New Roman" w:cs="Times New Roman"/>
          <w:b w:val="0"/>
          <w:bCs w:val="0"/>
          <w:sz w:val="24"/>
          <w:szCs w:val="24"/>
        </w:rPr>
        <w:t>flat characters</w:t>
      </w:r>
      <w:r w:rsidR="000A3D58" w:rsidRPr="00222716">
        <w:rPr>
          <w:rStyle w:val="ad"/>
          <w:rFonts w:ascii="Times New Roman" w:hAnsi="Times New Roman" w:cs="Times New Roman"/>
          <w:b w:val="0"/>
          <w:bCs w:val="0"/>
          <w:sz w:val="24"/>
          <w:szCs w:val="24"/>
        </w:rPr>
        <w:t>,</w:t>
      </w:r>
      <w:r w:rsidR="000A3D58" w:rsidRPr="00222716">
        <w:rPr>
          <w:rFonts w:ascii="Times New Roman" w:hAnsi="Times New Roman" w:cs="Times New Roman"/>
          <w:sz w:val="24"/>
          <w:szCs w:val="24"/>
        </w:rPr>
        <w:t xml:space="preserve"> </w:t>
      </w:r>
      <w:r w:rsidR="00A05DF2" w:rsidRPr="00222716">
        <w:rPr>
          <w:rFonts w:ascii="Times New Roman" w:hAnsi="Times New Roman" w:cs="Times New Roman"/>
          <w:sz w:val="24"/>
          <w:szCs w:val="24"/>
        </w:rPr>
        <w:t>have little or no complex emotions,</w:t>
      </w:r>
      <w:r w:rsidR="000A3D58" w:rsidRPr="00222716">
        <w:rPr>
          <w:rFonts w:ascii="Times New Roman" w:hAnsi="Times New Roman" w:cs="Times New Roman"/>
          <w:sz w:val="24"/>
          <w:szCs w:val="24"/>
        </w:rPr>
        <w:t xml:space="preserve"> </w:t>
      </w:r>
      <w:r w:rsidR="00A05DF2" w:rsidRPr="00222716">
        <w:rPr>
          <w:rFonts w:ascii="Times New Roman" w:hAnsi="Times New Roman" w:cs="Times New Roman"/>
          <w:sz w:val="24"/>
          <w:szCs w:val="24"/>
        </w:rPr>
        <w:t>thoughts, motivations, or personality</w:t>
      </w:r>
      <w:r w:rsidR="000B6370" w:rsidRPr="00222716">
        <w:rPr>
          <w:rFonts w:ascii="Times New Roman" w:hAnsi="Times New Roman" w:cs="Times New Roman"/>
          <w:sz w:val="24"/>
          <w:szCs w:val="24"/>
        </w:rPr>
        <w:t>,</w:t>
      </w:r>
      <w:r w:rsidR="00A05DF2" w:rsidRPr="00222716">
        <w:rPr>
          <w:rFonts w:ascii="Times New Roman" w:hAnsi="Times New Roman" w:cs="Times New Roman"/>
          <w:sz w:val="24"/>
          <w:szCs w:val="24"/>
        </w:rPr>
        <w:t xml:space="preserve"> and they don't undergo any kind of change or development</w:t>
      </w:r>
      <w:r w:rsidR="00073395">
        <w:rPr>
          <w:rFonts w:ascii="Times New Roman" w:hAnsi="Times New Roman" w:cs="Times New Roman"/>
          <w:sz w:val="24"/>
          <w:szCs w:val="24"/>
        </w:rPr>
        <w:t xml:space="preserve"> (</w:t>
      </w:r>
      <w:r w:rsidR="00073395" w:rsidRPr="009730D1">
        <w:rPr>
          <w:rFonts w:asciiTheme="majorBidi" w:eastAsia="Times New Roman" w:hAnsiTheme="majorBidi" w:cstheme="majorBidi"/>
          <w:sz w:val="24"/>
          <w:szCs w:val="24"/>
        </w:rPr>
        <w:t>Forster,</w:t>
      </w:r>
      <w:r w:rsidR="00073395">
        <w:rPr>
          <w:rFonts w:asciiTheme="majorBidi" w:eastAsia="Times New Roman" w:hAnsiTheme="majorBidi" w:cstheme="majorBidi"/>
          <w:sz w:val="24"/>
          <w:szCs w:val="24"/>
        </w:rPr>
        <w:t xml:space="preserve"> 1927, pp. 48-55)</w:t>
      </w:r>
      <w:r w:rsidR="00A05DF2" w:rsidRPr="00222716">
        <w:rPr>
          <w:rFonts w:ascii="Times New Roman" w:hAnsi="Times New Roman" w:cs="Times New Roman"/>
          <w:sz w:val="24"/>
          <w:szCs w:val="24"/>
        </w:rPr>
        <w:t xml:space="preserve">. They conform to the stereotype of good-looking servants, external characteristics, a focus that </w:t>
      </w:r>
      <w:r w:rsidR="000943F5" w:rsidRPr="00222716">
        <w:rPr>
          <w:rFonts w:ascii="Times New Roman" w:hAnsi="Times New Roman" w:cs="Times New Roman"/>
          <w:sz w:val="24"/>
          <w:szCs w:val="24"/>
        </w:rPr>
        <w:t xml:space="preserve">may </w:t>
      </w:r>
      <w:r w:rsidR="00C70AFB" w:rsidRPr="00222716">
        <w:rPr>
          <w:rFonts w:ascii="Times New Roman" w:hAnsi="Times New Roman" w:cs="Times New Roman"/>
          <w:sz w:val="24"/>
          <w:szCs w:val="24"/>
        </w:rPr>
        <w:t xml:space="preserve">hint </w:t>
      </w:r>
      <w:r w:rsidR="000B6370" w:rsidRPr="00222716">
        <w:rPr>
          <w:rFonts w:ascii="Times New Roman" w:hAnsi="Times New Roman" w:cs="Times New Roman"/>
          <w:sz w:val="24"/>
          <w:szCs w:val="24"/>
        </w:rPr>
        <w:t xml:space="preserve">at </w:t>
      </w:r>
      <w:r w:rsidR="00A05DF2" w:rsidRPr="00222716">
        <w:rPr>
          <w:rFonts w:ascii="Times New Roman" w:hAnsi="Times New Roman" w:cs="Times New Roman"/>
          <w:sz w:val="24"/>
          <w:szCs w:val="24"/>
        </w:rPr>
        <w:t xml:space="preserve">their </w:t>
      </w:r>
      <w:r w:rsidR="00C70AFB" w:rsidRPr="00222716">
        <w:rPr>
          <w:rFonts w:ascii="Times New Roman" w:hAnsi="Times New Roman" w:cs="Times New Roman"/>
          <w:sz w:val="24"/>
          <w:szCs w:val="24"/>
        </w:rPr>
        <w:t xml:space="preserve">concealed </w:t>
      </w:r>
      <w:r w:rsidR="00A05DF2" w:rsidRPr="00222716">
        <w:rPr>
          <w:rFonts w:ascii="Times New Roman" w:hAnsi="Times New Roman" w:cs="Times New Roman"/>
          <w:sz w:val="24"/>
          <w:szCs w:val="24"/>
        </w:rPr>
        <w:t xml:space="preserve">sexual role. </w:t>
      </w:r>
      <w:r w:rsidR="00A17387" w:rsidRPr="00222716">
        <w:rPr>
          <w:rFonts w:ascii="Times New Roman" w:hAnsi="Times New Roman" w:cs="Times New Roman"/>
          <w:sz w:val="24"/>
          <w:szCs w:val="24"/>
        </w:rPr>
        <w:t xml:space="preserve">The </w:t>
      </w:r>
      <w:proofErr w:type="spellStart"/>
      <w:r w:rsidR="00292849" w:rsidRPr="00222716">
        <w:rPr>
          <w:rFonts w:ascii="Times New Roman" w:hAnsi="Times New Roman" w:cs="Times New Roman"/>
          <w:i/>
          <w:iCs/>
          <w:sz w:val="24"/>
          <w:szCs w:val="24"/>
        </w:rPr>
        <w:t>ghilmān</w:t>
      </w:r>
      <w:r w:rsidR="00A17387" w:rsidRPr="00222716">
        <w:rPr>
          <w:rFonts w:ascii="Times New Roman" w:hAnsi="Times New Roman" w:cs="Times New Roman"/>
          <w:i/>
          <w:iCs/>
          <w:sz w:val="24"/>
          <w:szCs w:val="24"/>
        </w:rPr>
        <w:t>'s</w:t>
      </w:r>
      <w:proofErr w:type="spellEnd"/>
      <w:r w:rsidR="00A17387" w:rsidRPr="00222716">
        <w:rPr>
          <w:rFonts w:ascii="Times New Roman" w:hAnsi="Times New Roman" w:cs="Times New Roman"/>
          <w:sz w:val="24"/>
          <w:szCs w:val="24"/>
        </w:rPr>
        <w:t xml:space="preserve"> </w:t>
      </w:r>
      <w:r w:rsidR="005B2AC7" w:rsidRPr="00222716">
        <w:rPr>
          <w:rFonts w:ascii="Times New Roman" w:hAnsi="Times New Roman" w:cs="Times New Roman"/>
          <w:sz w:val="24"/>
          <w:szCs w:val="24"/>
        </w:rPr>
        <w:t xml:space="preserve">personal performance </w:t>
      </w:r>
      <w:r w:rsidR="007E7223" w:rsidRPr="00222716">
        <w:rPr>
          <w:rFonts w:ascii="Times New Roman" w:hAnsi="Times New Roman" w:cs="Times New Roman"/>
          <w:sz w:val="24"/>
          <w:szCs w:val="24"/>
        </w:rPr>
        <w:t>represents</w:t>
      </w:r>
      <w:r w:rsidR="005B2AC7" w:rsidRPr="00222716">
        <w:rPr>
          <w:rFonts w:ascii="Times New Roman" w:hAnsi="Times New Roman" w:cs="Times New Roman"/>
          <w:sz w:val="24"/>
          <w:szCs w:val="24"/>
        </w:rPr>
        <w:t xml:space="preserve"> physical</w:t>
      </w:r>
      <w:r w:rsidR="00A17387" w:rsidRPr="00222716">
        <w:rPr>
          <w:rFonts w:ascii="Times New Roman" w:hAnsi="Times New Roman" w:cs="Times New Roman"/>
          <w:sz w:val="24"/>
          <w:szCs w:val="24"/>
        </w:rPr>
        <w:t xml:space="preserve"> beauty which is </w:t>
      </w:r>
      <w:r w:rsidR="005B2AC7" w:rsidRPr="00222716">
        <w:rPr>
          <w:rFonts w:ascii="Times New Roman" w:hAnsi="Times New Roman" w:cs="Times New Roman"/>
          <w:sz w:val="24"/>
          <w:szCs w:val="24"/>
        </w:rPr>
        <w:t>the ideal</w:t>
      </w:r>
      <w:r w:rsidR="008042B8" w:rsidRPr="00222716">
        <w:rPr>
          <w:rFonts w:ascii="Times New Roman" w:hAnsi="Times New Roman" w:cs="Times New Roman"/>
          <w:sz w:val="24"/>
          <w:szCs w:val="24"/>
        </w:rPr>
        <w:t>,</w:t>
      </w:r>
      <w:r w:rsidR="005B2AC7" w:rsidRPr="00222716">
        <w:rPr>
          <w:rFonts w:ascii="Times New Roman" w:hAnsi="Times New Roman" w:cs="Times New Roman"/>
          <w:sz w:val="24"/>
          <w:szCs w:val="24"/>
        </w:rPr>
        <w:t xml:space="preserve"> and spiritual beauty </w:t>
      </w:r>
      <w:r w:rsidR="004B5B58" w:rsidRPr="00222716">
        <w:rPr>
          <w:rFonts w:ascii="Times New Roman" w:hAnsi="Times New Roman" w:cs="Times New Roman"/>
          <w:sz w:val="24"/>
          <w:szCs w:val="24"/>
        </w:rPr>
        <w:t xml:space="preserve">that </w:t>
      </w:r>
      <w:r w:rsidR="0068760F" w:rsidRPr="00222716">
        <w:rPr>
          <w:rFonts w:ascii="Times New Roman" w:hAnsi="Times New Roman" w:cs="Times New Roman"/>
          <w:sz w:val="24"/>
          <w:szCs w:val="24"/>
        </w:rPr>
        <w:t>symbolizes</w:t>
      </w:r>
      <w:r w:rsidR="00A17387" w:rsidRPr="00222716">
        <w:rPr>
          <w:rFonts w:ascii="Times New Roman" w:hAnsi="Times New Roman" w:cs="Times New Roman"/>
          <w:sz w:val="24"/>
          <w:szCs w:val="24"/>
        </w:rPr>
        <w:t xml:space="preserve"> </w:t>
      </w:r>
      <w:r w:rsidR="005B2AC7" w:rsidRPr="00222716">
        <w:rPr>
          <w:rFonts w:ascii="Times New Roman" w:hAnsi="Times New Roman" w:cs="Times New Roman"/>
          <w:sz w:val="24"/>
          <w:szCs w:val="24"/>
        </w:rPr>
        <w:t>the purity of heaven</w:t>
      </w:r>
      <w:r w:rsidR="00A17387" w:rsidRPr="00222716">
        <w:rPr>
          <w:rFonts w:ascii="Times New Roman" w:hAnsi="Times New Roman" w:cs="Times New Roman"/>
          <w:sz w:val="24"/>
          <w:szCs w:val="24"/>
        </w:rPr>
        <w:t>.</w:t>
      </w:r>
      <w:r w:rsidR="0087034C" w:rsidRPr="00222716">
        <w:rPr>
          <w:rFonts w:ascii="Times New Roman" w:hAnsi="Times New Roman" w:cs="Times New Roman"/>
          <w:sz w:val="24"/>
          <w:szCs w:val="24"/>
        </w:rPr>
        <w:t xml:space="preserve"> </w:t>
      </w:r>
      <w:r w:rsidR="004B5B58" w:rsidRPr="00222716">
        <w:rPr>
          <w:rFonts w:ascii="Times New Roman" w:hAnsi="Times New Roman" w:cs="Times New Roman"/>
          <w:sz w:val="24"/>
          <w:szCs w:val="24"/>
        </w:rPr>
        <w:t xml:space="preserve">The </w:t>
      </w:r>
      <w:r w:rsidR="004B5B58" w:rsidRPr="00222716">
        <w:rPr>
          <w:rFonts w:ascii="Times New Roman" w:hAnsi="Times New Roman" w:cs="Times New Roman"/>
          <w:sz w:val="24"/>
          <w:szCs w:val="24"/>
          <w:shd w:val="clear" w:color="auto" w:fill="FFFFFF"/>
        </w:rPr>
        <w:t xml:space="preserve">aesthetics </w:t>
      </w:r>
      <w:r w:rsidR="0068760F" w:rsidRPr="00222716">
        <w:rPr>
          <w:rFonts w:ascii="Times New Roman" w:hAnsi="Times New Roman" w:cs="Times New Roman"/>
          <w:sz w:val="24"/>
          <w:szCs w:val="24"/>
          <w:shd w:val="clear" w:color="auto" w:fill="FFFFFF"/>
        </w:rPr>
        <w:t xml:space="preserve">of the </w:t>
      </w:r>
      <w:proofErr w:type="spellStart"/>
      <w:r w:rsidR="00292849" w:rsidRPr="00222716">
        <w:rPr>
          <w:rFonts w:ascii="Times New Roman" w:hAnsi="Times New Roman" w:cs="Times New Roman"/>
          <w:i/>
          <w:iCs/>
          <w:sz w:val="24"/>
          <w:szCs w:val="24"/>
        </w:rPr>
        <w:t>ghilmān</w:t>
      </w:r>
      <w:proofErr w:type="spellEnd"/>
      <w:r w:rsidR="00E33B9C" w:rsidRPr="00222716">
        <w:rPr>
          <w:rFonts w:ascii="Times New Roman" w:hAnsi="Times New Roman" w:cs="Times New Roman"/>
          <w:sz w:val="24"/>
          <w:szCs w:val="24"/>
          <w:shd w:val="clear" w:color="auto" w:fill="FFFFFF"/>
        </w:rPr>
        <w:t>,</w:t>
      </w:r>
      <w:r w:rsidR="0068760F" w:rsidRPr="00222716">
        <w:rPr>
          <w:rFonts w:ascii="Times New Roman" w:hAnsi="Times New Roman" w:cs="Times New Roman"/>
          <w:sz w:val="24"/>
          <w:szCs w:val="24"/>
          <w:shd w:val="clear" w:color="auto" w:fill="FFFFFF"/>
        </w:rPr>
        <w:t xml:space="preserve"> measured by qualities of beauty</w:t>
      </w:r>
      <w:r w:rsidR="00E33B9C" w:rsidRPr="00222716">
        <w:rPr>
          <w:rFonts w:ascii="Times New Roman" w:hAnsi="Times New Roman" w:cs="Times New Roman"/>
          <w:sz w:val="24"/>
          <w:szCs w:val="24"/>
          <w:shd w:val="clear" w:color="auto" w:fill="FFFFFF"/>
        </w:rPr>
        <w:t>,</w:t>
      </w:r>
      <w:r w:rsidR="0068760F" w:rsidRPr="00222716">
        <w:rPr>
          <w:rFonts w:ascii="Times New Roman" w:hAnsi="Times New Roman" w:cs="Times New Roman"/>
          <w:sz w:val="24"/>
          <w:szCs w:val="24"/>
          <w:shd w:val="clear" w:color="auto" w:fill="FFFFFF"/>
        </w:rPr>
        <w:t xml:space="preserve"> </w:t>
      </w:r>
      <w:r w:rsidR="004B5B58" w:rsidRPr="00222716">
        <w:rPr>
          <w:rFonts w:ascii="Times New Roman" w:hAnsi="Times New Roman" w:cs="Times New Roman"/>
          <w:sz w:val="24"/>
          <w:szCs w:val="24"/>
          <w:shd w:val="clear" w:color="auto" w:fill="FFFFFF"/>
        </w:rPr>
        <w:t xml:space="preserve">is </w:t>
      </w:r>
      <w:r w:rsidR="0068760F" w:rsidRPr="00222716">
        <w:rPr>
          <w:rFonts w:ascii="Times New Roman" w:hAnsi="Times New Roman" w:cs="Times New Roman"/>
          <w:sz w:val="24"/>
          <w:szCs w:val="24"/>
          <w:shd w:val="clear" w:color="auto" w:fill="FFFFFF"/>
        </w:rPr>
        <w:t xml:space="preserve">most important and manifests </w:t>
      </w:r>
      <w:r w:rsidR="004B5B58" w:rsidRPr="00222716">
        <w:rPr>
          <w:rFonts w:ascii="Times New Roman" w:hAnsi="Times New Roman" w:cs="Times New Roman"/>
          <w:sz w:val="24"/>
          <w:szCs w:val="24"/>
          <w:shd w:val="clear" w:color="auto" w:fill="FFFFFF"/>
        </w:rPr>
        <w:t>standard</w:t>
      </w:r>
      <w:r w:rsidR="0068760F" w:rsidRPr="00222716">
        <w:rPr>
          <w:rFonts w:ascii="Times New Roman" w:hAnsi="Times New Roman" w:cs="Times New Roman"/>
          <w:sz w:val="24"/>
          <w:szCs w:val="24"/>
          <w:shd w:val="clear" w:color="auto" w:fill="FFFFFF"/>
        </w:rPr>
        <w:t>s</w:t>
      </w:r>
      <w:r w:rsidR="004B5B58" w:rsidRPr="00222716">
        <w:rPr>
          <w:rFonts w:ascii="Times New Roman" w:hAnsi="Times New Roman" w:cs="Times New Roman"/>
          <w:sz w:val="24"/>
          <w:szCs w:val="24"/>
          <w:shd w:val="clear" w:color="auto" w:fill="FFFFFF"/>
        </w:rPr>
        <w:t xml:space="preserve"> of beauty</w:t>
      </w:r>
      <w:r w:rsidR="0068760F" w:rsidRPr="00222716">
        <w:rPr>
          <w:rFonts w:ascii="Times New Roman" w:hAnsi="Times New Roman" w:cs="Times New Roman"/>
          <w:sz w:val="24"/>
          <w:szCs w:val="24"/>
          <w:shd w:val="clear" w:color="auto" w:fill="FFFFFF"/>
        </w:rPr>
        <w:t xml:space="preserve"> and harmony</w:t>
      </w:r>
      <w:r w:rsidR="0068760F" w:rsidRPr="00222716">
        <w:rPr>
          <w:rFonts w:ascii="Times New Roman" w:hAnsi="Times New Roman" w:cs="Times New Roman"/>
          <w:sz w:val="24"/>
          <w:szCs w:val="24"/>
        </w:rPr>
        <w:t xml:space="preserve">. </w:t>
      </w:r>
      <w:r w:rsidR="0004266B" w:rsidRPr="00222716">
        <w:rPr>
          <w:rFonts w:ascii="Times New Roman" w:hAnsi="Times New Roman" w:cs="Times New Roman"/>
          <w:sz w:val="24"/>
          <w:szCs w:val="24"/>
        </w:rPr>
        <w:t xml:space="preserve">They are not defined by their personality, </w:t>
      </w:r>
      <w:proofErr w:type="gramStart"/>
      <w:r w:rsidR="0004266B" w:rsidRPr="00222716">
        <w:rPr>
          <w:rFonts w:ascii="Times New Roman" w:hAnsi="Times New Roman" w:cs="Times New Roman"/>
          <w:sz w:val="24"/>
          <w:szCs w:val="24"/>
        </w:rPr>
        <w:t>morals</w:t>
      </w:r>
      <w:proofErr w:type="gramEnd"/>
      <w:r w:rsidR="0004266B" w:rsidRPr="00222716">
        <w:rPr>
          <w:rFonts w:ascii="Times New Roman" w:hAnsi="Times New Roman" w:cs="Times New Roman"/>
          <w:sz w:val="24"/>
          <w:szCs w:val="24"/>
        </w:rPr>
        <w:t xml:space="preserve"> or characteristics, but by parameters of aesthetics</w:t>
      </w:r>
      <w:r w:rsidR="008042B8" w:rsidRPr="00222716">
        <w:rPr>
          <w:rFonts w:ascii="Times New Roman" w:hAnsi="Times New Roman" w:cs="Times New Roman"/>
          <w:sz w:val="24"/>
          <w:szCs w:val="24"/>
        </w:rPr>
        <w:t>,</w:t>
      </w:r>
      <w:r w:rsidR="0087034C" w:rsidRPr="00222716">
        <w:rPr>
          <w:rFonts w:ascii="Times New Roman" w:hAnsi="Times New Roman" w:cs="Times New Roman"/>
          <w:sz w:val="24"/>
          <w:szCs w:val="24"/>
        </w:rPr>
        <w:t xml:space="preserve"> and t</w:t>
      </w:r>
      <w:r w:rsidR="0004266B" w:rsidRPr="00222716">
        <w:rPr>
          <w:rFonts w:ascii="Times New Roman" w:hAnsi="Times New Roman" w:cs="Times New Roman"/>
          <w:sz w:val="24"/>
          <w:szCs w:val="24"/>
        </w:rPr>
        <w:t>heir beauty and aesthetics are based on earthly experience</w:t>
      </w:r>
      <w:r w:rsidR="0087034C" w:rsidRPr="00222716">
        <w:rPr>
          <w:rFonts w:ascii="Times New Roman" w:hAnsi="Times New Roman" w:cs="Times New Roman"/>
          <w:sz w:val="24"/>
          <w:szCs w:val="24"/>
        </w:rPr>
        <w:t xml:space="preserve">. </w:t>
      </w:r>
      <w:r w:rsidR="00C70AFB" w:rsidRPr="00222716">
        <w:rPr>
          <w:rFonts w:ascii="Times New Roman" w:hAnsi="Times New Roman" w:cs="Times New Roman"/>
          <w:sz w:val="24"/>
          <w:szCs w:val="24"/>
        </w:rPr>
        <w:t xml:space="preserve">The following analyzes </w:t>
      </w:r>
      <w:r w:rsidR="00815A4C" w:rsidRPr="00222716">
        <w:rPr>
          <w:rFonts w:ascii="Times New Roman" w:hAnsi="Times New Roman" w:cs="Times New Roman"/>
          <w:sz w:val="24"/>
          <w:szCs w:val="24"/>
        </w:rPr>
        <w:t>will</w:t>
      </w:r>
      <w:r w:rsidR="008C575C" w:rsidRPr="00222716">
        <w:rPr>
          <w:rFonts w:ascii="Times New Roman" w:hAnsi="Times New Roman" w:cs="Times New Roman"/>
          <w:sz w:val="24"/>
          <w:szCs w:val="24"/>
        </w:rPr>
        <w:t xml:space="preserve"> </w:t>
      </w:r>
      <w:r w:rsidR="0087034C" w:rsidRPr="00222716">
        <w:rPr>
          <w:rFonts w:ascii="Times New Roman" w:hAnsi="Times New Roman" w:cs="Times New Roman"/>
          <w:sz w:val="24"/>
          <w:szCs w:val="24"/>
        </w:rPr>
        <w:t>divid</w:t>
      </w:r>
      <w:r w:rsidR="00815A4C" w:rsidRPr="00222716">
        <w:rPr>
          <w:rFonts w:ascii="Times New Roman" w:hAnsi="Times New Roman" w:cs="Times New Roman"/>
          <w:sz w:val="24"/>
          <w:szCs w:val="24"/>
        </w:rPr>
        <w:t>e</w:t>
      </w:r>
      <w:r w:rsidR="008C575C" w:rsidRPr="00222716">
        <w:rPr>
          <w:rFonts w:ascii="Times New Roman" w:hAnsi="Times New Roman" w:cs="Times New Roman"/>
          <w:sz w:val="24"/>
          <w:szCs w:val="24"/>
        </w:rPr>
        <w:t xml:space="preserve"> the descriptions of </w:t>
      </w:r>
      <w:r w:rsidR="00E33B9C" w:rsidRPr="00222716">
        <w:rPr>
          <w:rFonts w:ascii="Times New Roman" w:hAnsi="Times New Roman" w:cs="Times New Roman"/>
          <w:sz w:val="24"/>
          <w:szCs w:val="24"/>
        </w:rPr>
        <w:t xml:space="preserve">the </w:t>
      </w:r>
      <w:proofErr w:type="spellStart"/>
      <w:r w:rsidR="00292849" w:rsidRPr="00222716">
        <w:rPr>
          <w:rFonts w:ascii="Times New Roman" w:hAnsi="Times New Roman" w:cs="Times New Roman"/>
          <w:sz w:val="24"/>
          <w:szCs w:val="24"/>
        </w:rPr>
        <w:t>ghilmān</w:t>
      </w:r>
      <w:proofErr w:type="spellEnd"/>
      <w:r w:rsidR="008C575C" w:rsidRPr="00222716">
        <w:rPr>
          <w:rFonts w:ascii="Times New Roman" w:hAnsi="Times New Roman" w:cs="Times New Roman"/>
          <w:sz w:val="24"/>
          <w:szCs w:val="24"/>
        </w:rPr>
        <w:t xml:space="preserve"> into three main </w:t>
      </w:r>
      <w:r w:rsidR="008042B8" w:rsidRPr="00222716">
        <w:rPr>
          <w:rFonts w:ascii="Times New Roman" w:hAnsi="Times New Roman" w:cs="Times New Roman"/>
          <w:sz w:val="24"/>
          <w:szCs w:val="24"/>
        </w:rPr>
        <w:t>categories</w:t>
      </w:r>
      <w:r w:rsidR="002F540A" w:rsidRPr="00222716">
        <w:rPr>
          <w:rFonts w:ascii="Times New Roman" w:hAnsi="Times New Roman" w:cs="Times New Roman"/>
          <w:sz w:val="24"/>
          <w:szCs w:val="24"/>
        </w:rPr>
        <w:t xml:space="preserve">: age, adornment with </w:t>
      </w:r>
      <w:r w:rsidR="00815A4C" w:rsidRPr="00222716">
        <w:rPr>
          <w:rFonts w:ascii="Times New Roman" w:hAnsi="Times New Roman" w:cs="Times New Roman"/>
          <w:sz w:val="24"/>
          <w:szCs w:val="24"/>
        </w:rPr>
        <w:t>jewelry</w:t>
      </w:r>
      <w:r w:rsidR="000B6370" w:rsidRPr="00222716">
        <w:rPr>
          <w:rFonts w:ascii="Times New Roman" w:hAnsi="Times New Roman" w:cs="Times New Roman"/>
          <w:sz w:val="24"/>
          <w:szCs w:val="24"/>
        </w:rPr>
        <w:t>,</w:t>
      </w:r>
      <w:r w:rsidR="002F540A" w:rsidRPr="00222716">
        <w:rPr>
          <w:rFonts w:ascii="Times New Roman" w:hAnsi="Times New Roman" w:cs="Times New Roman"/>
          <w:sz w:val="24"/>
          <w:szCs w:val="24"/>
        </w:rPr>
        <w:t xml:space="preserve"> </w:t>
      </w:r>
      <w:r w:rsidR="00815A4C" w:rsidRPr="00222716">
        <w:rPr>
          <w:rFonts w:ascii="Times New Roman" w:hAnsi="Times New Roman" w:cs="Times New Roman"/>
          <w:sz w:val="24"/>
          <w:szCs w:val="24"/>
        </w:rPr>
        <w:t xml:space="preserve">and the </w:t>
      </w:r>
      <w:r w:rsidR="000A3D58" w:rsidRPr="00222716">
        <w:rPr>
          <w:rFonts w:ascii="Times New Roman" w:hAnsi="Times New Roman" w:cs="Times New Roman"/>
          <w:sz w:val="24"/>
          <w:szCs w:val="24"/>
        </w:rPr>
        <w:t xml:space="preserve">significance </w:t>
      </w:r>
      <w:r w:rsidR="00815A4C" w:rsidRPr="00222716">
        <w:rPr>
          <w:rFonts w:ascii="Times New Roman" w:hAnsi="Times New Roman" w:cs="Times New Roman"/>
          <w:sz w:val="24"/>
          <w:szCs w:val="24"/>
        </w:rPr>
        <w:t xml:space="preserve">of </w:t>
      </w:r>
      <w:r w:rsidR="000A3D58" w:rsidRPr="00222716">
        <w:rPr>
          <w:rFonts w:ascii="Times New Roman" w:hAnsi="Times New Roman" w:cs="Times New Roman"/>
          <w:sz w:val="24"/>
          <w:szCs w:val="24"/>
        </w:rPr>
        <w:t xml:space="preserve">employing </w:t>
      </w:r>
      <w:r w:rsidR="00815A4C" w:rsidRPr="00222716">
        <w:rPr>
          <w:rFonts w:ascii="Times New Roman" w:hAnsi="Times New Roman" w:cs="Times New Roman"/>
          <w:sz w:val="24"/>
          <w:szCs w:val="24"/>
        </w:rPr>
        <w:t>the idiom pearls.</w:t>
      </w:r>
      <w:r w:rsidR="000B6370" w:rsidRPr="00222716">
        <w:rPr>
          <w:rFonts w:ascii="Times New Roman" w:hAnsi="Times New Roman" w:cs="Times New Roman"/>
          <w:sz w:val="24"/>
          <w:szCs w:val="24"/>
        </w:rPr>
        <w:t xml:space="preserve"> </w:t>
      </w:r>
    </w:p>
    <w:p w14:paraId="2EFF5D7D" w14:textId="0CB59423" w:rsidR="00A05DF2" w:rsidRPr="00222716" w:rsidRDefault="008A1F93" w:rsidP="00CC352A">
      <w:pPr>
        <w:spacing w:line="360" w:lineRule="auto"/>
        <w:jc w:val="both"/>
        <w:rPr>
          <w:rFonts w:ascii="Times New Roman" w:hAnsi="Times New Roman" w:cs="Times New Roman"/>
          <w:b/>
          <w:bCs/>
          <w:sz w:val="24"/>
          <w:szCs w:val="24"/>
          <w:u w:val="single"/>
        </w:rPr>
      </w:pPr>
      <w:r w:rsidRPr="00222716">
        <w:rPr>
          <w:rFonts w:ascii="Times New Roman" w:hAnsi="Times New Roman" w:cs="Times New Roman"/>
          <w:b/>
          <w:bCs/>
          <w:sz w:val="24"/>
          <w:szCs w:val="24"/>
          <w:u w:val="single"/>
        </w:rPr>
        <w:t>Age</w:t>
      </w:r>
    </w:p>
    <w:p w14:paraId="393F9ADA" w14:textId="512A5385" w:rsidR="005E1561" w:rsidRPr="00222716" w:rsidRDefault="002C6A81" w:rsidP="00CC352A">
      <w:pPr>
        <w:spacing w:line="360" w:lineRule="auto"/>
        <w:jc w:val="both"/>
        <w:rPr>
          <w:rFonts w:ascii="Times New Roman" w:hAnsi="Times New Roman" w:cs="Times New Roman"/>
          <w:sz w:val="24"/>
          <w:szCs w:val="24"/>
          <w:rtl/>
        </w:rPr>
      </w:pPr>
      <w:bookmarkStart w:id="0" w:name="_Hlk54430356"/>
      <w:r w:rsidRPr="00222716">
        <w:rPr>
          <w:rFonts w:ascii="Times New Roman" w:hAnsi="Times New Roman" w:cs="Times New Roman"/>
          <w:sz w:val="24"/>
          <w:szCs w:val="24"/>
          <w:shd w:val="clear" w:color="auto" w:fill="FFFFFF"/>
        </w:rPr>
        <w:t xml:space="preserve">Death is the end of biological life, and the period of </w:t>
      </w:r>
      <w:r w:rsidR="000B6370" w:rsidRPr="00222716">
        <w:rPr>
          <w:rFonts w:ascii="Times New Roman" w:hAnsi="Times New Roman" w:cs="Times New Roman"/>
          <w:sz w:val="24"/>
          <w:szCs w:val="24"/>
          <w:shd w:val="clear" w:color="auto" w:fill="FFFFFF"/>
        </w:rPr>
        <w:t xml:space="preserve">old age </w:t>
      </w:r>
      <w:r w:rsidRPr="00222716">
        <w:rPr>
          <w:rFonts w:ascii="Times New Roman" w:hAnsi="Times New Roman" w:cs="Times New Roman"/>
          <w:sz w:val="24"/>
          <w:szCs w:val="24"/>
          <w:shd w:val="clear" w:color="auto" w:fill="FFFFFF"/>
        </w:rPr>
        <w:t xml:space="preserve">that separates life </w:t>
      </w:r>
      <w:r w:rsidR="000B6370" w:rsidRPr="00222716">
        <w:rPr>
          <w:rFonts w:ascii="Times New Roman" w:hAnsi="Times New Roman" w:cs="Times New Roman"/>
          <w:sz w:val="24"/>
          <w:szCs w:val="24"/>
          <w:shd w:val="clear" w:color="auto" w:fill="FFFFFF"/>
        </w:rPr>
        <w:t xml:space="preserve">from </w:t>
      </w:r>
      <w:r w:rsidRPr="00222716">
        <w:rPr>
          <w:rFonts w:ascii="Times New Roman" w:hAnsi="Times New Roman" w:cs="Times New Roman"/>
          <w:sz w:val="24"/>
          <w:szCs w:val="24"/>
          <w:shd w:val="clear" w:color="auto" w:fill="FFFFFF"/>
        </w:rPr>
        <w:t xml:space="preserve">death is perceived as </w:t>
      </w:r>
      <w:r w:rsidRPr="00222716">
        <w:rPr>
          <w:rFonts w:ascii="Times New Roman" w:hAnsi="Times New Roman" w:cs="Times New Roman"/>
          <w:sz w:val="24"/>
          <w:szCs w:val="24"/>
          <w:shd w:val="clear" w:color="auto" w:fill="FFFFFF"/>
          <w:lang w:bidi="ar-SA"/>
        </w:rPr>
        <w:t>an in-between zone</w:t>
      </w:r>
      <w:r w:rsidR="00273F3E" w:rsidRPr="00222716">
        <w:rPr>
          <w:rFonts w:ascii="Times New Roman" w:hAnsi="Times New Roman" w:cs="Times New Roman"/>
          <w:sz w:val="24"/>
          <w:szCs w:val="24"/>
          <w:shd w:val="clear" w:color="auto" w:fill="FFFFFF"/>
          <w:lang w:bidi="ar-SA"/>
        </w:rPr>
        <w:t xml:space="preserve">. </w:t>
      </w:r>
      <w:r w:rsidR="004204A0">
        <w:rPr>
          <w:rFonts w:ascii="Times New Roman" w:hAnsi="Times New Roman" w:cs="Times New Roman"/>
          <w:sz w:val="24"/>
          <w:szCs w:val="24"/>
        </w:rPr>
        <w:t>In Islam, as in some other religions and cultures, t</w:t>
      </w:r>
      <w:r w:rsidR="002E3A5C" w:rsidRPr="00222716">
        <w:rPr>
          <w:rFonts w:ascii="Times New Roman" w:hAnsi="Times New Roman" w:cs="Times New Roman"/>
          <w:sz w:val="24"/>
          <w:szCs w:val="24"/>
        </w:rPr>
        <w:t xml:space="preserve">he human fear </w:t>
      </w:r>
      <w:r w:rsidR="0085269A" w:rsidRPr="00222716">
        <w:rPr>
          <w:rFonts w:ascii="Times New Roman" w:hAnsi="Times New Roman" w:cs="Times New Roman"/>
          <w:sz w:val="24"/>
          <w:szCs w:val="24"/>
        </w:rPr>
        <w:t xml:space="preserve">of </w:t>
      </w:r>
      <w:r w:rsidR="002F74B6" w:rsidRPr="00222716">
        <w:rPr>
          <w:rFonts w:ascii="Times New Roman" w:hAnsi="Times New Roman" w:cs="Times New Roman"/>
          <w:sz w:val="24"/>
          <w:szCs w:val="24"/>
          <w:shd w:val="clear" w:color="auto" w:fill="FFFFFF"/>
          <w:lang w:bidi="ar-SA"/>
        </w:rPr>
        <w:t>t</w:t>
      </w:r>
      <w:r w:rsidR="00E0577D" w:rsidRPr="00222716">
        <w:rPr>
          <w:rFonts w:ascii="Times New Roman" w:hAnsi="Times New Roman" w:cs="Times New Roman"/>
          <w:sz w:val="24"/>
          <w:szCs w:val="24"/>
          <w:shd w:val="clear" w:color="auto" w:fill="FFFFFF"/>
          <w:lang w:bidi="ar-SA"/>
        </w:rPr>
        <w:t xml:space="preserve">his last worldly station </w:t>
      </w:r>
      <w:r w:rsidR="000150BF" w:rsidRPr="00222716">
        <w:rPr>
          <w:rFonts w:ascii="Times New Roman" w:hAnsi="Times New Roman" w:cs="Times New Roman"/>
          <w:sz w:val="24"/>
          <w:szCs w:val="24"/>
          <w:shd w:val="clear" w:color="auto" w:fill="FFFFFF"/>
          <w:lang w:bidi="ar-SA"/>
        </w:rPr>
        <w:t xml:space="preserve">and </w:t>
      </w:r>
      <w:r w:rsidR="002E3A5C" w:rsidRPr="00222716">
        <w:rPr>
          <w:rFonts w:ascii="Times New Roman" w:hAnsi="Times New Roman" w:cs="Times New Roman"/>
          <w:sz w:val="24"/>
          <w:szCs w:val="24"/>
        </w:rPr>
        <w:t xml:space="preserve">its bodily and mental implications is reflected in </w:t>
      </w:r>
      <w:r w:rsidR="000B6370" w:rsidRPr="00222716">
        <w:rPr>
          <w:rFonts w:ascii="Times New Roman" w:hAnsi="Times New Roman" w:cs="Times New Roman"/>
          <w:sz w:val="24"/>
          <w:szCs w:val="24"/>
        </w:rPr>
        <w:t xml:space="preserve">the </w:t>
      </w:r>
      <w:r w:rsidR="002E3A5C" w:rsidRPr="00222716">
        <w:rPr>
          <w:rFonts w:ascii="Times New Roman" w:hAnsi="Times New Roman" w:cs="Times New Roman"/>
          <w:sz w:val="24"/>
          <w:szCs w:val="24"/>
        </w:rPr>
        <w:t xml:space="preserve">admiration of youth. </w:t>
      </w:r>
      <w:r w:rsidRPr="00222716">
        <w:rPr>
          <w:rFonts w:ascii="Times New Roman" w:hAnsi="Times New Roman" w:cs="Times New Roman"/>
          <w:sz w:val="24"/>
          <w:szCs w:val="24"/>
          <w:shd w:val="clear" w:color="auto" w:fill="FFFFFF"/>
          <w:lang w:bidi="ar-SA"/>
        </w:rPr>
        <w:t xml:space="preserve">The </w:t>
      </w:r>
      <w:r w:rsidRPr="00222716">
        <w:rPr>
          <w:rFonts w:ascii="Times New Roman" w:hAnsi="Times New Roman" w:cs="Times New Roman"/>
          <w:sz w:val="24"/>
          <w:szCs w:val="24"/>
          <w:shd w:val="clear" w:color="auto" w:fill="FFFFFF"/>
        </w:rPr>
        <w:t>physical and mental degeneration repulses</w:t>
      </w:r>
      <w:r w:rsidRPr="00222716">
        <w:rPr>
          <w:rFonts w:ascii="Times New Roman" w:hAnsi="Times New Roman" w:cs="Times New Roman"/>
          <w:sz w:val="24"/>
          <w:szCs w:val="24"/>
          <w:shd w:val="clear" w:color="auto" w:fill="FFFFFF"/>
          <w:lang w:bidi="ar-SA"/>
        </w:rPr>
        <w:t xml:space="preserve"> because its visual performance</w:t>
      </w:r>
      <w:r w:rsidR="00B22548" w:rsidRPr="00222716">
        <w:rPr>
          <w:rFonts w:ascii="Times New Roman" w:hAnsi="Times New Roman" w:cs="Times New Roman"/>
          <w:sz w:val="24"/>
          <w:szCs w:val="24"/>
          <w:shd w:val="clear" w:color="auto" w:fill="FFFFFF"/>
          <w:lang w:bidi="ar-SA"/>
        </w:rPr>
        <w:t xml:space="preserve"> </w:t>
      </w:r>
      <w:r w:rsidRPr="00222716">
        <w:rPr>
          <w:rFonts w:ascii="Times New Roman" w:hAnsi="Times New Roman" w:cs="Times New Roman"/>
          <w:sz w:val="24"/>
          <w:szCs w:val="24"/>
          <w:shd w:val="clear" w:color="auto" w:fill="FFFFFF"/>
          <w:lang w:bidi="ar-SA"/>
        </w:rPr>
        <w:t xml:space="preserve">and symbolic representations evoke in youth and </w:t>
      </w:r>
      <w:r w:rsidR="00913785" w:rsidRPr="00222716">
        <w:rPr>
          <w:rFonts w:ascii="Times New Roman" w:hAnsi="Times New Roman" w:cs="Times New Roman"/>
          <w:sz w:val="24"/>
          <w:szCs w:val="24"/>
          <w:shd w:val="clear" w:color="auto" w:fill="FFFFFF"/>
          <w:lang w:bidi="ar-SA"/>
        </w:rPr>
        <w:t xml:space="preserve">in </w:t>
      </w:r>
      <w:r w:rsidRPr="00222716">
        <w:rPr>
          <w:rFonts w:ascii="Times New Roman" w:hAnsi="Times New Roman" w:cs="Times New Roman"/>
          <w:sz w:val="24"/>
          <w:szCs w:val="24"/>
          <w:shd w:val="clear" w:color="auto" w:fill="FFFFFF"/>
          <w:lang w:bidi="ar-SA"/>
        </w:rPr>
        <w:t>middle-aged people anxiety for the future.</w:t>
      </w:r>
      <w:r w:rsidRPr="00222716">
        <w:rPr>
          <w:rFonts w:ascii="Times New Roman" w:hAnsi="Times New Roman" w:cs="Times New Roman"/>
          <w:sz w:val="24"/>
          <w:szCs w:val="24"/>
          <w:shd w:val="clear" w:color="auto" w:fill="FFFFFF"/>
        </w:rPr>
        <w:t xml:space="preserve"> The process of human ageing is complex and irreversible, and it is influenced by biological, psychological, social, and spiritual factors</w:t>
      </w:r>
      <w:r w:rsidR="00073395">
        <w:rPr>
          <w:rFonts w:ascii="Times New Roman" w:hAnsi="Times New Roman" w:cs="Times New Roman"/>
          <w:sz w:val="24"/>
          <w:szCs w:val="24"/>
          <w:shd w:val="clear" w:color="auto" w:fill="FFFFFF"/>
        </w:rPr>
        <w:t xml:space="preserve"> (</w:t>
      </w:r>
      <w:r w:rsidR="00073395" w:rsidRPr="009730D1">
        <w:rPr>
          <w:rFonts w:asciiTheme="majorBidi" w:hAnsiTheme="majorBidi" w:cstheme="majorBidi"/>
          <w:sz w:val="24"/>
          <w:szCs w:val="24"/>
        </w:rPr>
        <w:t xml:space="preserve">Rather, Khan </w:t>
      </w:r>
      <w:proofErr w:type="spellStart"/>
      <w:r w:rsidR="00073395" w:rsidRPr="009730D1">
        <w:rPr>
          <w:rFonts w:asciiTheme="majorBidi" w:hAnsiTheme="majorBidi" w:cstheme="majorBidi"/>
          <w:sz w:val="24"/>
          <w:szCs w:val="24"/>
        </w:rPr>
        <w:t>Khttak</w:t>
      </w:r>
      <w:proofErr w:type="spellEnd"/>
      <w:r w:rsidR="00073395" w:rsidRPr="009730D1">
        <w:rPr>
          <w:rFonts w:asciiTheme="majorBidi" w:hAnsiTheme="majorBidi" w:cstheme="majorBidi"/>
          <w:sz w:val="24"/>
          <w:szCs w:val="24"/>
        </w:rPr>
        <w:t xml:space="preserve"> and Yusof,</w:t>
      </w:r>
      <w:r w:rsidR="00073395">
        <w:rPr>
          <w:rFonts w:asciiTheme="majorBidi" w:hAnsiTheme="majorBidi" w:cstheme="majorBidi"/>
          <w:sz w:val="24"/>
          <w:szCs w:val="24"/>
        </w:rPr>
        <w:t xml:space="preserve"> 2019, p. 66)</w:t>
      </w:r>
      <w:r w:rsidRPr="00222716">
        <w:rPr>
          <w:rFonts w:ascii="Times New Roman" w:hAnsi="Times New Roman" w:cs="Times New Roman"/>
          <w:sz w:val="24"/>
          <w:szCs w:val="24"/>
          <w:shd w:val="clear" w:color="auto" w:fill="FFFFFF"/>
        </w:rPr>
        <w:t xml:space="preserve">. </w:t>
      </w:r>
      <w:r w:rsidR="00B37A3F" w:rsidRPr="00222716">
        <w:rPr>
          <w:rFonts w:ascii="Times New Roman" w:hAnsi="Times New Roman" w:cs="Times New Roman"/>
          <w:sz w:val="24"/>
          <w:szCs w:val="24"/>
          <w:shd w:val="clear" w:color="auto" w:fill="FFFFFF"/>
        </w:rPr>
        <w:t xml:space="preserve">In the Qur’ān, </w:t>
      </w:r>
      <w:r w:rsidR="000F28E8" w:rsidRPr="00222716">
        <w:rPr>
          <w:rFonts w:ascii="Times New Roman" w:hAnsi="Times New Roman" w:cs="Times New Roman"/>
          <w:sz w:val="24"/>
          <w:szCs w:val="24"/>
          <w:shd w:val="clear" w:color="auto" w:fill="FFFFFF"/>
        </w:rPr>
        <w:t xml:space="preserve">the </w:t>
      </w:r>
      <w:r w:rsidR="00B37A3F" w:rsidRPr="00222716">
        <w:rPr>
          <w:rFonts w:ascii="Times New Roman" w:hAnsi="Times New Roman" w:cs="Times New Roman"/>
          <w:sz w:val="24"/>
          <w:szCs w:val="24"/>
          <w:shd w:val="clear" w:color="auto" w:fill="FFFFFF"/>
        </w:rPr>
        <w:t xml:space="preserve">elderly </w:t>
      </w:r>
      <w:proofErr w:type="gramStart"/>
      <w:r w:rsidR="00C67E96" w:rsidRPr="00222716">
        <w:rPr>
          <w:rFonts w:ascii="Times New Roman" w:hAnsi="Times New Roman" w:cs="Times New Roman"/>
          <w:sz w:val="24"/>
          <w:szCs w:val="24"/>
          <w:shd w:val="clear" w:color="auto" w:fill="FFFFFF"/>
        </w:rPr>
        <w:t>receive</w:t>
      </w:r>
      <w:proofErr w:type="gramEnd"/>
      <w:r w:rsidR="00C67E96" w:rsidRPr="00222716">
        <w:rPr>
          <w:rFonts w:ascii="Times New Roman" w:hAnsi="Times New Roman" w:cs="Times New Roman"/>
          <w:sz w:val="24"/>
          <w:szCs w:val="24"/>
          <w:shd w:val="clear" w:color="auto" w:fill="FFFFFF"/>
        </w:rPr>
        <w:t xml:space="preserve"> far</w:t>
      </w:r>
      <w:r w:rsidR="00B37A3F" w:rsidRPr="00222716">
        <w:rPr>
          <w:rFonts w:ascii="Times New Roman" w:hAnsi="Times New Roman" w:cs="Times New Roman"/>
          <w:sz w:val="24"/>
          <w:szCs w:val="24"/>
          <w:shd w:val="clear" w:color="auto" w:fill="FFFFFF"/>
        </w:rPr>
        <w:t xml:space="preserve"> less attention then the young</w:t>
      </w:r>
      <w:r w:rsidR="00073395">
        <w:rPr>
          <w:rFonts w:ascii="Times New Roman" w:hAnsi="Times New Roman" w:cs="Times New Roman"/>
          <w:sz w:val="24"/>
          <w:szCs w:val="24"/>
          <w:shd w:val="clear" w:color="auto" w:fill="FFFFFF"/>
        </w:rPr>
        <w:t xml:space="preserve"> (</w:t>
      </w:r>
      <w:r w:rsidR="00073395" w:rsidRPr="009730D1">
        <w:rPr>
          <w:rFonts w:asciiTheme="majorBidi" w:hAnsiTheme="majorBidi" w:cstheme="majorBidi"/>
        </w:rPr>
        <w:t>O'Shaughnessy,</w:t>
      </w:r>
      <w:r w:rsidR="00073395">
        <w:rPr>
          <w:rFonts w:asciiTheme="majorBidi" w:hAnsiTheme="majorBidi" w:cstheme="majorBidi"/>
        </w:rPr>
        <w:t xml:space="preserve"> 2001, 177-195)</w:t>
      </w:r>
      <w:r w:rsidR="00B37A3F" w:rsidRPr="00222716">
        <w:rPr>
          <w:rFonts w:ascii="Times New Roman" w:hAnsi="Times New Roman" w:cs="Times New Roman"/>
          <w:sz w:val="24"/>
          <w:szCs w:val="24"/>
          <w:shd w:val="clear" w:color="auto" w:fill="FFFFFF"/>
        </w:rPr>
        <w:t xml:space="preserve">. </w:t>
      </w:r>
      <w:r w:rsidR="005E1561" w:rsidRPr="00222716">
        <w:rPr>
          <w:rFonts w:ascii="Times New Roman" w:hAnsi="Times New Roman" w:cs="Times New Roman"/>
          <w:sz w:val="24"/>
          <w:szCs w:val="24"/>
          <w:shd w:val="clear" w:color="auto" w:fill="FFFFFF"/>
        </w:rPr>
        <w:t xml:space="preserve">According to commentary to </w:t>
      </w:r>
      <w:r w:rsidR="005E1561" w:rsidRPr="00222716">
        <w:rPr>
          <w:rFonts w:ascii="Times New Roman" w:hAnsi="Times New Roman" w:cs="Times New Roman"/>
          <w:i/>
          <w:iCs/>
          <w:sz w:val="24"/>
          <w:szCs w:val="24"/>
          <w:shd w:val="clear" w:color="auto" w:fill="FFFFFF"/>
        </w:rPr>
        <w:t>Maryam</w:t>
      </w:r>
      <w:r w:rsidR="005E1561" w:rsidRPr="00222716">
        <w:rPr>
          <w:rFonts w:ascii="Times New Roman" w:hAnsi="Times New Roman" w:cs="Times New Roman"/>
          <w:sz w:val="24"/>
          <w:szCs w:val="24"/>
          <w:shd w:val="clear" w:color="auto" w:fill="FFFFFF"/>
        </w:rPr>
        <w:t xml:space="preserve"> 19: 4, old age has revealed and concealed aspects and </w:t>
      </w:r>
      <w:r w:rsidR="005E1561" w:rsidRPr="00222716">
        <w:rPr>
          <w:rFonts w:ascii="Times New Roman" w:hAnsi="Times New Roman" w:cs="Times New Roman"/>
          <w:sz w:val="24"/>
          <w:szCs w:val="24"/>
          <w:lang w:val="es-ES"/>
        </w:rPr>
        <w:t>al-Zamkhsharī</w:t>
      </w:r>
      <w:r w:rsidR="005E1561" w:rsidRPr="00222716">
        <w:rPr>
          <w:rFonts w:ascii="Times New Roman" w:hAnsi="Times New Roman" w:cs="Times New Roman"/>
          <w:sz w:val="24"/>
          <w:szCs w:val="24"/>
          <w:shd w:val="clear" w:color="auto" w:fill="FFFFFF"/>
        </w:rPr>
        <w:t xml:space="preserve"> explains that white hair is a revealed aspect, while weakness of the bones is a concealed aspect</w:t>
      </w:r>
      <w:r w:rsidR="00073395">
        <w:rPr>
          <w:rFonts w:ascii="Times New Roman" w:hAnsi="Times New Roman" w:cs="Times New Roman"/>
          <w:sz w:val="24"/>
          <w:szCs w:val="24"/>
          <w:shd w:val="clear" w:color="auto" w:fill="FFFFFF"/>
        </w:rPr>
        <w:t xml:space="preserve"> (</w:t>
      </w:r>
      <w:r w:rsidR="00073395" w:rsidRPr="009730D1">
        <w:rPr>
          <w:rFonts w:asciiTheme="majorBidi" w:hAnsiTheme="majorBidi" w:cstheme="majorBidi"/>
          <w:sz w:val="24"/>
          <w:szCs w:val="24"/>
          <w:lang w:val="es-ES"/>
        </w:rPr>
        <w:t>al-Zamkhsharī,</w:t>
      </w:r>
      <w:r w:rsidR="00073395">
        <w:rPr>
          <w:rFonts w:asciiTheme="majorBidi" w:hAnsiTheme="majorBidi" w:cstheme="majorBidi"/>
          <w:sz w:val="24"/>
          <w:szCs w:val="24"/>
          <w:lang w:val="es-ES"/>
        </w:rPr>
        <w:t xml:space="preserve"> 1987, p. 4)</w:t>
      </w:r>
      <w:r w:rsidR="005E1561" w:rsidRPr="00222716">
        <w:rPr>
          <w:rFonts w:ascii="Times New Roman" w:hAnsi="Times New Roman" w:cs="Times New Roman"/>
          <w:sz w:val="24"/>
          <w:szCs w:val="24"/>
          <w:shd w:val="clear" w:color="auto" w:fill="FFFFFF"/>
        </w:rPr>
        <w:t xml:space="preserve">. </w:t>
      </w:r>
      <w:bookmarkEnd w:id="0"/>
    </w:p>
    <w:p w14:paraId="58A518C3" w14:textId="001CE33B" w:rsidR="00B22548" w:rsidRPr="00222716" w:rsidRDefault="00D56949" w:rsidP="00B22548">
      <w:pPr>
        <w:spacing w:line="360" w:lineRule="auto"/>
        <w:jc w:val="both"/>
        <w:rPr>
          <w:rFonts w:ascii="Times New Roman" w:hAnsi="Times New Roman" w:cs="Times New Roman"/>
          <w:sz w:val="24"/>
          <w:szCs w:val="24"/>
          <w:shd w:val="clear" w:color="auto" w:fill="FFFFFF"/>
        </w:rPr>
      </w:pPr>
      <w:r w:rsidRPr="00222716">
        <w:rPr>
          <w:rFonts w:ascii="Times New Roman" w:hAnsi="Times New Roman" w:cs="Times New Roman"/>
          <w:sz w:val="24"/>
          <w:szCs w:val="24"/>
          <w:shd w:val="clear" w:color="auto" w:fill="FFFFFF"/>
        </w:rPr>
        <w:t xml:space="preserve">Mental weakness and a fragile emotional state are also part of the </w:t>
      </w:r>
      <w:proofErr w:type="spellStart"/>
      <w:r w:rsidR="00E03D20" w:rsidRPr="00222716">
        <w:rPr>
          <w:rFonts w:ascii="Times New Roman" w:hAnsi="Times New Roman" w:cs="Times New Roman"/>
          <w:sz w:val="24"/>
          <w:szCs w:val="24"/>
          <w:shd w:val="clear" w:color="auto" w:fill="FFFFFF"/>
        </w:rPr>
        <w:t>qur’ānic</w:t>
      </w:r>
      <w:proofErr w:type="spellEnd"/>
      <w:r w:rsidRPr="00222716">
        <w:rPr>
          <w:rFonts w:ascii="Times New Roman" w:hAnsi="Times New Roman" w:cs="Times New Roman"/>
          <w:sz w:val="24"/>
          <w:szCs w:val="24"/>
          <w:shd w:val="clear" w:color="auto" w:fill="FFFFFF"/>
        </w:rPr>
        <w:t xml:space="preserve"> descriptions of the elderly. According to </w:t>
      </w:r>
      <w:r w:rsidRPr="00222716">
        <w:rPr>
          <w:rFonts w:ascii="Times New Roman" w:hAnsi="Times New Roman" w:cs="Times New Roman"/>
          <w:i/>
          <w:iCs/>
          <w:sz w:val="24"/>
          <w:szCs w:val="24"/>
          <w:shd w:val="clear" w:color="auto" w:fill="FFFFFF"/>
        </w:rPr>
        <w:t>al-</w:t>
      </w:r>
      <w:proofErr w:type="spellStart"/>
      <w:r w:rsidRPr="00222716">
        <w:rPr>
          <w:rFonts w:ascii="Times New Roman" w:hAnsi="Times New Roman" w:cs="Times New Roman"/>
          <w:i/>
          <w:iCs/>
          <w:sz w:val="24"/>
          <w:szCs w:val="24"/>
          <w:shd w:val="clear" w:color="auto" w:fill="FFFFFF"/>
        </w:rPr>
        <w:t>Ḥajj</w:t>
      </w:r>
      <w:proofErr w:type="spellEnd"/>
      <w:r w:rsidRPr="00222716">
        <w:rPr>
          <w:rFonts w:ascii="Times New Roman" w:hAnsi="Times New Roman" w:cs="Times New Roman"/>
          <w:sz w:val="24"/>
          <w:szCs w:val="24"/>
          <w:shd w:val="clear" w:color="auto" w:fill="FFFFFF"/>
        </w:rPr>
        <w:t xml:space="preserve"> 22: 5 </w:t>
      </w:r>
      <w:bookmarkStart w:id="1" w:name="_Hlk54431326"/>
      <w:r w:rsidRPr="00222716">
        <w:rPr>
          <w:rFonts w:ascii="Times New Roman" w:hAnsi="Times New Roman" w:cs="Times New Roman"/>
          <w:sz w:val="24"/>
          <w:szCs w:val="24"/>
          <w:shd w:val="clear" w:color="auto" w:fill="FFFFFF"/>
        </w:rPr>
        <w:t xml:space="preserve">memory is lost, </w:t>
      </w:r>
      <w:bookmarkEnd w:id="1"/>
      <w:r w:rsidRPr="00222716">
        <w:rPr>
          <w:rFonts w:ascii="Times New Roman" w:hAnsi="Times New Roman" w:cs="Times New Roman"/>
          <w:sz w:val="24"/>
          <w:szCs w:val="24"/>
          <w:shd w:val="clear" w:color="auto" w:fill="FFFFFF"/>
        </w:rPr>
        <w:t xml:space="preserve">and some will be left to live on to such an age that they forget all they once knew, a gloomy description of aged people by using the expression </w:t>
      </w:r>
      <w:proofErr w:type="spellStart"/>
      <w:r w:rsidRPr="00222716">
        <w:rPr>
          <w:rFonts w:ascii="Times New Roman" w:hAnsi="Times New Roman" w:cs="Times New Roman"/>
          <w:i/>
          <w:iCs/>
          <w:sz w:val="24"/>
          <w:szCs w:val="24"/>
          <w:shd w:val="clear" w:color="auto" w:fill="FFFFFF"/>
        </w:rPr>
        <w:t>arthal</w:t>
      </w:r>
      <w:proofErr w:type="spellEnd"/>
      <w:r w:rsidRPr="00222716">
        <w:rPr>
          <w:rFonts w:ascii="Times New Roman" w:hAnsi="Times New Roman" w:cs="Times New Roman"/>
          <w:i/>
          <w:iCs/>
          <w:sz w:val="24"/>
          <w:szCs w:val="24"/>
          <w:shd w:val="clear" w:color="auto" w:fill="FFFFFF"/>
        </w:rPr>
        <w:t xml:space="preserve"> al-</w:t>
      </w:r>
      <w:r w:rsidRPr="00222716">
        <w:rPr>
          <w:rFonts w:ascii="Times New Roman" w:hAnsi="Times New Roman" w:cs="Times New Roman"/>
          <w:i/>
          <w:iCs/>
          <w:sz w:val="24"/>
          <w:szCs w:val="24"/>
        </w:rPr>
        <w:t>῾</w:t>
      </w:r>
      <w:proofErr w:type="spellStart"/>
      <w:r w:rsidRPr="00222716">
        <w:rPr>
          <w:rFonts w:ascii="Times New Roman" w:hAnsi="Times New Roman" w:cs="Times New Roman"/>
          <w:i/>
          <w:iCs/>
          <w:sz w:val="24"/>
          <w:szCs w:val="24"/>
          <w:shd w:val="clear" w:color="auto" w:fill="FFFFFF"/>
        </w:rPr>
        <w:t>umr</w:t>
      </w:r>
      <w:proofErr w:type="spellEnd"/>
      <w:r w:rsidR="000A73B4">
        <w:rPr>
          <w:rFonts w:ascii="Times New Roman" w:hAnsi="Times New Roman" w:cs="Times New Roman"/>
          <w:sz w:val="24"/>
          <w:szCs w:val="24"/>
          <w:shd w:val="clear" w:color="auto" w:fill="FFFFFF"/>
        </w:rPr>
        <w:t xml:space="preserve"> (</w:t>
      </w:r>
      <w:r w:rsidR="000A73B4" w:rsidRPr="009730D1">
        <w:rPr>
          <w:rFonts w:asciiTheme="majorBidi" w:hAnsiTheme="majorBidi" w:cstheme="majorBidi"/>
          <w:sz w:val="24"/>
          <w:szCs w:val="24"/>
          <w:lang w:val="es-ES"/>
        </w:rPr>
        <w:t>al-Ṭabarī,</w:t>
      </w:r>
      <w:r w:rsidR="000A73B4">
        <w:rPr>
          <w:rFonts w:asciiTheme="majorBidi" w:hAnsiTheme="majorBidi" w:cstheme="majorBidi"/>
          <w:sz w:val="24"/>
          <w:szCs w:val="24"/>
          <w:lang w:val="es-ES"/>
        </w:rPr>
        <w:t xml:space="preserve"> 1978, p</w:t>
      </w:r>
      <w:r w:rsidR="00FE76F6">
        <w:rPr>
          <w:rFonts w:asciiTheme="majorBidi" w:hAnsiTheme="majorBidi" w:cstheme="majorBidi"/>
          <w:sz w:val="24"/>
          <w:szCs w:val="24"/>
          <w:lang w:val="es-ES"/>
        </w:rPr>
        <w:t>p</w:t>
      </w:r>
      <w:r w:rsidR="000A73B4">
        <w:rPr>
          <w:rFonts w:asciiTheme="majorBidi" w:hAnsiTheme="majorBidi" w:cstheme="majorBidi"/>
          <w:sz w:val="24"/>
          <w:szCs w:val="24"/>
          <w:lang w:val="es-ES"/>
        </w:rPr>
        <w:t>. 156-157)</w:t>
      </w:r>
      <w:r w:rsidRPr="00222716">
        <w:rPr>
          <w:rFonts w:ascii="Times New Roman" w:hAnsi="Times New Roman" w:cs="Times New Roman"/>
          <w:sz w:val="24"/>
          <w:szCs w:val="24"/>
          <w:shd w:val="clear" w:color="auto" w:fill="FFFFFF"/>
        </w:rPr>
        <w:t xml:space="preserve">. Another word that is used for this </w:t>
      </w:r>
      <w:r w:rsidR="00565323" w:rsidRPr="00222716">
        <w:rPr>
          <w:rFonts w:ascii="Times New Roman" w:hAnsi="Times New Roman" w:cs="Times New Roman"/>
          <w:sz w:val="24"/>
          <w:szCs w:val="24"/>
          <w:shd w:val="clear" w:color="auto" w:fill="FFFFFF"/>
        </w:rPr>
        <w:t xml:space="preserve">disheartening </w:t>
      </w:r>
      <w:r w:rsidRPr="00222716">
        <w:rPr>
          <w:rFonts w:ascii="Times New Roman" w:hAnsi="Times New Roman" w:cs="Times New Roman"/>
          <w:sz w:val="24"/>
          <w:szCs w:val="24"/>
          <w:shd w:val="clear" w:color="auto" w:fill="FFFFFF"/>
        </w:rPr>
        <w:t xml:space="preserve">description is </w:t>
      </w:r>
      <w:r w:rsidRPr="00222716">
        <w:rPr>
          <w:rFonts w:ascii="Times New Roman" w:hAnsi="Times New Roman" w:cs="Times New Roman"/>
          <w:i/>
          <w:iCs/>
          <w:sz w:val="24"/>
          <w:szCs w:val="24"/>
          <w:shd w:val="clear" w:color="auto" w:fill="FFFFFF"/>
        </w:rPr>
        <w:t>haram</w:t>
      </w:r>
      <w:r w:rsidRPr="00222716">
        <w:rPr>
          <w:rFonts w:ascii="Times New Roman" w:hAnsi="Times New Roman" w:cs="Times New Roman"/>
          <w:sz w:val="24"/>
          <w:szCs w:val="24"/>
          <w:shd w:val="clear" w:color="auto" w:fill="FFFFFF"/>
        </w:rPr>
        <w:t xml:space="preserve"> which means old age and senility, </w:t>
      </w:r>
      <w:r w:rsidRPr="00222716">
        <w:rPr>
          <w:rFonts w:ascii="Times New Roman" w:hAnsi="Times New Roman" w:cs="Times New Roman"/>
          <w:sz w:val="24"/>
          <w:szCs w:val="24"/>
          <w:shd w:val="clear" w:color="auto" w:fill="FFFFFF"/>
          <w:lang w:bidi="ar-SA"/>
        </w:rPr>
        <w:t>a return to early childhood that was characterized by limited understanding</w:t>
      </w:r>
      <w:r w:rsidR="000A73B4">
        <w:rPr>
          <w:rFonts w:ascii="Times New Roman" w:hAnsi="Times New Roman" w:cs="Times New Roman"/>
          <w:sz w:val="24"/>
          <w:szCs w:val="24"/>
          <w:shd w:val="clear" w:color="auto" w:fill="FFFFFF"/>
          <w:lang w:bidi="ar-SA"/>
        </w:rPr>
        <w:t xml:space="preserve"> (</w:t>
      </w:r>
      <w:r w:rsidR="000A73B4" w:rsidRPr="009730D1">
        <w:rPr>
          <w:rFonts w:asciiTheme="majorBidi" w:hAnsiTheme="majorBidi" w:cstheme="majorBidi"/>
          <w:sz w:val="24"/>
          <w:szCs w:val="24"/>
          <w:lang w:val="es-ES"/>
        </w:rPr>
        <w:t>al-Zamkhsharī,</w:t>
      </w:r>
      <w:r w:rsidR="000A73B4">
        <w:rPr>
          <w:rFonts w:ascii="Times New Roman" w:hAnsi="Times New Roman" w:cs="Times New Roman"/>
          <w:sz w:val="24"/>
          <w:szCs w:val="24"/>
          <w:shd w:val="clear" w:color="auto" w:fill="FFFFFF"/>
          <w:lang w:bidi="ar-SA"/>
        </w:rPr>
        <w:t xml:space="preserve"> 1987, p. 144)</w:t>
      </w:r>
      <w:r w:rsidRPr="00222716">
        <w:rPr>
          <w:rFonts w:ascii="Times New Roman" w:hAnsi="Times New Roman" w:cs="Times New Roman"/>
          <w:sz w:val="24"/>
          <w:szCs w:val="24"/>
          <w:shd w:val="clear" w:color="auto" w:fill="FFFFFF"/>
          <w:lang w:bidi="ar-SA"/>
        </w:rPr>
        <w:t xml:space="preserve">. </w:t>
      </w:r>
      <w:r w:rsidR="00A4740F" w:rsidRPr="00222716">
        <w:rPr>
          <w:rFonts w:ascii="Times New Roman" w:hAnsi="Times New Roman" w:cs="Times New Roman"/>
          <w:i/>
          <w:iCs/>
          <w:sz w:val="24"/>
          <w:szCs w:val="24"/>
          <w:shd w:val="clear" w:color="auto" w:fill="FFFFFF"/>
          <w:lang w:bidi="ar-SA"/>
        </w:rPr>
        <w:t>a</w:t>
      </w:r>
      <w:r w:rsidRPr="00222716">
        <w:rPr>
          <w:rFonts w:ascii="Times New Roman" w:hAnsi="Times New Roman" w:cs="Times New Roman"/>
          <w:i/>
          <w:iCs/>
          <w:sz w:val="24"/>
          <w:szCs w:val="24"/>
          <w:shd w:val="clear" w:color="auto" w:fill="FFFFFF"/>
          <w:lang w:bidi="ar-SA"/>
        </w:rPr>
        <w:t>l-</w:t>
      </w:r>
      <w:proofErr w:type="spellStart"/>
      <w:r w:rsidRPr="00222716">
        <w:rPr>
          <w:rFonts w:ascii="Times New Roman" w:hAnsi="Times New Roman" w:cs="Times New Roman"/>
          <w:i/>
          <w:iCs/>
          <w:sz w:val="24"/>
          <w:szCs w:val="24"/>
          <w:shd w:val="clear" w:color="auto" w:fill="FFFFFF"/>
          <w:lang w:bidi="ar-SA"/>
        </w:rPr>
        <w:t>Naḥl</w:t>
      </w:r>
      <w:proofErr w:type="spellEnd"/>
      <w:r w:rsidRPr="00222716">
        <w:rPr>
          <w:rFonts w:ascii="Times New Roman" w:hAnsi="Times New Roman" w:cs="Times New Roman"/>
          <w:sz w:val="24"/>
          <w:szCs w:val="24"/>
          <w:shd w:val="clear" w:color="auto" w:fill="FFFFFF"/>
          <w:lang w:bidi="ar-SA"/>
        </w:rPr>
        <w:t xml:space="preserve"> </w:t>
      </w:r>
      <w:r w:rsidRPr="00222716">
        <w:rPr>
          <w:rFonts w:ascii="Times New Roman" w:hAnsi="Times New Roman" w:cs="Times New Roman"/>
          <w:sz w:val="24"/>
          <w:szCs w:val="24"/>
          <w:shd w:val="clear" w:color="auto" w:fill="FFFFFF"/>
        </w:rPr>
        <w:t xml:space="preserve">16: 70 is another </w:t>
      </w:r>
      <w:r w:rsidRPr="00222716">
        <w:rPr>
          <w:rFonts w:ascii="Times New Roman" w:hAnsi="Times New Roman" w:cs="Times New Roman"/>
          <w:sz w:val="24"/>
          <w:szCs w:val="24"/>
          <w:shd w:val="clear" w:color="auto" w:fill="FFFFFF"/>
        </w:rPr>
        <w:lastRenderedPageBreak/>
        <w:t>version of the description of mental weakness and al-</w:t>
      </w:r>
      <w:proofErr w:type="spellStart"/>
      <w:r w:rsidRPr="00222716">
        <w:rPr>
          <w:rFonts w:ascii="Times New Roman" w:hAnsi="Times New Roman" w:cs="Times New Roman"/>
          <w:sz w:val="24"/>
          <w:szCs w:val="24"/>
          <w:shd w:val="clear" w:color="auto" w:fill="FFFFFF"/>
          <w:lang w:bidi="ar-SA"/>
        </w:rPr>
        <w:t>Ṭabar</w:t>
      </w:r>
      <w:proofErr w:type="spellEnd"/>
      <w:r w:rsidRPr="00222716">
        <w:rPr>
          <w:rFonts w:ascii="Times New Roman" w:hAnsi="Times New Roman" w:cs="Times New Roman"/>
          <w:sz w:val="24"/>
          <w:szCs w:val="24"/>
          <w:lang w:val="es-ES"/>
        </w:rPr>
        <w:t>ī</w:t>
      </w:r>
      <w:r w:rsidRPr="00222716">
        <w:rPr>
          <w:rFonts w:ascii="Times New Roman" w:hAnsi="Times New Roman" w:cs="Times New Roman"/>
          <w:sz w:val="24"/>
          <w:szCs w:val="24"/>
          <w:shd w:val="clear" w:color="auto" w:fill="FFFFFF"/>
        </w:rPr>
        <w:t xml:space="preserve"> and al-</w:t>
      </w:r>
      <w:proofErr w:type="spellStart"/>
      <w:r w:rsidRPr="00222716">
        <w:rPr>
          <w:rFonts w:ascii="Times New Roman" w:hAnsi="Times New Roman" w:cs="Times New Roman"/>
          <w:sz w:val="24"/>
          <w:szCs w:val="24"/>
          <w:shd w:val="clear" w:color="auto" w:fill="FFFFFF"/>
        </w:rPr>
        <w:t>Zamakhshar</w:t>
      </w:r>
      <w:proofErr w:type="spellEnd"/>
      <w:r w:rsidRPr="00222716">
        <w:rPr>
          <w:rFonts w:ascii="Times New Roman" w:hAnsi="Times New Roman" w:cs="Times New Roman"/>
          <w:sz w:val="24"/>
          <w:szCs w:val="24"/>
          <w:lang w:val="es-ES"/>
        </w:rPr>
        <w:t>ī</w:t>
      </w:r>
      <w:r w:rsidRPr="00222716">
        <w:rPr>
          <w:rFonts w:ascii="Times New Roman" w:hAnsi="Times New Roman" w:cs="Times New Roman"/>
          <w:sz w:val="24"/>
          <w:szCs w:val="24"/>
          <w:shd w:val="clear" w:color="auto" w:fill="FFFFFF"/>
          <w:rtl/>
        </w:rPr>
        <w:t xml:space="preserve"> </w:t>
      </w:r>
      <w:r w:rsidRPr="00222716">
        <w:rPr>
          <w:rFonts w:ascii="Times New Roman" w:hAnsi="Times New Roman" w:cs="Times New Roman"/>
          <w:sz w:val="24"/>
          <w:szCs w:val="24"/>
          <w:shd w:val="clear" w:color="auto" w:fill="FFFFFF"/>
          <w:lang w:bidi="ar-SA"/>
        </w:rPr>
        <w:t>explain</w:t>
      </w:r>
      <w:r w:rsidRPr="00222716">
        <w:rPr>
          <w:rFonts w:ascii="Times New Roman" w:hAnsi="Times New Roman" w:cs="Times New Roman"/>
          <w:sz w:val="24"/>
          <w:szCs w:val="24"/>
          <w:shd w:val="clear" w:color="auto" w:fill="FFFFFF"/>
        </w:rPr>
        <w:t xml:space="preserve"> that loss of memory </w:t>
      </w:r>
      <w:r w:rsidRPr="00222716">
        <w:rPr>
          <w:rFonts w:ascii="Times New Roman" w:hAnsi="Times New Roman" w:cs="Times New Roman"/>
          <w:sz w:val="24"/>
          <w:szCs w:val="24"/>
          <w:shd w:val="clear" w:color="auto" w:fill="FFFFFF"/>
          <w:lang w:bidi="ar-SA"/>
        </w:rPr>
        <w:t>resembles the ignorance of childhood and youth, stripped of past knowledge</w:t>
      </w:r>
      <w:r w:rsidR="000A73B4">
        <w:rPr>
          <w:rFonts w:ascii="Times New Roman" w:hAnsi="Times New Roman" w:cs="Times New Roman"/>
          <w:sz w:val="24"/>
          <w:szCs w:val="24"/>
          <w:shd w:val="clear" w:color="auto" w:fill="FFFFFF"/>
          <w:lang w:bidi="ar-SA"/>
        </w:rPr>
        <w:t xml:space="preserve"> (</w:t>
      </w:r>
      <w:r w:rsidR="000A73B4" w:rsidRPr="009730D1">
        <w:rPr>
          <w:rFonts w:asciiTheme="majorBidi" w:hAnsiTheme="majorBidi" w:cstheme="majorBidi"/>
          <w:sz w:val="24"/>
          <w:szCs w:val="24"/>
          <w:lang w:val="es-ES"/>
        </w:rPr>
        <w:t>al-Ṭabarī,</w:t>
      </w:r>
      <w:r w:rsidR="000A73B4">
        <w:rPr>
          <w:rFonts w:asciiTheme="majorBidi" w:hAnsiTheme="majorBidi" w:cstheme="majorBidi"/>
          <w:sz w:val="24"/>
          <w:szCs w:val="24"/>
          <w:lang w:val="es-ES"/>
        </w:rPr>
        <w:t xml:space="preserve"> 1978, p. 187; </w:t>
      </w:r>
      <w:r w:rsidR="000A73B4" w:rsidRPr="009730D1">
        <w:rPr>
          <w:rFonts w:asciiTheme="majorBidi" w:hAnsiTheme="majorBidi" w:cstheme="majorBidi"/>
          <w:sz w:val="24"/>
          <w:szCs w:val="24"/>
          <w:lang w:val="es-ES"/>
        </w:rPr>
        <w:t>al-Zamkhsharī,</w:t>
      </w:r>
      <w:r w:rsidR="000A73B4">
        <w:rPr>
          <w:rFonts w:ascii="Times New Roman" w:hAnsi="Times New Roman" w:cs="Times New Roman"/>
          <w:sz w:val="24"/>
          <w:szCs w:val="24"/>
          <w:shd w:val="clear" w:color="auto" w:fill="FFFFFF"/>
          <w:lang w:bidi="ar-SA"/>
        </w:rPr>
        <w:t xml:space="preserve"> 1987, p. 619)</w:t>
      </w:r>
      <w:r w:rsidRPr="00222716">
        <w:rPr>
          <w:rFonts w:ascii="Times New Roman" w:hAnsi="Times New Roman" w:cs="Times New Roman"/>
          <w:sz w:val="24"/>
          <w:szCs w:val="24"/>
          <w:shd w:val="clear" w:color="auto" w:fill="FFFFFF"/>
          <w:lang w:bidi="ar-SA"/>
        </w:rPr>
        <w:t>.</w:t>
      </w:r>
      <w:r w:rsidR="00F151F3" w:rsidRPr="00222716">
        <w:rPr>
          <w:rFonts w:ascii="Times New Roman" w:hAnsi="Times New Roman" w:cs="Times New Roman"/>
          <w:sz w:val="24"/>
          <w:szCs w:val="24"/>
          <w:shd w:val="clear" w:color="auto" w:fill="FFFFFF"/>
          <w:lang w:bidi="ar-SA"/>
        </w:rPr>
        <w:t xml:space="preserve"> </w:t>
      </w:r>
    </w:p>
    <w:p w14:paraId="4E5C5EF5" w14:textId="2F968355" w:rsidR="009F2D3B" w:rsidRPr="00222716" w:rsidRDefault="005E1561"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shd w:val="clear" w:color="auto" w:fill="FFFFFF"/>
        </w:rPr>
        <w:t xml:space="preserve">Knowing what the years will bring, the fear of physical and mental deterioration give rise to aversion and rejection of the "old" body. The old body symbolizes </w:t>
      </w:r>
      <w:r w:rsidRPr="00222716">
        <w:rPr>
          <w:rFonts w:ascii="Times New Roman" w:hAnsi="Times New Roman" w:cs="Times New Roman"/>
          <w:sz w:val="24"/>
          <w:szCs w:val="24"/>
          <w:shd w:val="clear" w:color="auto" w:fill="FFFFFF"/>
          <w:lang w:bidi="ar-SA"/>
        </w:rPr>
        <w:t xml:space="preserve">the temporariness of this world, part of the punishment for the original sin, but the reward for devotion is eternal youth in heaven. </w:t>
      </w:r>
      <w:r w:rsidR="00FE7209" w:rsidRPr="00222716">
        <w:rPr>
          <w:rFonts w:ascii="Times New Roman" w:hAnsi="Times New Roman" w:cs="Times New Roman"/>
          <w:sz w:val="24"/>
          <w:szCs w:val="24"/>
          <w:shd w:val="clear" w:color="auto" w:fill="FFFFFF"/>
          <w:lang w:bidi="ar-SA"/>
        </w:rPr>
        <w:t xml:space="preserve">The </w:t>
      </w:r>
      <w:r w:rsidR="00C170F4" w:rsidRPr="00222716">
        <w:rPr>
          <w:rFonts w:ascii="Times New Roman" w:hAnsi="Times New Roman" w:cs="Times New Roman"/>
          <w:sz w:val="24"/>
          <w:szCs w:val="24"/>
          <w:shd w:val="clear" w:color="auto" w:fill="FFFFFF"/>
          <w:lang w:bidi="ar-SA"/>
        </w:rPr>
        <w:t xml:space="preserve">human admiration </w:t>
      </w:r>
      <w:r w:rsidR="006F45E0" w:rsidRPr="00222716">
        <w:rPr>
          <w:rFonts w:ascii="Times New Roman" w:hAnsi="Times New Roman" w:cs="Times New Roman"/>
          <w:sz w:val="24"/>
          <w:szCs w:val="24"/>
          <w:shd w:val="clear" w:color="auto" w:fill="FFFFFF"/>
          <w:lang w:bidi="ar-SA"/>
        </w:rPr>
        <w:t xml:space="preserve">of youth is reflected also in the descriptions </w:t>
      </w:r>
      <w:r w:rsidR="00906D53" w:rsidRPr="00222716">
        <w:rPr>
          <w:rFonts w:ascii="Times New Roman" w:hAnsi="Times New Roman" w:cs="Times New Roman"/>
          <w:sz w:val="24"/>
          <w:szCs w:val="24"/>
          <w:shd w:val="clear" w:color="auto" w:fill="FFFFFF"/>
          <w:lang w:bidi="ar-SA"/>
        </w:rPr>
        <w:t xml:space="preserve">of </w:t>
      </w:r>
      <w:r w:rsidR="00FE7209" w:rsidRPr="00222716">
        <w:rPr>
          <w:rFonts w:ascii="Times New Roman" w:hAnsi="Times New Roman" w:cs="Times New Roman"/>
          <w:sz w:val="24"/>
          <w:szCs w:val="24"/>
          <w:shd w:val="clear" w:color="auto" w:fill="FFFFFF"/>
          <w:lang w:bidi="ar-SA"/>
        </w:rPr>
        <w:t xml:space="preserve">the </w:t>
      </w:r>
      <w:proofErr w:type="spellStart"/>
      <w:r w:rsidR="00292849" w:rsidRPr="00222716">
        <w:rPr>
          <w:rFonts w:ascii="Times New Roman" w:hAnsi="Times New Roman" w:cs="Times New Roman"/>
          <w:i/>
          <w:iCs/>
          <w:sz w:val="24"/>
          <w:szCs w:val="24"/>
          <w:shd w:val="clear" w:color="auto" w:fill="FFFFFF"/>
          <w:lang w:bidi="ar-SA"/>
        </w:rPr>
        <w:t>ghilmān</w:t>
      </w:r>
      <w:r w:rsidR="00FE7209" w:rsidRPr="00222716">
        <w:rPr>
          <w:rFonts w:ascii="Times New Roman" w:hAnsi="Times New Roman" w:cs="Times New Roman"/>
          <w:sz w:val="24"/>
          <w:szCs w:val="24"/>
          <w:shd w:val="clear" w:color="auto" w:fill="FFFFFF"/>
          <w:lang w:bidi="ar-SA"/>
        </w:rPr>
        <w:t>'s</w:t>
      </w:r>
      <w:proofErr w:type="spellEnd"/>
      <w:r w:rsidR="00FE7209" w:rsidRPr="00222716">
        <w:rPr>
          <w:rFonts w:ascii="Times New Roman" w:hAnsi="Times New Roman" w:cs="Times New Roman"/>
          <w:sz w:val="24"/>
          <w:szCs w:val="24"/>
          <w:shd w:val="clear" w:color="auto" w:fill="FFFFFF"/>
          <w:lang w:bidi="ar-SA"/>
        </w:rPr>
        <w:t xml:space="preserve"> eternal youth </w:t>
      </w:r>
      <w:r w:rsidR="00C151B3" w:rsidRPr="00222716">
        <w:rPr>
          <w:rFonts w:ascii="Times New Roman" w:hAnsi="Times New Roman" w:cs="Times New Roman"/>
          <w:sz w:val="24"/>
          <w:szCs w:val="24"/>
          <w:shd w:val="clear" w:color="auto" w:fill="FFFFFF"/>
          <w:lang w:bidi="ar-SA"/>
        </w:rPr>
        <w:t xml:space="preserve">as </w:t>
      </w:r>
      <w:r w:rsidR="00906D53" w:rsidRPr="00222716">
        <w:rPr>
          <w:rFonts w:ascii="Times New Roman" w:hAnsi="Times New Roman" w:cs="Times New Roman"/>
          <w:sz w:val="24"/>
          <w:szCs w:val="24"/>
          <w:shd w:val="clear" w:color="auto" w:fill="FFFFFF"/>
          <w:lang w:bidi="ar-SA"/>
        </w:rPr>
        <w:t>a</w:t>
      </w:r>
      <w:r w:rsidR="00C151B3" w:rsidRPr="00222716">
        <w:rPr>
          <w:rFonts w:ascii="Times New Roman" w:hAnsi="Times New Roman" w:cs="Times New Roman"/>
          <w:sz w:val="24"/>
          <w:szCs w:val="24"/>
          <w:shd w:val="clear" w:color="auto" w:fill="FFFFFF"/>
          <w:lang w:bidi="ar-SA"/>
        </w:rPr>
        <w:t xml:space="preserve"> central par</w:t>
      </w:r>
      <w:r w:rsidR="00906D53" w:rsidRPr="00222716">
        <w:rPr>
          <w:rFonts w:ascii="Times New Roman" w:hAnsi="Times New Roman" w:cs="Times New Roman"/>
          <w:sz w:val="24"/>
          <w:szCs w:val="24"/>
          <w:shd w:val="clear" w:color="auto" w:fill="FFFFFF"/>
          <w:lang w:bidi="ar-SA"/>
        </w:rPr>
        <w:t>ameter</w:t>
      </w:r>
      <w:r w:rsidR="00C151B3" w:rsidRPr="00222716">
        <w:rPr>
          <w:rFonts w:ascii="Times New Roman" w:hAnsi="Times New Roman" w:cs="Times New Roman"/>
          <w:sz w:val="24"/>
          <w:szCs w:val="24"/>
          <w:shd w:val="clear" w:color="auto" w:fill="FFFFFF"/>
          <w:lang w:bidi="ar-SA"/>
        </w:rPr>
        <w:t xml:space="preserve"> of their existence. </w:t>
      </w:r>
      <w:r w:rsidR="002E3A5C" w:rsidRPr="00222716">
        <w:rPr>
          <w:rFonts w:ascii="Times New Roman" w:hAnsi="Times New Roman" w:cs="Times New Roman"/>
          <w:sz w:val="24"/>
          <w:szCs w:val="24"/>
        </w:rPr>
        <w:t>Immortality of heaven's inhabitants</w:t>
      </w:r>
      <w:r w:rsidR="00486D8A" w:rsidRPr="00222716">
        <w:rPr>
          <w:rFonts w:ascii="Times New Roman" w:hAnsi="Times New Roman" w:cs="Times New Roman"/>
          <w:sz w:val="24"/>
          <w:szCs w:val="24"/>
        </w:rPr>
        <w:t xml:space="preserve">, </w:t>
      </w:r>
      <w:r w:rsidR="0083283C" w:rsidRPr="00222716">
        <w:rPr>
          <w:rFonts w:ascii="Times New Roman" w:hAnsi="Times New Roman" w:cs="Times New Roman"/>
          <w:sz w:val="24"/>
          <w:szCs w:val="24"/>
        </w:rPr>
        <w:t>part</w:t>
      </w:r>
      <w:r w:rsidR="002E3A5C" w:rsidRPr="00222716">
        <w:rPr>
          <w:rFonts w:ascii="Times New Roman" w:hAnsi="Times New Roman" w:cs="Times New Roman"/>
          <w:sz w:val="24"/>
          <w:szCs w:val="24"/>
        </w:rPr>
        <w:t xml:space="preserve"> of the final reward</w:t>
      </w:r>
      <w:r w:rsidR="00486D8A" w:rsidRPr="00222716">
        <w:rPr>
          <w:rFonts w:ascii="Times New Roman" w:hAnsi="Times New Roman" w:cs="Times New Roman"/>
          <w:sz w:val="24"/>
          <w:szCs w:val="24"/>
        </w:rPr>
        <w:t>,</w:t>
      </w:r>
      <w:r w:rsidR="002E3A5C" w:rsidRPr="00222716">
        <w:rPr>
          <w:rFonts w:ascii="Times New Roman" w:hAnsi="Times New Roman" w:cs="Times New Roman"/>
          <w:sz w:val="24"/>
          <w:szCs w:val="24"/>
        </w:rPr>
        <w:t xml:space="preserve"> was extended to the </w:t>
      </w:r>
      <w:proofErr w:type="spellStart"/>
      <w:r w:rsidR="00292849" w:rsidRPr="00222716">
        <w:rPr>
          <w:rFonts w:ascii="Times New Roman" w:hAnsi="Times New Roman" w:cs="Times New Roman"/>
          <w:i/>
          <w:iCs/>
          <w:sz w:val="24"/>
          <w:szCs w:val="24"/>
        </w:rPr>
        <w:t>ghilmān</w:t>
      </w:r>
      <w:proofErr w:type="spellEnd"/>
      <w:r w:rsidR="00A1690E" w:rsidRPr="00222716">
        <w:rPr>
          <w:rFonts w:ascii="Times New Roman" w:hAnsi="Times New Roman" w:cs="Times New Roman"/>
          <w:sz w:val="24"/>
          <w:szCs w:val="24"/>
        </w:rPr>
        <w:t>,</w:t>
      </w:r>
      <w:r w:rsidR="002E3A5C" w:rsidRPr="00222716">
        <w:rPr>
          <w:rFonts w:ascii="Times New Roman" w:hAnsi="Times New Roman" w:cs="Times New Roman"/>
          <w:sz w:val="24"/>
          <w:szCs w:val="24"/>
        </w:rPr>
        <w:t xml:space="preserve"> </w:t>
      </w:r>
      <w:r w:rsidR="00A1690E" w:rsidRPr="00222716">
        <w:rPr>
          <w:rFonts w:ascii="Times New Roman" w:hAnsi="Times New Roman" w:cs="Times New Roman"/>
          <w:sz w:val="24"/>
          <w:szCs w:val="24"/>
        </w:rPr>
        <w:t>whose</w:t>
      </w:r>
      <w:r w:rsidR="002E3A5C" w:rsidRPr="00222716">
        <w:rPr>
          <w:rFonts w:ascii="Times New Roman" w:hAnsi="Times New Roman" w:cs="Times New Roman"/>
          <w:sz w:val="24"/>
          <w:szCs w:val="24"/>
        </w:rPr>
        <w:t xml:space="preserve"> beaut</w:t>
      </w:r>
      <w:r w:rsidR="00A1690E" w:rsidRPr="00222716">
        <w:rPr>
          <w:rFonts w:ascii="Times New Roman" w:hAnsi="Times New Roman" w:cs="Times New Roman"/>
          <w:sz w:val="24"/>
          <w:szCs w:val="24"/>
        </w:rPr>
        <w:t>y</w:t>
      </w:r>
      <w:r w:rsidR="002E3A5C" w:rsidRPr="00222716">
        <w:rPr>
          <w:rFonts w:ascii="Times New Roman" w:hAnsi="Times New Roman" w:cs="Times New Roman"/>
          <w:sz w:val="24"/>
          <w:szCs w:val="24"/>
        </w:rPr>
        <w:t xml:space="preserve"> </w:t>
      </w:r>
      <w:r w:rsidR="00A1690E" w:rsidRPr="00222716">
        <w:rPr>
          <w:rFonts w:ascii="Times New Roman" w:hAnsi="Times New Roman" w:cs="Times New Roman"/>
          <w:sz w:val="24"/>
          <w:szCs w:val="24"/>
        </w:rPr>
        <w:t>is based</w:t>
      </w:r>
      <w:r w:rsidR="002E3A5C" w:rsidRPr="00222716">
        <w:rPr>
          <w:rFonts w:ascii="Times New Roman" w:hAnsi="Times New Roman" w:cs="Times New Roman"/>
          <w:sz w:val="24"/>
          <w:szCs w:val="24"/>
        </w:rPr>
        <w:t xml:space="preserve"> </w:t>
      </w:r>
      <w:r w:rsidR="00A1690E" w:rsidRPr="00222716">
        <w:rPr>
          <w:rFonts w:ascii="Times New Roman" w:hAnsi="Times New Roman" w:cs="Times New Roman"/>
          <w:sz w:val="24"/>
          <w:szCs w:val="24"/>
        </w:rPr>
        <w:t>on</w:t>
      </w:r>
      <w:r w:rsidR="00A1690E" w:rsidRPr="00222716">
        <w:rPr>
          <w:rFonts w:ascii="Times New Roman" w:hAnsi="Times New Roman" w:cs="Times New Roman"/>
          <w:sz w:val="24"/>
          <w:szCs w:val="24"/>
          <w:rtl/>
        </w:rPr>
        <w:t xml:space="preserve"> </w:t>
      </w:r>
      <w:r w:rsidR="00A1690E" w:rsidRPr="00222716">
        <w:rPr>
          <w:rFonts w:ascii="Times New Roman" w:hAnsi="Times New Roman" w:cs="Times New Roman"/>
          <w:sz w:val="24"/>
          <w:szCs w:val="24"/>
        </w:rPr>
        <w:t xml:space="preserve">eternal </w:t>
      </w:r>
      <w:r w:rsidR="002E3A5C" w:rsidRPr="00222716">
        <w:rPr>
          <w:rFonts w:ascii="Times New Roman" w:hAnsi="Times New Roman" w:cs="Times New Roman"/>
          <w:sz w:val="24"/>
          <w:szCs w:val="24"/>
        </w:rPr>
        <w:t xml:space="preserve">youth. </w:t>
      </w:r>
      <w:r w:rsidR="00C151B3" w:rsidRPr="00222716">
        <w:rPr>
          <w:rFonts w:ascii="Times New Roman" w:hAnsi="Times New Roman" w:cs="Times New Roman"/>
          <w:sz w:val="24"/>
          <w:szCs w:val="24"/>
          <w:shd w:val="clear" w:color="auto" w:fill="FFFFFF"/>
          <w:lang w:bidi="ar-SA"/>
        </w:rPr>
        <w:t xml:space="preserve">Although ageing may </w:t>
      </w:r>
      <w:r w:rsidR="00431380" w:rsidRPr="00222716">
        <w:rPr>
          <w:rFonts w:ascii="Times New Roman" w:hAnsi="Times New Roman" w:cs="Times New Roman"/>
          <w:sz w:val="24"/>
          <w:szCs w:val="24"/>
          <w:shd w:val="clear" w:color="auto" w:fill="FFFFFF"/>
          <w:lang w:bidi="ar-SA"/>
        </w:rPr>
        <w:t>manifest</w:t>
      </w:r>
      <w:r w:rsidR="00C151B3" w:rsidRPr="00222716">
        <w:rPr>
          <w:rFonts w:ascii="Times New Roman" w:hAnsi="Times New Roman" w:cs="Times New Roman"/>
          <w:sz w:val="24"/>
          <w:szCs w:val="24"/>
          <w:shd w:val="clear" w:color="auto" w:fill="FFFFFF"/>
          <w:lang w:bidi="ar-SA"/>
        </w:rPr>
        <w:t xml:space="preserve"> itself by graying hair, fall</w:t>
      </w:r>
      <w:r w:rsidR="00565323" w:rsidRPr="00222716">
        <w:rPr>
          <w:rFonts w:ascii="Times New Roman" w:hAnsi="Times New Roman" w:cs="Times New Roman"/>
          <w:sz w:val="24"/>
          <w:szCs w:val="24"/>
          <w:shd w:val="clear" w:color="auto" w:fill="FFFFFF"/>
          <w:lang w:bidi="ar-SA"/>
        </w:rPr>
        <w:t>ing</w:t>
      </w:r>
      <w:r w:rsidR="00C151B3" w:rsidRPr="00222716">
        <w:rPr>
          <w:rFonts w:ascii="Times New Roman" w:hAnsi="Times New Roman" w:cs="Times New Roman"/>
          <w:sz w:val="24"/>
          <w:szCs w:val="24"/>
          <w:shd w:val="clear" w:color="auto" w:fill="FFFFFF"/>
          <w:lang w:bidi="ar-SA"/>
        </w:rPr>
        <w:t xml:space="preserve"> teeth and </w:t>
      </w:r>
      <w:r w:rsidR="00565323" w:rsidRPr="00222716">
        <w:rPr>
          <w:rFonts w:ascii="Times New Roman" w:hAnsi="Times New Roman" w:cs="Times New Roman"/>
          <w:sz w:val="24"/>
          <w:szCs w:val="24"/>
          <w:shd w:val="clear" w:color="auto" w:fill="FFFFFF"/>
          <w:lang w:bidi="ar-SA"/>
        </w:rPr>
        <w:t>senility</w:t>
      </w:r>
      <w:r w:rsidR="00C151B3" w:rsidRPr="00222716">
        <w:rPr>
          <w:rFonts w:ascii="Times New Roman" w:hAnsi="Times New Roman" w:cs="Times New Roman"/>
          <w:sz w:val="24"/>
          <w:szCs w:val="24"/>
          <w:shd w:val="clear" w:color="auto" w:fill="FFFFFF"/>
          <w:lang w:bidi="ar-SA"/>
        </w:rPr>
        <w:t xml:space="preserve">, the </w:t>
      </w:r>
      <w:proofErr w:type="spellStart"/>
      <w:r w:rsidR="00292849" w:rsidRPr="00222716">
        <w:rPr>
          <w:rFonts w:ascii="Times New Roman" w:hAnsi="Times New Roman" w:cs="Times New Roman"/>
          <w:i/>
          <w:iCs/>
          <w:sz w:val="24"/>
          <w:szCs w:val="24"/>
          <w:shd w:val="clear" w:color="auto" w:fill="FFFFFF"/>
          <w:lang w:bidi="ar-SA"/>
        </w:rPr>
        <w:t>ghilmān</w:t>
      </w:r>
      <w:proofErr w:type="spellEnd"/>
      <w:r w:rsidR="00C151B3" w:rsidRPr="00222716">
        <w:rPr>
          <w:rFonts w:ascii="Times New Roman" w:hAnsi="Times New Roman" w:cs="Times New Roman"/>
          <w:i/>
          <w:iCs/>
          <w:sz w:val="24"/>
          <w:szCs w:val="24"/>
          <w:shd w:val="clear" w:color="auto" w:fill="FFFFFF"/>
          <w:lang w:bidi="ar-SA"/>
        </w:rPr>
        <w:t xml:space="preserve"> </w:t>
      </w:r>
      <w:r w:rsidR="00C151B3" w:rsidRPr="00222716">
        <w:rPr>
          <w:rFonts w:ascii="Times New Roman" w:hAnsi="Times New Roman" w:cs="Times New Roman"/>
          <w:sz w:val="24"/>
          <w:szCs w:val="24"/>
          <w:shd w:val="clear" w:color="auto" w:fill="FFFFFF"/>
          <w:lang w:bidi="ar-SA"/>
        </w:rPr>
        <w:t>will not be exposed to any of them</w:t>
      </w:r>
      <w:r w:rsidR="008D111B">
        <w:rPr>
          <w:rFonts w:ascii="Times New Roman" w:hAnsi="Times New Roman" w:cs="Times New Roman"/>
          <w:sz w:val="24"/>
          <w:szCs w:val="24"/>
          <w:shd w:val="clear" w:color="auto" w:fill="FFFFFF"/>
          <w:lang w:bidi="ar-SA"/>
        </w:rPr>
        <w:t xml:space="preserve"> (</w:t>
      </w:r>
      <w:proofErr w:type="spellStart"/>
      <w:r w:rsidR="008D111B" w:rsidRPr="009730D1">
        <w:rPr>
          <w:rFonts w:asciiTheme="majorBidi" w:hAnsiTheme="majorBidi" w:cstheme="majorBidi"/>
          <w:sz w:val="24"/>
          <w:szCs w:val="24"/>
        </w:rPr>
        <w:t>ʼIbn</w:t>
      </w:r>
      <w:proofErr w:type="spellEnd"/>
      <w:r w:rsidR="008D111B" w:rsidRPr="009730D1">
        <w:rPr>
          <w:rFonts w:asciiTheme="majorBidi" w:hAnsiTheme="majorBidi" w:cstheme="majorBidi"/>
          <w:sz w:val="24"/>
          <w:szCs w:val="24"/>
        </w:rPr>
        <w:t xml:space="preserve"> Qayy</w:t>
      </w:r>
      <w:r w:rsidR="008D111B">
        <w:rPr>
          <w:rFonts w:asciiTheme="majorBidi" w:hAnsiTheme="majorBidi" w:cstheme="majorBidi"/>
          <w:sz w:val="24"/>
          <w:szCs w:val="24"/>
        </w:rPr>
        <w:t>i</w:t>
      </w:r>
      <w:r w:rsidR="008D111B" w:rsidRPr="009730D1">
        <w:rPr>
          <w:rFonts w:asciiTheme="majorBidi" w:hAnsiTheme="majorBidi" w:cstheme="majorBidi"/>
          <w:sz w:val="24"/>
          <w:szCs w:val="24"/>
        </w:rPr>
        <w:t>m al-</w:t>
      </w:r>
      <w:proofErr w:type="spellStart"/>
      <w:r w:rsidR="008D111B" w:rsidRPr="009730D1">
        <w:rPr>
          <w:rFonts w:asciiTheme="majorBidi" w:hAnsiTheme="majorBidi" w:cstheme="majorBidi"/>
          <w:sz w:val="24"/>
          <w:szCs w:val="24"/>
        </w:rPr>
        <w:t>Jawzīyya</w:t>
      </w:r>
      <w:proofErr w:type="spellEnd"/>
      <w:r w:rsidR="008D111B">
        <w:rPr>
          <w:rFonts w:ascii="Times New Roman" w:hAnsi="Times New Roman" w:cs="Times New Roman"/>
          <w:sz w:val="24"/>
          <w:szCs w:val="24"/>
          <w:shd w:val="clear" w:color="auto" w:fill="FFFFFF"/>
          <w:lang w:bidi="ar-SA"/>
        </w:rPr>
        <w:t xml:space="preserve">, 1997, pp. 463-464; </w:t>
      </w:r>
      <w:proofErr w:type="spellStart"/>
      <w:r w:rsidR="008D111B" w:rsidRPr="009730D1">
        <w:rPr>
          <w:rStyle w:val="citationitalic"/>
          <w:rFonts w:asciiTheme="majorBidi" w:hAnsiTheme="majorBidi" w:cstheme="majorBidi"/>
          <w:i/>
          <w:iCs/>
          <w:sz w:val="24"/>
          <w:szCs w:val="24"/>
        </w:rPr>
        <w:t>ʾ</w:t>
      </w:r>
      <w:r w:rsidR="008D111B" w:rsidRPr="009730D1">
        <w:rPr>
          <w:rFonts w:asciiTheme="majorBidi" w:hAnsiTheme="majorBidi" w:cstheme="majorBidi"/>
          <w:sz w:val="24"/>
          <w:szCs w:val="24"/>
        </w:rPr>
        <w:t>Andalūs</w:t>
      </w:r>
      <w:proofErr w:type="spellEnd"/>
      <w:r w:rsidR="008D111B" w:rsidRPr="009730D1">
        <w:rPr>
          <w:rFonts w:asciiTheme="majorBidi" w:hAnsiTheme="majorBidi" w:cstheme="majorBidi"/>
          <w:sz w:val="24"/>
          <w:szCs w:val="24"/>
          <w:lang w:val="es-ES"/>
        </w:rPr>
        <w:t>ī</w:t>
      </w:r>
      <w:r w:rsidR="008D111B" w:rsidRPr="009730D1">
        <w:rPr>
          <w:rFonts w:asciiTheme="majorBidi" w:hAnsiTheme="majorBidi" w:cstheme="majorBidi"/>
          <w:sz w:val="24"/>
          <w:szCs w:val="24"/>
        </w:rPr>
        <w:t>,</w:t>
      </w:r>
      <w:r w:rsidR="008D111B">
        <w:rPr>
          <w:rFonts w:asciiTheme="majorBidi" w:hAnsiTheme="majorBidi" w:cstheme="majorBidi"/>
          <w:sz w:val="24"/>
          <w:szCs w:val="24"/>
        </w:rPr>
        <w:t xml:space="preserve"> 2002, p. 26</w:t>
      </w:r>
      <w:r w:rsidR="008D111B">
        <w:rPr>
          <w:rFonts w:ascii="Times New Roman" w:hAnsi="Times New Roman" w:cs="Times New Roman"/>
          <w:sz w:val="24"/>
          <w:szCs w:val="24"/>
          <w:shd w:val="clear" w:color="auto" w:fill="FFFFFF"/>
          <w:lang w:bidi="ar-SA"/>
        </w:rPr>
        <w:t>)</w:t>
      </w:r>
      <w:r w:rsidR="00C151B3" w:rsidRPr="00222716">
        <w:rPr>
          <w:rFonts w:ascii="Times New Roman" w:hAnsi="Times New Roman" w:cs="Times New Roman"/>
          <w:sz w:val="24"/>
          <w:szCs w:val="24"/>
          <w:shd w:val="clear" w:color="auto" w:fill="FFFFFF"/>
          <w:lang w:bidi="ar-SA"/>
        </w:rPr>
        <w:t>.</w:t>
      </w:r>
      <w:r w:rsidR="00431380" w:rsidRPr="00222716">
        <w:rPr>
          <w:rFonts w:ascii="Times New Roman" w:hAnsi="Times New Roman" w:cs="Times New Roman"/>
          <w:sz w:val="24"/>
          <w:szCs w:val="24"/>
          <w:shd w:val="clear" w:color="auto" w:fill="FFFFFF"/>
          <w:lang w:bidi="ar-SA"/>
        </w:rPr>
        <w:t xml:space="preserve"> In his commentary to </w:t>
      </w:r>
      <w:r w:rsidR="00D24BB5" w:rsidRPr="00222716">
        <w:rPr>
          <w:rFonts w:ascii="Times New Roman" w:hAnsi="Times New Roman" w:cs="Times New Roman"/>
          <w:sz w:val="24"/>
          <w:szCs w:val="24"/>
        </w:rPr>
        <w:t>76: 19</w:t>
      </w:r>
      <w:r w:rsidR="00431380" w:rsidRPr="00222716">
        <w:rPr>
          <w:rFonts w:ascii="Times New Roman" w:hAnsi="Times New Roman" w:cs="Times New Roman"/>
          <w:sz w:val="24"/>
          <w:szCs w:val="24"/>
          <w:shd w:val="clear" w:color="auto" w:fill="FFFFFF"/>
          <w:lang w:bidi="ar-SA"/>
        </w:rPr>
        <w:t xml:space="preserve"> </w:t>
      </w:r>
      <w:r w:rsidR="00F352B0" w:rsidRPr="00222716">
        <w:rPr>
          <w:rFonts w:ascii="Times New Roman" w:hAnsi="Times New Roman" w:cs="Times New Roman"/>
          <w:sz w:val="24"/>
          <w:szCs w:val="24"/>
        </w:rPr>
        <w:t>al-</w:t>
      </w:r>
      <w:proofErr w:type="spellStart"/>
      <w:r w:rsidR="00F352B0" w:rsidRPr="00222716">
        <w:rPr>
          <w:rFonts w:ascii="Times New Roman" w:hAnsi="Times New Roman" w:cs="Times New Roman"/>
          <w:sz w:val="24"/>
          <w:szCs w:val="24"/>
        </w:rPr>
        <w:t>Ṭabarī</w:t>
      </w:r>
      <w:proofErr w:type="spellEnd"/>
      <w:r w:rsidR="00D24BB5" w:rsidRPr="00222716">
        <w:rPr>
          <w:rFonts w:ascii="Times New Roman" w:hAnsi="Times New Roman" w:cs="Times New Roman"/>
          <w:sz w:val="24"/>
          <w:szCs w:val="24"/>
        </w:rPr>
        <w:t xml:space="preserve"> </w:t>
      </w:r>
      <w:r w:rsidR="008A015E" w:rsidRPr="00222716">
        <w:rPr>
          <w:rFonts w:ascii="Times New Roman" w:hAnsi="Times New Roman" w:cs="Times New Roman"/>
          <w:sz w:val="24"/>
          <w:szCs w:val="24"/>
        </w:rPr>
        <w:t xml:space="preserve">explains that the </w:t>
      </w:r>
      <w:r w:rsidR="00471413" w:rsidRPr="00222716">
        <w:rPr>
          <w:rFonts w:ascii="Times New Roman" w:hAnsi="Times New Roman" w:cs="Times New Roman"/>
          <w:sz w:val="24"/>
          <w:szCs w:val="24"/>
        </w:rPr>
        <w:t>adjective</w:t>
      </w:r>
      <w:r w:rsidR="008A015E" w:rsidRPr="00222716">
        <w:rPr>
          <w:rFonts w:ascii="Times New Roman" w:hAnsi="Times New Roman" w:cs="Times New Roman"/>
          <w:sz w:val="24"/>
          <w:szCs w:val="24"/>
        </w:rPr>
        <w:t xml:space="preserve"> </w:t>
      </w:r>
      <w:proofErr w:type="spellStart"/>
      <w:r w:rsidR="00D24BB5" w:rsidRPr="00222716">
        <w:rPr>
          <w:rFonts w:ascii="Times New Roman" w:hAnsi="Times New Roman" w:cs="Times New Roman"/>
          <w:i/>
          <w:iCs/>
          <w:sz w:val="24"/>
          <w:szCs w:val="24"/>
        </w:rPr>
        <w:t>mukhal</w:t>
      </w:r>
      <w:r w:rsidR="00677F72" w:rsidRPr="00222716">
        <w:rPr>
          <w:rFonts w:ascii="Times New Roman" w:hAnsi="Times New Roman" w:cs="Times New Roman"/>
          <w:i/>
          <w:iCs/>
          <w:sz w:val="24"/>
          <w:szCs w:val="24"/>
        </w:rPr>
        <w:t>l</w:t>
      </w:r>
      <w:r w:rsidR="00D24BB5" w:rsidRPr="00222716">
        <w:rPr>
          <w:rFonts w:ascii="Times New Roman" w:hAnsi="Times New Roman" w:cs="Times New Roman"/>
          <w:i/>
          <w:iCs/>
          <w:sz w:val="24"/>
          <w:szCs w:val="24"/>
        </w:rPr>
        <w:t>ad</w:t>
      </w:r>
      <w:r w:rsidR="00480BF3" w:rsidRPr="00222716">
        <w:rPr>
          <w:rFonts w:ascii="Times New Roman" w:hAnsi="Times New Roman" w:cs="Times New Roman"/>
          <w:i/>
          <w:iCs/>
          <w:sz w:val="24"/>
          <w:szCs w:val="24"/>
        </w:rPr>
        <w:t>ū</w:t>
      </w:r>
      <w:r w:rsidR="00D24BB5" w:rsidRPr="00222716">
        <w:rPr>
          <w:rFonts w:ascii="Times New Roman" w:hAnsi="Times New Roman" w:cs="Times New Roman"/>
          <w:i/>
          <w:iCs/>
          <w:sz w:val="24"/>
          <w:szCs w:val="24"/>
        </w:rPr>
        <w:t>n</w:t>
      </w:r>
      <w:proofErr w:type="spellEnd"/>
      <w:r w:rsidR="008A015E" w:rsidRPr="00222716">
        <w:rPr>
          <w:rFonts w:ascii="Times New Roman" w:hAnsi="Times New Roman" w:cs="Times New Roman"/>
          <w:i/>
          <w:iCs/>
          <w:sz w:val="24"/>
          <w:szCs w:val="24"/>
        </w:rPr>
        <w:t xml:space="preserve"> </w:t>
      </w:r>
      <w:r w:rsidR="008A015E" w:rsidRPr="00222716">
        <w:rPr>
          <w:rFonts w:ascii="Times New Roman" w:hAnsi="Times New Roman" w:cs="Times New Roman"/>
          <w:sz w:val="24"/>
          <w:szCs w:val="24"/>
        </w:rPr>
        <w:t>means that they are y</w:t>
      </w:r>
      <w:r w:rsidR="00D24BB5" w:rsidRPr="00222716">
        <w:rPr>
          <w:rFonts w:ascii="Times New Roman" w:hAnsi="Times New Roman" w:cs="Times New Roman"/>
          <w:sz w:val="24"/>
          <w:szCs w:val="24"/>
        </w:rPr>
        <w:t>oung forever</w:t>
      </w:r>
      <w:r w:rsidR="00471413" w:rsidRPr="00222716">
        <w:rPr>
          <w:rFonts w:ascii="Times New Roman" w:hAnsi="Times New Roman" w:cs="Times New Roman"/>
          <w:sz w:val="24"/>
          <w:szCs w:val="24"/>
        </w:rPr>
        <w:t>. He adds</w:t>
      </w:r>
      <w:r w:rsidR="00D24BB5" w:rsidRPr="00222716">
        <w:rPr>
          <w:rFonts w:ascii="Times New Roman" w:hAnsi="Times New Roman" w:cs="Times New Roman"/>
          <w:sz w:val="24"/>
          <w:szCs w:val="24"/>
        </w:rPr>
        <w:t xml:space="preserve"> </w:t>
      </w:r>
      <w:r w:rsidR="00471413" w:rsidRPr="00222716">
        <w:rPr>
          <w:rFonts w:ascii="Times New Roman" w:hAnsi="Times New Roman" w:cs="Times New Roman"/>
          <w:sz w:val="24"/>
          <w:szCs w:val="24"/>
        </w:rPr>
        <w:t>that t</w:t>
      </w:r>
      <w:r w:rsidR="00D24BB5" w:rsidRPr="00222716">
        <w:rPr>
          <w:rFonts w:ascii="Times New Roman" w:hAnsi="Times New Roman" w:cs="Times New Roman"/>
          <w:sz w:val="24"/>
          <w:szCs w:val="24"/>
        </w:rPr>
        <w:t>he Arabs used to say that when men grew older</w:t>
      </w:r>
      <w:r w:rsidR="00207C3B" w:rsidRPr="00222716">
        <w:rPr>
          <w:rFonts w:ascii="Times New Roman" w:hAnsi="Times New Roman" w:cs="Times New Roman"/>
          <w:sz w:val="24"/>
          <w:szCs w:val="24"/>
        </w:rPr>
        <w:t>,</w:t>
      </w:r>
      <w:r w:rsidR="00D24BB5" w:rsidRPr="00222716">
        <w:rPr>
          <w:rFonts w:ascii="Times New Roman" w:hAnsi="Times New Roman" w:cs="Times New Roman"/>
          <w:sz w:val="24"/>
          <w:szCs w:val="24"/>
        </w:rPr>
        <w:t xml:space="preserve"> </w:t>
      </w:r>
      <w:r w:rsidR="00913785" w:rsidRPr="00222716">
        <w:rPr>
          <w:rFonts w:ascii="Times New Roman" w:hAnsi="Times New Roman" w:cs="Times New Roman"/>
          <w:sz w:val="24"/>
          <w:szCs w:val="24"/>
        </w:rPr>
        <w:t xml:space="preserve">yet </w:t>
      </w:r>
      <w:r w:rsidR="00D24BB5" w:rsidRPr="00222716">
        <w:rPr>
          <w:rFonts w:ascii="Times New Roman" w:hAnsi="Times New Roman" w:cs="Times New Roman"/>
          <w:sz w:val="24"/>
          <w:szCs w:val="24"/>
        </w:rPr>
        <w:t xml:space="preserve">their hair </w:t>
      </w:r>
      <w:r w:rsidR="00207C3B" w:rsidRPr="00222716">
        <w:rPr>
          <w:rFonts w:ascii="Times New Roman" w:hAnsi="Times New Roman" w:cs="Times New Roman"/>
          <w:sz w:val="24"/>
          <w:szCs w:val="24"/>
        </w:rPr>
        <w:t>remained</w:t>
      </w:r>
      <w:r w:rsidR="00D24BB5" w:rsidRPr="00222716">
        <w:rPr>
          <w:rFonts w:ascii="Times New Roman" w:hAnsi="Times New Roman" w:cs="Times New Roman"/>
          <w:sz w:val="24"/>
          <w:szCs w:val="24"/>
        </w:rPr>
        <w:t xml:space="preserve"> black and they did not </w:t>
      </w:r>
      <w:r w:rsidR="00701608" w:rsidRPr="00222716">
        <w:rPr>
          <w:rFonts w:ascii="Times New Roman" w:hAnsi="Times New Roman" w:cs="Times New Roman"/>
          <w:sz w:val="24"/>
          <w:szCs w:val="24"/>
        </w:rPr>
        <w:t>lose</w:t>
      </w:r>
      <w:r w:rsidR="00D24BB5" w:rsidRPr="00222716">
        <w:rPr>
          <w:rFonts w:ascii="Times New Roman" w:hAnsi="Times New Roman" w:cs="Times New Roman"/>
          <w:sz w:val="24"/>
          <w:szCs w:val="24"/>
        </w:rPr>
        <w:t xml:space="preserve"> their teeth</w:t>
      </w:r>
      <w:r w:rsidR="00677F72" w:rsidRPr="00222716">
        <w:rPr>
          <w:rFonts w:ascii="Times New Roman" w:hAnsi="Times New Roman" w:cs="Times New Roman"/>
          <w:sz w:val="24"/>
          <w:szCs w:val="24"/>
        </w:rPr>
        <w:t>,</w:t>
      </w:r>
      <w:r w:rsidR="00D24BB5" w:rsidRPr="00222716">
        <w:rPr>
          <w:rFonts w:ascii="Times New Roman" w:hAnsi="Times New Roman" w:cs="Times New Roman"/>
          <w:sz w:val="24"/>
          <w:szCs w:val="24"/>
        </w:rPr>
        <w:t xml:space="preserve"> they were called </w:t>
      </w:r>
      <w:proofErr w:type="spellStart"/>
      <w:r w:rsidR="00D24BB5" w:rsidRPr="00222716">
        <w:rPr>
          <w:rFonts w:ascii="Times New Roman" w:hAnsi="Times New Roman" w:cs="Times New Roman"/>
          <w:i/>
          <w:iCs/>
          <w:sz w:val="24"/>
          <w:szCs w:val="24"/>
        </w:rPr>
        <w:t>mukhal</w:t>
      </w:r>
      <w:r w:rsidR="009D5977" w:rsidRPr="00222716">
        <w:rPr>
          <w:rFonts w:ascii="Times New Roman" w:hAnsi="Times New Roman" w:cs="Times New Roman"/>
          <w:i/>
          <w:iCs/>
          <w:sz w:val="24"/>
          <w:szCs w:val="24"/>
        </w:rPr>
        <w:t>l</w:t>
      </w:r>
      <w:r w:rsidR="00D24BB5" w:rsidRPr="00222716">
        <w:rPr>
          <w:rFonts w:ascii="Times New Roman" w:hAnsi="Times New Roman" w:cs="Times New Roman"/>
          <w:i/>
          <w:iCs/>
          <w:sz w:val="24"/>
          <w:szCs w:val="24"/>
        </w:rPr>
        <w:t>ad</w:t>
      </w:r>
      <w:r w:rsidR="009D5977" w:rsidRPr="00222716">
        <w:rPr>
          <w:rFonts w:ascii="Times New Roman" w:hAnsi="Times New Roman" w:cs="Times New Roman"/>
          <w:i/>
          <w:iCs/>
          <w:sz w:val="24"/>
          <w:szCs w:val="24"/>
        </w:rPr>
        <w:t>ū</w:t>
      </w:r>
      <w:r w:rsidR="00D24BB5" w:rsidRPr="00222716">
        <w:rPr>
          <w:rFonts w:ascii="Times New Roman" w:hAnsi="Times New Roman" w:cs="Times New Roman"/>
          <w:i/>
          <w:iCs/>
          <w:sz w:val="24"/>
          <w:szCs w:val="24"/>
        </w:rPr>
        <w:t>n</w:t>
      </w:r>
      <w:proofErr w:type="spellEnd"/>
      <w:r w:rsidR="00D24BB5" w:rsidRPr="00222716">
        <w:rPr>
          <w:rFonts w:ascii="Times New Roman" w:hAnsi="Times New Roman" w:cs="Times New Roman"/>
          <w:sz w:val="24"/>
          <w:szCs w:val="24"/>
        </w:rPr>
        <w:t xml:space="preserve">, </w:t>
      </w:r>
      <w:r w:rsidR="00913785" w:rsidRPr="00222716">
        <w:rPr>
          <w:rFonts w:ascii="Times New Roman" w:hAnsi="Times New Roman" w:cs="Times New Roman"/>
          <w:sz w:val="24"/>
          <w:szCs w:val="24"/>
        </w:rPr>
        <w:t xml:space="preserve">namely, </w:t>
      </w:r>
      <w:r w:rsidR="00D24BB5" w:rsidRPr="00222716">
        <w:rPr>
          <w:rFonts w:ascii="Times New Roman" w:hAnsi="Times New Roman" w:cs="Times New Roman"/>
          <w:sz w:val="24"/>
          <w:szCs w:val="24"/>
        </w:rPr>
        <w:t>stay</w:t>
      </w:r>
      <w:r w:rsidR="00677F72" w:rsidRPr="00222716">
        <w:rPr>
          <w:rFonts w:ascii="Times New Roman" w:hAnsi="Times New Roman" w:cs="Times New Roman"/>
          <w:sz w:val="24"/>
          <w:szCs w:val="24"/>
        </w:rPr>
        <w:t>ing</w:t>
      </w:r>
      <w:r w:rsidR="00D24BB5" w:rsidRPr="00222716">
        <w:rPr>
          <w:rFonts w:ascii="Times New Roman" w:hAnsi="Times New Roman" w:cs="Times New Roman"/>
          <w:sz w:val="24"/>
          <w:szCs w:val="24"/>
        </w:rPr>
        <w:t xml:space="preserve"> in a permanent </w:t>
      </w:r>
      <w:r w:rsidR="00471413" w:rsidRPr="00222716">
        <w:rPr>
          <w:rFonts w:ascii="Times New Roman" w:hAnsi="Times New Roman" w:cs="Times New Roman"/>
          <w:sz w:val="24"/>
          <w:szCs w:val="24"/>
        </w:rPr>
        <w:t xml:space="preserve">state of </w:t>
      </w:r>
      <w:r w:rsidR="008447F6" w:rsidRPr="00222716">
        <w:rPr>
          <w:rFonts w:ascii="Times New Roman" w:hAnsi="Times New Roman" w:cs="Times New Roman"/>
          <w:sz w:val="24"/>
          <w:szCs w:val="24"/>
        </w:rPr>
        <w:t xml:space="preserve">young </w:t>
      </w:r>
      <w:r w:rsidR="00471413" w:rsidRPr="00222716">
        <w:rPr>
          <w:rFonts w:ascii="Times New Roman" w:hAnsi="Times New Roman" w:cs="Times New Roman"/>
          <w:sz w:val="24"/>
          <w:szCs w:val="24"/>
        </w:rPr>
        <w:t xml:space="preserve">personal </w:t>
      </w:r>
      <w:r w:rsidR="00D24BB5" w:rsidRPr="00222716">
        <w:rPr>
          <w:rFonts w:ascii="Times New Roman" w:hAnsi="Times New Roman" w:cs="Times New Roman"/>
          <w:sz w:val="24"/>
          <w:szCs w:val="24"/>
        </w:rPr>
        <w:t>performance</w:t>
      </w:r>
      <w:r w:rsidR="00471413" w:rsidRPr="00222716">
        <w:rPr>
          <w:rFonts w:ascii="Times New Roman" w:hAnsi="Times New Roman" w:cs="Times New Roman"/>
          <w:sz w:val="24"/>
          <w:szCs w:val="24"/>
        </w:rPr>
        <w:t>.</w:t>
      </w:r>
      <w:r w:rsidR="00C50170" w:rsidRPr="00222716">
        <w:rPr>
          <w:rFonts w:ascii="Times New Roman" w:hAnsi="Times New Roman" w:cs="Times New Roman"/>
          <w:sz w:val="24"/>
          <w:szCs w:val="24"/>
          <w:shd w:val="clear" w:color="auto" w:fill="FFFFFF"/>
          <w:lang w:bidi="ar-SA"/>
        </w:rPr>
        <w:t xml:space="preserve"> Commentaries to </w:t>
      </w:r>
      <w:r w:rsidR="00C66B5E" w:rsidRPr="00222716">
        <w:rPr>
          <w:rFonts w:ascii="Times New Roman" w:hAnsi="Times New Roman" w:cs="Times New Roman"/>
          <w:sz w:val="24"/>
          <w:szCs w:val="24"/>
        </w:rPr>
        <w:t>56: 17-18</w:t>
      </w:r>
      <w:r w:rsidR="00C50170" w:rsidRPr="00222716">
        <w:rPr>
          <w:rFonts w:ascii="Times New Roman" w:hAnsi="Times New Roman" w:cs="Times New Roman"/>
          <w:sz w:val="24"/>
          <w:szCs w:val="24"/>
          <w:shd w:val="clear" w:color="auto" w:fill="FFFFFF"/>
          <w:rtl/>
        </w:rPr>
        <w:t xml:space="preserve"> </w:t>
      </w:r>
      <w:r w:rsidR="00C50170" w:rsidRPr="00222716">
        <w:rPr>
          <w:rFonts w:ascii="Times New Roman" w:hAnsi="Times New Roman" w:cs="Times New Roman"/>
          <w:sz w:val="24"/>
          <w:szCs w:val="24"/>
          <w:shd w:val="clear" w:color="auto" w:fill="FFFFFF"/>
          <w:lang w:bidi="ar-SA"/>
        </w:rPr>
        <w:t xml:space="preserve">strengthen the perception that the </w:t>
      </w:r>
      <w:proofErr w:type="spellStart"/>
      <w:r w:rsidR="00292849" w:rsidRPr="00222716">
        <w:rPr>
          <w:rFonts w:ascii="Times New Roman" w:hAnsi="Times New Roman" w:cs="Times New Roman"/>
          <w:i/>
          <w:iCs/>
          <w:sz w:val="24"/>
          <w:szCs w:val="24"/>
          <w:shd w:val="clear" w:color="auto" w:fill="FFFFFF"/>
          <w:lang w:bidi="ar-SA"/>
        </w:rPr>
        <w:t>ghilmān</w:t>
      </w:r>
      <w:proofErr w:type="spellEnd"/>
      <w:r w:rsidR="00C50170" w:rsidRPr="00222716">
        <w:rPr>
          <w:rFonts w:ascii="Times New Roman" w:hAnsi="Times New Roman" w:cs="Times New Roman"/>
          <w:sz w:val="24"/>
          <w:szCs w:val="24"/>
          <w:shd w:val="clear" w:color="auto" w:fill="FFFFFF"/>
          <w:lang w:bidi="ar-SA"/>
        </w:rPr>
        <w:t xml:space="preserve"> will stay forever </w:t>
      </w:r>
      <w:r w:rsidR="00565323" w:rsidRPr="00222716">
        <w:rPr>
          <w:rFonts w:ascii="Times New Roman" w:hAnsi="Times New Roman" w:cs="Times New Roman"/>
          <w:sz w:val="24"/>
          <w:szCs w:val="24"/>
        </w:rPr>
        <w:t xml:space="preserve">young </w:t>
      </w:r>
      <w:r w:rsidR="00C50170" w:rsidRPr="00222716">
        <w:rPr>
          <w:rFonts w:ascii="Times New Roman" w:hAnsi="Times New Roman" w:cs="Times New Roman"/>
          <w:sz w:val="24"/>
          <w:szCs w:val="24"/>
        </w:rPr>
        <w:t>and fresh</w:t>
      </w:r>
      <w:r w:rsidR="008D111B">
        <w:rPr>
          <w:rFonts w:ascii="Times New Roman" w:hAnsi="Times New Roman" w:cs="Times New Roman"/>
          <w:sz w:val="24"/>
          <w:szCs w:val="24"/>
        </w:rPr>
        <w:t xml:space="preserve"> (</w:t>
      </w:r>
      <w:r w:rsidR="008D111B" w:rsidRPr="009730D1">
        <w:rPr>
          <w:rFonts w:asciiTheme="majorBidi" w:hAnsiTheme="majorBidi" w:cstheme="majorBidi"/>
          <w:sz w:val="24"/>
          <w:szCs w:val="24"/>
        </w:rPr>
        <w:t>al-</w:t>
      </w:r>
      <w:proofErr w:type="spellStart"/>
      <w:r w:rsidR="008D111B" w:rsidRPr="009730D1">
        <w:rPr>
          <w:rFonts w:asciiTheme="majorBidi" w:hAnsiTheme="majorBidi" w:cstheme="majorBidi"/>
          <w:sz w:val="24"/>
          <w:szCs w:val="24"/>
        </w:rPr>
        <w:t>Bayḍāwī</w:t>
      </w:r>
      <w:proofErr w:type="spellEnd"/>
      <w:r w:rsidR="008D111B" w:rsidRPr="009730D1">
        <w:rPr>
          <w:rFonts w:asciiTheme="majorBidi" w:hAnsiTheme="majorBidi" w:cstheme="majorBidi"/>
          <w:sz w:val="24"/>
          <w:szCs w:val="24"/>
        </w:rPr>
        <w:t xml:space="preserve">, </w:t>
      </w:r>
      <w:r w:rsidR="003F1961">
        <w:rPr>
          <w:rFonts w:asciiTheme="majorBidi" w:hAnsiTheme="majorBidi" w:cstheme="majorBidi"/>
          <w:sz w:val="24"/>
          <w:szCs w:val="24"/>
        </w:rPr>
        <w:t>1996</w:t>
      </w:r>
      <w:r w:rsidR="008D111B" w:rsidRPr="009730D1">
        <w:rPr>
          <w:rFonts w:asciiTheme="majorBidi" w:hAnsiTheme="majorBidi" w:cstheme="majorBidi"/>
          <w:sz w:val="24"/>
          <w:szCs w:val="24"/>
        </w:rPr>
        <w:t>,</w:t>
      </w:r>
      <w:r w:rsidR="008D111B">
        <w:rPr>
          <w:rFonts w:asciiTheme="majorBidi" w:hAnsiTheme="majorBidi" w:cstheme="majorBidi"/>
          <w:sz w:val="24"/>
          <w:szCs w:val="24"/>
        </w:rPr>
        <w:t xml:space="preserve"> p.</w:t>
      </w:r>
      <w:r w:rsidR="008D111B" w:rsidRPr="009730D1">
        <w:rPr>
          <w:rFonts w:asciiTheme="majorBidi" w:hAnsiTheme="majorBidi" w:cstheme="majorBidi"/>
          <w:sz w:val="24"/>
          <w:szCs w:val="24"/>
        </w:rPr>
        <w:t xml:space="preserve"> 286; </w:t>
      </w:r>
      <w:r w:rsidR="008D111B" w:rsidRPr="009730D1">
        <w:rPr>
          <w:rFonts w:asciiTheme="majorBidi" w:hAnsiTheme="majorBidi" w:cstheme="majorBidi"/>
          <w:sz w:val="24"/>
          <w:szCs w:val="24"/>
          <w:lang w:val="es-ES"/>
        </w:rPr>
        <w:t xml:space="preserve">al-Ṭabarī, </w:t>
      </w:r>
      <w:r w:rsidR="003F1961">
        <w:rPr>
          <w:rFonts w:asciiTheme="majorBidi" w:hAnsiTheme="majorBidi" w:cstheme="majorBidi"/>
          <w:sz w:val="24"/>
          <w:szCs w:val="24"/>
        </w:rPr>
        <w:t>1978</w:t>
      </w:r>
      <w:r w:rsidR="008D111B" w:rsidRPr="009730D1">
        <w:rPr>
          <w:rFonts w:asciiTheme="majorBidi" w:hAnsiTheme="majorBidi" w:cstheme="majorBidi"/>
          <w:sz w:val="24"/>
          <w:szCs w:val="24"/>
        </w:rPr>
        <w:t xml:space="preserve">, </w:t>
      </w:r>
      <w:r w:rsidR="008D111B">
        <w:rPr>
          <w:rFonts w:asciiTheme="majorBidi" w:hAnsiTheme="majorBidi" w:cstheme="majorBidi"/>
          <w:sz w:val="24"/>
          <w:szCs w:val="24"/>
        </w:rPr>
        <w:t xml:space="preserve">p. </w:t>
      </w:r>
      <w:r w:rsidR="008D111B" w:rsidRPr="009730D1">
        <w:rPr>
          <w:rFonts w:asciiTheme="majorBidi" w:hAnsiTheme="majorBidi" w:cstheme="majorBidi"/>
          <w:sz w:val="24"/>
          <w:szCs w:val="24"/>
        </w:rPr>
        <w:t xml:space="preserve">223; </w:t>
      </w:r>
      <w:r w:rsidR="008D111B" w:rsidRPr="009730D1">
        <w:rPr>
          <w:rFonts w:asciiTheme="majorBidi" w:hAnsiTheme="majorBidi" w:cstheme="majorBidi"/>
          <w:sz w:val="24"/>
          <w:szCs w:val="24"/>
          <w:lang w:val="es-ES"/>
        </w:rPr>
        <w:t>al-Zamkhsharī,</w:t>
      </w:r>
      <w:r w:rsidR="003F1961">
        <w:rPr>
          <w:rFonts w:asciiTheme="majorBidi" w:hAnsiTheme="majorBidi" w:cstheme="majorBidi"/>
          <w:sz w:val="24"/>
          <w:szCs w:val="24"/>
          <w:lang w:val="es-ES"/>
        </w:rPr>
        <w:t xml:space="preserve"> 1987</w:t>
      </w:r>
      <w:r w:rsidR="008D111B" w:rsidRPr="008D111B">
        <w:rPr>
          <w:rFonts w:asciiTheme="majorBidi" w:hAnsiTheme="majorBidi" w:cstheme="majorBidi"/>
          <w:sz w:val="24"/>
          <w:szCs w:val="24"/>
          <w:lang w:val="es-ES"/>
        </w:rPr>
        <w:t>, pp.</w:t>
      </w:r>
      <w:r w:rsidR="008D111B">
        <w:rPr>
          <w:rFonts w:asciiTheme="majorBidi" w:hAnsiTheme="majorBidi" w:cstheme="majorBidi"/>
          <w:i/>
          <w:iCs/>
          <w:sz w:val="24"/>
          <w:szCs w:val="24"/>
          <w:lang w:val="es-ES"/>
        </w:rPr>
        <w:t xml:space="preserve"> </w:t>
      </w:r>
      <w:r w:rsidR="008D111B" w:rsidRPr="009730D1">
        <w:rPr>
          <w:rFonts w:asciiTheme="majorBidi" w:hAnsiTheme="majorBidi" w:cstheme="majorBidi"/>
          <w:sz w:val="24"/>
          <w:szCs w:val="24"/>
        </w:rPr>
        <w:t>457-</w:t>
      </w:r>
      <w:r w:rsidR="008D111B">
        <w:rPr>
          <w:rFonts w:asciiTheme="majorBidi" w:hAnsiTheme="majorBidi" w:cstheme="majorBidi"/>
          <w:sz w:val="24"/>
          <w:szCs w:val="24"/>
        </w:rPr>
        <w:t>4</w:t>
      </w:r>
      <w:r w:rsidR="008D111B" w:rsidRPr="009730D1">
        <w:rPr>
          <w:rFonts w:asciiTheme="majorBidi" w:hAnsiTheme="majorBidi" w:cstheme="majorBidi"/>
          <w:sz w:val="24"/>
          <w:szCs w:val="24"/>
        </w:rPr>
        <w:t xml:space="preserve">60; </w:t>
      </w:r>
      <w:r w:rsidR="008D111B" w:rsidRPr="009730D1">
        <w:rPr>
          <w:rFonts w:asciiTheme="majorBidi" w:hAnsiTheme="majorBidi" w:cstheme="majorBidi"/>
          <w:sz w:val="24"/>
          <w:szCs w:val="24"/>
          <w:lang w:val="es-ES"/>
        </w:rPr>
        <w:t>ʼIbn Kathīr,</w:t>
      </w:r>
      <w:r w:rsidR="003F1961">
        <w:rPr>
          <w:rFonts w:asciiTheme="majorBidi" w:hAnsiTheme="majorBidi" w:cstheme="majorBidi"/>
          <w:sz w:val="24"/>
          <w:szCs w:val="24"/>
          <w:lang w:val="es-ES"/>
        </w:rPr>
        <w:t xml:space="preserve"> 1997</w:t>
      </w:r>
      <w:r w:rsidR="008A415D">
        <w:rPr>
          <w:rFonts w:asciiTheme="majorBidi" w:hAnsiTheme="majorBidi" w:cstheme="majorBidi"/>
          <w:sz w:val="24"/>
          <w:szCs w:val="24"/>
          <w:lang w:val="es-ES"/>
        </w:rPr>
        <w:t xml:space="preserve">, p. </w:t>
      </w:r>
      <w:r w:rsidR="008D111B" w:rsidRPr="009730D1">
        <w:rPr>
          <w:rFonts w:asciiTheme="majorBidi" w:hAnsiTheme="majorBidi" w:cstheme="majorBidi"/>
          <w:sz w:val="24"/>
          <w:szCs w:val="24"/>
          <w:lang w:val="es-ES"/>
        </w:rPr>
        <w:t>98</w:t>
      </w:r>
      <w:r w:rsidR="003F1961">
        <w:rPr>
          <w:rFonts w:ascii="Times New Roman" w:hAnsi="Times New Roman" w:cs="Times New Roman"/>
          <w:sz w:val="24"/>
          <w:szCs w:val="24"/>
          <w:lang w:val="es-ES"/>
        </w:rPr>
        <w:t>)</w:t>
      </w:r>
      <w:r w:rsidR="00C50170" w:rsidRPr="00222716">
        <w:rPr>
          <w:rFonts w:ascii="Times New Roman" w:hAnsi="Times New Roman" w:cs="Times New Roman"/>
          <w:sz w:val="24"/>
          <w:szCs w:val="24"/>
        </w:rPr>
        <w:t>.</w:t>
      </w:r>
      <w:r w:rsidR="00190C4B" w:rsidRPr="00222716">
        <w:rPr>
          <w:rFonts w:ascii="Times New Roman" w:hAnsi="Times New Roman" w:cs="Times New Roman"/>
          <w:sz w:val="24"/>
          <w:szCs w:val="24"/>
        </w:rPr>
        <w:t xml:space="preserve"> According to </w:t>
      </w:r>
      <w:r w:rsidR="00696156" w:rsidRPr="00222716">
        <w:rPr>
          <w:rFonts w:ascii="Times New Roman" w:hAnsi="Times New Roman" w:cs="Times New Roman"/>
          <w:sz w:val="24"/>
          <w:szCs w:val="24"/>
        </w:rPr>
        <w:t>a</w:t>
      </w:r>
      <w:r w:rsidR="00190C4B" w:rsidRPr="00222716">
        <w:rPr>
          <w:rFonts w:ascii="Times New Roman" w:hAnsi="Times New Roman" w:cs="Times New Roman"/>
          <w:sz w:val="24"/>
          <w:szCs w:val="24"/>
        </w:rPr>
        <w:t>l-</w:t>
      </w:r>
      <w:proofErr w:type="spellStart"/>
      <w:r w:rsidR="00696156" w:rsidRPr="00222716">
        <w:rPr>
          <w:rFonts w:ascii="Times New Roman" w:hAnsi="Times New Roman" w:cs="Times New Roman"/>
          <w:sz w:val="24"/>
          <w:szCs w:val="24"/>
        </w:rPr>
        <w:t>A</w:t>
      </w:r>
      <w:r w:rsidR="00190C4B" w:rsidRPr="00222716">
        <w:rPr>
          <w:rFonts w:ascii="Times New Roman" w:hAnsi="Times New Roman" w:cs="Times New Roman"/>
          <w:sz w:val="24"/>
          <w:szCs w:val="24"/>
        </w:rPr>
        <w:t>ndal</w:t>
      </w:r>
      <w:r w:rsidR="00D70332" w:rsidRPr="00222716">
        <w:rPr>
          <w:rFonts w:ascii="Times New Roman" w:hAnsi="Times New Roman" w:cs="Times New Roman"/>
          <w:sz w:val="24"/>
          <w:szCs w:val="24"/>
        </w:rPr>
        <w:t>ū</w:t>
      </w:r>
      <w:r w:rsidR="00190C4B" w:rsidRPr="00222716">
        <w:rPr>
          <w:rFonts w:ascii="Times New Roman" w:hAnsi="Times New Roman" w:cs="Times New Roman"/>
          <w:sz w:val="24"/>
          <w:szCs w:val="24"/>
        </w:rPr>
        <w:t>s</w:t>
      </w:r>
      <w:proofErr w:type="spellEnd"/>
      <w:r w:rsidR="00D70332" w:rsidRPr="00222716">
        <w:rPr>
          <w:rFonts w:ascii="Times New Roman" w:hAnsi="Times New Roman" w:cs="Times New Roman"/>
          <w:sz w:val="24"/>
          <w:szCs w:val="24"/>
          <w:lang w:val="es-ES"/>
        </w:rPr>
        <w:t>ī</w:t>
      </w:r>
      <w:r w:rsidR="00190C4B" w:rsidRPr="00222716">
        <w:rPr>
          <w:rFonts w:ascii="Times New Roman" w:hAnsi="Times New Roman" w:cs="Times New Roman"/>
          <w:sz w:val="24"/>
          <w:szCs w:val="24"/>
        </w:rPr>
        <w:t xml:space="preserve">'s metaphor, their youth is like a hidden or well-kept pearl </w:t>
      </w:r>
      <w:r w:rsidR="00A27E87" w:rsidRPr="00222716">
        <w:rPr>
          <w:rFonts w:ascii="Times New Roman" w:hAnsi="Times New Roman" w:cs="Times New Roman"/>
          <w:sz w:val="24"/>
          <w:szCs w:val="24"/>
        </w:rPr>
        <w:t xml:space="preserve">that is kept away </w:t>
      </w:r>
      <w:r w:rsidR="00190C4B" w:rsidRPr="00222716">
        <w:rPr>
          <w:rFonts w:ascii="Times New Roman" w:hAnsi="Times New Roman" w:cs="Times New Roman"/>
          <w:sz w:val="24"/>
          <w:szCs w:val="24"/>
        </w:rPr>
        <w:t>from rain and sun</w:t>
      </w:r>
      <w:r w:rsidR="00B218EE" w:rsidRPr="00222716">
        <w:rPr>
          <w:rFonts w:ascii="Times New Roman" w:hAnsi="Times New Roman" w:cs="Times New Roman"/>
          <w:sz w:val="24"/>
          <w:szCs w:val="24"/>
        </w:rPr>
        <w:t xml:space="preserve"> and</w:t>
      </w:r>
      <w:r w:rsidR="00190C4B" w:rsidRPr="00222716">
        <w:rPr>
          <w:rFonts w:ascii="Times New Roman" w:hAnsi="Times New Roman" w:cs="Times New Roman"/>
          <w:sz w:val="24"/>
          <w:szCs w:val="24"/>
        </w:rPr>
        <w:t xml:space="preserve"> its brightness</w:t>
      </w:r>
      <w:r w:rsidR="00B218EE" w:rsidRPr="00222716">
        <w:rPr>
          <w:rFonts w:ascii="Times New Roman" w:hAnsi="Times New Roman" w:cs="Times New Roman"/>
          <w:sz w:val="24"/>
          <w:szCs w:val="24"/>
        </w:rPr>
        <w:t xml:space="preserve">, </w:t>
      </w:r>
      <w:r w:rsidR="00190C4B" w:rsidRPr="00222716">
        <w:rPr>
          <w:rFonts w:ascii="Times New Roman" w:hAnsi="Times New Roman" w:cs="Times New Roman"/>
          <w:sz w:val="24"/>
          <w:szCs w:val="24"/>
        </w:rPr>
        <w:t>clearness</w:t>
      </w:r>
      <w:r w:rsidR="00565323" w:rsidRPr="00222716">
        <w:rPr>
          <w:rFonts w:ascii="Times New Roman" w:hAnsi="Times New Roman" w:cs="Times New Roman"/>
          <w:sz w:val="24"/>
          <w:szCs w:val="24"/>
        </w:rPr>
        <w:t>,</w:t>
      </w:r>
      <w:r w:rsidR="00190C4B" w:rsidRPr="00222716">
        <w:rPr>
          <w:rFonts w:ascii="Times New Roman" w:hAnsi="Times New Roman" w:cs="Times New Roman"/>
          <w:sz w:val="24"/>
          <w:szCs w:val="24"/>
        </w:rPr>
        <w:t xml:space="preserve"> and whiteness is like</w:t>
      </w:r>
      <w:r w:rsidR="00B218EE" w:rsidRPr="00222716">
        <w:rPr>
          <w:rFonts w:ascii="Times New Roman" w:hAnsi="Times New Roman" w:cs="Times New Roman"/>
          <w:sz w:val="24"/>
          <w:szCs w:val="24"/>
        </w:rPr>
        <w:t xml:space="preserve"> that of a</w:t>
      </w:r>
      <w:r w:rsidR="00370B8C" w:rsidRPr="00222716">
        <w:rPr>
          <w:rFonts w:ascii="Times New Roman" w:hAnsi="Times New Roman" w:cs="Times New Roman"/>
          <w:sz w:val="24"/>
          <w:szCs w:val="24"/>
        </w:rPr>
        <w:t xml:space="preserve"> pearl</w:t>
      </w:r>
      <w:r w:rsidR="003F1961">
        <w:rPr>
          <w:rFonts w:ascii="Times New Roman" w:hAnsi="Times New Roman" w:cs="Times New Roman"/>
          <w:sz w:val="24"/>
          <w:szCs w:val="24"/>
        </w:rPr>
        <w:t xml:space="preserve"> (</w:t>
      </w:r>
      <w:proofErr w:type="spellStart"/>
      <w:r w:rsidR="003F1961" w:rsidRPr="009730D1">
        <w:rPr>
          <w:rStyle w:val="citationitalic"/>
          <w:rFonts w:asciiTheme="majorBidi" w:hAnsiTheme="majorBidi" w:cstheme="majorBidi"/>
          <w:i/>
          <w:iCs/>
          <w:sz w:val="24"/>
          <w:szCs w:val="24"/>
        </w:rPr>
        <w:t>ʾ</w:t>
      </w:r>
      <w:r w:rsidR="003F1961" w:rsidRPr="009730D1">
        <w:rPr>
          <w:rFonts w:asciiTheme="majorBidi" w:hAnsiTheme="majorBidi" w:cstheme="majorBidi"/>
          <w:sz w:val="24"/>
          <w:szCs w:val="24"/>
        </w:rPr>
        <w:t>Andalūs</w:t>
      </w:r>
      <w:proofErr w:type="spellEnd"/>
      <w:r w:rsidR="003F1961" w:rsidRPr="009730D1">
        <w:rPr>
          <w:rFonts w:asciiTheme="majorBidi" w:hAnsiTheme="majorBidi" w:cstheme="majorBidi"/>
          <w:sz w:val="24"/>
          <w:szCs w:val="24"/>
          <w:lang w:val="es-ES"/>
        </w:rPr>
        <w:t>ī</w:t>
      </w:r>
      <w:r w:rsidR="003F1961" w:rsidRPr="009730D1">
        <w:rPr>
          <w:rFonts w:asciiTheme="majorBidi" w:hAnsiTheme="majorBidi" w:cstheme="majorBidi"/>
          <w:sz w:val="24"/>
          <w:szCs w:val="24"/>
        </w:rPr>
        <w:t>,</w:t>
      </w:r>
      <w:r w:rsidR="003F1961">
        <w:rPr>
          <w:rFonts w:asciiTheme="majorBidi" w:hAnsiTheme="majorBidi" w:cstheme="majorBidi"/>
          <w:sz w:val="24"/>
          <w:szCs w:val="24"/>
        </w:rPr>
        <w:t xml:space="preserve"> 2002, p. 79)</w:t>
      </w:r>
      <w:r w:rsidR="00B218EE" w:rsidRPr="00222716">
        <w:rPr>
          <w:rFonts w:ascii="Times New Roman" w:hAnsi="Times New Roman" w:cs="Times New Roman"/>
          <w:sz w:val="24"/>
          <w:szCs w:val="24"/>
        </w:rPr>
        <w:t>.</w:t>
      </w:r>
      <w:r w:rsidR="00190C4B" w:rsidRPr="00222716">
        <w:rPr>
          <w:rFonts w:ascii="Times New Roman" w:hAnsi="Times New Roman" w:cs="Times New Roman"/>
          <w:sz w:val="24"/>
          <w:szCs w:val="24"/>
        </w:rPr>
        <w:t xml:space="preserve"> </w:t>
      </w:r>
      <w:proofErr w:type="spellStart"/>
      <w:r w:rsidR="005400FF" w:rsidRPr="00222716">
        <w:rPr>
          <w:rFonts w:ascii="Times New Roman" w:hAnsi="Times New Roman" w:cs="Times New Roman"/>
          <w:sz w:val="24"/>
          <w:szCs w:val="24"/>
        </w:rPr>
        <w:t>Rostomje</w:t>
      </w:r>
      <w:proofErr w:type="spellEnd"/>
      <w:r w:rsidR="005400FF" w:rsidRPr="00222716">
        <w:rPr>
          <w:rFonts w:ascii="Times New Roman" w:hAnsi="Times New Roman" w:cs="Times New Roman"/>
          <w:sz w:val="24"/>
          <w:szCs w:val="24"/>
        </w:rPr>
        <w:t xml:space="preserve"> </w:t>
      </w:r>
      <w:r w:rsidR="00696156" w:rsidRPr="00222716">
        <w:rPr>
          <w:rFonts w:ascii="Times New Roman" w:hAnsi="Times New Roman" w:cs="Times New Roman"/>
          <w:sz w:val="24"/>
          <w:szCs w:val="24"/>
        </w:rPr>
        <w:t xml:space="preserve">claims that </w:t>
      </w:r>
      <w:r w:rsidR="009F2D3B" w:rsidRPr="00222716">
        <w:rPr>
          <w:rFonts w:ascii="Times New Roman" w:hAnsi="Times New Roman" w:cs="Times New Roman"/>
          <w:sz w:val="24"/>
          <w:szCs w:val="24"/>
        </w:rPr>
        <w:t>the commentators focus on what makes youth beautiful</w:t>
      </w:r>
      <w:r w:rsidR="007275DC" w:rsidRPr="00222716">
        <w:rPr>
          <w:rFonts w:ascii="Times New Roman" w:hAnsi="Times New Roman" w:cs="Times New Roman"/>
          <w:sz w:val="24"/>
          <w:szCs w:val="24"/>
        </w:rPr>
        <w:t xml:space="preserve"> and</w:t>
      </w:r>
      <w:r w:rsidR="004A12CC" w:rsidRPr="00222716">
        <w:rPr>
          <w:rFonts w:ascii="Times New Roman" w:hAnsi="Times New Roman" w:cs="Times New Roman"/>
          <w:sz w:val="24"/>
          <w:szCs w:val="24"/>
        </w:rPr>
        <w:t xml:space="preserve"> </w:t>
      </w:r>
      <w:r w:rsidR="005400FF" w:rsidRPr="00222716">
        <w:rPr>
          <w:rFonts w:ascii="Times New Roman" w:hAnsi="Times New Roman" w:cs="Times New Roman"/>
          <w:sz w:val="24"/>
          <w:szCs w:val="24"/>
        </w:rPr>
        <w:t>t</w:t>
      </w:r>
      <w:r w:rsidR="009F2D3B" w:rsidRPr="00222716">
        <w:rPr>
          <w:rFonts w:ascii="Times New Roman" w:hAnsi="Times New Roman" w:cs="Times New Roman"/>
          <w:sz w:val="24"/>
          <w:szCs w:val="24"/>
        </w:rPr>
        <w:t>he</w:t>
      </w:r>
      <w:r w:rsidR="002605E3" w:rsidRPr="00222716">
        <w:rPr>
          <w:rFonts w:ascii="Times New Roman" w:hAnsi="Times New Roman" w:cs="Times New Roman"/>
          <w:sz w:val="24"/>
          <w:szCs w:val="24"/>
        </w:rPr>
        <w:t>ir</w:t>
      </w:r>
      <w:r w:rsidR="00076A83" w:rsidRPr="00222716">
        <w:rPr>
          <w:rFonts w:ascii="Times New Roman" w:hAnsi="Times New Roman" w:cs="Times New Roman"/>
          <w:sz w:val="24"/>
          <w:szCs w:val="24"/>
        </w:rPr>
        <w:t xml:space="preserve"> </w:t>
      </w:r>
      <w:r w:rsidR="002605E3" w:rsidRPr="00222716">
        <w:rPr>
          <w:rFonts w:ascii="Times New Roman" w:hAnsi="Times New Roman" w:cs="Times New Roman"/>
          <w:sz w:val="24"/>
          <w:szCs w:val="24"/>
        </w:rPr>
        <w:t>conclusion is</w:t>
      </w:r>
      <w:r w:rsidR="009F2D3B" w:rsidRPr="00222716">
        <w:rPr>
          <w:rFonts w:ascii="Times New Roman" w:hAnsi="Times New Roman" w:cs="Times New Roman"/>
          <w:sz w:val="24"/>
          <w:szCs w:val="24"/>
        </w:rPr>
        <w:t xml:space="preserve"> that youth are beautiful because </w:t>
      </w:r>
      <w:r w:rsidR="00815FC0" w:rsidRPr="00222716">
        <w:rPr>
          <w:rFonts w:ascii="Times New Roman" w:hAnsi="Times New Roman" w:cs="Times New Roman"/>
          <w:sz w:val="24"/>
          <w:szCs w:val="24"/>
        </w:rPr>
        <w:t xml:space="preserve">of </w:t>
      </w:r>
      <w:r w:rsidR="009F2D3B" w:rsidRPr="00222716">
        <w:rPr>
          <w:rFonts w:ascii="Times New Roman" w:hAnsi="Times New Roman" w:cs="Times New Roman"/>
          <w:sz w:val="24"/>
          <w:szCs w:val="24"/>
        </w:rPr>
        <w:t>the</w:t>
      </w:r>
      <w:r w:rsidR="00565323" w:rsidRPr="00222716">
        <w:rPr>
          <w:rFonts w:ascii="Times New Roman" w:hAnsi="Times New Roman" w:cs="Times New Roman"/>
          <w:sz w:val="24"/>
          <w:szCs w:val="24"/>
        </w:rPr>
        <w:t>ir</w:t>
      </w:r>
      <w:r w:rsidR="009F2D3B" w:rsidRPr="00222716">
        <w:rPr>
          <w:rFonts w:ascii="Times New Roman" w:hAnsi="Times New Roman" w:cs="Times New Roman"/>
          <w:sz w:val="24"/>
          <w:szCs w:val="24"/>
        </w:rPr>
        <w:t xml:space="preserve"> </w:t>
      </w:r>
      <w:r w:rsidR="00565323" w:rsidRPr="00222716">
        <w:rPr>
          <w:rFonts w:ascii="Times New Roman" w:hAnsi="Times New Roman" w:cs="Times New Roman"/>
          <w:sz w:val="24"/>
          <w:szCs w:val="24"/>
        </w:rPr>
        <w:t>effervescence</w:t>
      </w:r>
      <w:r w:rsidR="009F2D3B" w:rsidRPr="00222716">
        <w:rPr>
          <w:rFonts w:ascii="Times New Roman" w:hAnsi="Times New Roman" w:cs="Times New Roman"/>
          <w:sz w:val="24"/>
          <w:szCs w:val="24"/>
        </w:rPr>
        <w:t xml:space="preserve">, </w:t>
      </w:r>
      <w:r w:rsidR="004A12CC" w:rsidRPr="00222716">
        <w:rPr>
          <w:rFonts w:ascii="Times New Roman" w:hAnsi="Times New Roman" w:cs="Times New Roman"/>
          <w:sz w:val="24"/>
          <w:szCs w:val="24"/>
        </w:rPr>
        <w:t>"</w:t>
      </w:r>
      <w:r w:rsidR="009F2D3B" w:rsidRPr="00222716">
        <w:rPr>
          <w:rFonts w:ascii="Times New Roman" w:hAnsi="Times New Roman" w:cs="Times New Roman"/>
          <w:sz w:val="24"/>
          <w:szCs w:val="24"/>
        </w:rPr>
        <w:t>which is ephemeral on earth</w:t>
      </w:r>
      <w:r w:rsidR="00AF0F36" w:rsidRPr="00222716">
        <w:rPr>
          <w:rFonts w:ascii="Times New Roman" w:hAnsi="Times New Roman" w:cs="Times New Roman"/>
          <w:sz w:val="24"/>
          <w:szCs w:val="24"/>
        </w:rPr>
        <w:t xml:space="preserve"> and </w:t>
      </w:r>
      <w:r w:rsidR="009F2D3B" w:rsidRPr="00222716">
        <w:rPr>
          <w:rFonts w:ascii="Times New Roman" w:hAnsi="Times New Roman" w:cs="Times New Roman"/>
          <w:sz w:val="24"/>
          <w:szCs w:val="24"/>
        </w:rPr>
        <w:t>extended indefinitely and always accessible in the garden</w:t>
      </w:r>
      <w:r w:rsidR="004A12CC" w:rsidRPr="00222716">
        <w:rPr>
          <w:rFonts w:ascii="Times New Roman" w:hAnsi="Times New Roman" w:cs="Times New Roman"/>
          <w:sz w:val="24"/>
          <w:szCs w:val="24"/>
        </w:rPr>
        <w:t>"</w:t>
      </w:r>
      <w:r w:rsidR="003F1961">
        <w:rPr>
          <w:rFonts w:ascii="Times New Roman" w:hAnsi="Times New Roman" w:cs="Times New Roman"/>
          <w:sz w:val="24"/>
          <w:szCs w:val="24"/>
        </w:rPr>
        <w:t xml:space="preserve"> (</w:t>
      </w:r>
      <w:proofErr w:type="spellStart"/>
      <w:r w:rsidR="003F1961" w:rsidRPr="009730D1">
        <w:rPr>
          <w:rFonts w:asciiTheme="majorBidi" w:hAnsiTheme="majorBidi" w:cstheme="majorBidi"/>
          <w:sz w:val="24"/>
          <w:szCs w:val="24"/>
        </w:rPr>
        <w:t>Rustomji</w:t>
      </w:r>
      <w:proofErr w:type="spellEnd"/>
      <w:r w:rsidR="003F1961" w:rsidRPr="009730D1">
        <w:rPr>
          <w:rFonts w:asciiTheme="majorBidi" w:hAnsiTheme="majorBidi" w:cstheme="majorBidi"/>
          <w:sz w:val="24"/>
          <w:szCs w:val="24"/>
        </w:rPr>
        <w:t>,</w:t>
      </w:r>
      <w:r w:rsidR="003F1961">
        <w:rPr>
          <w:rFonts w:ascii="Times New Roman" w:hAnsi="Times New Roman" w:cs="Times New Roman"/>
          <w:sz w:val="24"/>
          <w:szCs w:val="24"/>
        </w:rPr>
        <w:t xml:space="preserve"> 2008, p. 301)</w:t>
      </w:r>
      <w:r w:rsidR="009F2D3B" w:rsidRPr="00222716">
        <w:rPr>
          <w:rFonts w:ascii="Times New Roman" w:hAnsi="Times New Roman" w:cs="Times New Roman"/>
          <w:sz w:val="24"/>
          <w:szCs w:val="24"/>
        </w:rPr>
        <w:t xml:space="preserve">. </w:t>
      </w:r>
    </w:p>
    <w:p w14:paraId="0814B15D" w14:textId="6BCA319B" w:rsidR="008A1F93" w:rsidRPr="00222716" w:rsidRDefault="008A1F93" w:rsidP="00CC352A">
      <w:pPr>
        <w:spacing w:line="360" w:lineRule="auto"/>
        <w:jc w:val="both"/>
        <w:rPr>
          <w:rFonts w:ascii="Times New Roman" w:hAnsi="Times New Roman" w:cs="Times New Roman"/>
          <w:b/>
          <w:bCs/>
          <w:sz w:val="24"/>
          <w:szCs w:val="24"/>
          <w:u w:val="single"/>
        </w:rPr>
      </w:pPr>
      <w:r w:rsidRPr="00222716">
        <w:rPr>
          <w:rFonts w:ascii="Times New Roman" w:hAnsi="Times New Roman" w:cs="Times New Roman"/>
          <w:b/>
          <w:bCs/>
          <w:sz w:val="24"/>
          <w:szCs w:val="24"/>
          <w:u w:val="single"/>
        </w:rPr>
        <w:t>Adornments</w:t>
      </w:r>
      <w:r w:rsidR="005B2326" w:rsidRPr="00222716">
        <w:rPr>
          <w:rFonts w:ascii="Times New Roman" w:hAnsi="Times New Roman" w:cs="Times New Roman"/>
          <w:b/>
          <w:bCs/>
          <w:sz w:val="24"/>
          <w:szCs w:val="24"/>
          <w:u w:val="single"/>
        </w:rPr>
        <w:t xml:space="preserve"> with jewelry</w:t>
      </w:r>
      <w:r w:rsidR="00565323" w:rsidRPr="00222716">
        <w:rPr>
          <w:rFonts w:ascii="Times New Roman" w:hAnsi="Times New Roman" w:cs="Times New Roman"/>
          <w:b/>
          <w:bCs/>
          <w:sz w:val="24"/>
          <w:szCs w:val="24"/>
          <w:u w:val="single"/>
        </w:rPr>
        <w:t xml:space="preserve"> </w:t>
      </w:r>
    </w:p>
    <w:p w14:paraId="5C8E565F" w14:textId="6BA47ABD" w:rsidR="00674C2A" w:rsidRPr="00222716" w:rsidRDefault="001C670A" w:rsidP="00CC352A">
      <w:pPr>
        <w:spacing w:line="360" w:lineRule="auto"/>
        <w:jc w:val="both"/>
        <w:rPr>
          <w:rFonts w:ascii="Times New Roman" w:hAnsi="Times New Roman" w:cs="Times New Roman"/>
          <w:sz w:val="24"/>
          <w:szCs w:val="24"/>
          <w:rtl/>
        </w:rPr>
      </w:pPr>
      <w:r w:rsidRPr="00222716">
        <w:rPr>
          <w:rFonts w:ascii="Times New Roman" w:hAnsi="Times New Roman" w:cs="Times New Roman"/>
          <w:sz w:val="24"/>
          <w:szCs w:val="24"/>
        </w:rPr>
        <w:t>In their commentary to 56: 17-18 and 76: 19</w:t>
      </w:r>
      <w:r w:rsidRPr="00222716">
        <w:rPr>
          <w:rFonts w:ascii="Times New Roman" w:hAnsi="Times New Roman" w:cs="Times New Roman"/>
          <w:b/>
          <w:bCs/>
          <w:sz w:val="24"/>
          <w:szCs w:val="24"/>
        </w:rPr>
        <w:t xml:space="preserve"> </w:t>
      </w:r>
      <w:r w:rsidR="00F352B0" w:rsidRPr="00222716">
        <w:rPr>
          <w:rFonts w:ascii="Times New Roman" w:hAnsi="Times New Roman" w:cs="Times New Roman"/>
          <w:sz w:val="24"/>
          <w:szCs w:val="24"/>
        </w:rPr>
        <w:t>al-</w:t>
      </w:r>
      <w:proofErr w:type="spellStart"/>
      <w:r w:rsidR="00F352B0" w:rsidRPr="00222716">
        <w:rPr>
          <w:rFonts w:ascii="Times New Roman" w:hAnsi="Times New Roman" w:cs="Times New Roman"/>
          <w:sz w:val="24"/>
          <w:szCs w:val="24"/>
        </w:rPr>
        <w:t>Ṭabarī</w:t>
      </w:r>
      <w:proofErr w:type="spellEnd"/>
      <w:r w:rsidRPr="00222716">
        <w:rPr>
          <w:rFonts w:ascii="Times New Roman" w:hAnsi="Times New Roman" w:cs="Times New Roman"/>
          <w:sz w:val="24"/>
          <w:szCs w:val="24"/>
        </w:rPr>
        <w:t xml:space="preserve"> and others claim that the </w:t>
      </w:r>
      <w:proofErr w:type="spellStart"/>
      <w:r w:rsidRPr="00222716">
        <w:rPr>
          <w:rFonts w:ascii="Times New Roman" w:hAnsi="Times New Roman" w:cs="Times New Roman"/>
          <w:i/>
          <w:iCs/>
          <w:sz w:val="24"/>
          <w:szCs w:val="24"/>
        </w:rPr>
        <w:t>ghiman</w:t>
      </w:r>
      <w:r w:rsidRPr="00222716">
        <w:rPr>
          <w:rFonts w:ascii="Times New Roman" w:hAnsi="Times New Roman" w:cs="Times New Roman"/>
          <w:sz w:val="24"/>
          <w:szCs w:val="24"/>
        </w:rPr>
        <w:t>'s</w:t>
      </w:r>
      <w:proofErr w:type="spellEnd"/>
      <w:r w:rsidRPr="00222716">
        <w:rPr>
          <w:rFonts w:ascii="Times New Roman" w:hAnsi="Times New Roman" w:cs="Times New Roman"/>
          <w:sz w:val="24"/>
          <w:szCs w:val="24"/>
        </w:rPr>
        <w:t xml:space="preserve"> eternal youth means that they </w:t>
      </w:r>
      <w:r w:rsidR="00CD1572" w:rsidRPr="00222716">
        <w:rPr>
          <w:rFonts w:ascii="Times New Roman" w:hAnsi="Times New Roman" w:cs="Times New Roman"/>
          <w:sz w:val="24"/>
          <w:szCs w:val="24"/>
        </w:rPr>
        <w:t>could</w:t>
      </w:r>
      <w:r w:rsidRPr="00222716">
        <w:rPr>
          <w:rFonts w:ascii="Times New Roman" w:hAnsi="Times New Roman" w:cs="Times New Roman"/>
          <w:sz w:val="24"/>
          <w:szCs w:val="24"/>
        </w:rPr>
        <w:t xml:space="preserve"> adorn themselves with earrings and </w:t>
      </w:r>
      <w:r w:rsidR="00565323" w:rsidRPr="00222716">
        <w:rPr>
          <w:rFonts w:ascii="Times New Roman" w:hAnsi="Times New Roman" w:cs="Times New Roman"/>
          <w:sz w:val="24"/>
          <w:szCs w:val="24"/>
        </w:rPr>
        <w:t xml:space="preserve">bracelets </w:t>
      </w:r>
      <w:r w:rsidR="002F62CB" w:rsidRPr="00222716">
        <w:rPr>
          <w:rFonts w:ascii="Times New Roman" w:hAnsi="Times New Roman" w:cs="Times New Roman"/>
          <w:sz w:val="24"/>
          <w:szCs w:val="24"/>
        </w:rPr>
        <w:t xml:space="preserve">that were perceived </w:t>
      </w:r>
      <w:r w:rsidRPr="00222716">
        <w:rPr>
          <w:rFonts w:ascii="Times New Roman" w:hAnsi="Times New Roman" w:cs="Times New Roman"/>
          <w:sz w:val="24"/>
          <w:szCs w:val="24"/>
        </w:rPr>
        <w:t>appropriate for youth</w:t>
      </w:r>
      <w:r w:rsidR="00913785" w:rsidRPr="00222716">
        <w:rPr>
          <w:rFonts w:ascii="Times New Roman" w:hAnsi="Times New Roman" w:cs="Times New Roman"/>
          <w:sz w:val="24"/>
          <w:szCs w:val="24"/>
        </w:rPr>
        <w:t>,</w:t>
      </w:r>
      <w:r w:rsidRPr="00222716">
        <w:rPr>
          <w:rFonts w:ascii="Times New Roman" w:hAnsi="Times New Roman" w:cs="Times New Roman"/>
          <w:sz w:val="24"/>
          <w:szCs w:val="24"/>
        </w:rPr>
        <w:t xml:space="preserve"> </w:t>
      </w:r>
      <w:r w:rsidR="00565323" w:rsidRPr="00222716">
        <w:rPr>
          <w:rFonts w:ascii="Times New Roman" w:hAnsi="Times New Roman" w:cs="Times New Roman"/>
          <w:sz w:val="24"/>
          <w:szCs w:val="24"/>
        </w:rPr>
        <w:t xml:space="preserve">but </w:t>
      </w:r>
      <w:r w:rsidRPr="00222716">
        <w:rPr>
          <w:rFonts w:ascii="Times New Roman" w:hAnsi="Times New Roman" w:cs="Times New Roman"/>
          <w:sz w:val="24"/>
          <w:szCs w:val="24"/>
        </w:rPr>
        <w:t>not for men</w:t>
      </w:r>
      <w:r w:rsidR="00896F12">
        <w:rPr>
          <w:rFonts w:ascii="Times New Roman" w:hAnsi="Times New Roman" w:cs="Times New Roman"/>
          <w:sz w:val="24"/>
          <w:szCs w:val="24"/>
        </w:rPr>
        <w:t xml:space="preserve"> (</w:t>
      </w:r>
      <w:r w:rsidR="00896F12" w:rsidRPr="009730D1">
        <w:rPr>
          <w:rFonts w:asciiTheme="majorBidi" w:hAnsiTheme="majorBidi" w:cstheme="majorBidi"/>
          <w:sz w:val="24"/>
          <w:szCs w:val="24"/>
          <w:lang w:val="es-ES"/>
        </w:rPr>
        <w:t xml:space="preserve">al-Ṭabarī, </w:t>
      </w:r>
      <w:r w:rsidR="00896F12">
        <w:rPr>
          <w:rFonts w:asciiTheme="majorBidi" w:hAnsiTheme="majorBidi" w:cstheme="majorBidi"/>
          <w:sz w:val="24"/>
          <w:szCs w:val="24"/>
          <w:lang w:val="es-ES"/>
        </w:rPr>
        <w:t>1978</w:t>
      </w:r>
      <w:r w:rsidR="00896F12" w:rsidRPr="009730D1">
        <w:rPr>
          <w:rFonts w:asciiTheme="majorBidi" w:hAnsiTheme="majorBidi" w:cstheme="majorBidi"/>
          <w:sz w:val="24"/>
          <w:szCs w:val="24"/>
        </w:rPr>
        <w:t xml:space="preserve">, </w:t>
      </w:r>
      <w:r w:rsidR="00896F12">
        <w:rPr>
          <w:rFonts w:asciiTheme="majorBidi" w:hAnsiTheme="majorBidi" w:cstheme="majorBidi"/>
          <w:sz w:val="24"/>
          <w:szCs w:val="24"/>
        </w:rPr>
        <w:t xml:space="preserve">pp. </w:t>
      </w:r>
      <w:r w:rsidR="00896F12" w:rsidRPr="009730D1">
        <w:rPr>
          <w:rFonts w:asciiTheme="majorBidi" w:hAnsiTheme="majorBidi" w:cstheme="majorBidi"/>
          <w:sz w:val="24"/>
          <w:szCs w:val="24"/>
        </w:rPr>
        <w:t xml:space="preserve">223, 272; </w:t>
      </w:r>
      <w:r w:rsidR="00896F12" w:rsidRPr="009730D1">
        <w:rPr>
          <w:rFonts w:asciiTheme="majorBidi" w:hAnsiTheme="majorBidi" w:cstheme="majorBidi"/>
          <w:sz w:val="24"/>
          <w:szCs w:val="24"/>
          <w:lang w:val="es-ES"/>
        </w:rPr>
        <w:t xml:space="preserve">al-Zamkhsharī, </w:t>
      </w:r>
      <w:r w:rsidR="00896F12">
        <w:rPr>
          <w:rFonts w:asciiTheme="majorBidi" w:hAnsiTheme="majorBidi" w:cstheme="majorBidi"/>
          <w:sz w:val="24"/>
          <w:szCs w:val="24"/>
          <w:lang w:val="es-ES"/>
        </w:rPr>
        <w:t>1987</w:t>
      </w:r>
      <w:r w:rsidR="00896F12" w:rsidRPr="009730D1">
        <w:rPr>
          <w:rFonts w:asciiTheme="majorBidi" w:hAnsiTheme="majorBidi" w:cstheme="majorBidi"/>
          <w:sz w:val="24"/>
          <w:szCs w:val="24"/>
        </w:rPr>
        <w:t xml:space="preserve">, </w:t>
      </w:r>
      <w:r w:rsidR="00896F12">
        <w:rPr>
          <w:rFonts w:asciiTheme="majorBidi" w:hAnsiTheme="majorBidi" w:cstheme="majorBidi"/>
          <w:sz w:val="24"/>
          <w:szCs w:val="24"/>
        </w:rPr>
        <w:t xml:space="preserve">pp. </w:t>
      </w:r>
      <w:r w:rsidR="00896F12" w:rsidRPr="009730D1">
        <w:rPr>
          <w:rFonts w:asciiTheme="majorBidi" w:hAnsiTheme="majorBidi" w:cstheme="majorBidi"/>
          <w:sz w:val="24"/>
          <w:szCs w:val="24"/>
        </w:rPr>
        <w:t>273-</w:t>
      </w:r>
      <w:r w:rsidR="00896F12">
        <w:rPr>
          <w:rFonts w:asciiTheme="majorBidi" w:hAnsiTheme="majorBidi" w:cstheme="majorBidi"/>
          <w:sz w:val="24"/>
          <w:szCs w:val="24"/>
        </w:rPr>
        <w:t>2</w:t>
      </w:r>
      <w:r w:rsidR="00896F12" w:rsidRPr="009730D1">
        <w:rPr>
          <w:rFonts w:asciiTheme="majorBidi" w:hAnsiTheme="majorBidi" w:cstheme="majorBidi"/>
          <w:sz w:val="24"/>
          <w:szCs w:val="24"/>
        </w:rPr>
        <w:t>74, 457-</w:t>
      </w:r>
      <w:r w:rsidR="00896F12">
        <w:rPr>
          <w:rFonts w:asciiTheme="majorBidi" w:hAnsiTheme="majorBidi" w:cstheme="majorBidi"/>
          <w:sz w:val="24"/>
          <w:szCs w:val="24"/>
        </w:rPr>
        <w:t>4</w:t>
      </w:r>
      <w:r w:rsidR="00896F12" w:rsidRPr="009730D1">
        <w:rPr>
          <w:rFonts w:asciiTheme="majorBidi" w:hAnsiTheme="majorBidi" w:cstheme="majorBidi"/>
          <w:sz w:val="24"/>
          <w:szCs w:val="24"/>
        </w:rPr>
        <w:t xml:space="preserve">60; </w:t>
      </w:r>
      <w:r w:rsidR="00896F12" w:rsidRPr="009730D1">
        <w:rPr>
          <w:rFonts w:asciiTheme="majorBidi" w:hAnsiTheme="majorBidi" w:cstheme="majorBidi"/>
          <w:sz w:val="24"/>
          <w:szCs w:val="24"/>
          <w:lang w:val="es-ES"/>
        </w:rPr>
        <w:t>ʼIbn Kathīr,</w:t>
      </w:r>
      <w:r w:rsidR="00896F12">
        <w:rPr>
          <w:rFonts w:asciiTheme="majorBidi" w:hAnsiTheme="majorBidi" w:cstheme="majorBidi"/>
          <w:sz w:val="24"/>
          <w:szCs w:val="24"/>
          <w:lang w:val="es-ES"/>
        </w:rPr>
        <w:t xml:space="preserve"> 1997, pp. </w:t>
      </w:r>
      <w:r w:rsidR="00896F12" w:rsidRPr="009730D1">
        <w:rPr>
          <w:rFonts w:asciiTheme="majorBidi" w:hAnsiTheme="majorBidi" w:cstheme="majorBidi"/>
          <w:sz w:val="24"/>
          <w:szCs w:val="24"/>
          <w:lang w:val="es-ES"/>
        </w:rPr>
        <w:t>98, 486-</w:t>
      </w:r>
      <w:r w:rsidR="00896F12">
        <w:rPr>
          <w:rFonts w:asciiTheme="majorBidi" w:hAnsiTheme="majorBidi" w:cstheme="majorBidi"/>
          <w:sz w:val="24"/>
          <w:szCs w:val="24"/>
          <w:lang w:val="es-ES"/>
        </w:rPr>
        <w:t>4</w:t>
      </w:r>
      <w:r w:rsidR="00896F12" w:rsidRPr="009730D1">
        <w:rPr>
          <w:rFonts w:asciiTheme="majorBidi" w:hAnsiTheme="majorBidi" w:cstheme="majorBidi"/>
          <w:sz w:val="24"/>
          <w:szCs w:val="24"/>
          <w:lang w:val="es-ES"/>
        </w:rPr>
        <w:t>90</w:t>
      </w:r>
      <w:r w:rsidR="00896F12" w:rsidRPr="00896F12">
        <w:rPr>
          <w:rFonts w:asciiTheme="majorBidi" w:hAnsiTheme="majorBidi" w:cstheme="majorBidi"/>
          <w:sz w:val="24"/>
          <w:szCs w:val="24"/>
          <w:lang w:val="es-ES"/>
        </w:rPr>
        <w:t>)</w:t>
      </w:r>
      <w:r w:rsidRPr="00222716">
        <w:rPr>
          <w:rFonts w:ascii="Times New Roman" w:hAnsi="Times New Roman" w:cs="Times New Roman"/>
          <w:sz w:val="24"/>
          <w:szCs w:val="24"/>
        </w:rPr>
        <w:t xml:space="preserve">. </w:t>
      </w:r>
      <w:proofErr w:type="spellStart"/>
      <w:r w:rsidR="009A2BA9" w:rsidRPr="00222716">
        <w:rPr>
          <w:rFonts w:ascii="Times New Roman" w:hAnsi="Times New Roman" w:cs="Times New Roman"/>
          <w:sz w:val="24"/>
          <w:szCs w:val="24"/>
        </w:rPr>
        <w:t>ʼIbn</w:t>
      </w:r>
      <w:proofErr w:type="spellEnd"/>
      <w:r w:rsidR="009A2BA9" w:rsidRPr="00222716">
        <w:rPr>
          <w:rFonts w:ascii="Times New Roman" w:hAnsi="Times New Roman" w:cs="Times New Roman"/>
          <w:sz w:val="24"/>
          <w:szCs w:val="24"/>
        </w:rPr>
        <w:t xml:space="preserve"> </w:t>
      </w:r>
      <w:proofErr w:type="spellStart"/>
      <w:r w:rsidR="009A2BA9" w:rsidRPr="00222716">
        <w:rPr>
          <w:rFonts w:ascii="Times New Roman" w:hAnsi="Times New Roman" w:cs="Times New Roman"/>
          <w:sz w:val="24"/>
          <w:szCs w:val="24"/>
        </w:rPr>
        <w:t>Kathīr</w:t>
      </w:r>
      <w:proofErr w:type="spellEnd"/>
      <w:r w:rsidR="00ED4A41" w:rsidRPr="00222716">
        <w:rPr>
          <w:rFonts w:ascii="Times New Roman" w:hAnsi="Times New Roman" w:cs="Times New Roman"/>
          <w:sz w:val="24"/>
          <w:szCs w:val="24"/>
        </w:rPr>
        <w:t xml:space="preserve"> adds that when the </w:t>
      </w:r>
      <w:proofErr w:type="spellStart"/>
      <w:r w:rsidR="00292849" w:rsidRPr="00222716">
        <w:rPr>
          <w:rFonts w:ascii="Times New Roman" w:hAnsi="Times New Roman" w:cs="Times New Roman"/>
          <w:i/>
          <w:iCs/>
          <w:sz w:val="24"/>
          <w:szCs w:val="24"/>
        </w:rPr>
        <w:t>ghilmān</w:t>
      </w:r>
      <w:proofErr w:type="spellEnd"/>
      <w:r w:rsidR="00ED4A41" w:rsidRPr="00222716">
        <w:rPr>
          <w:rFonts w:ascii="Times New Roman" w:hAnsi="Times New Roman" w:cs="Times New Roman"/>
          <w:sz w:val="24"/>
          <w:szCs w:val="24"/>
        </w:rPr>
        <w:t xml:space="preserve"> </w:t>
      </w:r>
      <w:r w:rsidR="00913785" w:rsidRPr="00222716">
        <w:rPr>
          <w:rFonts w:ascii="Times New Roman" w:hAnsi="Times New Roman" w:cs="Times New Roman"/>
          <w:sz w:val="24"/>
          <w:szCs w:val="24"/>
        </w:rPr>
        <w:t xml:space="preserve">deployed </w:t>
      </w:r>
      <w:r w:rsidR="00ED4A41" w:rsidRPr="00222716">
        <w:rPr>
          <w:rFonts w:ascii="Times New Roman" w:hAnsi="Times New Roman" w:cs="Times New Roman"/>
          <w:sz w:val="24"/>
          <w:szCs w:val="24"/>
        </w:rPr>
        <w:t>to serve their masters</w:t>
      </w:r>
      <w:r w:rsidR="00C8784B" w:rsidRPr="00222716">
        <w:rPr>
          <w:rFonts w:ascii="Times New Roman" w:hAnsi="Times New Roman" w:cs="Times New Roman"/>
          <w:sz w:val="24"/>
          <w:szCs w:val="24"/>
        </w:rPr>
        <w:t>,</w:t>
      </w:r>
      <w:r w:rsidR="00ED4A41" w:rsidRPr="00222716">
        <w:rPr>
          <w:rFonts w:ascii="Times New Roman" w:hAnsi="Times New Roman" w:cs="Times New Roman"/>
          <w:sz w:val="24"/>
          <w:szCs w:val="24"/>
        </w:rPr>
        <w:t xml:space="preserve"> </w:t>
      </w:r>
      <w:r w:rsidR="00CD1572" w:rsidRPr="00222716">
        <w:rPr>
          <w:rFonts w:ascii="Times New Roman" w:hAnsi="Times New Roman" w:cs="Times New Roman"/>
          <w:sz w:val="24"/>
          <w:szCs w:val="24"/>
        </w:rPr>
        <w:t>everyone</w:t>
      </w:r>
      <w:r w:rsidR="00A7258B" w:rsidRPr="00222716">
        <w:rPr>
          <w:rFonts w:ascii="Times New Roman" w:hAnsi="Times New Roman" w:cs="Times New Roman"/>
          <w:sz w:val="24"/>
          <w:szCs w:val="24"/>
        </w:rPr>
        <w:t xml:space="preserve"> was</w:t>
      </w:r>
      <w:r w:rsidR="00ED4A41" w:rsidRPr="00222716">
        <w:rPr>
          <w:rFonts w:ascii="Times New Roman" w:hAnsi="Times New Roman" w:cs="Times New Roman"/>
          <w:sz w:val="24"/>
          <w:szCs w:val="24"/>
        </w:rPr>
        <w:t xml:space="preserve"> astonished </w:t>
      </w:r>
      <w:r w:rsidR="00565323" w:rsidRPr="00222716">
        <w:rPr>
          <w:rFonts w:ascii="Times New Roman" w:hAnsi="Times New Roman" w:cs="Times New Roman"/>
          <w:sz w:val="24"/>
          <w:szCs w:val="24"/>
        </w:rPr>
        <w:t xml:space="preserve">by </w:t>
      </w:r>
      <w:r w:rsidR="00ED4A41" w:rsidRPr="00222716">
        <w:rPr>
          <w:rFonts w:ascii="Times New Roman" w:hAnsi="Times New Roman" w:cs="Times New Roman"/>
          <w:sz w:val="24"/>
          <w:szCs w:val="24"/>
        </w:rPr>
        <w:t xml:space="preserve">their beautiful clothing and jewelry. </w:t>
      </w:r>
      <w:r w:rsidR="006301BB" w:rsidRPr="00222716">
        <w:rPr>
          <w:rFonts w:ascii="Times New Roman" w:hAnsi="Times New Roman" w:cs="Times New Roman"/>
          <w:sz w:val="24"/>
          <w:szCs w:val="24"/>
        </w:rPr>
        <w:t xml:space="preserve">The use of adornments as part of the </w:t>
      </w:r>
      <w:proofErr w:type="spellStart"/>
      <w:r w:rsidR="00292849" w:rsidRPr="00222716">
        <w:rPr>
          <w:rFonts w:ascii="Times New Roman" w:hAnsi="Times New Roman" w:cs="Times New Roman"/>
          <w:i/>
          <w:iCs/>
          <w:sz w:val="24"/>
          <w:szCs w:val="24"/>
        </w:rPr>
        <w:t>ghilmān</w:t>
      </w:r>
      <w:r w:rsidR="006301BB" w:rsidRPr="00222716">
        <w:rPr>
          <w:rFonts w:ascii="Times New Roman" w:hAnsi="Times New Roman" w:cs="Times New Roman"/>
          <w:i/>
          <w:iCs/>
          <w:sz w:val="24"/>
          <w:szCs w:val="24"/>
        </w:rPr>
        <w:t>'s</w:t>
      </w:r>
      <w:proofErr w:type="spellEnd"/>
      <w:r w:rsidR="006301BB" w:rsidRPr="00222716">
        <w:rPr>
          <w:rFonts w:ascii="Times New Roman" w:hAnsi="Times New Roman" w:cs="Times New Roman"/>
          <w:sz w:val="24"/>
          <w:szCs w:val="24"/>
        </w:rPr>
        <w:t xml:space="preserve"> personal performance is aimed at emphasizing their </w:t>
      </w:r>
      <w:r w:rsidR="006301BB" w:rsidRPr="00222716">
        <w:rPr>
          <w:rFonts w:ascii="Times New Roman" w:hAnsi="Times New Roman" w:cs="Times New Roman"/>
          <w:sz w:val="24"/>
          <w:szCs w:val="24"/>
        </w:rPr>
        <w:lastRenderedPageBreak/>
        <w:t xml:space="preserve">youth and beauty because male adults </w:t>
      </w:r>
      <w:r w:rsidR="000E33B1" w:rsidRPr="00222716">
        <w:rPr>
          <w:rFonts w:ascii="Times New Roman" w:hAnsi="Times New Roman" w:cs="Times New Roman"/>
          <w:sz w:val="24"/>
          <w:szCs w:val="24"/>
        </w:rPr>
        <w:t>s</w:t>
      </w:r>
      <w:r w:rsidR="00A44264" w:rsidRPr="00222716">
        <w:rPr>
          <w:rFonts w:ascii="Times New Roman" w:hAnsi="Times New Roman" w:cs="Times New Roman"/>
          <w:sz w:val="24"/>
          <w:szCs w:val="24"/>
        </w:rPr>
        <w:t>hould</w:t>
      </w:r>
      <w:r w:rsidR="00422163" w:rsidRPr="00222716">
        <w:rPr>
          <w:rFonts w:ascii="Times New Roman" w:hAnsi="Times New Roman" w:cs="Times New Roman"/>
          <w:sz w:val="24"/>
          <w:szCs w:val="24"/>
        </w:rPr>
        <w:t xml:space="preserve"> be</w:t>
      </w:r>
      <w:r w:rsidR="00A44264" w:rsidRPr="00222716">
        <w:rPr>
          <w:rFonts w:ascii="Times New Roman" w:hAnsi="Times New Roman" w:cs="Times New Roman"/>
          <w:sz w:val="24"/>
          <w:szCs w:val="24"/>
        </w:rPr>
        <w:t xml:space="preserve"> </w:t>
      </w:r>
      <w:r w:rsidR="00565323" w:rsidRPr="00222716">
        <w:rPr>
          <w:rFonts w:ascii="Times New Roman" w:hAnsi="Times New Roman" w:cs="Times New Roman"/>
          <w:sz w:val="24"/>
          <w:szCs w:val="24"/>
        </w:rPr>
        <w:t>less</w:t>
      </w:r>
      <w:r w:rsidR="006301BB" w:rsidRPr="00222716">
        <w:rPr>
          <w:rFonts w:ascii="Times New Roman" w:hAnsi="Times New Roman" w:cs="Times New Roman"/>
          <w:sz w:val="24"/>
          <w:szCs w:val="24"/>
        </w:rPr>
        <w:t xml:space="preserve"> adorned with jewelry</w:t>
      </w:r>
      <w:r w:rsidR="00C54632" w:rsidRPr="00222716">
        <w:rPr>
          <w:rFonts w:ascii="Times New Roman" w:hAnsi="Times New Roman" w:cs="Times New Roman"/>
          <w:sz w:val="24"/>
          <w:szCs w:val="24"/>
        </w:rPr>
        <w:t xml:space="preserve">, certainly not </w:t>
      </w:r>
      <w:r w:rsidR="006301BB" w:rsidRPr="00222716">
        <w:rPr>
          <w:rFonts w:ascii="Times New Roman" w:hAnsi="Times New Roman" w:cs="Times New Roman"/>
          <w:sz w:val="24"/>
          <w:szCs w:val="24"/>
        </w:rPr>
        <w:t xml:space="preserve">with </w:t>
      </w:r>
      <w:r w:rsidR="007804D0" w:rsidRPr="00222716">
        <w:rPr>
          <w:rFonts w:ascii="Times New Roman" w:hAnsi="Times New Roman" w:cs="Times New Roman"/>
          <w:sz w:val="24"/>
          <w:szCs w:val="24"/>
        </w:rPr>
        <w:t xml:space="preserve">gold or </w:t>
      </w:r>
      <w:r w:rsidR="006301BB" w:rsidRPr="00222716">
        <w:rPr>
          <w:rFonts w:ascii="Times New Roman" w:hAnsi="Times New Roman" w:cs="Times New Roman"/>
          <w:sz w:val="24"/>
          <w:szCs w:val="24"/>
        </w:rPr>
        <w:t>earrings.</w:t>
      </w:r>
      <w:r w:rsidR="000E33B1" w:rsidRPr="00222716">
        <w:rPr>
          <w:rStyle w:val="a6"/>
          <w:rFonts w:ascii="Times New Roman" w:hAnsi="Times New Roman" w:cs="Times New Roman"/>
          <w:sz w:val="24"/>
          <w:szCs w:val="24"/>
          <w:rtl/>
        </w:rPr>
        <w:footnoteReference w:id="10"/>
      </w:r>
    </w:p>
    <w:p w14:paraId="36787E06" w14:textId="5990B409" w:rsidR="000C20E4" w:rsidRPr="009730D1" w:rsidRDefault="005C08F9" w:rsidP="00704675">
      <w:pPr>
        <w:pStyle w:val="a4"/>
        <w:bidi w:val="0"/>
        <w:spacing w:line="360" w:lineRule="auto"/>
        <w:jc w:val="both"/>
        <w:rPr>
          <w:rFonts w:asciiTheme="majorBidi" w:hAnsiTheme="majorBidi" w:cstheme="majorBidi"/>
          <w:sz w:val="23"/>
          <w:szCs w:val="23"/>
          <w:rtl/>
          <w:lang w:eastAsia="en-US" w:bidi="ar-SA"/>
        </w:rPr>
      </w:pPr>
      <w:r w:rsidRPr="00222716">
        <w:rPr>
          <w:sz w:val="24"/>
          <w:szCs w:val="24"/>
        </w:rPr>
        <w:t xml:space="preserve">To understand this argument, we should turn </w:t>
      </w:r>
      <w:r w:rsidR="00EB7B5D" w:rsidRPr="00222716">
        <w:rPr>
          <w:sz w:val="24"/>
          <w:szCs w:val="24"/>
        </w:rPr>
        <w:t xml:space="preserve">to </w:t>
      </w:r>
      <w:r w:rsidRPr="00222716">
        <w:rPr>
          <w:sz w:val="24"/>
          <w:szCs w:val="24"/>
        </w:rPr>
        <w:t xml:space="preserve">the legal discussion </w:t>
      </w:r>
      <w:r w:rsidR="000F6E54" w:rsidRPr="00222716">
        <w:rPr>
          <w:sz w:val="24"/>
          <w:szCs w:val="24"/>
        </w:rPr>
        <w:t xml:space="preserve">on </w:t>
      </w:r>
      <w:r w:rsidRPr="00222716">
        <w:rPr>
          <w:sz w:val="24"/>
          <w:szCs w:val="24"/>
        </w:rPr>
        <w:t xml:space="preserve">adorning male and female children with jewelry and </w:t>
      </w:r>
      <w:r w:rsidR="00F55DC1" w:rsidRPr="00222716">
        <w:rPr>
          <w:sz w:val="24"/>
          <w:szCs w:val="24"/>
        </w:rPr>
        <w:t>to</w:t>
      </w:r>
      <w:r w:rsidRPr="00222716">
        <w:rPr>
          <w:sz w:val="24"/>
          <w:szCs w:val="24"/>
        </w:rPr>
        <w:t xml:space="preserve"> the discussion of ear piercing</w:t>
      </w:r>
      <w:r w:rsidR="00084457" w:rsidRPr="00222716">
        <w:rPr>
          <w:sz w:val="24"/>
          <w:szCs w:val="24"/>
        </w:rPr>
        <w:t>.</w:t>
      </w:r>
      <w:r w:rsidR="00D734F3" w:rsidRPr="00222716">
        <w:rPr>
          <w:sz w:val="24"/>
          <w:szCs w:val="24"/>
        </w:rPr>
        <w:t xml:space="preserve"> We can assume that p</w:t>
      </w:r>
      <w:r w:rsidR="000C3AB6" w:rsidRPr="00222716">
        <w:rPr>
          <w:sz w:val="24"/>
          <w:szCs w:val="24"/>
        </w:rPr>
        <w:t xml:space="preserve">arents used to adorn their children with jewelry and </w:t>
      </w:r>
      <w:r w:rsidR="00093AE3" w:rsidRPr="00222716">
        <w:rPr>
          <w:sz w:val="24"/>
          <w:szCs w:val="24"/>
        </w:rPr>
        <w:t xml:space="preserve">that </w:t>
      </w:r>
      <w:r w:rsidR="000C3AB6" w:rsidRPr="00222716">
        <w:rPr>
          <w:sz w:val="24"/>
          <w:szCs w:val="24"/>
        </w:rPr>
        <w:t xml:space="preserve">the </w:t>
      </w:r>
      <w:r w:rsidR="00DF6DA8" w:rsidRPr="00222716">
        <w:rPr>
          <w:sz w:val="24"/>
          <w:szCs w:val="24"/>
        </w:rPr>
        <w:t xml:space="preserve">jurists </w:t>
      </w:r>
      <w:r w:rsidR="00093AE3" w:rsidRPr="00222716">
        <w:rPr>
          <w:sz w:val="24"/>
          <w:szCs w:val="24"/>
        </w:rPr>
        <w:t xml:space="preserve">had to </w:t>
      </w:r>
      <w:r w:rsidR="000C3AB6" w:rsidRPr="00222716">
        <w:rPr>
          <w:sz w:val="24"/>
          <w:szCs w:val="24"/>
        </w:rPr>
        <w:t xml:space="preserve">discuss this practice </w:t>
      </w:r>
      <w:r w:rsidR="00093AE3" w:rsidRPr="00222716">
        <w:rPr>
          <w:sz w:val="24"/>
          <w:szCs w:val="24"/>
        </w:rPr>
        <w:t xml:space="preserve">and decide </w:t>
      </w:r>
      <w:r w:rsidR="000C3AB6" w:rsidRPr="00222716">
        <w:rPr>
          <w:sz w:val="24"/>
          <w:szCs w:val="24"/>
        </w:rPr>
        <w:t>whether to allow or prohibit it.</w:t>
      </w:r>
      <w:r w:rsidR="00DF6DA8" w:rsidRPr="00222716">
        <w:rPr>
          <w:sz w:val="24"/>
          <w:szCs w:val="24"/>
        </w:rPr>
        <w:t xml:space="preserve"> </w:t>
      </w:r>
      <w:r w:rsidR="005E4E3E" w:rsidRPr="00222716">
        <w:rPr>
          <w:sz w:val="24"/>
          <w:szCs w:val="24"/>
        </w:rPr>
        <w:t>T</w:t>
      </w:r>
      <w:r w:rsidR="00BE02EA" w:rsidRPr="00222716">
        <w:rPr>
          <w:sz w:val="24"/>
          <w:szCs w:val="24"/>
        </w:rPr>
        <w:t xml:space="preserve">here </w:t>
      </w:r>
      <w:r w:rsidR="008B5C40" w:rsidRPr="00222716">
        <w:rPr>
          <w:sz w:val="24"/>
          <w:szCs w:val="24"/>
        </w:rPr>
        <w:t>are various</w:t>
      </w:r>
      <w:r w:rsidR="00BE02EA" w:rsidRPr="00222716">
        <w:rPr>
          <w:sz w:val="24"/>
          <w:szCs w:val="24"/>
        </w:rPr>
        <w:t xml:space="preserve"> opinions regarding adorning children with jewelry</w:t>
      </w:r>
      <w:r w:rsidR="00C54632" w:rsidRPr="00222716">
        <w:rPr>
          <w:sz w:val="24"/>
          <w:szCs w:val="24"/>
        </w:rPr>
        <w:t xml:space="preserve"> and</w:t>
      </w:r>
      <w:r w:rsidR="00F21B84" w:rsidRPr="00222716">
        <w:rPr>
          <w:sz w:val="24"/>
          <w:szCs w:val="24"/>
        </w:rPr>
        <w:t xml:space="preserve"> </w:t>
      </w:r>
      <w:r w:rsidR="005E4E3E" w:rsidRPr="00222716">
        <w:rPr>
          <w:sz w:val="24"/>
          <w:szCs w:val="24"/>
        </w:rPr>
        <w:t xml:space="preserve">age </w:t>
      </w:r>
      <w:r w:rsidR="00F21B84" w:rsidRPr="00222716">
        <w:rPr>
          <w:sz w:val="24"/>
          <w:szCs w:val="24"/>
        </w:rPr>
        <w:t>and gender are</w:t>
      </w:r>
      <w:r w:rsidR="005E4E3E" w:rsidRPr="00222716">
        <w:rPr>
          <w:sz w:val="24"/>
          <w:szCs w:val="24"/>
        </w:rPr>
        <w:t xml:space="preserve"> an important parameter in the decision</w:t>
      </w:r>
      <w:r w:rsidR="000C3AB6" w:rsidRPr="00222716">
        <w:rPr>
          <w:sz w:val="24"/>
          <w:szCs w:val="24"/>
        </w:rPr>
        <w:t>.</w:t>
      </w:r>
      <w:r w:rsidR="0055357B" w:rsidRPr="00222716">
        <w:rPr>
          <w:sz w:val="24"/>
          <w:szCs w:val="24"/>
        </w:rPr>
        <w:t xml:space="preserve"> According to </w:t>
      </w:r>
      <w:r w:rsidR="008B5C40" w:rsidRPr="00222716">
        <w:rPr>
          <w:sz w:val="24"/>
          <w:szCs w:val="24"/>
        </w:rPr>
        <w:t>al-</w:t>
      </w:r>
      <w:proofErr w:type="spellStart"/>
      <w:r w:rsidR="008B5C40" w:rsidRPr="00222716">
        <w:rPr>
          <w:sz w:val="24"/>
          <w:szCs w:val="24"/>
        </w:rPr>
        <w:t>Nawawī</w:t>
      </w:r>
      <w:proofErr w:type="spellEnd"/>
      <w:r w:rsidR="008B5C40" w:rsidRPr="00222716">
        <w:rPr>
          <w:i/>
          <w:iCs/>
          <w:sz w:val="24"/>
          <w:szCs w:val="24"/>
        </w:rPr>
        <w:t xml:space="preserve"> </w:t>
      </w:r>
      <w:r w:rsidR="008B5C40" w:rsidRPr="00222716">
        <w:rPr>
          <w:sz w:val="24"/>
          <w:szCs w:val="24"/>
        </w:rPr>
        <w:t xml:space="preserve">(died </w:t>
      </w:r>
      <w:r w:rsidR="00A45345" w:rsidRPr="00222716">
        <w:rPr>
          <w:sz w:val="24"/>
          <w:szCs w:val="24"/>
        </w:rPr>
        <w:t>1277</w:t>
      </w:r>
      <w:r w:rsidR="008B5C40" w:rsidRPr="00222716">
        <w:rPr>
          <w:sz w:val="24"/>
          <w:szCs w:val="24"/>
        </w:rPr>
        <w:t xml:space="preserve">) </w:t>
      </w:r>
      <w:r w:rsidR="0055357B" w:rsidRPr="00222716">
        <w:rPr>
          <w:sz w:val="24"/>
          <w:szCs w:val="24"/>
        </w:rPr>
        <w:t>there are those who define boys' adornment with jewelry as prohibite</w:t>
      </w:r>
      <w:r w:rsidR="00CC284E" w:rsidRPr="00222716">
        <w:rPr>
          <w:sz w:val="24"/>
          <w:szCs w:val="24"/>
        </w:rPr>
        <w:t>d,</w:t>
      </w:r>
      <w:r w:rsidR="00C54632" w:rsidRPr="00222716">
        <w:rPr>
          <w:sz w:val="24"/>
          <w:szCs w:val="24"/>
        </w:rPr>
        <w:t xml:space="preserve"> while</w:t>
      </w:r>
      <w:r w:rsidR="0055357B" w:rsidRPr="00222716">
        <w:rPr>
          <w:sz w:val="24"/>
          <w:szCs w:val="24"/>
        </w:rPr>
        <w:t xml:space="preserve"> others allow </w:t>
      </w:r>
      <w:r w:rsidR="00C54632" w:rsidRPr="00222716">
        <w:rPr>
          <w:sz w:val="24"/>
          <w:szCs w:val="24"/>
        </w:rPr>
        <w:t>it</w:t>
      </w:r>
      <w:r w:rsidR="0055357B" w:rsidRPr="00222716">
        <w:rPr>
          <w:sz w:val="24"/>
          <w:szCs w:val="24"/>
        </w:rPr>
        <w:t xml:space="preserve"> until the age of seven (</w:t>
      </w:r>
      <w:proofErr w:type="spellStart"/>
      <w:r w:rsidR="0055357B" w:rsidRPr="00222716">
        <w:rPr>
          <w:i/>
          <w:iCs/>
          <w:sz w:val="24"/>
          <w:szCs w:val="24"/>
        </w:rPr>
        <w:t>ḥaqq</w:t>
      </w:r>
      <w:proofErr w:type="spellEnd"/>
      <w:r w:rsidR="0055357B" w:rsidRPr="00222716">
        <w:rPr>
          <w:i/>
          <w:iCs/>
          <w:sz w:val="24"/>
          <w:szCs w:val="24"/>
        </w:rPr>
        <w:t xml:space="preserve"> al-</w:t>
      </w:r>
      <w:proofErr w:type="spellStart"/>
      <w:r w:rsidR="0055357B" w:rsidRPr="00222716">
        <w:rPr>
          <w:i/>
          <w:iCs/>
          <w:sz w:val="24"/>
          <w:szCs w:val="24"/>
        </w:rPr>
        <w:t>tamyyiz</w:t>
      </w:r>
      <w:proofErr w:type="spellEnd"/>
      <w:r w:rsidR="0055357B" w:rsidRPr="00222716">
        <w:rPr>
          <w:sz w:val="24"/>
          <w:szCs w:val="24"/>
        </w:rPr>
        <w:t>)</w:t>
      </w:r>
      <w:r w:rsidR="00C54632" w:rsidRPr="00222716">
        <w:rPr>
          <w:sz w:val="24"/>
          <w:szCs w:val="24"/>
        </w:rPr>
        <w:t>.</w:t>
      </w:r>
      <w:r w:rsidR="0055357B" w:rsidRPr="00222716">
        <w:rPr>
          <w:sz w:val="24"/>
          <w:szCs w:val="24"/>
        </w:rPr>
        <w:t xml:space="preserve"> </w:t>
      </w:r>
      <w:r w:rsidR="00C54632" w:rsidRPr="00222716">
        <w:rPr>
          <w:sz w:val="24"/>
          <w:szCs w:val="24"/>
        </w:rPr>
        <w:t>A</w:t>
      </w:r>
      <w:r w:rsidR="0055357B" w:rsidRPr="00222716">
        <w:rPr>
          <w:sz w:val="24"/>
          <w:szCs w:val="24"/>
        </w:rPr>
        <w:t xml:space="preserve"> third group allows the adornment with jewelry </w:t>
      </w:r>
      <w:r w:rsidR="00CC284E" w:rsidRPr="00222716">
        <w:rPr>
          <w:sz w:val="24"/>
          <w:szCs w:val="24"/>
        </w:rPr>
        <w:t>if</w:t>
      </w:r>
      <w:r w:rsidR="0055357B" w:rsidRPr="00222716">
        <w:rPr>
          <w:sz w:val="24"/>
          <w:szCs w:val="24"/>
        </w:rPr>
        <w:t xml:space="preserve"> children are </w:t>
      </w:r>
      <w:proofErr w:type="spellStart"/>
      <w:r w:rsidR="0055357B" w:rsidRPr="00222716">
        <w:rPr>
          <w:i/>
          <w:iCs/>
          <w:sz w:val="24"/>
          <w:szCs w:val="24"/>
        </w:rPr>
        <w:t>ṣibyān</w:t>
      </w:r>
      <w:proofErr w:type="spellEnd"/>
      <w:r w:rsidR="0055357B" w:rsidRPr="00222716">
        <w:rPr>
          <w:sz w:val="24"/>
          <w:szCs w:val="24"/>
        </w:rPr>
        <w:t xml:space="preserve"> (boys and youth) with no </w:t>
      </w:r>
      <w:r w:rsidR="00C77FCA" w:rsidRPr="00222716">
        <w:rPr>
          <w:sz w:val="24"/>
          <w:szCs w:val="24"/>
        </w:rPr>
        <w:t>demarcation</w:t>
      </w:r>
      <w:r w:rsidR="00C77FCA" w:rsidRPr="00222716" w:rsidDel="00C77FCA">
        <w:rPr>
          <w:sz w:val="24"/>
          <w:szCs w:val="24"/>
        </w:rPr>
        <w:t xml:space="preserve"> </w:t>
      </w:r>
      <w:r w:rsidR="0055357B" w:rsidRPr="00222716">
        <w:rPr>
          <w:sz w:val="24"/>
          <w:szCs w:val="24"/>
        </w:rPr>
        <w:t>of a specific age</w:t>
      </w:r>
      <w:r w:rsidR="00EA7C7B">
        <w:rPr>
          <w:sz w:val="24"/>
          <w:szCs w:val="24"/>
        </w:rPr>
        <w:t xml:space="preserve"> (</w:t>
      </w:r>
      <w:r w:rsidR="00EA7C7B" w:rsidRPr="009730D1">
        <w:rPr>
          <w:rFonts w:asciiTheme="majorBidi" w:hAnsiTheme="majorBidi" w:cstheme="majorBidi"/>
          <w:sz w:val="24"/>
          <w:szCs w:val="24"/>
          <w:lang w:val="es-ES"/>
        </w:rPr>
        <w:t>al-Nawawī,</w:t>
      </w:r>
      <w:r w:rsidR="00EA7C7B">
        <w:rPr>
          <w:rFonts w:asciiTheme="majorBidi" w:hAnsiTheme="majorBidi" w:cstheme="majorBidi"/>
          <w:sz w:val="24"/>
          <w:szCs w:val="24"/>
          <w:lang w:val="es-ES"/>
        </w:rPr>
        <w:t xml:space="preserve"> 1966, p. 44)</w:t>
      </w:r>
      <w:r w:rsidR="0055357B" w:rsidRPr="00222716">
        <w:rPr>
          <w:sz w:val="24"/>
          <w:szCs w:val="24"/>
        </w:rPr>
        <w:t>.</w:t>
      </w:r>
      <w:r w:rsidR="000C3AB6" w:rsidRPr="00222716">
        <w:rPr>
          <w:sz w:val="24"/>
          <w:szCs w:val="24"/>
        </w:rPr>
        <w:t xml:space="preserve"> </w:t>
      </w:r>
      <w:r w:rsidR="000A5E69" w:rsidRPr="00222716">
        <w:rPr>
          <w:sz w:val="24"/>
          <w:szCs w:val="24"/>
          <w:lang w:bidi="ar-LB"/>
        </w:rPr>
        <w:t>J</w:t>
      </w:r>
      <w:r w:rsidR="005E4E3E" w:rsidRPr="00222716">
        <w:rPr>
          <w:sz w:val="24"/>
          <w:szCs w:val="24"/>
          <w:lang w:bidi="ar-LB"/>
        </w:rPr>
        <w:t>urists of different schools of law agreed that there is no religious purpose or other need to pierce boys' ears</w:t>
      </w:r>
      <w:r w:rsidR="006271B4" w:rsidRPr="00222716">
        <w:rPr>
          <w:sz w:val="24"/>
          <w:szCs w:val="24"/>
        </w:rPr>
        <w:t xml:space="preserve"> because it</w:t>
      </w:r>
      <w:r w:rsidR="005E4E3E" w:rsidRPr="00222716">
        <w:rPr>
          <w:sz w:val="24"/>
          <w:szCs w:val="24"/>
          <w:lang w:bidi="ar-LB"/>
        </w:rPr>
        <w:t xml:space="preserve"> is a mutilation with no religious or medical need</w:t>
      </w:r>
      <w:r w:rsidR="00CC284E" w:rsidRPr="00222716">
        <w:rPr>
          <w:sz w:val="24"/>
          <w:szCs w:val="24"/>
          <w:lang w:bidi="ar-LB"/>
        </w:rPr>
        <w:t xml:space="preserve">, while some of them permit </w:t>
      </w:r>
      <w:r w:rsidR="00EB7B5D" w:rsidRPr="00222716">
        <w:rPr>
          <w:sz w:val="24"/>
          <w:szCs w:val="24"/>
          <w:lang w:bidi="ar-LB"/>
        </w:rPr>
        <w:t xml:space="preserve">the piercing of </w:t>
      </w:r>
      <w:r w:rsidR="00CC284E" w:rsidRPr="00222716">
        <w:rPr>
          <w:sz w:val="24"/>
          <w:szCs w:val="24"/>
          <w:lang w:bidi="ar-LB"/>
        </w:rPr>
        <w:t>girls' ears</w:t>
      </w:r>
      <w:r w:rsidR="000C20E4">
        <w:rPr>
          <w:sz w:val="24"/>
          <w:szCs w:val="24"/>
          <w:lang w:bidi="ar-LB"/>
        </w:rPr>
        <w:t xml:space="preserve"> (</w:t>
      </w:r>
      <w:r w:rsidR="000C20E4" w:rsidRPr="00EA7C7B">
        <w:rPr>
          <w:rFonts w:asciiTheme="majorBidi" w:hAnsiTheme="majorBidi" w:cstheme="majorBidi"/>
          <w:sz w:val="24"/>
          <w:szCs w:val="24"/>
          <w:lang w:val="es-ES" w:bidi="ar-LB"/>
        </w:rPr>
        <w:t>al-’Asrūshanī</w:t>
      </w:r>
      <w:r w:rsidR="000C20E4" w:rsidRPr="00EA7C7B">
        <w:rPr>
          <w:rFonts w:asciiTheme="majorBidi" w:hAnsiTheme="majorBidi" w:cstheme="majorBidi"/>
          <w:sz w:val="24"/>
          <w:szCs w:val="24"/>
          <w:lang w:val="es-ES"/>
        </w:rPr>
        <w:t>,</w:t>
      </w:r>
      <w:r w:rsidR="000C20E4" w:rsidRPr="00EA7C7B">
        <w:rPr>
          <w:rFonts w:asciiTheme="majorBidi" w:hAnsiTheme="majorBidi" w:cstheme="majorBidi"/>
          <w:i/>
          <w:iCs/>
          <w:sz w:val="24"/>
          <w:szCs w:val="24"/>
          <w:lang w:val="es-ES" w:bidi="ar-LB"/>
        </w:rPr>
        <w:t xml:space="preserve"> </w:t>
      </w:r>
      <w:r w:rsidR="000C20E4" w:rsidRPr="00EA7C7B">
        <w:rPr>
          <w:rStyle w:val="ad"/>
          <w:rFonts w:asciiTheme="majorBidi" w:hAnsiTheme="majorBidi" w:cstheme="majorBidi"/>
          <w:b w:val="0"/>
          <w:bCs w:val="0"/>
          <w:sz w:val="24"/>
          <w:szCs w:val="24"/>
          <w:lang w:val="es-ES"/>
        </w:rPr>
        <w:t>1997,</w:t>
      </w:r>
      <w:r w:rsidR="000C20E4">
        <w:rPr>
          <w:rStyle w:val="ad"/>
          <w:rFonts w:asciiTheme="majorBidi" w:hAnsiTheme="majorBidi" w:cstheme="majorBidi"/>
          <w:b w:val="0"/>
          <w:bCs w:val="0"/>
          <w:sz w:val="24"/>
          <w:szCs w:val="24"/>
          <w:lang w:val="es-ES"/>
        </w:rPr>
        <w:t xml:space="preserve"> p. </w:t>
      </w:r>
      <w:r w:rsidR="000C20E4" w:rsidRPr="00EA7C7B">
        <w:rPr>
          <w:rStyle w:val="ad"/>
          <w:rFonts w:asciiTheme="majorBidi" w:hAnsiTheme="majorBidi" w:cstheme="majorBidi"/>
          <w:b w:val="0"/>
          <w:bCs w:val="0"/>
          <w:sz w:val="24"/>
          <w:szCs w:val="24"/>
          <w:lang w:val="es-ES"/>
        </w:rPr>
        <w:t>146;</w:t>
      </w:r>
      <w:r w:rsidR="000C20E4">
        <w:rPr>
          <w:rStyle w:val="ad"/>
          <w:rFonts w:asciiTheme="majorBidi" w:hAnsiTheme="majorBidi" w:cstheme="majorBidi"/>
          <w:b w:val="0"/>
          <w:bCs w:val="0"/>
          <w:sz w:val="24"/>
          <w:szCs w:val="24"/>
          <w:lang w:val="es-ES"/>
        </w:rPr>
        <w:t xml:space="preserve"> </w:t>
      </w:r>
      <w:r w:rsidR="000C20E4" w:rsidRPr="00EA7C7B">
        <w:rPr>
          <w:rStyle w:val="ad"/>
          <w:rFonts w:asciiTheme="majorBidi" w:hAnsiTheme="majorBidi" w:cstheme="majorBidi"/>
          <w:sz w:val="24"/>
          <w:szCs w:val="24"/>
          <w:lang w:val="es-ES"/>
        </w:rPr>
        <w:t>’</w:t>
      </w:r>
      <w:r w:rsidR="000C20E4" w:rsidRPr="00EA7C7B">
        <w:rPr>
          <w:rFonts w:asciiTheme="majorBidi" w:hAnsiTheme="majorBidi" w:cstheme="majorBidi"/>
          <w:sz w:val="24"/>
          <w:szCs w:val="24"/>
          <w:lang w:val="es-ES"/>
        </w:rPr>
        <w:t xml:space="preserve">Ibn al-Jawzī, </w:t>
      </w:r>
      <w:r w:rsidR="000C20E4" w:rsidRPr="00EA7C7B">
        <w:rPr>
          <w:rStyle w:val="ad"/>
          <w:rFonts w:asciiTheme="majorBidi" w:hAnsiTheme="majorBidi" w:cstheme="majorBidi"/>
          <w:b w:val="0"/>
          <w:bCs w:val="0"/>
          <w:sz w:val="24"/>
          <w:szCs w:val="24"/>
          <w:lang w:val="es-ES"/>
        </w:rPr>
        <w:t>1984,</w:t>
      </w:r>
      <w:r w:rsidR="000C20E4">
        <w:rPr>
          <w:rStyle w:val="ad"/>
          <w:rFonts w:asciiTheme="majorBidi" w:hAnsiTheme="majorBidi" w:cstheme="majorBidi"/>
          <w:b w:val="0"/>
          <w:bCs w:val="0"/>
          <w:sz w:val="24"/>
          <w:szCs w:val="24"/>
          <w:lang w:val="es-ES"/>
        </w:rPr>
        <w:t xml:space="preserve"> p. </w:t>
      </w:r>
      <w:r w:rsidR="000C20E4" w:rsidRPr="00EA7C7B">
        <w:rPr>
          <w:rStyle w:val="ad"/>
          <w:rFonts w:asciiTheme="majorBidi" w:hAnsiTheme="majorBidi" w:cstheme="majorBidi"/>
          <w:b w:val="0"/>
          <w:bCs w:val="0"/>
          <w:sz w:val="24"/>
          <w:szCs w:val="24"/>
          <w:lang w:val="es-ES"/>
        </w:rPr>
        <w:t>15;</w:t>
      </w:r>
      <w:r w:rsidR="000C20E4" w:rsidRPr="00EA7C7B">
        <w:rPr>
          <w:rStyle w:val="ad"/>
          <w:rFonts w:asciiTheme="majorBidi" w:hAnsiTheme="majorBidi" w:cstheme="majorBidi"/>
          <w:sz w:val="24"/>
          <w:szCs w:val="24"/>
          <w:lang w:val="es-ES"/>
        </w:rPr>
        <w:t xml:space="preserve"> </w:t>
      </w:r>
      <w:r w:rsidR="000C20E4" w:rsidRPr="00EA7C7B">
        <w:rPr>
          <w:rFonts w:asciiTheme="majorBidi" w:hAnsiTheme="majorBidi" w:cstheme="majorBidi"/>
          <w:sz w:val="24"/>
          <w:szCs w:val="24"/>
          <w:lang w:val="es-ES"/>
        </w:rPr>
        <w:t xml:space="preserve">ʼIbn Qayyim al-Jawzīyya, 1961, </w:t>
      </w:r>
      <w:r w:rsidR="000C20E4">
        <w:rPr>
          <w:rFonts w:asciiTheme="majorBidi" w:hAnsiTheme="majorBidi" w:cstheme="majorBidi"/>
          <w:sz w:val="24"/>
          <w:szCs w:val="24"/>
          <w:lang w:val="es-ES"/>
        </w:rPr>
        <w:t xml:space="preserve">p. </w:t>
      </w:r>
      <w:r w:rsidR="000C20E4" w:rsidRPr="00EA7C7B">
        <w:rPr>
          <w:rFonts w:asciiTheme="majorBidi" w:hAnsiTheme="majorBidi" w:cstheme="majorBidi"/>
          <w:sz w:val="24"/>
          <w:szCs w:val="24"/>
          <w:lang w:val="es-ES"/>
        </w:rPr>
        <w:t>18</w:t>
      </w:r>
      <w:r w:rsidR="000C20E4">
        <w:rPr>
          <w:rFonts w:asciiTheme="majorBidi" w:hAnsiTheme="majorBidi" w:cstheme="majorBidi"/>
          <w:sz w:val="24"/>
          <w:szCs w:val="24"/>
          <w:lang w:val="es-ES"/>
        </w:rPr>
        <w:t>)</w:t>
      </w:r>
      <w:r w:rsidR="000C20E4" w:rsidRPr="00EA7C7B">
        <w:rPr>
          <w:rFonts w:asciiTheme="majorBidi" w:hAnsiTheme="majorBidi" w:cstheme="majorBidi"/>
          <w:sz w:val="24"/>
          <w:szCs w:val="24"/>
          <w:lang w:val="es-ES"/>
        </w:rPr>
        <w:t>.</w:t>
      </w:r>
      <w:r w:rsidR="000C20E4" w:rsidRPr="00EA7C7B">
        <w:rPr>
          <w:rFonts w:asciiTheme="majorBidi" w:hAnsiTheme="majorBidi" w:cstheme="majorBidi"/>
          <w:sz w:val="23"/>
          <w:szCs w:val="23"/>
          <w:lang w:val="es-ES" w:eastAsia="en-US" w:bidi="ar-SA"/>
        </w:rPr>
        <w:t xml:space="preserve"> </w:t>
      </w:r>
    </w:p>
    <w:p w14:paraId="685467C1" w14:textId="63B66944" w:rsidR="00115374" w:rsidRPr="00222716" w:rsidRDefault="008A1F93" w:rsidP="00CC352A">
      <w:pPr>
        <w:spacing w:line="360" w:lineRule="auto"/>
        <w:jc w:val="both"/>
        <w:rPr>
          <w:rFonts w:ascii="Times New Roman" w:hAnsi="Times New Roman" w:cs="Times New Roman"/>
          <w:b/>
          <w:bCs/>
          <w:sz w:val="24"/>
          <w:szCs w:val="24"/>
          <w:u w:val="single"/>
        </w:rPr>
      </w:pPr>
      <w:r w:rsidRPr="00222716">
        <w:rPr>
          <w:rFonts w:ascii="Times New Roman" w:hAnsi="Times New Roman" w:cs="Times New Roman"/>
          <w:b/>
          <w:bCs/>
          <w:sz w:val="24"/>
          <w:szCs w:val="24"/>
          <w:u w:val="single"/>
        </w:rPr>
        <w:t xml:space="preserve">The </w:t>
      </w:r>
      <w:r w:rsidR="00CE7ACA" w:rsidRPr="00222716">
        <w:rPr>
          <w:rFonts w:ascii="Times New Roman" w:hAnsi="Times New Roman" w:cs="Times New Roman"/>
          <w:b/>
          <w:bCs/>
          <w:sz w:val="24"/>
          <w:szCs w:val="24"/>
          <w:u w:val="single"/>
        </w:rPr>
        <w:t>metaphor</w:t>
      </w:r>
      <w:r w:rsidRPr="00222716">
        <w:rPr>
          <w:rFonts w:ascii="Times New Roman" w:hAnsi="Times New Roman" w:cs="Times New Roman"/>
          <w:b/>
          <w:bCs/>
          <w:sz w:val="24"/>
          <w:szCs w:val="24"/>
          <w:u w:val="single"/>
        </w:rPr>
        <w:t xml:space="preserve"> of pearls</w:t>
      </w:r>
    </w:p>
    <w:p w14:paraId="6547AA2D" w14:textId="645D6AAF" w:rsidR="00BE4204" w:rsidRPr="00222716" w:rsidRDefault="004F69F3" w:rsidP="00CC352A">
      <w:pPr>
        <w:spacing w:line="360" w:lineRule="auto"/>
        <w:jc w:val="both"/>
        <w:rPr>
          <w:rFonts w:ascii="Times New Roman" w:hAnsi="Times New Roman" w:cs="Times New Roman"/>
          <w:b/>
          <w:bCs/>
        </w:rPr>
      </w:pPr>
      <w:r w:rsidRPr="00222716">
        <w:rPr>
          <w:rFonts w:ascii="Times New Roman" w:hAnsi="Times New Roman" w:cs="Times New Roman"/>
          <w:sz w:val="24"/>
          <w:szCs w:val="24"/>
        </w:rPr>
        <w:t xml:space="preserve">Pearls appear in the </w:t>
      </w:r>
      <w:r w:rsidR="00BD59CF" w:rsidRPr="00222716">
        <w:rPr>
          <w:rFonts w:ascii="Times New Roman" w:hAnsi="Times New Roman" w:cs="Times New Roman"/>
          <w:sz w:val="24"/>
          <w:szCs w:val="24"/>
        </w:rPr>
        <w:t>Qur’ān</w:t>
      </w:r>
      <w:r w:rsidRPr="00222716">
        <w:rPr>
          <w:rFonts w:ascii="Times New Roman" w:hAnsi="Times New Roman" w:cs="Times New Roman"/>
          <w:sz w:val="24"/>
          <w:szCs w:val="24"/>
        </w:rPr>
        <w:t xml:space="preserve"> as </w:t>
      </w:r>
      <w:r w:rsidR="00C34786" w:rsidRPr="00222716">
        <w:rPr>
          <w:rFonts w:ascii="Times New Roman" w:hAnsi="Times New Roman" w:cs="Times New Roman"/>
          <w:sz w:val="24"/>
          <w:szCs w:val="24"/>
        </w:rPr>
        <w:t>an</w:t>
      </w:r>
      <w:r w:rsidRPr="00222716">
        <w:rPr>
          <w:rFonts w:ascii="Times New Roman" w:hAnsi="Times New Roman" w:cs="Times New Roman"/>
          <w:sz w:val="24"/>
          <w:szCs w:val="24"/>
        </w:rPr>
        <w:t xml:space="preserve"> adornment </w:t>
      </w:r>
      <w:r w:rsidR="00BF155D" w:rsidRPr="00222716">
        <w:rPr>
          <w:rFonts w:ascii="Times New Roman" w:hAnsi="Times New Roman" w:cs="Times New Roman"/>
          <w:sz w:val="24"/>
          <w:szCs w:val="24"/>
        </w:rPr>
        <w:t>for</w:t>
      </w:r>
      <w:r w:rsidRPr="00222716">
        <w:rPr>
          <w:rFonts w:ascii="Times New Roman" w:hAnsi="Times New Roman" w:cs="Times New Roman"/>
          <w:sz w:val="24"/>
          <w:szCs w:val="24"/>
        </w:rPr>
        <w:t xml:space="preserve"> the </w:t>
      </w:r>
      <w:r w:rsidR="00C34786" w:rsidRPr="00222716">
        <w:rPr>
          <w:rFonts w:ascii="Times New Roman" w:hAnsi="Times New Roman" w:cs="Times New Roman"/>
          <w:sz w:val="24"/>
          <w:szCs w:val="24"/>
        </w:rPr>
        <w:t>believers</w:t>
      </w:r>
      <w:r w:rsidRPr="00222716">
        <w:rPr>
          <w:rFonts w:ascii="Times New Roman" w:hAnsi="Times New Roman" w:cs="Times New Roman"/>
          <w:sz w:val="24"/>
          <w:szCs w:val="24"/>
        </w:rPr>
        <w:t xml:space="preserve"> in heaven</w:t>
      </w:r>
      <w:r w:rsidR="00C34786" w:rsidRPr="00222716">
        <w:rPr>
          <w:rFonts w:ascii="Times New Roman" w:hAnsi="Times New Roman" w:cs="Times New Roman"/>
          <w:sz w:val="24"/>
          <w:szCs w:val="24"/>
        </w:rPr>
        <w:t>, part of their material reward</w:t>
      </w:r>
      <w:r w:rsidR="00BF155D" w:rsidRPr="00222716">
        <w:rPr>
          <w:rFonts w:ascii="Times New Roman" w:hAnsi="Times New Roman" w:cs="Times New Roman"/>
          <w:sz w:val="24"/>
          <w:szCs w:val="24"/>
        </w:rPr>
        <w:t>,</w:t>
      </w:r>
      <w:r w:rsidR="00C34786" w:rsidRPr="00222716">
        <w:rPr>
          <w:rFonts w:ascii="Times New Roman" w:hAnsi="Times New Roman" w:cs="Times New Roman"/>
          <w:sz w:val="24"/>
          <w:szCs w:val="24"/>
        </w:rPr>
        <w:t xml:space="preserve"> </w:t>
      </w:r>
      <w:r w:rsidR="00BE4204" w:rsidRPr="00222716">
        <w:rPr>
          <w:rFonts w:ascii="Times New Roman" w:hAnsi="Times New Roman" w:cs="Times New Roman"/>
          <w:sz w:val="24"/>
          <w:szCs w:val="24"/>
        </w:rPr>
        <w:t>and</w:t>
      </w:r>
      <w:r w:rsidR="00C34786" w:rsidRPr="00222716">
        <w:rPr>
          <w:rFonts w:ascii="Times New Roman" w:hAnsi="Times New Roman" w:cs="Times New Roman"/>
          <w:sz w:val="24"/>
          <w:szCs w:val="24"/>
        </w:rPr>
        <w:t xml:space="preserve"> a</w:t>
      </w:r>
      <w:r w:rsidR="00BF155D" w:rsidRPr="00222716">
        <w:rPr>
          <w:rFonts w:ascii="Times New Roman" w:hAnsi="Times New Roman" w:cs="Times New Roman"/>
          <w:sz w:val="24"/>
          <w:szCs w:val="24"/>
        </w:rPr>
        <w:t>s a</w:t>
      </w:r>
      <w:r w:rsidR="00C34786" w:rsidRPr="00222716">
        <w:rPr>
          <w:rFonts w:ascii="Times New Roman" w:hAnsi="Times New Roman" w:cs="Times New Roman"/>
          <w:sz w:val="24"/>
          <w:szCs w:val="24"/>
        </w:rPr>
        <w:t xml:space="preserve"> </w:t>
      </w:r>
      <w:r w:rsidR="00B51647" w:rsidRPr="00222716">
        <w:rPr>
          <w:rFonts w:ascii="Times New Roman" w:hAnsi="Times New Roman" w:cs="Times New Roman"/>
          <w:sz w:val="24"/>
          <w:szCs w:val="24"/>
        </w:rPr>
        <w:t>m</w:t>
      </w:r>
      <w:r w:rsidRPr="00222716">
        <w:rPr>
          <w:rFonts w:ascii="Times New Roman" w:hAnsi="Times New Roman" w:cs="Times New Roman"/>
          <w:sz w:val="24"/>
          <w:szCs w:val="24"/>
        </w:rPr>
        <w:t xml:space="preserve">etaphor </w:t>
      </w:r>
      <w:r w:rsidR="00BF155D" w:rsidRPr="00222716">
        <w:rPr>
          <w:rFonts w:ascii="Times New Roman" w:hAnsi="Times New Roman" w:cs="Times New Roman"/>
          <w:sz w:val="24"/>
          <w:szCs w:val="24"/>
        </w:rPr>
        <w:t>that describe</w:t>
      </w:r>
      <w:r w:rsidR="00C77FCA" w:rsidRPr="00222716">
        <w:rPr>
          <w:rFonts w:ascii="Times New Roman" w:hAnsi="Times New Roman" w:cs="Times New Roman"/>
          <w:sz w:val="24"/>
          <w:szCs w:val="24"/>
        </w:rPr>
        <w:t>s</w:t>
      </w:r>
      <w:r w:rsidR="00BF155D" w:rsidRPr="00222716">
        <w:rPr>
          <w:rFonts w:ascii="Times New Roman" w:hAnsi="Times New Roman" w:cs="Times New Roman"/>
          <w:sz w:val="24"/>
          <w:szCs w:val="24"/>
        </w:rPr>
        <w:t xml:space="preserve"> the</w:t>
      </w:r>
      <w:r w:rsidRPr="00222716">
        <w:rPr>
          <w:rFonts w:ascii="Times New Roman" w:hAnsi="Times New Roman" w:cs="Times New Roman"/>
          <w:sz w:val="24"/>
          <w:szCs w:val="24"/>
        </w:rPr>
        <w:t xml:space="preserve"> </w:t>
      </w:r>
      <w:proofErr w:type="spellStart"/>
      <w:r w:rsidR="00292849" w:rsidRPr="00222716">
        <w:rPr>
          <w:rFonts w:ascii="Times New Roman" w:hAnsi="Times New Roman" w:cs="Times New Roman"/>
          <w:i/>
          <w:iCs/>
          <w:sz w:val="24"/>
          <w:szCs w:val="24"/>
        </w:rPr>
        <w:t>ghilmān</w:t>
      </w:r>
      <w:proofErr w:type="spellEnd"/>
      <w:r w:rsidR="00BF155D" w:rsidRPr="00222716">
        <w:rPr>
          <w:rFonts w:ascii="Times New Roman" w:hAnsi="Times New Roman" w:cs="Times New Roman"/>
          <w:sz w:val="24"/>
          <w:szCs w:val="24"/>
        </w:rPr>
        <w:t xml:space="preserve">. In </w:t>
      </w:r>
      <w:r w:rsidR="00BE4EDB" w:rsidRPr="00222716">
        <w:rPr>
          <w:rFonts w:ascii="Times New Roman" w:hAnsi="Times New Roman" w:cs="Times New Roman"/>
          <w:i/>
          <w:iCs/>
          <w:sz w:val="24"/>
          <w:szCs w:val="24"/>
          <w:shd w:val="clear" w:color="auto" w:fill="FFFFFF"/>
        </w:rPr>
        <w:t>al-</w:t>
      </w:r>
      <w:proofErr w:type="spellStart"/>
      <w:r w:rsidR="00BE4EDB" w:rsidRPr="00222716">
        <w:rPr>
          <w:rFonts w:ascii="Times New Roman" w:hAnsi="Times New Roman" w:cs="Times New Roman"/>
          <w:i/>
          <w:iCs/>
          <w:sz w:val="24"/>
          <w:szCs w:val="24"/>
          <w:shd w:val="clear" w:color="auto" w:fill="FFFFFF"/>
        </w:rPr>
        <w:t>Ḥajj</w:t>
      </w:r>
      <w:proofErr w:type="spellEnd"/>
      <w:r w:rsidR="00BE4EDB" w:rsidRPr="00222716">
        <w:rPr>
          <w:rFonts w:ascii="Times New Roman" w:hAnsi="Times New Roman" w:cs="Times New Roman"/>
          <w:sz w:val="24"/>
          <w:szCs w:val="24"/>
          <w:shd w:val="clear" w:color="auto" w:fill="FFFFFF"/>
        </w:rPr>
        <w:t xml:space="preserve"> </w:t>
      </w:r>
      <w:r w:rsidR="00BF155D" w:rsidRPr="00222716">
        <w:rPr>
          <w:rFonts w:ascii="Times New Roman" w:hAnsi="Times New Roman" w:cs="Times New Roman"/>
          <w:sz w:val="24"/>
          <w:szCs w:val="24"/>
        </w:rPr>
        <w:t xml:space="preserve">22: 23 and </w:t>
      </w:r>
      <w:proofErr w:type="spellStart"/>
      <w:r w:rsidR="00BE4EDB" w:rsidRPr="00222716">
        <w:rPr>
          <w:rFonts w:ascii="Times New Roman" w:hAnsi="Times New Roman" w:cs="Times New Roman"/>
          <w:i/>
          <w:iCs/>
          <w:sz w:val="24"/>
          <w:szCs w:val="24"/>
          <w:lang w:bidi="ar-SA"/>
        </w:rPr>
        <w:t>Faṭir</w:t>
      </w:r>
      <w:proofErr w:type="spellEnd"/>
      <w:r w:rsidR="00BE4EDB" w:rsidRPr="00222716">
        <w:rPr>
          <w:rFonts w:ascii="Times New Roman" w:hAnsi="Times New Roman" w:cs="Times New Roman"/>
          <w:sz w:val="24"/>
          <w:szCs w:val="24"/>
        </w:rPr>
        <w:t xml:space="preserve"> </w:t>
      </w:r>
      <w:r w:rsidR="00BF155D" w:rsidRPr="00222716">
        <w:rPr>
          <w:rFonts w:ascii="Times New Roman" w:hAnsi="Times New Roman" w:cs="Times New Roman"/>
          <w:sz w:val="24"/>
          <w:szCs w:val="24"/>
        </w:rPr>
        <w:t xml:space="preserve">35: 33 God will shower his grace upon the believers by adorning them with pearls and in </w:t>
      </w:r>
      <w:r w:rsidR="00851FAC" w:rsidRPr="00222716">
        <w:rPr>
          <w:rFonts w:ascii="Times New Roman" w:hAnsi="Times New Roman" w:cs="Times New Roman"/>
          <w:i/>
          <w:iCs/>
          <w:sz w:val="24"/>
          <w:szCs w:val="24"/>
          <w:lang w:bidi="ar-SA"/>
        </w:rPr>
        <w:t>al-</w:t>
      </w:r>
      <w:proofErr w:type="spellStart"/>
      <w:r w:rsidR="00354801" w:rsidRPr="00222716">
        <w:rPr>
          <w:rFonts w:ascii="Times New Roman" w:hAnsi="Times New Roman" w:cs="Times New Roman"/>
          <w:i/>
          <w:iCs/>
          <w:sz w:val="24"/>
          <w:szCs w:val="24"/>
          <w:lang w:bidi="ar-SA"/>
        </w:rPr>
        <w:t>Ṭ</w:t>
      </w:r>
      <w:r w:rsidR="00851FAC" w:rsidRPr="00222716">
        <w:rPr>
          <w:rFonts w:ascii="Times New Roman" w:hAnsi="Times New Roman" w:cs="Times New Roman"/>
          <w:i/>
          <w:iCs/>
          <w:sz w:val="24"/>
          <w:szCs w:val="24"/>
          <w:lang w:bidi="ar-SA"/>
        </w:rPr>
        <w:t>ur</w:t>
      </w:r>
      <w:proofErr w:type="spellEnd"/>
      <w:r w:rsidR="00851FAC" w:rsidRPr="00222716">
        <w:rPr>
          <w:rFonts w:ascii="Times New Roman" w:hAnsi="Times New Roman" w:cs="Times New Roman"/>
          <w:sz w:val="24"/>
          <w:szCs w:val="24"/>
          <w:lang w:bidi="ar-SA"/>
        </w:rPr>
        <w:t xml:space="preserve"> 52: 24</w:t>
      </w:r>
      <w:r w:rsidR="00851FAC" w:rsidRPr="00222716">
        <w:rPr>
          <w:rFonts w:ascii="Times New Roman" w:hAnsi="Times New Roman" w:cs="Times New Roman"/>
          <w:b/>
          <w:bCs/>
        </w:rPr>
        <w:t xml:space="preserve"> </w:t>
      </w:r>
      <w:r w:rsidR="00851FAC" w:rsidRPr="00222716">
        <w:rPr>
          <w:rFonts w:ascii="Times New Roman" w:hAnsi="Times New Roman" w:cs="Times New Roman"/>
          <w:sz w:val="24"/>
          <w:szCs w:val="24"/>
          <w:lang w:bidi="ar-SA"/>
        </w:rPr>
        <w:t xml:space="preserve">and </w:t>
      </w:r>
      <w:r w:rsidR="009335FB" w:rsidRPr="00222716">
        <w:rPr>
          <w:rFonts w:ascii="Times New Roman" w:hAnsi="Times New Roman" w:cs="Times New Roman"/>
          <w:i/>
          <w:iCs/>
          <w:sz w:val="24"/>
          <w:szCs w:val="24"/>
          <w:lang w:bidi="ar-SA"/>
        </w:rPr>
        <w:t>a</w:t>
      </w:r>
      <w:r w:rsidR="00851FAC" w:rsidRPr="00222716">
        <w:rPr>
          <w:rFonts w:ascii="Times New Roman" w:hAnsi="Times New Roman" w:cs="Times New Roman"/>
          <w:i/>
          <w:iCs/>
          <w:sz w:val="24"/>
          <w:szCs w:val="24"/>
          <w:lang w:bidi="ar-SA"/>
        </w:rPr>
        <w:t>l-</w:t>
      </w:r>
      <w:proofErr w:type="spellStart"/>
      <w:r w:rsidR="00851FAC" w:rsidRPr="00222716">
        <w:rPr>
          <w:rFonts w:ascii="Times New Roman" w:hAnsi="Times New Roman" w:cs="Times New Roman"/>
          <w:i/>
          <w:iCs/>
          <w:sz w:val="24"/>
          <w:szCs w:val="24"/>
          <w:lang w:bidi="ar-SA"/>
        </w:rPr>
        <w:t>Ins</w:t>
      </w:r>
      <w:r w:rsidR="00A45345" w:rsidRPr="00222716">
        <w:rPr>
          <w:rFonts w:ascii="Times New Roman" w:hAnsi="Times New Roman" w:cs="Times New Roman"/>
          <w:i/>
          <w:iCs/>
          <w:sz w:val="24"/>
          <w:szCs w:val="24"/>
          <w:lang w:bidi="ar-SA"/>
        </w:rPr>
        <w:t>ā</w:t>
      </w:r>
      <w:r w:rsidR="00851FAC" w:rsidRPr="00222716">
        <w:rPr>
          <w:rFonts w:ascii="Times New Roman" w:hAnsi="Times New Roman" w:cs="Times New Roman"/>
          <w:i/>
          <w:iCs/>
          <w:sz w:val="24"/>
          <w:szCs w:val="24"/>
          <w:lang w:bidi="ar-SA"/>
        </w:rPr>
        <w:t>n</w:t>
      </w:r>
      <w:proofErr w:type="spellEnd"/>
      <w:r w:rsidR="00851FAC" w:rsidRPr="00222716">
        <w:rPr>
          <w:rFonts w:ascii="Times New Roman" w:hAnsi="Times New Roman" w:cs="Times New Roman"/>
          <w:sz w:val="24"/>
          <w:szCs w:val="24"/>
          <w:lang w:bidi="ar-SA"/>
        </w:rPr>
        <w:t xml:space="preserve"> 76: 19</w:t>
      </w:r>
      <w:r w:rsidR="00BF155D" w:rsidRPr="00222716">
        <w:rPr>
          <w:rFonts w:ascii="Times New Roman" w:hAnsi="Times New Roman" w:cs="Times New Roman"/>
          <w:sz w:val="24"/>
          <w:szCs w:val="24"/>
        </w:rPr>
        <w:t xml:space="preserve"> the </w:t>
      </w:r>
      <w:proofErr w:type="spellStart"/>
      <w:r w:rsidR="00292849" w:rsidRPr="00222716">
        <w:rPr>
          <w:rFonts w:ascii="Times New Roman" w:hAnsi="Times New Roman" w:cs="Times New Roman"/>
          <w:i/>
          <w:iCs/>
          <w:sz w:val="24"/>
          <w:szCs w:val="24"/>
        </w:rPr>
        <w:t>ghilmān</w:t>
      </w:r>
      <w:proofErr w:type="spellEnd"/>
      <w:r w:rsidR="00BE4204" w:rsidRPr="00222716">
        <w:rPr>
          <w:rFonts w:ascii="Times New Roman" w:hAnsi="Times New Roman" w:cs="Times New Roman"/>
          <w:sz w:val="24"/>
          <w:szCs w:val="24"/>
        </w:rPr>
        <w:t xml:space="preserve"> </w:t>
      </w:r>
      <w:r w:rsidR="00BF155D" w:rsidRPr="00222716">
        <w:rPr>
          <w:rFonts w:ascii="Times New Roman" w:hAnsi="Times New Roman" w:cs="Times New Roman"/>
          <w:sz w:val="24"/>
          <w:szCs w:val="24"/>
        </w:rPr>
        <w:t>are described as pearls.</w:t>
      </w:r>
      <w:r w:rsidR="00B51647" w:rsidRPr="00222716">
        <w:rPr>
          <w:rFonts w:ascii="Times New Roman" w:hAnsi="Times New Roman" w:cs="Times New Roman"/>
          <w:sz w:val="24"/>
          <w:szCs w:val="24"/>
        </w:rPr>
        <w:t xml:space="preserve"> </w:t>
      </w:r>
      <w:r w:rsidR="000F4739" w:rsidRPr="00222716">
        <w:rPr>
          <w:rFonts w:ascii="Times New Roman" w:hAnsi="Times New Roman" w:cs="Times New Roman"/>
          <w:sz w:val="24"/>
          <w:szCs w:val="24"/>
        </w:rPr>
        <w:t>Pearls, precious stone</w:t>
      </w:r>
      <w:r w:rsidR="0042730D" w:rsidRPr="00222716">
        <w:rPr>
          <w:rFonts w:ascii="Times New Roman" w:hAnsi="Times New Roman" w:cs="Times New Roman"/>
          <w:sz w:val="24"/>
          <w:szCs w:val="24"/>
        </w:rPr>
        <w:t>s</w:t>
      </w:r>
      <w:r w:rsidR="000F4739" w:rsidRPr="00222716">
        <w:rPr>
          <w:rFonts w:ascii="Times New Roman" w:hAnsi="Times New Roman" w:cs="Times New Roman"/>
          <w:sz w:val="24"/>
          <w:szCs w:val="24"/>
        </w:rPr>
        <w:t xml:space="preserve">, were praised for their </w:t>
      </w:r>
      <w:r w:rsidR="00BE4204" w:rsidRPr="00222716">
        <w:rPr>
          <w:rFonts w:ascii="Times New Roman" w:hAnsi="Times New Roman" w:cs="Times New Roman"/>
          <w:sz w:val="24"/>
          <w:szCs w:val="24"/>
        </w:rPr>
        <w:t xml:space="preserve">beauty, </w:t>
      </w:r>
      <w:r w:rsidR="00A45345" w:rsidRPr="00222716">
        <w:rPr>
          <w:rFonts w:ascii="Times New Roman" w:hAnsi="Times New Roman" w:cs="Times New Roman"/>
          <w:sz w:val="24"/>
          <w:szCs w:val="24"/>
          <w:lang w:bidi="ar-SA"/>
        </w:rPr>
        <w:t>rarity,</w:t>
      </w:r>
      <w:r w:rsidR="00BE4204" w:rsidRPr="00222716">
        <w:rPr>
          <w:rFonts w:ascii="Times New Roman" w:hAnsi="Times New Roman" w:cs="Times New Roman"/>
          <w:sz w:val="24"/>
          <w:szCs w:val="24"/>
          <w:lang w:bidi="ar-SA"/>
        </w:rPr>
        <w:t xml:space="preserve"> and </w:t>
      </w:r>
      <w:r w:rsidR="00BE4204" w:rsidRPr="00222716">
        <w:rPr>
          <w:rFonts w:ascii="Times New Roman" w:hAnsi="Times New Roman" w:cs="Times New Roman"/>
          <w:sz w:val="24"/>
          <w:szCs w:val="24"/>
        </w:rPr>
        <w:t xml:space="preserve">economic </w:t>
      </w:r>
      <w:r w:rsidR="000F4739" w:rsidRPr="00222716">
        <w:rPr>
          <w:rFonts w:ascii="Times New Roman" w:hAnsi="Times New Roman" w:cs="Times New Roman"/>
          <w:sz w:val="24"/>
          <w:szCs w:val="24"/>
        </w:rPr>
        <w:t>value</w:t>
      </w:r>
      <w:r w:rsidR="00BE4204" w:rsidRPr="00222716">
        <w:rPr>
          <w:rFonts w:ascii="Times New Roman" w:hAnsi="Times New Roman" w:cs="Times New Roman"/>
          <w:sz w:val="24"/>
          <w:szCs w:val="24"/>
        </w:rPr>
        <w:t xml:space="preserve">, in addition to their </w:t>
      </w:r>
      <w:r w:rsidR="0042730D" w:rsidRPr="00222716">
        <w:rPr>
          <w:rFonts w:ascii="Times New Roman" w:hAnsi="Times New Roman" w:cs="Times New Roman"/>
          <w:sz w:val="24"/>
          <w:szCs w:val="24"/>
        </w:rPr>
        <w:t xml:space="preserve">metaphorical </w:t>
      </w:r>
      <w:r w:rsidR="00BE4204" w:rsidRPr="00222716">
        <w:rPr>
          <w:rFonts w:ascii="Times New Roman" w:hAnsi="Times New Roman" w:cs="Times New Roman"/>
          <w:sz w:val="24"/>
          <w:szCs w:val="24"/>
        </w:rPr>
        <w:t xml:space="preserve">use </w:t>
      </w:r>
      <w:r w:rsidR="000F4739" w:rsidRPr="00222716">
        <w:rPr>
          <w:rFonts w:ascii="Times New Roman" w:hAnsi="Times New Roman" w:cs="Times New Roman"/>
          <w:sz w:val="24"/>
          <w:szCs w:val="24"/>
        </w:rPr>
        <w:t>as symbol of purity.</w:t>
      </w:r>
      <w:r w:rsidR="00704675">
        <w:rPr>
          <w:rFonts w:ascii="Times New Roman" w:hAnsi="Times New Roman" w:cs="Times New Roman"/>
          <w:sz w:val="24"/>
          <w:szCs w:val="24"/>
        </w:rPr>
        <w:t xml:space="preserve"> (</w:t>
      </w:r>
      <w:r w:rsidR="00704675" w:rsidRPr="009730D1">
        <w:rPr>
          <w:rFonts w:asciiTheme="majorBidi" w:hAnsiTheme="majorBidi" w:cstheme="majorBidi"/>
          <w:sz w:val="24"/>
          <w:szCs w:val="24"/>
        </w:rPr>
        <w:t>Dietrich</w:t>
      </w:r>
      <w:r w:rsidR="00704675">
        <w:rPr>
          <w:rFonts w:ascii="Times New Roman" w:hAnsi="Times New Roman" w:cs="Times New Roman"/>
          <w:sz w:val="24"/>
          <w:szCs w:val="24"/>
        </w:rPr>
        <w:t>, p. 821).</w:t>
      </w:r>
      <w:r w:rsidR="000F4739" w:rsidRPr="00222716">
        <w:rPr>
          <w:rFonts w:ascii="Times New Roman" w:hAnsi="Times New Roman" w:cs="Times New Roman"/>
          <w:sz w:val="24"/>
          <w:szCs w:val="24"/>
        </w:rPr>
        <w:t xml:space="preserve"> To </w:t>
      </w:r>
      <w:r w:rsidR="000A1AD1" w:rsidRPr="00222716">
        <w:rPr>
          <w:rFonts w:ascii="Times New Roman" w:hAnsi="Times New Roman" w:cs="Times New Roman"/>
          <w:sz w:val="24"/>
          <w:szCs w:val="24"/>
        </w:rPr>
        <w:t>decipher</w:t>
      </w:r>
      <w:r w:rsidR="000F4739" w:rsidRPr="00222716">
        <w:rPr>
          <w:rFonts w:ascii="Times New Roman" w:hAnsi="Times New Roman" w:cs="Times New Roman"/>
          <w:sz w:val="24"/>
          <w:szCs w:val="24"/>
        </w:rPr>
        <w:t xml:space="preserve"> the </w:t>
      </w:r>
      <w:r w:rsidR="00B9038C" w:rsidRPr="00222716">
        <w:rPr>
          <w:rFonts w:ascii="Times New Roman" w:hAnsi="Times New Roman" w:cs="Times New Roman"/>
          <w:sz w:val="24"/>
          <w:szCs w:val="24"/>
        </w:rPr>
        <w:t>multiple meanings o</w:t>
      </w:r>
      <w:r w:rsidR="000F4739" w:rsidRPr="00222716">
        <w:rPr>
          <w:rFonts w:ascii="Times New Roman" w:hAnsi="Times New Roman" w:cs="Times New Roman"/>
          <w:sz w:val="24"/>
          <w:szCs w:val="24"/>
        </w:rPr>
        <w:t>f peals</w:t>
      </w:r>
      <w:r w:rsidR="00B9038C" w:rsidRPr="00222716">
        <w:rPr>
          <w:rFonts w:ascii="Times New Roman" w:hAnsi="Times New Roman" w:cs="Times New Roman"/>
          <w:sz w:val="24"/>
          <w:szCs w:val="24"/>
        </w:rPr>
        <w:t>,</w:t>
      </w:r>
      <w:r w:rsidR="000F4739" w:rsidRPr="00222716">
        <w:rPr>
          <w:rFonts w:ascii="Times New Roman" w:hAnsi="Times New Roman" w:cs="Times New Roman"/>
          <w:sz w:val="24"/>
          <w:szCs w:val="24"/>
        </w:rPr>
        <w:t xml:space="preserve"> </w:t>
      </w:r>
      <w:r w:rsidR="00B9038C" w:rsidRPr="00222716">
        <w:rPr>
          <w:rFonts w:ascii="Times New Roman" w:hAnsi="Times New Roman" w:cs="Times New Roman"/>
          <w:sz w:val="24"/>
          <w:szCs w:val="24"/>
        </w:rPr>
        <w:t xml:space="preserve">the discussion </w:t>
      </w:r>
      <w:r w:rsidR="000F4739" w:rsidRPr="00222716">
        <w:rPr>
          <w:rFonts w:ascii="Times New Roman" w:hAnsi="Times New Roman" w:cs="Times New Roman"/>
          <w:sz w:val="24"/>
          <w:szCs w:val="24"/>
        </w:rPr>
        <w:t xml:space="preserve">will </w:t>
      </w:r>
      <w:r w:rsidR="00B9038C" w:rsidRPr="00222716">
        <w:rPr>
          <w:rFonts w:ascii="Times New Roman" w:hAnsi="Times New Roman" w:cs="Times New Roman"/>
          <w:sz w:val="24"/>
          <w:szCs w:val="24"/>
        </w:rPr>
        <w:t xml:space="preserve">be </w:t>
      </w:r>
      <w:r w:rsidR="000F4739" w:rsidRPr="00222716">
        <w:rPr>
          <w:rFonts w:ascii="Times New Roman" w:hAnsi="Times New Roman" w:cs="Times New Roman"/>
          <w:sz w:val="24"/>
          <w:szCs w:val="24"/>
        </w:rPr>
        <w:t>divide</w:t>
      </w:r>
      <w:r w:rsidR="00B9038C" w:rsidRPr="00222716">
        <w:rPr>
          <w:rFonts w:ascii="Times New Roman" w:hAnsi="Times New Roman" w:cs="Times New Roman"/>
          <w:sz w:val="24"/>
          <w:szCs w:val="24"/>
        </w:rPr>
        <w:t>d</w:t>
      </w:r>
      <w:r w:rsidR="000F4739" w:rsidRPr="00222716">
        <w:rPr>
          <w:rFonts w:ascii="Times New Roman" w:hAnsi="Times New Roman" w:cs="Times New Roman"/>
          <w:sz w:val="24"/>
          <w:szCs w:val="24"/>
        </w:rPr>
        <w:t xml:space="preserve"> </w:t>
      </w:r>
      <w:r w:rsidR="00A76EA1" w:rsidRPr="00222716">
        <w:rPr>
          <w:rFonts w:ascii="Times New Roman" w:hAnsi="Times New Roman" w:cs="Times New Roman"/>
          <w:sz w:val="24"/>
          <w:szCs w:val="24"/>
        </w:rPr>
        <w:t>into</w:t>
      </w:r>
      <w:r w:rsidR="000F4739" w:rsidRPr="00222716">
        <w:rPr>
          <w:rFonts w:ascii="Times New Roman" w:hAnsi="Times New Roman" w:cs="Times New Roman"/>
          <w:sz w:val="24"/>
          <w:szCs w:val="24"/>
        </w:rPr>
        <w:t xml:space="preserve"> </w:t>
      </w:r>
      <w:r w:rsidR="00A76EA1" w:rsidRPr="00222716">
        <w:rPr>
          <w:rFonts w:ascii="Times New Roman" w:hAnsi="Times New Roman" w:cs="Times New Roman"/>
          <w:sz w:val="24"/>
          <w:szCs w:val="24"/>
        </w:rPr>
        <w:t>physical</w:t>
      </w:r>
      <w:r w:rsidR="00B51647" w:rsidRPr="00222716">
        <w:rPr>
          <w:rFonts w:ascii="Times New Roman" w:hAnsi="Times New Roman" w:cs="Times New Roman"/>
          <w:sz w:val="24"/>
          <w:szCs w:val="24"/>
        </w:rPr>
        <w:t xml:space="preserve"> and</w:t>
      </w:r>
      <w:r w:rsidR="00A76EA1" w:rsidRPr="00222716">
        <w:rPr>
          <w:rFonts w:ascii="Times New Roman" w:hAnsi="Times New Roman" w:cs="Times New Roman"/>
          <w:sz w:val="24"/>
          <w:szCs w:val="24"/>
        </w:rPr>
        <w:t xml:space="preserve"> </w:t>
      </w:r>
      <w:r w:rsidR="000F4739" w:rsidRPr="00222716">
        <w:rPr>
          <w:rFonts w:ascii="Times New Roman" w:hAnsi="Times New Roman" w:cs="Times New Roman"/>
          <w:sz w:val="24"/>
          <w:szCs w:val="24"/>
        </w:rPr>
        <w:t xml:space="preserve">visible </w:t>
      </w:r>
      <w:r w:rsidR="00A76EA1" w:rsidRPr="00222716">
        <w:rPr>
          <w:rFonts w:ascii="Times New Roman" w:hAnsi="Times New Roman" w:cs="Times New Roman"/>
          <w:sz w:val="24"/>
          <w:szCs w:val="24"/>
        </w:rPr>
        <w:t xml:space="preserve">traits </w:t>
      </w:r>
      <w:r w:rsidR="00B9038C" w:rsidRPr="00222716">
        <w:rPr>
          <w:rFonts w:ascii="Times New Roman" w:hAnsi="Times New Roman" w:cs="Times New Roman"/>
          <w:sz w:val="24"/>
          <w:szCs w:val="24"/>
        </w:rPr>
        <w:t>of pear</w:t>
      </w:r>
      <w:r w:rsidR="000F380F" w:rsidRPr="00222716">
        <w:rPr>
          <w:rFonts w:ascii="Times New Roman" w:hAnsi="Times New Roman" w:cs="Times New Roman"/>
          <w:sz w:val="24"/>
          <w:szCs w:val="24"/>
        </w:rPr>
        <w:t>l</w:t>
      </w:r>
      <w:r w:rsidR="00B9038C" w:rsidRPr="00222716">
        <w:rPr>
          <w:rFonts w:ascii="Times New Roman" w:hAnsi="Times New Roman" w:cs="Times New Roman"/>
          <w:sz w:val="24"/>
          <w:szCs w:val="24"/>
        </w:rPr>
        <w:t xml:space="preserve">s </w:t>
      </w:r>
      <w:r w:rsidR="00A76EA1" w:rsidRPr="00222716">
        <w:rPr>
          <w:rFonts w:ascii="Times New Roman" w:hAnsi="Times New Roman" w:cs="Times New Roman"/>
          <w:sz w:val="24"/>
          <w:szCs w:val="24"/>
        </w:rPr>
        <w:t>and</w:t>
      </w:r>
      <w:r w:rsidR="009335FB" w:rsidRPr="00222716">
        <w:rPr>
          <w:rFonts w:ascii="Times New Roman" w:hAnsi="Times New Roman" w:cs="Times New Roman"/>
          <w:sz w:val="24"/>
          <w:szCs w:val="24"/>
        </w:rPr>
        <w:t xml:space="preserve"> to</w:t>
      </w:r>
      <w:r w:rsidR="00A76EA1" w:rsidRPr="00222716">
        <w:rPr>
          <w:rFonts w:ascii="Times New Roman" w:hAnsi="Times New Roman" w:cs="Times New Roman"/>
          <w:sz w:val="24"/>
          <w:szCs w:val="24"/>
        </w:rPr>
        <w:t xml:space="preserve"> </w:t>
      </w:r>
      <w:r w:rsidR="00592489" w:rsidRPr="00222716">
        <w:rPr>
          <w:rFonts w:ascii="Times New Roman" w:hAnsi="Times New Roman" w:cs="Times New Roman"/>
          <w:sz w:val="24"/>
          <w:szCs w:val="24"/>
        </w:rPr>
        <w:t>metaphor</w:t>
      </w:r>
      <w:r w:rsidR="00B51647" w:rsidRPr="00222716">
        <w:rPr>
          <w:rFonts w:ascii="Times New Roman" w:hAnsi="Times New Roman" w:cs="Times New Roman"/>
          <w:sz w:val="24"/>
          <w:szCs w:val="24"/>
        </w:rPr>
        <w:t xml:space="preserve">ical </w:t>
      </w:r>
      <w:r w:rsidR="00B9038C" w:rsidRPr="00222716">
        <w:rPr>
          <w:rFonts w:ascii="Times New Roman" w:hAnsi="Times New Roman" w:cs="Times New Roman"/>
          <w:sz w:val="24"/>
          <w:szCs w:val="24"/>
        </w:rPr>
        <w:t>images</w:t>
      </w:r>
      <w:r w:rsidR="00B51647" w:rsidRPr="00222716">
        <w:rPr>
          <w:rFonts w:ascii="Times New Roman" w:hAnsi="Times New Roman" w:cs="Times New Roman"/>
          <w:sz w:val="24"/>
          <w:szCs w:val="24"/>
        </w:rPr>
        <w:t>.</w:t>
      </w:r>
    </w:p>
    <w:p w14:paraId="487C3753" w14:textId="76DFDC52" w:rsidR="00951083" w:rsidRPr="00704675" w:rsidRDefault="00A76EA1" w:rsidP="00704675">
      <w:pPr>
        <w:pStyle w:val="a4"/>
        <w:bidi w:val="0"/>
        <w:spacing w:line="360" w:lineRule="auto"/>
        <w:jc w:val="both"/>
        <w:rPr>
          <w:rFonts w:asciiTheme="majorBidi" w:hAnsiTheme="majorBidi" w:cstheme="majorBidi"/>
          <w:sz w:val="24"/>
          <w:szCs w:val="24"/>
          <w:lang w:val="es-ES"/>
        </w:rPr>
      </w:pPr>
      <w:r w:rsidRPr="00222716">
        <w:rPr>
          <w:sz w:val="24"/>
          <w:szCs w:val="24"/>
          <w:u w:val="single"/>
        </w:rPr>
        <w:t xml:space="preserve">Physical </w:t>
      </w:r>
      <w:r w:rsidR="00B9038C" w:rsidRPr="00222716">
        <w:rPr>
          <w:sz w:val="24"/>
          <w:szCs w:val="24"/>
          <w:u w:val="single"/>
        </w:rPr>
        <w:t xml:space="preserve">and </w:t>
      </w:r>
      <w:r w:rsidR="00AB1208" w:rsidRPr="00222716">
        <w:rPr>
          <w:sz w:val="24"/>
          <w:szCs w:val="24"/>
          <w:u w:val="single"/>
        </w:rPr>
        <w:t>visible traits</w:t>
      </w:r>
      <w:r w:rsidRPr="00222716">
        <w:rPr>
          <w:sz w:val="24"/>
          <w:szCs w:val="24"/>
        </w:rPr>
        <w:t xml:space="preserve"> </w:t>
      </w:r>
      <w:r w:rsidR="008640A8" w:rsidRPr="00222716">
        <w:rPr>
          <w:sz w:val="24"/>
          <w:szCs w:val="24"/>
        </w:rPr>
        <w:t xml:space="preserve">- </w:t>
      </w:r>
      <w:r w:rsidR="00AB1208" w:rsidRPr="00222716">
        <w:rPr>
          <w:sz w:val="24"/>
          <w:szCs w:val="24"/>
          <w:shd w:val="clear" w:color="auto" w:fill="FCFCFC"/>
        </w:rPr>
        <w:t>Pearls are admired for their beauty</w:t>
      </w:r>
      <w:r w:rsidR="00435574" w:rsidRPr="00222716">
        <w:rPr>
          <w:sz w:val="24"/>
          <w:szCs w:val="24"/>
          <w:shd w:val="clear" w:color="auto" w:fill="FCFCFC"/>
        </w:rPr>
        <w:t xml:space="preserve">, symmetry, </w:t>
      </w:r>
      <w:r w:rsidR="00435574" w:rsidRPr="00222716">
        <w:rPr>
          <w:sz w:val="24"/>
          <w:szCs w:val="24"/>
          <w:shd w:val="clear" w:color="auto" w:fill="FFFFFF"/>
        </w:rPr>
        <w:t>glistening</w:t>
      </w:r>
      <w:r w:rsidR="00435574" w:rsidRPr="00222716">
        <w:rPr>
          <w:sz w:val="24"/>
          <w:szCs w:val="24"/>
          <w:shd w:val="clear" w:color="auto" w:fill="FCFCFC"/>
        </w:rPr>
        <w:t>, brightness</w:t>
      </w:r>
      <w:r w:rsidR="00F51F18" w:rsidRPr="00222716">
        <w:rPr>
          <w:sz w:val="24"/>
          <w:szCs w:val="24"/>
          <w:shd w:val="clear" w:color="auto" w:fill="FCFCFC"/>
        </w:rPr>
        <w:t xml:space="preserve"> that </w:t>
      </w:r>
      <w:r w:rsidR="0042730D" w:rsidRPr="00222716">
        <w:rPr>
          <w:sz w:val="24"/>
          <w:szCs w:val="24"/>
          <w:shd w:val="clear" w:color="auto" w:fill="FCFCFC"/>
        </w:rPr>
        <w:t>is</w:t>
      </w:r>
      <w:r w:rsidR="008640A8" w:rsidRPr="00222716">
        <w:rPr>
          <w:sz w:val="24"/>
          <w:szCs w:val="24"/>
          <w:shd w:val="clear" w:color="auto" w:fill="FCFCFC"/>
        </w:rPr>
        <w:t xml:space="preserve"> </w:t>
      </w:r>
      <w:r w:rsidR="00F51F18" w:rsidRPr="00222716">
        <w:rPr>
          <w:sz w:val="24"/>
          <w:szCs w:val="24"/>
          <w:shd w:val="clear" w:color="auto" w:fill="FCFCFC"/>
        </w:rPr>
        <w:t>shower</w:t>
      </w:r>
      <w:r w:rsidR="0042730D" w:rsidRPr="00222716">
        <w:rPr>
          <w:sz w:val="24"/>
          <w:szCs w:val="24"/>
          <w:shd w:val="clear" w:color="auto" w:fill="FCFCFC"/>
        </w:rPr>
        <w:t>ed</w:t>
      </w:r>
      <w:r w:rsidR="00F51F18" w:rsidRPr="00222716">
        <w:rPr>
          <w:sz w:val="24"/>
          <w:szCs w:val="24"/>
          <w:shd w:val="clear" w:color="auto" w:fill="FCFCFC"/>
        </w:rPr>
        <w:t xml:space="preserve"> on each other,</w:t>
      </w:r>
      <w:r w:rsidR="00435574" w:rsidRPr="00222716">
        <w:rPr>
          <w:sz w:val="24"/>
          <w:szCs w:val="24"/>
          <w:shd w:val="clear" w:color="auto" w:fill="FCFCFC"/>
        </w:rPr>
        <w:t xml:space="preserve"> </w:t>
      </w:r>
      <w:r w:rsidR="00F51F18" w:rsidRPr="00222716">
        <w:rPr>
          <w:sz w:val="24"/>
          <w:szCs w:val="24"/>
          <w:shd w:val="clear" w:color="auto" w:fill="FCFCFC"/>
        </w:rPr>
        <w:t xml:space="preserve">cleanliness, </w:t>
      </w:r>
      <w:r w:rsidR="00435574" w:rsidRPr="00222716">
        <w:rPr>
          <w:sz w:val="24"/>
          <w:szCs w:val="24"/>
          <w:shd w:val="clear" w:color="auto" w:fill="FCFCFC"/>
        </w:rPr>
        <w:t>whiteness</w:t>
      </w:r>
      <w:r w:rsidR="00D028B1" w:rsidRPr="00222716">
        <w:rPr>
          <w:sz w:val="24"/>
          <w:szCs w:val="24"/>
          <w:shd w:val="clear" w:color="auto" w:fill="FCFCFC"/>
        </w:rPr>
        <w:t xml:space="preserve"> that </w:t>
      </w:r>
      <w:r w:rsidR="00F51F18" w:rsidRPr="00222716">
        <w:rPr>
          <w:sz w:val="24"/>
          <w:szCs w:val="24"/>
          <w:shd w:val="clear" w:color="auto" w:fill="FCFCFC"/>
        </w:rPr>
        <w:t>symbolizes</w:t>
      </w:r>
      <w:r w:rsidR="00D028B1" w:rsidRPr="00222716">
        <w:rPr>
          <w:sz w:val="24"/>
          <w:szCs w:val="24"/>
          <w:shd w:val="clear" w:color="auto" w:fill="FCFCFC"/>
        </w:rPr>
        <w:t xml:space="preserve"> purity and innocence, </w:t>
      </w:r>
      <w:r w:rsidR="00435574" w:rsidRPr="00222716">
        <w:rPr>
          <w:sz w:val="24"/>
          <w:szCs w:val="24"/>
          <w:shd w:val="clear" w:color="auto" w:fill="FCFCFC"/>
        </w:rPr>
        <w:t>smooth</w:t>
      </w:r>
      <w:r w:rsidR="00D028B1" w:rsidRPr="00222716">
        <w:rPr>
          <w:sz w:val="24"/>
          <w:szCs w:val="24"/>
          <w:shd w:val="clear" w:color="auto" w:fill="FCFCFC"/>
        </w:rPr>
        <w:t xml:space="preserve"> and </w:t>
      </w:r>
      <w:r w:rsidR="00435574" w:rsidRPr="00222716">
        <w:rPr>
          <w:sz w:val="24"/>
          <w:szCs w:val="24"/>
          <w:shd w:val="clear" w:color="auto" w:fill="FFFFFF"/>
        </w:rPr>
        <w:t>elegance</w:t>
      </w:r>
      <w:r w:rsidR="00F51F18" w:rsidRPr="00222716">
        <w:rPr>
          <w:sz w:val="24"/>
          <w:szCs w:val="24"/>
          <w:shd w:val="clear" w:color="auto" w:fill="FFFFFF"/>
        </w:rPr>
        <w:t xml:space="preserve">, all descriptions that are attributed to </w:t>
      </w:r>
      <w:proofErr w:type="spellStart"/>
      <w:r w:rsidR="00292849" w:rsidRPr="00222716">
        <w:rPr>
          <w:i/>
          <w:iCs/>
          <w:sz w:val="24"/>
          <w:szCs w:val="24"/>
          <w:shd w:val="clear" w:color="auto" w:fill="FFFFFF"/>
        </w:rPr>
        <w:t>ghilmān</w:t>
      </w:r>
      <w:proofErr w:type="spellEnd"/>
      <w:r w:rsidR="00704675">
        <w:rPr>
          <w:sz w:val="24"/>
          <w:szCs w:val="24"/>
          <w:shd w:val="clear" w:color="auto" w:fill="FFFFFF"/>
        </w:rPr>
        <w:t xml:space="preserve"> (</w:t>
      </w:r>
      <w:r w:rsidR="00704675" w:rsidRPr="00704675">
        <w:rPr>
          <w:rFonts w:asciiTheme="majorBidi" w:hAnsiTheme="majorBidi" w:cstheme="majorBidi"/>
          <w:sz w:val="24"/>
          <w:szCs w:val="24"/>
          <w:lang w:val="es-ES"/>
        </w:rPr>
        <w:t>al-Bayḍāwī,</w:t>
      </w:r>
      <w:r w:rsidR="00704675">
        <w:rPr>
          <w:rFonts w:asciiTheme="majorBidi" w:hAnsiTheme="majorBidi" w:cstheme="majorBidi"/>
          <w:sz w:val="24"/>
          <w:szCs w:val="24"/>
          <w:lang w:val="es-ES"/>
        </w:rPr>
        <w:t xml:space="preserve"> 1996</w:t>
      </w:r>
      <w:r w:rsidR="00704675" w:rsidRPr="00704675">
        <w:rPr>
          <w:rFonts w:asciiTheme="majorBidi" w:hAnsiTheme="majorBidi" w:cstheme="majorBidi"/>
          <w:sz w:val="24"/>
          <w:szCs w:val="24"/>
          <w:lang w:val="es-ES"/>
        </w:rPr>
        <w:t xml:space="preserve">, </w:t>
      </w:r>
      <w:r w:rsidR="00704675">
        <w:rPr>
          <w:rFonts w:asciiTheme="majorBidi" w:hAnsiTheme="majorBidi" w:cstheme="majorBidi"/>
          <w:sz w:val="24"/>
          <w:szCs w:val="24"/>
          <w:lang w:val="es-ES"/>
        </w:rPr>
        <w:t xml:space="preserve">pp. </w:t>
      </w:r>
      <w:r w:rsidR="00704675" w:rsidRPr="00704675">
        <w:rPr>
          <w:rFonts w:asciiTheme="majorBidi" w:hAnsiTheme="majorBidi" w:cstheme="majorBidi"/>
          <w:sz w:val="24"/>
          <w:szCs w:val="24"/>
          <w:lang w:val="es-ES"/>
        </w:rPr>
        <w:t xml:space="preserve">248, 286; </w:t>
      </w:r>
      <w:r w:rsidR="00704675" w:rsidRPr="009730D1">
        <w:rPr>
          <w:rFonts w:asciiTheme="majorBidi" w:hAnsiTheme="majorBidi" w:cstheme="majorBidi"/>
          <w:sz w:val="24"/>
          <w:szCs w:val="24"/>
          <w:lang w:val="es-ES"/>
        </w:rPr>
        <w:t>ʼIbn Kathīr,</w:t>
      </w:r>
      <w:r w:rsidR="00704675">
        <w:rPr>
          <w:rFonts w:asciiTheme="majorBidi" w:hAnsiTheme="majorBidi" w:cstheme="majorBidi"/>
          <w:sz w:val="24"/>
          <w:szCs w:val="24"/>
          <w:lang w:val="es-ES"/>
        </w:rPr>
        <w:t xml:space="preserve"> 1997, pp. </w:t>
      </w:r>
      <w:r w:rsidR="00704675" w:rsidRPr="009730D1">
        <w:rPr>
          <w:rFonts w:asciiTheme="majorBidi" w:hAnsiTheme="majorBidi" w:cstheme="majorBidi"/>
          <w:sz w:val="24"/>
          <w:szCs w:val="24"/>
          <w:lang w:val="es-ES"/>
        </w:rPr>
        <w:t>98, 259-</w:t>
      </w:r>
      <w:r w:rsidR="00704675">
        <w:rPr>
          <w:rFonts w:asciiTheme="majorBidi" w:hAnsiTheme="majorBidi" w:cstheme="majorBidi"/>
          <w:sz w:val="24"/>
          <w:szCs w:val="24"/>
          <w:lang w:val="es-ES"/>
        </w:rPr>
        <w:t>2</w:t>
      </w:r>
      <w:r w:rsidR="00704675" w:rsidRPr="009730D1">
        <w:rPr>
          <w:rFonts w:asciiTheme="majorBidi" w:hAnsiTheme="majorBidi" w:cstheme="majorBidi"/>
          <w:sz w:val="24"/>
          <w:szCs w:val="24"/>
          <w:lang w:val="es-ES"/>
        </w:rPr>
        <w:t>60</w:t>
      </w:r>
      <w:r w:rsidR="00704675">
        <w:rPr>
          <w:rFonts w:asciiTheme="majorBidi" w:hAnsiTheme="majorBidi" w:cstheme="majorBidi"/>
          <w:sz w:val="24"/>
          <w:szCs w:val="24"/>
          <w:lang w:val="es-ES"/>
        </w:rPr>
        <w:t>)</w:t>
      </w:r>
      <w:r w:rsidR="00D028B1" w:rsidRPr="00222716">
        <w:rPr>
          <w:sz w:val="24"/>
          <w:szCs w:val="24"/>
          <w:shd w:val="clear" w:color="auto" w:fill="FFFFFF"/>
        </w:rPr>
        <w:t>.</w:t>
      </w:r>
      <w:r w:rsidR="00E920E5" w:rsidRPr="00222716">
        <w:rPr>
          <w:sz w:val="24"/>
          <w:szCs w:val="24"/>
          <w:shd w:val="clear" w:color="auto" w:fill="FFFFFF"/>
        </w:rPr>
        <w:t xml:space="preserve"> </w:t>
      </w:r>
      <w:r w:rsidR="00264ACD" w:rsidRPr="00222716">
        <w:rPr>
          <w:sz w:val="24"/>
          <w:szCs w:val="24"/>
        </w:rPr>
        <w:t xml:space="preserve">In other words, </w:t>
      </w:r>
      <w:r w:rsidR="001651E9" w:rsidRPr="00222716">
        <w:rPr>
          <w:sz w:val="24"/>
          <w:szCs w:val="24"/>
        </w:rPr>
        <w:t xml:space="preserve">all the physical characteristics of pearls </w:t>
      </w:r>
      <w:r w:rsidR="001651E9" w:rsidRPr="00222716">
        <w:rPr>
          <w:sz w:val="24"/>
          <w:szCs w:val="24"/>
        </w:rPr>
        <w:lastRenderedPageBreak/>
        <w:t xml:space="preserve">that are used to describe the </w:t>
      </w:r>
      <w:proofErr w:type="spellStart"/>
      <w:r w:rsidR="00292849" w:rsidRPr="00222716">
        <w:rPr>
          <w:i/>
          <w:iCs/>
          <w:sz w:val="24"/>
          <w:szCs w:val="24"/>
        </w:rPr>
        <w:t>ghilmān</w:t>
      </w:r>
      <w:proofErr w:type="spellEnd"/>
      <w:r w:rsidR="001651E9" w:rsidRPr="00222716">
        <w:rPr>
          <w:i/>
          <w:iCs/>
          <w:sz w:val="24"/>
          <w:szCs w:val="24"/>
        </w:rPr>
        <w:t xml:space="preserve"> </w:t>
      </w:r>
      <w:r w:rsidR="001651E9" w:rsidRPr="00222716">
        <w:rPr>
          <w:sz w:val="24"/>
          <w:szCs w:val="24"/>
        </w:rPr>
        <w:t>are connected to personal appearance.</w:t>
      </w:r>
      <w:r w:rsidR="001651E9" w:rsidRPr="00222716">
        <w:rPr>
          <w:sz w:val="24"/>
          <w:szCs w:val="24"/>
          <w:shd w:val="clear" w:color="auto" w:fill="FCFCFC"/>
        </w:rPr>
        <w:t xml:space="preserve"> </w:t>
      </w:r>
      <w:r w:rsidR="00E920E5" w:rsidRPr="00222716">
        <w:rPr>
          <w:sz w:val="24"/>
          <w:szCs w:val="24"/>
          <w:shd w:val="clear" w:color="auto" w:fill="FFFFFF"/>
        </w:rPr>
        <w:t>According to</w:t>
      </w:r>
      <w:r w:rsidR="009801CB" w:rsidRPr="00222716">
        <w:rPr>
          <w:sz w:val="24"/>
          <w:szCs w:val="24"/>
          <w:shd w:val="clear" w:color="auto" w:fill="FFFFFF"/>
        </w:rPr>
        <w:t xml:space="preserve"> </w:t>
      </w:r>
      <w:proofErr w:type="spellStart"/>
      <w:r w:rsidR="009801CB" w:rsidRPr="00222716">
        <w:rPr>
          <w:sz w:val="24"/>
          <w:szCs w:val="24"/>
          <w:shd w:val="clear" w:color="auto" w:fill="FFFFFF"/>
        </w:rPr>
        <w:t>ʼIbn</w:t>
      </w:r>
      <w:proofErr w:type="spellEnd"/>
      <w:r w:rsidR="009801CB" w:rsidRPr="00222716">
        <w:rPr>
          <w:sz w:val="24"/>
          <w:szCs w:val="24"/>
          <w:shd w:val="clear" w:color="auto" w:fill="FFFFFF"/>
        </w:rPr>
        <w:t xml:space="preserve"> Qayy</w:t>
      </w:r>
      <w:r w:rsidR="000B18A4">
        <w:rPr>
          <w:sz w:val="24"/>
          <w:szCs w:val="24"/>
          <w:shd w:val="clear" w:color="auto" w:fill="FFFFFF"/>
        </w:rPr>
        <w:t>i</w:t>
      </w:r>
      <w:r w:rsidR="009801CB" w:rsidRPr="00222716">
        <w:rPr>
          <w:sz w:val="24"/>
          <w:szCs w:val="24"/>
          <w:shd w:val="clear" w:color="auto" w:fill="FFFFFF"/>
        </w:rPr>
        <w:t>m al-</w:t>
      </w:r>
      <w:proofErr w:type="spellStart"/>
      <w:r w:rsidR="009801CB" w:rsidRPr="00222716">
        <w:rPr>
          <w:sz w:val="24"/>
          <w:szCs w:val="24"/>
          <w:shd w:val="clear" w:color="auto" w:fill="FFFFFF"/>
        </w:rPr>
        <w:t>Jawzīyya</w:t>
      </w:r>
      <w:proofErr w:type="spellEnd"/>
      <w:r w:rsidR="006B646B" w:rsidRPr="00222716">
        <w:rPr>
          <w:sz w:val="24"/>
          <w:szCs w:val="24"/>
          <w:shd w:val="clear" w:color="auto" w:fill="FFFFFF"/>
        </w:rPr>
        <w:t xml:space="preserve"> the effect of scattering pearls </w:t>
      </w:r>
      <w:r w:rsidR="00C51F54" w:rsidRPr="00222716">
        <w:rPr>
          <w:sz w:val="24"/>
          <w:szCs w:val="24"/>
          <w:shd w:val="clear" w:color="auto" w:fill="FFFFFF"/>
        </w:rPr>
        <w:t xml:space="preserve">issue from </w:t>
      </w:r>
      <w:proofErr w:type="gramStart"/>
      <w:r w:rsidR="00C343B8" w:rsidRPr="00222716">
        <w:rPr>
          <w:sz w:val="24"/>
          <w:szCs w:val="24"/>
          <w:shd w:val="clear" w:color="auto" w:fill="FFFFFF"/>
        </w:rPr>
        <w:t>form</w:t>
      </w:r>
      <w:proofErr w:type="gramEnd"/>
      <w:r w:rsidR="00C343B8" w:rsidRPr="00222716">
        <w:rPr>
          <w:sz w:val="24"/>
          <w:szCs w:val="24"/>
          <w:shd w:val="clear" w:color="auto" w:fill="FFFFFF"/>
        </w:rPr>
        <w:t xml:space="preserve"> </w:t>
      </w:r>
      <w:r w:rsidR="00C51F54" w:rsidRPr="00222716">
        <w:rPr>
          <w:sz w:val="24"/>
          <w:szCs w:val="24"/>
          <w:shd w:val="clear" w:color="auto" w:fill="FFFFFF"/>
        </w:rPr>
        <w:t>their</w:t>
      </w:r>
      <w:r w:rsidR="006B646B" w:rsidRPr="00222716">
        <w:rPr>
          <w:sz w:val="24"/>
          <w:szCs w:val="24"/>
          <w:shd w:val="clear" w:color="auto" w:fill="FFFFFF"/>
        </w:rPr>
        <w:t xml:space="preserve"> quality and quantity like the groups of </w:t>
      </w:r>
      <w:proofErr w:type="spellStart"/>
      <w:r w:rsidR="00292849" w:rsidRPr="00222716">
        <w:rPr>
          <w:i/>
          <w:iCs/>
          <w:sz w:val="24"/>
          <w:szCs w:val="24"/>
          <w:shd w:val="clear" w:color="auto" w:fill="FFFFFF"/>
        </w:rPr>
        <w:t>ghilmān</w:t>
      </w:r>
      <w:proofErr w:type="spellEnd"/>
      <w:r w:rsidR="006B646B" w:rsidRPr="00222716">
        <w:rPr>
          <w:sz w:val="24"/>
          <w:szCs w:val="24"/>
          <w:shd w:val="clear" w:color="auto" w:fill="FFFFFF"/>
        </w:rPr>
        <w:t xml:space="preserve"> </w:t>
      </w:r>
      <w:r w:rsidR="00C51F54" w:rsidRPr="00222716">
        <w:rPr>
          <w:sz w:val="24"/>
          <w:szCs w:val="24"/>
          <w:shd w:val="clear" w:color="auto" w:fill="FFFFFF"/>
        </w:rPr>
        <w:t xml:space="preserve">who </w:t>
      </w:r>
      <w:r w:rsidR="006B646B" w:rsidRPr="00222716">
        <w:rPr>
          <w:sz w:val="24"/>
          <w:szCs w:val="24"/>
          <w:shd w:val="clear" w:color="auto" w:fill="FFFFFF"/>
        </w:rPr>
        <w:t xml:space="preserve">are not static because their role is to fulfill the believers' </w:t>
      </w:r>
      <w:r w:rsidR="006B646B" w:rsidRPr="00222716">
        <w:rPr>
          <w:sz w:val="24"/>
          <w:szCs w:val="24"/>
          <w:shd w:val="clear" w:color="auto" w:fill="FCFCFC"/>
        </w:rPr>
        <w:t>needs and wishes</w:t>
      </w:r>
      <w:r w:rsidR="008640A8" w:rsidRPr="00222716">
        <w:rPr>
          <w:sz w:val="24"/>
          <w:szCs w:val="24"/>
          <w:shd w:val="clear" w:color="auto" w:fill="FCFCFC"/>
        </w:rPr>
        <w:t>.</w:t>
      </w:r>
      <w:r w:rsidR="00486B39" w:rsidRPr="00222716">
        <w:rPr>
          <w:sz w:val="24"/>
          <w:szCs w:val="24"/>
        </w:rPr>
        <w:t xml:space="preserve"> The effect of spread pearls is impressive no less </w:t>
      </w:r>
      <w:r w:rsidR="00C51F54" w:rsidRPr="00222716">
        <w:rPr>
          <w:sz w:val="24"/>
          <w:szCs w:val="24"/>
        </w:rPr>
        <w:t xml:space="preserve">than </w:t>
      </w:r>
      <w:r w:rsidR="00486B39" w:rsidRPr="00222716">
        <w:rPr>
          <w:sz w:val="24"/>
          <w:szCs w:val="24"/>
        </w:rPr>
        <w:t xml:space="preserve">gold or silk, it is a </w:t>
      </w:r>
      <w:r w:rsidR="0042730D" w:rsidRPr="00222716">
        <w:rPr>
          <w:sz w:val="24"/>
          <w:szCs w:val="24"/>
        </w:rPr>
        <w:t>beautiful sight</w:t>
      </w:r>
      <w:r w:rsidR="00C51F54" w:rsidRPr="00222716">
        <w:rPr>
          <w:sz w:val="24"/>
          <w:szCs w:val="24"/>
        </w:rPr>
        <w:t>,</w:t>
      </w:r>
      <w:r w:rsidR="00486B39" w:rsidRPr="00222716">
        <w:rPr>
          <w:sz w:val="24"/>
          <w:szCs w:val="24"/>
        </w:rPr>
        <w:t xml:space="preserve"> much more than if the pearls were </w:t>
      </w:r>
      <w:r w:rsidR="00486B39" w:rsidRPr="00222716">
        <w:rPr>
          <w:sz w:val="24"/>
          <w:szCs w:val="24"/>
          <w:lang w:bidi="ar-SA"/>
        </w:rPr>
        <w:t xml:space="preserve">collected </w:t>
      </w:r>
      <w:r w:rsidR="000A1AD1" w:rsidRPr="00222716">
        <w:rPr>
          <w:sz w:val="24"/>
          <w:szCs w:val="24"/>
          <w:lang w:bidi="ar-SA"/>
        </w:rPr>
        <w:t>in</w:t>
      </w:r>
      <w:r w:rsidR="00486B39" w:rsidRPr="00222716">
        <w:rPr>
          <w:sz w:val="24"/>
          <w:szCs w:val="24"/>
          <w:lang w:bidi="ar-SA"/>
        </w:rPr>
        <w:t xml:space="preserve"> one place</w:t>
      </w:r>
      <w:r w:rsidR="0020241C">
        <w:rPr>
          <w:sz w:val="24"/>
          <w:szCs w:val="24"/>
          <w:lang w:bidi="ar-SA"/>
        </w:rPr>
        <w:t xml:space="preserve"> (</w:t>
      </w:r>
      <w:r w:rsidR="0020241C" w:rsidRPr="00704675">
        <w:rPr>
          <w:rFonts w:asciiTheme="majorBidi" w:hAnsiTheme="majorBidi" w:cstheme="majorBidi"/>
          <w:sz w:val="24"/>
          <w:szCs w:val="24"/>
          <w:lang w:val="es-ES"/>
        </w:rPr>
        <w:t xml:space="preserve">ʼIbn Qayyim al-Jawzīyya, </w:t>
      </w:r>
      <w:r w:rsidR="0020241C">
        <w:rPr>
          <w:rFonts w:asciiTheme="majorBidi" w:hAnsiTheme="majorBidi" w:cstheme="majorBidi"/>
          <w:sz w:val="24"/>
          <w:szCs w:val="24"/>
          <w:lang w:val="es-ES"/>
        </w:rPr>
        <w:t>1997</w:t>
      </w:r>
      <w:r w:rsidR="0020241C" w:rsidRPr="00704675">
        <w:rPr>
          <w:rFonts w:asciiTheme="majorBidi" w:hAnsiTheme="majorBidi" w:cstheme="majorBidi"/>
          <w:color w:val="222222"/>
          <w:sz w:val="24"/>
          <w:szCs w:val="24"/>
          <w:shd w:val="clear" w:color="auto" w:fill="FFFFFF"/>
          <w:lang w:val="es-ES"/>
        </w:rPr>
        <w:t xml:space="preserve">, </w:t>
      </w:r>
      <w:r w:rsidR="0020241C">
        <w:rPr>
          <w:rFonts w:asciiTheme="majorBidi" w:hAnsiTheme="majorBidi" w:cstheme="majorBidi"/>
          <w:color w:val="222222"/>
          <w:sz w:val="24"/>
          <w:szCs w:val="24"/>
          <w:shd w:val="clear" w:color="auto" w:fill="FFFFFF"/>
          <w:lang w:val="es-ES"/>
        </w:rPr>
        <w:t xml:space="preserve">p. </w:t>
      </w:r>
      <w:r w:rsidR="0020241C" w:rsidRPr="00704675">
        <w:rPr>
          <w:rFonts w:asciiTheme="majorBidi" w:hAnsiTheme="majorBidi" w:cstheme="majorBidi"/>
          <w:color w:val="222222"/>
          <w:sz w:val="24"/>
          <w:szCs w:val="24"/>
          <w:shd w:val="clear" w:color="auto" w:fill="FFFFFF"/>
          <w:lang w:val="es-ES"/>
        </w:rPr>
        <w:t xml:space="preserve">465; </w:t>
      </w:r>
      <w:r w:rsidR="0020241C" w:rsidRPr="00704675">
        <w:rPr>
          <w:rStyle w:val="citationitalic"/>
          <w:rFonts w:asciiTheme="majorBidi" w:hAnsiTheme="majorBidi" w:cstheme="majorBidi"/>
          <w:i/>
          <w:iCs/>
          <w:sz w:val="24"/>
          <w:szCs w:val="24"/>
          <w:lang w:val="es-ES"/>
        </w:rPr>
        <w:t>ʾ</w:t>
      </w:r>
      <w:r w:rsidR="0020241C" w:rsidRPr="00704675">
        <w:rPr>
          <w:rFonts w:asciiTheme="majorBidi" w:hAnsiTheme="majorBidi" w:cstheme="majorBidi"/>
          <w:sz w:val="24"/>
          <w:szCs w:val="24"/>
          <w:lang w:val="es-ES" w:bidi="ar-SA"/>
        </w:rPr>
        <w:t xml:space="preserve">Ibn </w:t>
      </w:r>
      <w:r w:rsidR="0020241C" w:rsidRPr="00704675">
        <w:rPr>
          <w:rStyle w:val="citationitalic"/>
          <w:rFonts w:asciiTheme="majorBidi" w:hAnsiTheme="majorBidi" w:cstheme="majorBidi"/>
          <w:i/>
          <w:iCs/>
          <w:sz w:val="24"/>
          <w:szCs w:val="24"/>
          <w:lang w:val="es-ES"/>
        </w:rPr>
        <w:t>ʾ</w:t>
      </w:r>
      <w:r w:rsidR="0020241C" w:rsidRPr="00704675">
        <w:rPr>
          <w:rFonts w:asciiTheme="majorBidi" w:hAnsiTheme="majorBidi" w:cstheme="majorBidi"/>
          <w:sz w:val="24"/>
          <w:szCs w:val="24"/>
          <w:lang w:val="es-ES" w:bidi="ar-SA"/>
        </w:rPr>
        <w:t xml:space="preserve">Abi Dunyā, </w:t>
      </w:r>
      <w:r w:rsidR="0020241C">
        <w:rPr>
          <w:rFonts w:asciiTheme="majorBidi" w:hAnsiTheme="majorBidi" w:cstheme="majorBidi"/>
          <w:sz w:val="24"/>
          <w:szCs w:val="24"/>
          <w:lang w:val="es-ES" w:bidi="ar-SA"/>
        </w:rPr>
        <w:t xml:space="preserve">1997, p. </w:t>
      </w:r>
      <w:r w:rsidR="0020241C" w:rsidRPr="00704675">
        <w:rPr>
          <w:rFonts w:asciiTheme="majorBidi" w:hAnsiTheme="majorBidi" w:cstheme="majorBidi"/>
          <w:sz w:val="24"/>
          <w:szCs w:val="24"/>
          <w:lang w:val="es-ES"/>
        </w:rPr>
        <w:t>160</w:t>
      </w:r>
      <w:r w:rsidR="0020241C">
        <w:rPr>
          <w:sz w:val="24"/>
          <w:szCs w:val="24"/>
          <w:lang w:bidi="ar-SA"/>
        </w:rPr>
        <w:t>)</w:t>
      </w:r>
      <w:r w:rsidR="00486B39" w:rsidRPr="00222716">
        <w:rPr>
          <w:sz w:val="24"/>
          <w:szCs w:val="24"/>
          <w:lang w:bidi="ar-SA"/>
        </w:rPr>
        <w:t>.</w:t>
      </w:r>
      <w:r w:rsidR="00364D9B" w:rsidRPr="00222716">
        <w:rPr>
          <w:sz w:val="24"/>
          <w:szCs w:val="24"/>
          <w:lang w:bidi="ar-SA"/>
        </w:rPr>
        <w:t xml:space="preserve"> Another interesting </w:t>
      </w:r>
      <w:r w:rsidR="0067048D" w:rsidRPr="00222716">
        <w:rPr>
          <w:sz w:val="24"/>
          <w:szCs w:val="24"/>
          <w:lang w:bidi="ar-SA"/>
        </w:rPr>
        <w:t xml:space="preserve">idea, although not mentioned </w:t>
      </w:r>
      <w:r w:rsidR="0039746C" w:rsidRPr="00222716">
        <w:rPr>
          <w:sz w:val="24"/>
          <w:szCs w:val="24"/>
          <w:lang w:bidi="ar-SA"/>
        </w:rPr>
        <w:t>in</w:t>
      </w:r>
      <w:r w:rsidR="0067048D" w:rsidRPr="00222716">
        <w:rPr>
          <w:sz w:val="24"/>
          <w:szCs w:val="24"/>
          <w:lang w:bidi="ar-SA"/>
        </w:rPr>
        <w:t xml:space="preserve"> the sources, </w:t>
      </w:r>
      <w:r w:rsidR="00364D9B" w:rsidRPr="00222716">
        <w:rPr>
          <w:sz w:val="24"/>
          <w:szCs w:val="24"/>
          <w:lang w:bidi="ar-SA"/>
        </w:rPr>
        <w:t xml:space="preserve">is that </w:t>
      </w:r>
      <w:proofErr w:type="spellStart"/>
      <w:r w:rsidR="00292849" w:rsidRPr="00222716">
        <w:rPr>
          <w:i/>
          <w:iCs/>
          <w:sz w:val="24"/>
          <w:szCs w:val="24"/>
        </w:rPr>
        <w:t>ghilmān</w:t>
      </w:r>
      <w:proofErr w:type="spellEnd"/>
      <w:r w:rsidR="00364D9B" w:rsidRPr="00222716">
        <w:rPr>
          <w:sz w:val="24"/>
          <w:szCs w:val="24"/>
          <w:lang w:bidi="ar-SA"/>
        </w:rPr>
        <w:t xml:space="preserve"> are compared to pearls created from a living organ, not vege</w:t>
      </w:r>
      <w:r w:rsidR="0067048D" w:rsidRPr="00222716">
        <w:rPr>
          <w:sz w:val="24"/>
          <w:szCs w:val="24"/>
          <w:lang w:bidi="ar-SA"/>
        </w:rPr>
        <w:t>tal</w:t>
      </w:r>
      <w:r w:rsidR="00364D9B" w:rsidRPr="00222716">
        <w:rPr>
          <w:sz w:val="24"/>
          <w:szCs w:val="24"/>
          <w:lang w:bidi="ar-SA"/>
        </w:rPr>
        <w:t xml:space="preserve"> or inanimate</w:t>
      </w:r>
      <w:r w:rsidR="0067048D" w:rsidRPr="00222716">
        <w:rPr>
          <w:sz w:val="24"/>
          <w:szCs w:val="24"/>
          <w:lang w:bidi="ar-SA"/>
        </w:rPr>
        <w:t xml:space="preserve">, to emphasize </w:t>
      </w:r>
      <w:r w:rsidR="00DB1911" w:rsidRPr="00222716">
        <w:rPr>
          <w:sz w:val="24"/>
          <w:szCs w:val="24"/>
          <w:lang w:bidi="ar-SA"/>
        </w:rPr>
        <w:t>their unique human nature.</w:t>
      </w:r>
      <w:r w:rsidR="0067048D" w:rsidRPr="00222716">
        <w:rPr>
          <w:sz w:val="24"/>
          <w:szCs w:val="24"/>
          <w:lang w:bidi="ar-SA"/>
        </w:rPr>
        <w:t xml:space="preserve"> </w:t>
      </w:r>
    </w:p>
    <w:p w14:paraId="483B897C" w14:textId="5CF8516B" w:rsidR="00A76EA1" w:rsidRPr="00222716" w:rsidRDefault="00372252" w:rsidP="00CC352A">
      <w:pPr>
        <w:spacing w:line="360" w:lineRule="auto"/>
        <w:jc w:val="both"/>
        <w:rPr>
          <w:rFonts w:ascii="Times New Roman" w:hAnsi="Times New Roman" w:cs="Times New Roman"/>
          <w:sz w:val="24"/>
          <w:szCs w:val="24"/>
          <w:shd w:val="clear" w:color="auto" w:fill="FFFFFF"/>
        </w:rPr>
      </w:pPr>
      <w:r w:rsidRPr="00222716">
        <w:rPr>
          <w:rFonts w:ascii="Times New Roman" w:hAnsi="Times New Roman" w:cs="Times New Roman"/>
          <w:sz w:val="24"/>
          <w:szCs w:val="24"/>
          <w:u w:val="single"/>
        </w:rPr>
        <w:t>M</w:t>
      </w:r>
      <w:r w:rsidR="00B9038C" w:rsidRPr="00222716">
        <w:rPr>
          <w:rFonts w:ascii="Times New Roman" w:hAnsi="Times New Roman" w:cs="Times New Roman"/>
          <w:sz w:val="24"/>
          <w:szCs w:val="24"/>
          <w:u w:val="single"/>
        </w:rPr>
        <w:t>etaphorical images</w:t>
      </w:r>
      <w:r w:rsidR="001A3126" w:rsidRPr="00222716">
        <w:rPr>
          <w:rFonts w:ascii="Times New Roman" w:hAnsi="Times New Roman" w:cs="Times New Roman"/>
          <w:sz w:val="24"/>
          <w:szCs w:val="24"/>
        </w:rPr>
        <w:t xml:space="preserve"> - Pearls are </w:t>
      </w:r>
      <w:r w:rsidR="00A76EA1" w:rsidRPr="00222716">
        <w:rPr>
          <w:rFonts w:ascii="Times New Roman" w:hAnsi="Times New Roman" w:cs="Times New Roman"/>
          <w:sz w:val="24"/>
          <w:szCs w:val="24"/>
          <w:shd w:val="clear" w:color="auto" w:fill="FFFFFF"/>
        </w:rPr>
        <w:t xml:space="preserve">rare, fine, </w:t>
      </w:r>
      <w:r w:rsidR="00A67D0E" w:rsidRPr="00222716">
        <w:rPr>
          <w:rFonts w:ascii="Times New Roman" w:hAnsi="Times New Roman" w:cs="Times New Roman"/>
          <w:sz w:val="24"/>
          <w:szCs w:val="24"/>
          <w:shd w:val="clear" w:color="auto" w:fill="FFFFFF"/>
        </w:rPr>
        <w:t xml:space="preserve">well-guarded, </w:t>
      </w:r>
      <w:r w:rsidRPr="00222716">
        <w:rPr>
          <w:rFonts w:ascii="Times New Roman" w:hAnsi="Times New Roman" w:cs="Times New Roman"/>
          <w:sz w:val="24"/>
          <w:szCs w:val="24"/>
          <w:shd w:val="clear" w:color="auto" w:fill="FFFFFF"/>
        </w:rPr>
        <w:t>admirable,</w:t>
      </w:r>
      <w:r w:rsidR="00A76EA1" w:rsidRPr="00222716">
        <w:rPr>
          <w:rFonts w:ascii="Times New Roman" w:hAnsi="Times New Roman" w:cs="Times New Roman"/>
          <w:sz w:val="24"/>
          <w:szCs w:val="24"/>
          <w:shd w:val="clear" w:color="auto" w:fill="FFFFFF"/>
        </w:rPr>
        <w:t xml:space="preserve"> valuable</w:t>
      </w:r>
      <w:r w:rsidR="006725C7" w:rsidRPr="00222716">
        <w:rPr>
          <w:rFonts w:ascii="Times New Roman" w:hAnsi="Times New Roman" w:cs="Times New Roman"/>
          <w:sz w:val="24"/>
          <w:szCs w:val="24"/>
          <w:shd w:val="clear" w:color="auto" w:fill="FFFFFF"/>
        </w:rPr>
        <w:t>,</w:t>
      </w:r>
      <w:r w:rsidR="008A2092" w:rsidRPr="00222716">
        <w:rPr>
          <w:rFonts w:ascii="Times New Roman" w:hAnsi="Times New Roman" w:cs="Times New Roman"/>
          <w:sz w:val="24"/>
          <w:szCs w:val="24"/>
          <w:shd w:val="clear" w:color="auto" w:fill="FFFFFF"/>
        </w:rPr>
        <w:t xml:space="preserve"> and their quality is everlasting</w:t>
      </w:r>
      <w:r w:rsidR="001A3126" w:rsidRPr="00222716">
        <w:rPr>
          <w:rFonts w:ascii="Times New Roman" w:hAnsi="Times New Roman" w:cs="Times New Roman"/>
          <w:sz w:val="24"/>
          <w:szCs w:val="24"/>
          <w:shd w:val="clear" w:color="auto" w:fill="FFFFFF"/>
        </w:rPr>
        <w:t xml:space="preserve">. </w:t>
      </w:r>
      <w:r w:rsidR="000F7D11" w:rsidRPr="00222716">
        <w:rPr>
          <w:rFonts w:ascii="Times New Roman" w:hAnsi="Times New Roman" w:cs="Times New Roman"/>
          <w:sz w:val="24"/>
          <w:szCs w:val="24"/>
          <w:shd w:val="clear" w:color="auto" w:fill="FFFFFF"/>
        </w:rPr>
        <w:t xml:space="preserve">Because they are </w:t>
      </w:r>
      <w:r w:rsidR="005752DC" w:rsidRPr="00222716">
        <w:rPr>
          <w:rFonts w:ascii="Times New Roman" w:hAnsi="Times New Roman" w:cs="Times New Roman"/>
          <w:sz w:val="24"/>
          <w:szCs w:val="24"/>
          <w:shd w:val="clear" w:color="auto" w:fill="FFFFFF"/>
        </w:rPr>
        <w:t>delicate,</w:t>
      </w:r>
      <w:r w:rsidR="00CE7ACA" w:rsidRPr="00222716">
        <w:rPr>
          <w:rFonts w:ascii="Times New Roman" w:hAnsi="Times New Roman" w:cs="Times New Roman"/>
          <w:sz w:val="24"/>
          <w:szCs w:val="24"/>
          <w:shd w:val="clear" w:color="auto" w:fill="FFFFFF"/>
        </w:rPr>
        <w:t xml:space="preserve"> </w:t>
      </w:r>
      <w:r w:rsidR="001A3126" w:rsidRPr="00222716">
        <w:rPr>
          <w:rFonts w:ascii="Times New Roman" w:hAnsi="Times New Roman" w:cs="Times New Roman"/>
          <w:sz w:val="24"/>
          <w:szCs w:val="24"/>
          <w:shd w:val="clear" w:color="auto" w:fill="FFFFFF"/>
        </w:rPr>
        <w:t>they</w:t>
      </w:r>
      <w:r w:rsidR="00A76EA1" w:rsidRPr="00222716">
        <w:rPr>
          <w:rFonts w:ascii="Times New Roman" w:hAnsi="Times New Roman" w:cs="Times New Roman"/>
          <w:sz w:val="24"/>
          <w:szCs w:val="24"/>
          <w:shd w:val="clear" w:color="auto" w:fill="FFFFFF"/>
        </w:rPr>
        <w:t xml:space="preserve"> </w:t>
      </w:r>
      <w:r w:rsidR="000F7D11" w:rsidRPr="00222716">
        <w:rPr>
          <w:rFonts w:ascii="Times New Roman" w:hAnsi="Times New Roman" w:cs="Times New Roman"/>
          <w:sz w:val="24"/>
          <w:szCs w:val="24"/>
          <w:shd w:val="clear" w:color="auto" w:fill="FFFFFF"/>
        </w:rPr>
        <w:t>are formed</w:t>
      </w:r>
      <w:r w:rsidR="00A76EA1" w:rsidRPr="00222716">
        <w:rPr>
          <w:rFonts w:ascii="Times New Roman" w:hAnsi="Times New Roman" w:cs="Times New Roman"/>
          <w:sz w:val="24"/>
          <w:szCs w:val="24"/>
          <w:shd w:val="clear" w:color="auto" w:fill="FFFFFF"/>
        </w:rPr>
        <w:t xml:space="preserve"> inside </w:t>
      </w:r>
      <w:r w:rsidRPr="00222716">
        <w:rPr>
          <w:rFonts w:ascii="Times New Roman" w:hAnsi="Times New Roman" w:cs="Times New Roman"/>
          <w:sz w:val="24"/>
          <w:szCs w:val="24"/>
          <w:shd w:val="clear" w:color="auto" w:fill="FFFFFF"/>
        </w:rPr>
        <w:t>a</w:t>
      </w:r>
      <w:r w:rsidR="00A76EA1" w:rsidRPr="00222716">
        <w:rPr>
          <w:rFonts w:ascii="Times New Roman" w:hAnsi="Times New Roman" w:cs="Times New Roman"/>
          <w:sz w:val="24"/>
          <w:szCs w:val="24"/>
          <w:shd w:val="clear" w:color="auto" w:fill="FFFFFF"/>
        </w:rPr>
        <w:t xml:space="preserve"> shell as a defens</w:t>
      </w:r>
      <w:r w:rsidRPr="00222716">
        <w:rPr>
          <w:rFonts w:ascii="Times New Roman" w:hAnsi="Times New Roman" w:cs="Times New Roman"/>
          <w:sz w:val="24"/>
          <w:szCs w:val="24"/>
          <w:shd w:val="clear" w:color="auto" w:fill="FFFFFF"/>
        </w:rPr>
        <w:t>e</w:t>
      </w:r>
      <w:r w:rsidR="00A76EA1" w:rsidRPr="00222716">
        <w:rPr>
          <w:rFonts w:ascii="Times New Roman" w:hAnsi="Times New Roman" w:cs="Times New Roman"/>
          <w:sz w:val="24"/>
          <w:szCs w:val="24"/>
          <w:shd w:val="clear" w:color="auto" w:fill="FFFFFF"/>
        </w:rPr>
        <w:t xml:space="preserve"> </w:t>
      </w:r>
      <w:r w:rsidRPr="00222716">
        <w:rPr>
          <w:rFonts w:ascii="Times New Roman" w:hAnsi="Times New Roman" w:cs="Times New Roman"/>
          <w:sz w:val="24"/>
          <w:szCs w:val="24"/>
          <w:shd w:val="clear" w:color="auto" w:fill="FFFFFF"/>
        </w:rPr>
        <w:t>from</w:t>
      </w:r>
      <w:r w:rsidR="00A76EA1" w:rsidRPr="00222716">
        <w:rPr>
          <w:rFonts w:ascii="Times New Roman" w:hAnsi="Times New Roman" w:cs="Times New Roman"/>
          <w:sz w:val="24"/>
          <w:szCs w:val="24"/>
          <w:shd w:val="clear" w:color="auto" w:fill="FFFFFF"/>
        </w:rPr>
        <w:t xml:space="preserve"> potential </w:t>
      </w:r>
      <w:r w:rsidR="006725C7" w:rsidRPr="00222716">
        <w:rPr>
          <w:rFonts w:ascii="Times New Roman" w:hAnsi="Times New Roman" w:cs="Times New Roman"/>
          <w:sz w:val="24"/>
          <w:szCs w:val="24"/>
          <w:shd w:val="clear" w:color="auto" w:fill="FFFFFF"/>
        </w:rPr>
        <w:t>threats</w:t>
      </w:r>
      <w:r w:rsidR="008A2092" w:rsidRPr="00222716">
        <w:rPr>
          <w:rFonts w:ascii="Times New Roman" w:hAnsi="Times New Roman" w:cs="Times New Roman"/>
          <w:sz w:val="24"/>
          <w:szCs w:val="24"/>
          <w:shd w:val="clear" w:color="auto" w:fill="FFFFFF"/>
        </w:rPr>
        <w:t>,</w:t>
      </w:r>
      <w:r w:rsidR="00A76EA1" w:rsidRPr="00222716">
        <w:rPr>
          <w:rFonts w:ascii="Times New Roman" w:hAnsi="Times New Roman" w:cs="Times New Roman"/>
          <w:sz w:val="24"/>
          <w:szCs w:val="24"/>
          <w:shd w:val="clear" w:color="auto" w:fill="FFFFFF"/>
        </w:rPr>
        <w:t xml:space="preserve"> </w:t>
      </w:r>
      <w:r w:rsidR="000F7D11" w:rsidRPr="00222716">
        <w:rPr>
          <w:rFonts w:ascii="Times New Roman" w:hAnsi="Times New Roman" w:cs="Times New Roman"/>
          <w:sz w:val="24"/>
          <w:szCs w:val="24"/>
          <w:shd w:val="clear" w:color="auto" w:fill="FFFFFF"/>
        </w:rPr>
        <w:t xml:space="preserve">as are </w:t>
      </w:r>
      <w:proofErr w:type="spellStart"/>
      <w:r w:rsidR="00292849" w:rsidRPr="00222716">
        <w:rPr>
          <w:rFonts w:ascii="Times New Roman" w:hAnsi="Times New Roman" w:cs="Times New Roman"/>
          <w:i/>
          <w:iCs/>
          <w:sz w:val="24"/>
          <w:szCs w:val="24"/>
          <w:shd w:val="clear" w:color="auto" w:fill="FFFFFF"/>
        </w:rPr>
        <w:t>ghilmān</w:t>
      </w:r>
      <w:proofErr w:type="spellEnd"/>
      <w:r w:rsidR="001A3126" w:rsidRPr="00222716">
        <w:rPr>
          <w:rFonts w:ascii="Times New Roman" w:hAnsi="Times New Roman" w:cs="Times New Roman"/>
          <w:sz w:val="24"/>
          <w:szCs w:val="24"/>
          <w:shd w:val="clear" w:color="auto" w:fill="FFFFFF"/>
        </w:rPr>
        <w:t xml:space="preserve"> </w:t>
      </w:r>
      <w:r w:rsidR="000F7D11" w:rsidRPr="00222716">
        <w:rPr>
          <w:rFonts w:ascii="Times New Roman" w:hAnsi="Times New Roman" w:cs="Times New Roman"/>
          <w:sz w:val="24"/>
          <w:szCs w:val="24"/>
          <w:shd w:val="clear" w:color="auto" w:fill="FFFFFF"/>
        </w:rPr>
        <w:t xml:space="preserve">who </w:t>
      </w:r>
      <w:r w:rsidR="001A3126" w:rsidRPr="00222716">
        <w:rPr>
          <w:rFonts w:ascii="Times New Roman" w:hAnsi="Times New Roman" w:cs="Times New Roman"/>
          <w:sz w:val="24"/>
          <w:szCs w:val="24"/>
          <w:shd w:val="clear" w:color="auto" w:fill="FFFFFF"/>
        </w:rPr>
        <w:t>are formed only in heaven</w:t>
      </w:r>
      <w:r w:rsidRPr="00222716">
        <w:rPr>
          <w:rFonts w:ascii="Times New Roman" w:hAnsi="Times New Roman" w:cs="Times New Roman"/>
          <w:sz w:val="24"/>
          <w:szCs w:val="24"/>
          <w:shd w:val="clear" w:color="auto" w:fill="FFFFFF"/>
        </w:rPr>
        <w:t>,</w:t>
      </w:r>
      <w:r w:rsidR="001A3126" w:rsidRPr="00222716">
        <w:rPr>
          <w:rFonts w:ascii="Times New Roman" w:hAnsi="Times New Roman" w:cs="Times New Roman"/>
          <w:sz w:val="24"/>
          <w:szCs w:val="24"/>
          <w:shd w:val="clear" w:color="auto" w:fill="FFFFFF"/>
        </w:rPr>
        <w:t xml:space="preserve"> </w:t>
      </w:r>
      <w:r w:rsidR="007D523D" w:rsidRPr="00222716">
        <w:rPr>
          <w:rFonts w:ascii="Times New Roman" w:hAnsi="Times New Roman" w:cs="Times New Roman"/>
          <w:sz w:val="24"/>
          <w:szCs w:val="24"/>
          <w:shd w:val="clear" w:color="auto" w:fill="FFFFFF"/>
        </w:rPr>
        <w:t xml:space="preserve">a </w:t>
      </w:r>
      <w:r w:rsidR="001A3126" w:rsidRPr="00222716">
        <w:rPr>
          <w:rFonts w:ascii="Times New Roman" w:hAnsi="Times New Roman" w:cs="Times New Roman"/>
          <w:sz w:val="24"/>
          <w:szCs w:val="24"/>
          <w:shd w:val="clear" w:color="auto" w:fill="FFFFFF"/>
        </w:rPr>
        <w:t>protected environment.</w:t>
      </w:r>
      <w:r w:rsidR="00486B39" w:rsidRPr="00222716">
        <w:rPr>
          <w:rFonts w:ascii="Times New Roman" w:hAnsi="Times New Roman" w:cs="Times New Roman"/>
          <w:sz w:val="24"/>
          <w:szCs w:val="24"/>
          <w:shd w:val="clear" w:color="auto" w:fill="FFFFFF"/>
        </w:rPr>
        <w:t xml:space="preserve"> </w:t>
      </w:r>
      <w:r w:rsidR="007D523D" w:rsidRPr="00222716">
        <w:rPr>
          <w:rFonts w:ascii="Times New Roman" w:hAnsi="Times New Roman" w:cs="Times New Roman"/>
          <w:sz w:val="24"/>
          <w:szCs w:val="24"/>
          <w:shd w:val="clear" w:color="auto" w:fill="FCFCFC"/>
        </w:rPr>
        <w:t xml:space="preserve">Like pearls, the </w:t>
      </w:r>
      <w:proofErr w:type="spellStart"/>
      <w:r w:rsidR="00292849" w:rsidRPr="00222716">
        <w:rPr>
          <w:rFonts w:ascii="Times New Roman" w:hAnsi="Times New Roman" w:cs="Times New Roman"/>
          <w:i/>
          <w:iCs/>
          <w:sz w:val="24"/>
          <w:szCs w:val="24"/>
          <w:shd w:val="clear" w:color="auto" w:fill="FCFCFC"/>
        </w:rPr>
        <w:t>ghilmān</w:t>
      </w:r>
      <w:proofErr w:type="spellEnd"/>
      <w:r w:rsidR="007D523D" w:rsidRPr="00222716">
        <w:rPr>
          <w:rFonts w:ascii="Times New Roman" w:hAnsi="Times New Roman" w:cs="Times New Roman"/>
          <w:sz w:val="24"/>
          <w:szCs w:val="24"/>
          <w:shd w:val="clear" w:color="auto" w:fill="FCFCFC"/>
        </w:rPr>
        <w:t xml:space="preserve"> are </w:t>
      </w:r>
      <w:r w:rsidR="00C46060" w:rsidRPr="00222716">
        <w:rPr>
          <w:rFonts w:ascii="Times New Roman" w:hAnsi="Times New Roman" w:cs="Times New Roman"/>
          <w:sz w:val="24"/>
          <w:szCs w:val="24"/>
          <w:shd w:val="clear" w:color="auto" w:fill="FCFCFC"/>
        </w:rPr>
        <w:t xml:space="preserve">highly </w:t>
      </w:r>
      <w:hyperlink r:id="rId8" w:history="1">
        <w:r w:rsidR="007D523D" w:rsidRPr="00222716">
          <w:rPr>
            <w:rStyle w:val="Hyperlink"/>
            <w:rFonts w:ascii="Times New Roman" w:hAnsi="Times New Roman" w:cs="Times New Roman"/>
            <w:color w:val="auto"/>
            <w:sz w:val="24"/>
            <w:szCs w:val="24"/>
            <w:u w:val="none"/>
            <w:shd w:val="clear" w:color="auto" w:fill="FCFCFC"/>
          </w:rPr>
          <w:t>valued</w:t>
        </w:r>
      </w:hyperlink>
      <w:r w:rsidR="007D523D" w:rsidRPr="00222716">
        <w:rPr>
          <w:rFonts w:ascii="Times New Roman" w:hAnsi="Times New Roman" w:cs="Times New Roman"/>
          <w:sz w:val="24"/>
          <w:szCs w:val="24"/>
          <w:shd w:val="clear" w:color="auto" w:fill="FCFCFC"/>
        </w:rPr>
        <w:t xml:space="preserve"> and </w:t>
      </w:r>
      <w:r w:rsidR="000F7D11" w:rsidRPr="00222716">
        <w:rPr>
          <w:rFonts w:ascii="Times New Roman" w:hAnsi="Times New Roman" w:cs="Times New Roman"/>
          <w:sz w:val="24"/>
          <w:szCs w:val="24"/>
          <w:shd w:val="clear" w:color="auto" w:fill="FCFCFC"/>
        </w:rPr>
        <w:t xml:space="preserve">are </w:t>
      </w:r>
      <w:r w:rsidR="007D523D" w:rsidRPr="00222716">
        <w:rPr>
          <w:rFonts w:ascii="Times New Roman" w:hAnsi="Times New Roman" w:cs="Times New Roman"/>
          <w:sz w:val="24"/>
          <w:szCs w:val="24"/>
          <w:shd w:val="clear" w:color="auto" w:fill="FCFCFC"/>
        </w:rPr>
        <w:t xml:space="preserve">unique because their creation is delicate, and their </w:t>
      </w:r>
      <w:r w:rsidR="007D523D" w:rsidRPr="00222716">
        <w:rPr>
          <w:rFonts w:ascii="Times New Roman" w:hAnsi="Times New Roman" w:cs="Times New Roman"/>
          <w:sz w:val="24"/>
          <w:szCs w:val="24"/>
          <w:shd w:val="clear" w:color="auto" w:fill="FFFFFF"/>
        </w:rPr>
        <w:t xml:space="preserve">“magical” appearance is a grace </w:t>
      </w:r>
      <w:r w:rsidR="000F7D11" w:rsidRPr="00222716">
        <w:rPr>
          <w:rFonts w:ascii="Times New Roman" w:hAnsi="Times New Roman" w:cs="Times New Roman"/>
          <w:sz w:val="24"/>
          <w:szCs w:val="24"/>
          <w:shd w:val="clear" w:color="auto" w:fill="FFFFFF"/>
        </w:rPr>
        <w:t xml:space="preserve">from </w:t>
      </w:r>
      <w:r w:rsidR="009801CB" w:rsidRPr="00222716">
        <w:rPr>
          <w:rFonts w:ascii="Times New Roman" w:hAnsi="Times New Roman" w:cs="Times New Roman"/>
          <w:sz w:val="24"/>
          <w:szCs w:val="24"/>
          <w:shd w:val="clear" w:color="auto" w:fill="FFFFFF"/>
        </w:rPr>
        <w:t>God</w:t>
      </w:r>
      <w:r w:rsidR="009C4A61" w:rsidRPr="00222716">
        <w:rPr>
          <w:rFonts w:ascii="Times New Roman" w:hAnsi="Times New Roman" w:cs="Times New Roman"/>
          <w:sz w:val="24"/>
          <w:szCs w:val="24"/>
          <w:shd w:val="clear" w:color="auto" w:fill="FFFFFF"/>
        </w:rPr>
        <w:t xml:space="preserve"> an</w:t>
      </w:r>
      <w:r w:rsidR="003B44DA" w:rsidRPr="00222716">
        <w:rPr>
          <w:rFonts w:ascii="Times New Roman" w:hAnsi="Times New Roman" w:cs="Times New Roman"/>
          <w:sz w:val="24"/>
          <w:szCs w:val="24"/>
          <w:shd w:val="clear" w:color="auto" w:fill="FFFFFF"/>
        </w:rPr>
        <w:t>d</w:t>
      </w:r>
      <w:r w:rsidR="009C4A61" w:rsidRPr="00222716">
        <w:rPr>
          <w:rFonts w:ascii="Times New Roman" w:hAnsi="Times New Roman" w:cs="Times New Roman"/>
          <w:sz w:val="24"/>
          <w:szCs w:val="24"/>
          <w:shd w:val="clear" w:color="auto" w:fill="FFFFFF"/>
        </w:rPr>
        <w:t xml:space="preserve"> a manifestation </w:t>
      </w:r>
      <w:r w:rsidR="000F7D11" w:rsidRPr="00222716">
        <w:rPr>
          <w:rFonts w:ascii="Times New Roman" w:hAnsi="Times New Roman" w:cs="Times New Roman"/>
          <w:sz w:val="24"/>
          <w:szCs w:val="24"/>
          <w:shd w:val="clear" w:color="auto" w:fill="FFFFFF"/>
        </w:rPr>
        <w:t xml:space="preserve">of </w:t>
      </w:r>
      <w:r w:rsidR="009C4A61" w:rsidRPr="00222716">
        <w:rPr>
          <w:rFonts w:ascii="Times New Roman" w:hAnsi="Times New Roman" w:cs="Times New Roman"/>
          <w:sz w:val="24"/>
          <w:szCs w:val="24"/>
          <w:shd w:val="clear" w:color="auto" w:fill="FFFFFF"/>
        </w:rPr>
        <w:t>his unlimited powers</w:t>
      </w:r>
      <w:r w:rsidR="007D523D" w:rsidRPr="00222716">
        <w:rPr>
          <w:rFonts w:ascii="Times New Roman" w:hAnsi="Times New Roman" w:cs="Times New Roman"/>
          <w:sz w:val="24"/>
          <w:szCs w:val="24"/>
          <w:shd w:val="clear" w:color="auto" w:fill="FFFFFF"/>
        </w:rPr>
        <w:t xml:space="preserve">. </w:t>
      </w:r>
      <w:r w:rsidR="00486B39" w:rsidRPr="00222716">
        <w:rPr>
          <w:rFonts w:ascii="Times New Roman" w:hAnsi="Times New Roman" w:cs="Times New Roman"/>
          <w:sz w:val="24"/>
          <w:szCs w:val="24"/>
          <w:shd w:val="clear" w:color="auto" w:fill="FFFFFF"/>
        </w:rPr>
        <w:t xml:space="preserve">Some add that the </w:t>
      </w:r>
      <w:proofErr w:type="spellStart"/>
      <w:r w:rsidR="00292849" w:rsidRPr="00222716">
        <w:rPr>
          <w:rFonts w:ascii="Times New Roman" w:hAnsi="Times New Roman" w:cs="Times New Roman"/>
          <w:i/>
          <w:iCs/>
          <w:sz w:val="24"/>
          <w:szCs w:val="24"/>
          <w:shd w:val="clear" w:color="auto" w:fill="FFFFFF"/>
        </w:rPr>
        <w:t>ghilmān</w:t>
      </w:r>
      <w:r w:rsidR="008C0DF5" w:rsidRPr="00222716">
        <w:rPr>
          <w:rFonts w:ascii="Times New Roman" w:hAnsi="Times New Roman" w:cs="Times New Roman"/>
          <w:sz w:val="24"/>
          <w:szCs w:val="24"/>
          <w:shd w:val="clear" w:color="auto" w:fill="FFFFFF"/>
        </w:rPr>
        <w:t>'</w:t>
      </w:r>
      <w:r w:rsidR="00486B39" w:rsidRPr="00222716">
        <w:rPr>
          <w:rFonts w:ascii="Times New Roman" w:hAnsi="Times New Roman" w:cs="Times New Roman"/>
          <w:sz w:val="24"/>
          <w:szCs w:val="24"/>
          <w:shd w:val="clear" w:color="auto" w:fill="FFFFFF"/>
        </w:rPr>
        <w:t>s</w:t>
      </w:r>
      <w:proofErr w:type="spellEnd"/>
      <w:r w:rsidR="00486B39" w:rsidRPr="00222716">
        <w:rPr>
          <w:rFonts w:ascii="Times New Roman" w:hAnsi="Times New Roman" w:cs="Times New Roman"/>
          <w:sz w:val="24"/>
          <w:szCs w:val="24"/>
          <w:shd w:val="clear" w:color="auto" w:fill="FFFFFF"/>
        </w:rPr>
        <w:t xml:space="preserve"> beauty arises from their spiritual purity which is everlasting like pearls.</w:t>
      </w:r>
      <w:r w:rsidR="000F7D11" w:rsidRPr="00222716">
        <w:rPr>
          <w:rFonts w:ascii="Times New Roman" w:hAnsi="Times New Roman" w:cs="Times New Roman"/>
          <w:sz w:val="24"/>
          <w:szCs w:val="24"/>
          <w:shd w:val="clear" w:color="auto" w:fill="FFFFFF"/>
        </w:rPr>
        <w:t xml:space="preserve"> </w:t>
      </w:r>
    </w:p>
    <w:p w14:paraId="256149A5" w14:textId="7FA7099E" w:rsidR="00604C5D" w:rsidRPr="00222716" w:rsidRDefault="00604C5D" w:rsidP="00CC352A">
      <w:pPr>
        <w:spacing w:line="360" w:lineRule="auto"/>
        <w:jc w:val="both"/>
        <w:rPr>
          <w:rFonts w:ascii="Times New Roman" w:hAnsi="Times New Roman" w:cs="Times New Roman"/>
          <w:b/>
          <w:bCs/>
          <w:sz w:val="24"/>
          <w:szCs w:val="24"/>
          <w:u w:val="single"/>
        </w:rPr>
      </w:pPr>
      <w:r w:rsidRPr="00222716">
        <w:rPr>
          <w:rFonts w:ascii="Times New Roman" w:hAnsi="Times New Roman" w:cs="Times New Roman"/>
          <w:b/>
          <w:bCs/>
          <w:sz w:val="24"/>
          <w:szCs w:val="24"/>
          <w:u w:val="single"/>
        </w:rPr>
        <w:t>VII</w:t>
      </w:r>
      <w:r w:rsidR="00040C90">
        <w:rPr>
          <w:rFonts w:ascii="Times New Roman" w:hAnsi="Times New Roman" w:cs="Times New Roman"/>
          <w:b/>
          <w:bCs/>
          <w:sz w:val="24"/>
          <w:szCs w:val="24"/>
          <w:u w:val="single"/>
        </w:rPr>
        <w:t>I</w:t>
      </w:r>
      <w:r w:rsidRPr="00222716">
        <w:rPr>
          <w:rFonts w:ascii="Times New Roman" w:hAnsi="Times New Roman" w:cs="Times New Roman"/>
          <w:b/>
          <w:bCs/>
          <w:sz w:val="24"/>
          <w:szCs w:val="24"/>
          <w:u w:val="single"/>
        </w:rPr>
        <w:t xml:space="preserve">. </w:t>
      </w:r>
      <w:r w:rsidR="00077850" w:rsidRPr="00222716">
        <w:rPr>
          <w:rFonts w:ascii="Times New Roman" w:hAnsi="Times New Roman" w:cs="Times New Roman"/>
          <w:b/>
          <w:bCs/>
          <w:sz w:val="24"/>
          <w:szCs w:val="24"/>
          <w:u w:val="single"/>
        </w:rPr>
        <w:t xml:space="preserve">Conclusions </w:t>
      </w:r>
    </w:p>
    <w:p w14:paraId="7A3DC431" w14:textId="2DF5C981" w:rsidR="00E05F66" w:rsidRPr="00222716" w:rsidRDefault="006F0E70" w:rsidP="00CC352A">
      <w:pPr>
        <w:spacing w:line="360" w:lineRule="auto"/>
        <w:jc w:val="both"/>
        <w:rPr>
          <w:rFonts w:ascii="Times New Roman" w:hAnsi="Times New Roman" w:cs="Times New Roman"/>
          <w:sz w:val="24"/>
          <w:szCs w:val="24"/>
          <w:rtl/>
          <w:lang w:bidi="ar-SA"/>
        </w:rPr>
      </w:pPr>
      <w:r w:rsidRPr="00222716">
        <w:rPr>
          <w:rFonts w:ascii="Times New Roman" w:hAnsi="Times New Roman" w:cs="Times New Roman"/>
          <w:sz w:val="24"/>
          <w:szCs w:val="24"/>
          <w:lang w:bidi="ar-SA"/>
        </w:rPr>
        <w:t>An</w:t>
      </w:r>
      <w:r w:rsidR="005C1289" w:rsidRPr="00222716">
        <w:rPr>
          <w:rFonts w:ascii="Times New Roman" w:hAnsi="Times New Roman" w:cs="Times New Roman"/>
          <w:sz w:val="24"/>
          <w:szCs w:val="24"/>
          <w:lang w:bidi="ar-SA"/>
        </w:rPr>
        <w:t xml:space="preserve"> adoption of the method of stratigraphy enabled the layering of meanings and interpretations of the </w:t>
      </w:r>
      <w:r w:rsidR="008F233F" w:rsidRPr="00222716">
        <w:rPr>
          <w:rFonts w:ascii="Times New Roman" w:hAnsi="Times New Roman" w:cs="Times New Roman"/>
          <w:sz w:val="24"/>
          <w:szCs w:val="24"/>
          <w:lang w:bidi="ar-SA"/>
        </w:rPr>
        <w:t>sources and</w:t>
      </w:r>
      <w:r w:rsidR="005C1289" w:rsidRPr="00222716">
        <w:rPr>
          <w:rFonts w:ascii="Times New Roman" w:hAnsi="Times New Roman" w:cs="Times New Roman"/>
          <w:sz w:val="24"/>
          <w:szCs w:val="24"/>
          <w:lang w:bidi="ar-SA"/>
        </w:rPr>
        <w:t xml:space="preserve"> revealing the evolution and expansion of the </w:t>
      </w:r>
      <w:proofErr w:type="spellStart"/>
      <w:r w:rsidR="00292849" w:rsidRPr="00222716">
        <w:rPr>
          <w:rFonts w:ascii="Times New Roman" w:hAnsi="Times New Roman" w:cs="Times New Roman"/>
          <w:i/>
          <w:iCs/>
          <w:sz w:val="24"/>
          <w:szCs w:val="24"/>
          <w:lang w:bidi="ar-SA"/>
        </w:rPr>
        <w:t>ghilmān</w:t>
      </w:r>
      <w:r w:rsidR="001C5A8B" w:rsidRPr="00222716">
        <w:rPr>
          <w:rFonts w:ascii="Times New Roman" w:hAnsi="Times New Roman" w:cs="Times New Roman"/>
          <w:sz w:val="24"/>
          <w:szCs w:val="24"/>
          <w:lang w:bidi="ar-SA"/>
        </w:rPr>
        <w:t>'</w:t>
      </w:r>
      <w:r w:rsidR="005C1289" w:rsidRPr="00222716">
        <w:rPr>
          <w:rFonts w:ascii="Times New Roman" w:hAnsi="Times New Roman" w:cs="Times New Roman"/>
          <w:sz w:val="24"/>
          <w:szCs w:val="24"/>
          <w:lang w:bidi="ar-SA"/>
        </w:rPr>
        <w:t>s</w:t>
      </w:r>
      <w:proofErr w:type="spellEnd"/>
      <w:r w:rsidR="005C1289" w:rsidRPr="00222716">
        <w:rPr>
          <w:rFonts w:ascii="Times New Roman" w:hAnsi="Times New Roman" w:cs="Times New Roman"/>
          <w:sz w:val="24"/>
          <w:szCs w:val="24"/>
          <w:lang w:bidi="ar-SA"/>
        </w:rPr>
        <w:t xml:space="preserve"> personal appearance</w:t>
      </w:r>
      <w:r w:rsidR="001C5A8B" w:rsidRPr="00222716">
        <w:rPr>
          <w:rFonts w:ascii="Times New Roman" w:hAnsi="Times New Roman" w:cs="Times New Roman"/>
          <w:sz w:val="24"/>
          <w:szCs w:val="24"/>
          <w:lang w:bidi="ar-SA"/>
        </w:rPr>
        <w:t xml:space="preserve"> and its implications on their expanded roles</w:t>
      </w:r>
      <w:r w:rsidR="005C1289" w:rsidRPr="00222716">
        <w:rPr>
          <w:rFonts w:ascii="Times New Roman" w:hAnsi="Times New Roman" w:cs="Times New Roman"/>
          <w:sz w:val="24"/>
          <w:szCs w:val="24"/>
          <w:lang w:bidi="ar-SA"/>
        </w:rPr>
        <w:t xml:space="preserve">. </w:t>
      </w:r>
      <w:r w:rsidR="00D22A1C" w:rsidRPr="00222716">
        <w:rPr>
          <w:rFonts w:ascii="Times New Roman" w:hAnsi="Times New Roman" w:cs="Times New Roman"/>
          <w:sz w:val="24"/>
          <w:szCs w:val="24"/>
          <w:lang w:bidi="ar-SA"/>
        </w:rPr>
        <w:t>Over time, t</w:t>
      </w:r>
      <w:r w:rsidR="00267782" w:rsidRPr="00222716">
        <w:rPr>
          <w:rFonts w:ascii="Times New Roman" w:hAnsi="Times New Roman" w:cs="Times New Roman"/>
          <w:sz w:val="24"/>
          <w:szCs w:val="24"/>
          <w:lang w:bidi="ar-SA"/>
        </w:rPr>
        <w:t xml:space="preserve">hese descriptions were adapted, </w:t>
      </w:r>
      <w:r w:rsidR="008F233F" w:rsidRPr="00222716">
        <w:rPr>
          <w:rFonts w:ascii="Times New Roman" w:hAnsi="Times New Roman" w:cs="Times New Roman"/>
          <w:sz w:val="24"/>
          <w:szCs w:val="24"/>
          <w:lang w:bidi="ar-SA"/>
        </w:rPr>
        <w:t>rejected,</w:t>
      </w:r>
      <w:r w:rsidR="00267782" w:rsidRPr="00222716">
        <w:rPr>
          <w:rFonts w:ascii="Times New Roman" w:hAnsi="Times New Roman" w:cs="Times New Roman"/>
          <w:sz w:val="24"/>
          <w:szCs w:val="24"/>
          <w:lang w:bidi="ar-SA"/>
        </w:rPr>
        <w:t xml:space="preserve"> </w:t>
      </w:r>
      <w:proofErr w:type="gramStart"/>
      <w:r w:rsidR="00267782" w:rsidRPr="00222716">
        <w:rPr>
          <w:rFonts w:ascii="Times New Roman" w:hAnsi="Times New Roman" w:cs="Times New Roman"/>
          <w:sz w:val="24"/>
          <w:szCs w:val="24"/>
          <w:lang w:bidi="ar-SA"/>
        </w:rPr>
        <w:t>replaced</w:t>
      </w:r>
      <w:proofErr w:type="gramEnd"/>
      <w:r w:rsidR="00267782" w:rsidRPr="00222716">
        <w:rPr>
          <w:rFonts w:ascii="Times New Roman" w:hAnsi="Times New Roman" w:cs="Times New Roman"/>
          <w:sz w:val="24"/>
          <w:szCs w:val="24"/>
          <w:lang w:bidi="ar-SA"/>
        </w:rPr>
        <w:t xml:space="preserve"> or modified </w:t>
      </w:r>
      <w:r w:rsidR="00D22A1C" w:rsidRPr="00222716">
        <w:rPr>
          <w:rFonts w:ascii="Times New Roman" w:hAnsi="Times New Roman" w:cs="Times New Roman"/>
          <w:sz w:val="24"/>
          <w:szCs w:val="24"/>
          <w:lang w:bidi="ar-SA"/>
        </w:rPr>
        <w:t>according</w:t>
      </w:r>
      <w:r w:rsidR="00267782" w:rsidRPr="00222716">
        <w:rPr>
          <w:rFonts w:ascii="Times New Roman" w:hAnsi="Times New Roman" w:cs="Times New Roman"/>
          <w:sz w:val="24"/>
          <w:szCs w:val="24"/>
          <w:lang w:bidi="ar-SA"/>
        </w:rPr>
        <w:t xml:space="preserve"> to time, place, foreign influences</w:t>
      </w:r>
      <w:r w:rsidR="0071071F" w:rsidRPr="00222716">
        <w:rPr>
          <w:rFonts w:ascii="Times New Roman" w:hAnsi="Times New Roman" w:cs="Times New Roman"/>
          <w:sz w:val="24"/>
          <w:szCs w:val="24"/>
          <w:lang w:bidi="ar-SA"/>
        </w:rPr>
        <w:t>,</w:t>
      </w:r>
      <w:r w:rsidR="00267782" w:rsidRPr="00222716">
        <w:rPr>
          <w:rFonts w:ascii="Times New Roman" w:hAnsi="Times New Roman" w:cs="Times New Roman"/>
          <w:sz w:val="24"/>
          <w:szCs w:val="24"/>
          <w:lang w:bidi="ar-SA"/>
        </w:rPr>
        <w:t xml:space="preserve"> wishes and expectations </w:t>
      </w:r>
      <w:r w:rsidR="00D22A1C" w:rsidRPr="00222716">
        <w:rPr>
          <w:rFonts w:ascii="Times New Roman" w:hAnsi="Times New Roman" w:cs="Times New Roman"/>
          <w:sz w:val="24"/>
          <w:szCs w:val="24"/>
          <w:lang w:bidi="ar-SA"/>
        </w:rPr>
        <w:t xml:space="preserve">in a way that created an expansion of the </w:t>
      </w:r>
      <w:proofErr w:type="spellStart"/>
      <w:r w:rsidR="00292849" w:rsidRPr="00222716">
        <w:rPr>
          <w:rFonts w:ascii="Times New Roman" w:hAnsi="Times New Roman" w:cs="Times New Roman"/>
          <w:i/>
          <w:iCs/>
          <w:sz w:val="24"/>
          <w:szCs w:val="24"/>
          <w:lang w:bidi="ar-SA"/>
        </w:rPr>
        <w:t>ghilmān</w:t>
      </w:r>
      <w:r w:rsidR="00D22A1C" w:rsidRPr="00222716">
        <w:rPr>
          <w:rFonts w:ascii="Times New Roman" w:hAnsi="Times New Roman" w:cs="Times New Roman"/>
          <w:sz w:val="24"/>
          <w:szCs w:val="24"/>
          <w:lang w:bidi="ar-SA"/>
        </w:rPr>
        <w:t>'s</w:t>
      </w:r>
      <w:proofErr w:type="spellEnd"/>
      <w:r w:rsidR="00D22A1C" w:rsidRPr="00222716">
        <w:rPr>
          <w:rFonts w:ascii="Times New Roman" w:hAnsi="Times New Roman" w:cs="Times New Roman"/>
          <w:sz w:val="24"/>
          <w:szCs w:val="24"/>
          <w:lang w:bidi="ar-SA"/>
        </w:rPr>
        <w:t xml:space="preserve"> roles.</w:t>
      </w:r>
      <w:r w:rsidR="00267782" w:rsidRPr="00222716">
        <w:rPr>
          <w:rFonts w:ascii="Times New Roman" w:hAnsi="Times New Roman" w:cs="Times New Roman"/>
          <w:sz w:val="24"/>
          <w:szCs w:val="24"/>
          <w:lang w:bidi="ar-SA"/>
        </w:rPr>
        <w:t xml:space="preserve"> </w:t>
      </w:r>
      <w:r w:rsidR="00BB5787" w:rsidRPr="00222716">
        <w:rPr>
          <w:rFonts w:ascii="Times New Roman" w:hAnsi="Times New Roman" w:cs="Times New Roman"/>
          <w:sz w:val="24"/>
          <w:szCs w:val="24"/>
        </w:rPr>
        <w:t xml:space="preserve">Through </w:t>
      </w:r>
      <w:r w:rsidR="00504200" w:rsidRPr="00222716">
        <w:rPr>
          <w:rFonts w:ascii="Times New Roman" w:hAnsi="Times New Roman" w:cs="Times New Roman"/>
          <w:sz w:val="24"/>
          <w:szCs w:val="24"/>
        </w:rPr>
        <w:t xml:space="preserve">a </w:t>
      </w:r>
      <w:r w:rsidR="00BB5787" w:rsidRPr="00222716">
        <w:rPr>
          <w:rFonts w:ascii="Times New Roman" w:hAnsi="Times New Roman" w:cs="Times New Roman"/>
          <w:sz w:val="24"/>
          <w:szCs w:val="24"/>
        </w:rPr>
        <w:t xml:space="preserve">careful analysis of the </w:t>
      </w:r>
      <w:proofErr w:type="spellStart"/>
      <w:r w:rsidR="00292849" w:rsidRPr="00222716">
        <w:rPr>
          <w:rFonts w:ascii="Times New Roman" w:hAnsi="Times New Roman" w:cs="Times New Roman"/>
          <w:i/>
          <w:iCs/>
          <w:sz w:val="24"/>
          <w:szCs w:val="24"/>
        </w:rPr>
        <w:t>ghilmān</w:t>
      </w:r>
      <w:r w:rsidR="00BB5787" w:rsidRPr="00222716">
        <w:rPr>
          <w:rFonts w:ascii="Times New Roman" w:hAnsi="Times New Roman" w:cs="Times New Roman"/>
          <w:sz w:val="24"/>
          <w:szCs w:val="24"/>
        </w:rPr>
        <w:t>'s</w:t>
      </w:r>
      <w:proofErr w:type="spellEnd"/>
      <w:r w:rsidR="00BB5787" w:rsidRPr="00222716">
        <w:rPr>
          <w:rFonts w:ascii="Times New Roman" w:hAnsi="Times New Roman" w:cs="Times New Roman"/>
          <w:sz w:val="24"/>
          <w:szCs w:val="24"/>
        </w:rPr>
        <w:t xml:space="preserve"> personal performance</w:t>
      </w:r>
      <w:r w:rsidR="00504200" w:rsidRPr="00222716">
        <w:rPr>
          <w:rFonts w:ascii="Times New Roman" w:hAnsi="Times New Roman" w:cs="Times New Roman"/>
          <w:sz w:val="24"/>
          <w:szCs w:val="24"/>
        </w:rPr>
        <w:t>,</w:t>
      </w:r>
      <w:r w:rsidR="00BB5787" w:rsidRPr="00222716">
        <w:rPr>
          <w:rFonts w:ascii="Times New Roman" w:hAnsi="Times New Roman" w:cs="Times New Roman"/>
          <w:sz w:val="24"/>
          <w:szCs w:val="24"/>
        </w:rPr>
        <w:t xml:space="preserve"> </w:t>
      </w:r>
      <w:r w:rsidR="00504200" w:rsidRPr="00222716">
        <w:rPr>
          <w:rFonts w:ascii="Times New Roman" w:hAnsi="Times New Roman" w:cs="Times New Roman"/>
          <w:sz w:val="24"/>
          <w:szCs w:val="24"/>
        </w:rPr>
        <w:t xml:space="preserve">we </w:t>
      </w:r>
      <w:r w:rsidR="00AB46B1" w:rsidRPr="00222716">
        <w:rPr>
          <w:rFonts w:ascii="Times New Roman" w:hAnsi="Times New Roman" w:cs="Times New Roman"/>
          <w:sz w:val="24"/>
          <w:szCs w:val="24"/>
        </w:rPr>
        <w:t>add</w:t>
      </w:r>
      <w:r w:rsidR="00504200" w:rsidRPr="00222716">
        <w:rPr>
          <w:rFonts w:ascii="Times New Roman" w:hAnsi="Times New Roman" w:cs="Times New Roman"/>
          <w:sz w:val="24"/>
          <w:szCs w:val="24"/>
        </w:rPr>
        <w:t>ed</w:t>
      </w:r>
      <w:r w:rsidR="00AB46B1" w:rsidRPr="00222716">
        <w:rPr>
          <w:rFonts w:ascii="Times New Roman" w:hAnsi="Times New Roman" w:cs="Times New Roman"/>
          <w:sz w:val="24"/>
          <w:szCs w:val="24"/>
        </w:rPr>
        <w:t xml:space="preserve"> to the traditional accepted role</w:t>
      </w:r>
      <w:r w:rsidR="00DE167D" w:rsidRPr="00222716">
        <w:rPr>
          <w:rFonts w:ascii="Times New Roman" w:hAnsi="Times New Roman" w:cs="Times New Roman"/>
          <w:sz w:val="24"/>
          <w:szCs w:val="24"/>
        </w:rPr>
        <w:t>s an</w:t>
      </w:r>
      <w:r w:rsidRPr="00222716">
        <w:rPr>
          <w:rFonts w:ascii="Times New Roman" w:hAnsi="Times New Roman" w:cs="Times New Roman"/>
          <w:sz w:val="24"/>
          <w:szCs w:val="24"/>
        </w:rPr>
        <w:t>other</w:t>
      </w:r>
      <w:r w:rsidR="000F2FD4" w:rsidRPr="00222716">
        <w:rPr>
          <w:rFonts w:ascii="Times New Roman" w:hAnsi="Times New Roman" w:cs="Times New Roman"/>
          <w:sz w:val="24"/>
          <w:szCs w:val="24"/>
        </w:rPr>
        <w:t xml:space="preserve"> </w:t>
      </w:r>
      <w:r w:rsidR="00DE167D" w:rsidRPr="00222716">
        <w:rPr>
          <w:rFonts w:ascii="Times New Roman" w:hAnsi="Times New Roman" w:cs="Times New Roman"/>
          <w:sz w:val="24"/>
          <w:szCs w:val="24"/>
        </w:rPr>
        <w:t>variation</w:t>
      </w:r>
      <w:r w:rsidRPr="00222716">
        <w:rPr>
          <w:rFonts w:ascii="Times New Roman" w:hAnsi="Times New Roman" w:cs="Times New Roman"/>
          <w:sz w:val="24"/>
          <w:szCs w:val="24"/>
        </w:rPr>
        <w:t xml:space="preserve"> </w:t>
      </w:r>
      <w:r w:rsidR="00DE167D" w:rsidRPr="00222716">
        <w:rPr>
          <w:rFonts w:ascii="Times New Roman" w:hAnsi="Times New Roman" w:cs="Times New Roman"/>
          <w:sz w:val="24"/>
          <w:szCs w:val="24"/>
        </w:rPr>
        <w:t xml:space="preserve">for </w:t>
      </w:r>
      <w:r w:rsidR="008C1A52" w:rsidRPr="00222716">
        <w:rPr>
          <w:rFonts w:ascii="Times New Roman" w:hAnsi="Times New Roman" w:cs="Times New Roman"/>
          <w:sz w:val="24"/>
          <w:szCs w:val="24"/>
        </w:rPr>
        <w:t xml:space="preserve">sexual </w:t>
      </w:r>
      <w:r w:rsidR="00DE167D" w:rsidRPr="00222716">
        <w:rPr>
          <w:rFonts w:ascii="Times New Roman" w:hAnsi="Times New Roman" w:cs="Times New Roman"/>
          <w:sz w:val="24"/>
          <w:szCs w:val="24"/>
        </w:rPr>
        <w:t>pleasures</w:t>
      </w:r>
      <w:r w:rsidR="002D4478" w:rsidRPr="00222716">
        <w:rPr>
          <w:rFonts w:ascii="Times New Roman" w:hAnsi="Times New Roman" w:cs="Times New Roman"/>
          <w:sz w:val="24"/>
          <w:szCs w:val="24"/>
        </w:rPr>
        <w:t xml:space="preserve">, </w:t>
      </w:r>
      <w:r w:rsidR="008C1A52" w:rsidRPr="00222716">
        <w:rPr>
          <w:rFonts w:ascii="Times New Roman" w:hAnsi="Times New Roman" w:cs="Times New Roman"/>
          <w:sz w:val="24"/>
          <w:szCs w:val="24"/>
        </w:rPr>
        <w:t>offered for men as part of the heavenly reward</w:t>
      </w:r>
      <w:r w:rsidR="00DE167D" w:rsidRPr="00222716">
        <w:rPr>
          <w:rFonts w:ascii="Times New Roman" w:hAnsi="Times New Roman" w:cs="Times New Roman"/>
          <w:sz w:val="24"/>
          <w:szCs w:val="24"/>
        </w:rPr>
        <w:t xml:space="preserve">. </w:t>
      </w:r>
      <w:r w:rsidR="003779B3" w:rsidRPr="00222716">
        <w:rPr>
          <w:rFonts w:ascii="Times New Roman" w:hAnsi="Times New Roman" w:cs="Times New Roman"/>
          <w:sz w:val="24"/>
          <w:szCs w:val="24"/>
          <w:lang w:bidi="ar-SA"/>
        </w:rPr>
        <w:t xml:space="preserve">The research supported the assumption that </w:t>
      </w:r>
      <w:proofErr w:type="spellStart"/>
      <w:r w:rsidR="00292849" w:rsidRPr="00222716">
        <w:rPr>
          <w:rFonts w:ascii="Times New Roman" w:hAnsi="Times New Roman" w:cs="Times New Roman"/>
          <w:i/>
          <w:iCs/>
          <w:sz w:val="24"/>
          <w:szCs w:val="24"/>
          <w:lang w:bidi="ar-SA"/>
        </w:rPr>
        <w:t>ghilmān</w:t>
      </w:r>
      <w:proofErr w:type="spellEnd"/>
      <w:r w:rsidR="003779B3" w:rsidRPr="00222716">
        <w:rPr>
          <w:rFonts w:ascii="Times New Roman" w:hAnsi="Times New Roman" w:cs="Times New Roman"/>
          <w:sz w:val="24"/>
          <w:szCs w:val="24"/>
          <w:lang w:bidi="ar-SA"/>
        </w:rPr>
        <w:t xml:space="preserve"> did not offer the believers only food and drinks</w:t>
      </w:r>
      <w:r w:rsidR="00C51F54" w:rsidRPr="00222716">
        <w:rPr>
          <w:rFonts w:ascii="Times New Roman" w:hAnsi="Times New Roman" w:cs="Times New Roman"/>
          <w:sz w:val="24"/>
          <w:szCs w:val="24"/>
          <w:lang w:bidi="ar-SA"/>
        </w:rPr>
        <w:t>,</w:t>
      </w:r>
      <w:r w:rsidR="003779B3" w:rsidRPr="00222716">
        <w:rPr>
          <w:rFonts w:ascii="Times New Roman" w:hAnsi="Times New Roman" w:cs="Times New Roman"/>
          <w:sz w:val="24"/>
          <w:szCs w:val="24"/>
          <w:lang w:bidi="ar-SA"/>
        </w:rPr>
        <w:t xml:space="preserve"> but also sexual services. </w:t>
      </w:r>
      <w:r w:rsidR="00C51F54" w:rsidRPr="00222716">
        <w:rPr>
          <w:rFonts w:ascii="Times New Roman" w:hAnsi="Times New Roman" w:cs="Times New Roman"/>
          <w:sz w:val="24"/>
          <w:szCs w:val="24"/>
          <w:lang w:bidi="ar-SA"/>
        </w:rPr>
        <w:t xml:space="preserve">In a paradigm </w:t>
      </w:r>
      <w:r w:rsidR="00C51F54" w:rsidRPr="00222716">
        <w:rPr>
          <w:rFonts w:ascii="Times New Roman" w:hAnsi="Times New Roman" w:cs="Times New Roman"/>
          <w:sz w:val="24"/>
          <w:szCs w:val="24"/>
        </w:rPr>
        <w:t xml:space="preserve">borrowed </w:t>
      </w:r>
      <w:r w:rsidR="00CA371D" w:rsidRPr="00222716">
        <w:rPr>
          <w:rFonts w:ascii="Times New Roman" w:hAnsi="Times New Roman" w:cs="Times New Roman"/>
          <w:sz w:val="24"/>
          <w:szCs w:val="24"/>
        </w:rPr>
        <w:t>from literature</w:t>
      </w:r>
      <w:r w:rsidR="001D2955" w:rsidRPr="00222716">
        <w:rPr>
          <w:rFonts w:ascii="Times New Roman" w:hAnsi="Times New Roman" w:cs="Times New Roman"/>
          <w:sz w:val="24"/>
          <w:szCs w:val="24"/>
        </w:rPr>
        <w:t>,</w:t>
      </w:r>
      <w:r w:rsidR="00CA371D" w:rsidRPr="00222716">
        <w:rPr>
          <w:rFonts w:ascii="Times New Roman" w:hAnsi="Times New Roman" w:cs="Times New Roman"/>
          <w:sz w:val="24"/>
          <w:szCs w:val="24"/>
        </w:rPr>
        <w:t xml:space="preserve"> </w:t>
      </w:r>
      <w:proofErr w:type="spellStart"/>
      <w:r w:rsidR="00292849" w:rsidRPr="00222716">
        <w:rPr>
          <w:rFonts w:ascii="Times New Roman" w:hAnsi="Times New Roman" w:cs="Times New Roman"/>
          <w:i/>
          <w:iCs/>
          <w:sz w:val="24"/>
          <w:szCs w:val="24"/>
        </w:rPr>
        <w:t>ghilmān</w:t>
      </w:r>
      <w:proofErr w:type="spellEnd"/>
      <w:r w:rsidR="00E74C84" w:rsidRPr="00222716">
        <w:rPr>
          <w:rFonts w:ascii="Times New Roman" w:hAnsi="Times New Roman" w:cs="Times New Roman"/>
          <w:sz w:val="24"/>
          <w:szCs w:val="24"/>
        </w:rPr>
        <w:t xml:space="preserve"> </w:t>
      </w:r>
      <w:r w:rsidR="00CA371D" w:rsidRPr="00222716">
        <w:rPr>
          <w:rFonts w:ascii="Times New Roman" w:hAnsi="Times New Roman" w:cs="Times New Roman"/>
          <w:sz w:val="24"/>
          <w:szCs w:val="24"/>
        </w:rPr>
        <w:t>were d</w:t>
      </w:r>
      <w:r w:rsidR="001D2955" w:rsidRPr="00222716">
        <w:rPr>
          <w:rFonts w:ascii="Times New Roman" w:hAnsi="Times New Roman" w:cs="Times New Roman"/>
          <w:sz w:val="24"/>
          <w:szCs w:val="24"/>
        </w:rPr>
        <w:t>e</w:t>
      </w:r>
      <w:r w:rsidR="00CA371D" w:rsidRPr="00222716">
        <w:rPr>
          <w:rFonts w:ascii="Times New Roman" w:hAnsi="Times New Roman" w:cs="Times New Roman"/>
          <w:sz w:val="24"/>
          <w:szCs w:val="24"/>
        </w:rPr>
        <w:t>fin</w:t>
      </w:r>
      <w:r w:rsidR="001D2955" w:rsidRPr="00222716">
        <w:rPr>
          <w:rFonts w:ascii="Times New Roman" w:hAnsi="Times New Roman" w:cs="Times New Roman"/>
          <w:sz w:val="24"/>
          <w:szCs w:val="24"/>
        </w:rPr>
        <w:t>e</w:t>
      </w:r>
      <w:r w:rsidR="00CA371D" w:rsidRPr="00222716">
        <w:rPr>
          <w:rFonts w:ascii="Times New Roman" w:hAnsi="Times New Roman" w:cs="Times New Roman"/>
          <w:sz w:val="24"/>
          <w:szCs w:val="24"/>
        </w:rPr>
        <w:t xml:space="preserve">d </w:t>
      </w:r>
      <w:r w:rsidR="001D2955" w:rsidRPr="00222716">
        <w:rPr>
          <w:rFonts w:ascii="Times New Roman" w:hAnsi="Times New Roman" w:cs="Times New Roman"/>
          <w:sz w:val="24"/>
          <w:szCs w:val="24"/>
        </w:rPr>
        <w:t xml:space="preserve">as </w:t>
      </w:r>
      <w:r w:rsidR="00E74C84" w:rsidRPr="00222716">
        <w:rPr>
          <w:rFonts w:ascii="Times New Roman" w:hAnsi="Times New Roman" w:cs="Times New Roman"/>
          <w:sz w:val="24"/>
          <w:szCs w:val="24"/>
        </w:rPr>
        <w:t>flat character</w:t>
      </w:r>
      <w:r w:rsidR="003749CC" w:rsidRPr="00222716">
        <w:rPr>
          <w:rFonts w:ascii="Times New Roman" w:hAnsi="Times New Roman" w:cs="Times New Roman"/>
          <w:sz w:val="24"/>
          <w:szCs w:val="24"/>
        </w:rPr>
        <w:t>s</w:t>
      </w:r>
      <w:r w:rsidR="00CA371D" w:rsidRPr="00222716">
        <w:rPr>
          <w:rFonts w:ascii="Times New Roman" w:hAnsi="Times New Roman" w:cs="Times New Roman"/>
          <w:sz w:val="24"/>
          <w:szCs w:val="24"/>
        </w:rPr>
        <w:t xml:space="preserve">, </w:t>
      </w:r>
      <w:r w:rsidR="002D4478" w:rsidRPr="00222716">
        <w:rPr>
          <w:rFonts w:ascii="Times New Roman" w:hAnsi="Times New Roman" w:cs="Times New Roman"/>
          <w:sz w:val="24"/>
          <w:szCs w:val="24"/>
        </w:rPr>
        <w:t>implying</w:t>
      </w:r>
      <w:r w:rsidR="00CA371D" w:rsidRPr="00222716">
        <w:rPr>
          <w:rFonts w:ascii="Times New Roman" w:hAnsi="Times New Roman" w:cs="Times New Roman"/>
          <w:sz w:val="24"/>
          <w:szCs w:val="24"/>
        </w:rPr>
        <w:t xml:space="preserve"> that </w:t>
      </w:r>
      <w:r w:rsidR="00CD6E5D" w:rsidRPr="00222716">
        <w:rPr>
          <w:rFonts w:ascii="Times New Roman" w:hAnsi="Times New Roman" w:cs="Times New Roman"/>
          <w:sz w:val="24"/>
          <w:szCs w:val="24"/>
        </w:rPr>
        <w:t xml:space="preserve">the </w:t>
      </w:r>
      <w:r w:rsidR="00CA371D" w:rsidRPr="00222716">
        <w:rPr>
          <w:rFonts w:ascii="Times New Roman" w:hAnsi="Times New Roman" w:cs="Times New Roman"/>
          <w:sz w:val="24"/>
          <w:szCs w:val="24"/>
        </w:rPr>
        <w:t xml:space="preserve">information about them is limited and their characteristics </w:t>
      </w:r>
      <w:r w:rsidR="00CD6E5D" w:rsidRPr="00222716">
        <w:rPr>
          <w:rFonts w:ascii="Times New Roman" w:hAnsi="Times New Roman" w:cs="Times New Roman"/>
          <w:sz w:val="24"/>
          <w:szCs w:val="24"/>
        </w:rPr>
        <w:t>were</w:t>
      </w:r>
      <w:r w:rsidR="00CA371D" w:rsidRPr="00222716">
        <w:rPr>
          <w:rFonts w:ascii="Times New Roman" w:hAnsi="Times New Roman" w:cs="Times New Roman"/>
          <w:sz w:val="24"/>
          <w:szCs w:val="24"/>
        </w:rPr>
        <w:t xml:space="preserve"> not </w:t>
      </w:r>
      <w:r w:rsidR="00BE4F93" w:rsidRPr="00222716">
        <w:rPr>
          <w:rFonts w:ascii="Times New Roman" w:hAnsi="Times New Roman" w:cs="Times New Roman"/>
          <w:sz w:val="24"/>
          <w:szCs w:val="24"/>
        </w:rPr>
        <w:t xml:space="preserve">expanded </w:t>
      </w:r>
      <w:r w:rsidR="00CA371D" w:rsidRPr="00222716">
        <w:rPr>
          <w:rFonts w:ascii="Times New Roman" w:hAnsi="Times New Roman" w:cs="Times New Roman"/>
          <w:sz w:val="24"/>
          <w:szCs w:val="24"/>
        </w:rPr>
        <w:t>or developed.</w:t>
      </w:r>
      <w:r w:rsidR="00DE167D" w:rsidRPr="00222716">
        <w:rPr>
          <w:rFonts w:ascii="Times New Roman" w:hAnsi="Times New Roman" w:cs="Times New Roman"/>
          <w:sz w:val="24"/>
          <w:szCs w:val="24"/>
        </w:rPr>
        <w:t xml:space="preserve"> </w:t>
      </w:r>
      <w:r w:rsidR="00E74C84" w:rsidRPr="00222716">
        <w:rPr>
          <w:rFonts w:ascii="Times New Roman" w:hAnsi="Times New Roman" w:cs="Times New Roman"/>
          <w:sz w:val="24"/>
          <w:szCs w:val="24"/>
        </w:rPr>
        <w:t>All t</w:t>
      </w:r>
      <w:r w:rsidR="00E05F66" w:rsidRPr="00222716">
        <w:rPr>
          <w:rFonts w:ascii="Times New Roman" w:hAnsi="Times New Roman" w:cs="Times New Roman"/>
          <w:sz w:val="24"/>
          <w:szCs w:val="24"/>
        </w:rPr>
        <w:t xml:space="preserve">he </w:t>
      </w:r>
      <w:r w:rsidR="00E74C84" w:rsidRPr="00222716">
        <w:rPr>
          <w:rFonts w:ascii="Times New Roman" w:hAnsi="Times New Roman" w:cs="Times New Roman"/>
          <w:sz w:val="24"/>
          <w:szCs w:val="24"/>
        </w:rPr>
        <w:t xml:space="preserve">descriptions </w:t>
      </w:r>
      <w:r w:rsidR="00CA371D" w:rsidRPr="00222716">
        <w:rPr>
          <w:rFonts w:ascii="Times New Roman" w:hAnsi="Times New Roman" w:cs="Times New Roman"/>
          <w:sz w:val="24"/>
          <w:szCs w:val="24"/>
        </w:rPr>
        <w:t xml:space="preserve">of </w:t>
      </w:r>
      <w:proofErr w:type="spellStart"/>
      <w:r w:rsidR="00292849" w:rsidRPr="00222716">
        <w:rPr>
          <w:rFonts w:ascii="Times New Roman" w:hAnsi="Times New Roman" w:cs="Times New Roman"/>
          <w:i/>
          <w:iCs/>
          <w:sz w:val="24"/>
          <w:szCs w:val="24"/>
        </w:rPr>
        <w:t>ghilmān</w:t>
      </w:r>
      <w:proofErr w:type="spellEnd"/>
      <w:r w:rsidR="00E05F66" w:rsidRPr="00222716">
        <w:rPr>
          <w:rFonts w:ascii="Times New Roman" w:hAnsi="Times New Roman" w:cs="Times New Roman"/>
          <w:sz w:val="24"/>
          <w:szCs w:val="24"/>
        </w:rPr>
        <w:t xml:space="preserve"> focus</w:t>
      </w:r>
      <w:r w:rsidR="00504200" w:rsidRPr="00222716">
        <w:rPr>
          <w:rFonts w:ascii="Times New Roman" w:hAnsi="Times New Roman" w:cs="Times New Roman"/>
          <w:sz w:val="24"/>
          <w:szCs w:val="24"/>
        </w:rPr>
        <w:t>ed</w:t>
      </w:r>
      <w:r w:rsidR="00E05F66" w:rsidRPr="00222716">
        <w:rPr>
          <w:rFonts w:ascii="Times New Roman" w:hAnsi="Times New Roman" w:cs="Times New Roman"/>
          <w:sz w:val="24"/>
          <w:szCs w:val="24"/>
        </w:rPr>
        <w:t xml:space="preserve"> </w:t>
      </w:r>
      <w:r w:rsidR="00D957FB" w:rsidRPr="00222716">
        <w:rPr>
          <w:rFonts w:ascii="Times New Roman" w:hAnsi="Times New Roman" w:cs="Times New Roman"/>
          <w:sz w:val="24"/>
          <w:szCs w:val="24"/>
        </w:rPr>
        <w:t>on</w:t>
      </w:r>
      <w:r w:rsidR="00E05F66" w:rsidRPr="00222716">
        <w:rPr>
          <w:rFonts w:ascii="Times New Roman" w:hAnsi="Times New Roman" w:cs="Times New Roman"/>
          <w:sz w:val="24"/>
          <w:szCs w:val="24"/>
        </w:rPr>
        <w:t xml:space="preserve"> </w:t>
      </w:r>
      <w:r w:rsidR="00504200" w:rsidRPr="00222716">
        <w:rPr>
          <w:rFonts w:ascii="Times New Roman" w:hAnsi="Times New Roman" w:cs="Times New Roman"/>
          <w:sz w:val="24"/>
          <w:szCs w:val="24"/>
        </w:rPr>
        <w:t>glorifying</w:t>
      </w:r>
      <w:r w:rsidR="00CA371D" w:rsidRPr="00222716">
        <w:rPr>
          <w:rFonts w:ascii="Times New Roman" w:hAnsi="Times New Roman" w:cs="Times New Roman"/>
          <w:sz w:val="24"/>
          <w:szCs w:val="24"/>
        </w:rPr>
        <w:t xml:space="preserve"> </w:t>
      </w:r>
      <w:r w:rsidR="00E05F66" w:rsidRPr="00222716">
        <w:rPr>
          <w:rFonts w:ascii="Times New Roman" w:hAnsi="Times New Roman" w:cs="Times New Roman"/>
          <w:sz w:val="24"/>
          <w:szCs w:val="24"/>
        </w:rPr>
        <w:t xml:space="preserve">their personal performance in contrast to a lack of discussion </w:t>
      </w:r>
      <w:r w:rsidR="00BE4F93" w:rsidRPr="00222716">
        <w:rPr>
          <w:rFonts w:ascii="Times New Roman" w:hAnsi="Times New Roman" w:cs="Times New Roman"/>
          <w:sz w:val="24"/>
          <w:szCs w:val="24"/>
        </w:rPr>
        <w:t xml:space="preserve">of </w:t>
      </w:r>
      <w:r w:rsidR="00E05F66" w:rsidRPr="00222716">
        <w:rPr>
          <w:rFonts w:ascii="Times New Roman" w:hAnsi="Times New Roman" w:cs="Times New Roman"/>
          <w:sz w:val="24"/>
          <w:szCs w:val="24"/>
        </w:rPr>
        <w:t xml:space="preserve">their characteristics. </w:t>
      </w:r>
      <w:r w:rsidR="008D6AF7" w:rsidRPr="00222716">
        <w:rPr>
          <w:rFonts w:ascii="Times New Roman" w:hAnsi="Times New Roman" w:cs="Times New Roman"/>
          <w:sz w:val="24"/>
          <w:szCs w:val="24"/>
        </w:rPr>
        <w:t>T</w:t>
      </w:r>
      <w:r w:rsidR="00E05F66" w:rsidRPr="00222716">
        <w:rPr>
          <w:rFonts w:ascii="Times New Roman" w:hAnsi="Times New Roman" w:cs="Times New Roman"/>
          <w:sz w:val="24"/>
          <w:szCs w:val="24"/>
        </w:rPr>
        <w:t>h</w:t>
      </w:r>
      <w:r w:rsidR="008D6AF7" w:rsidRPr="00222716">
        <w:rPr>
          <w:rFonts w:ascii="Times New Roman" w:hAnsi="Times New Roman" w:cs="Times New Roman"/>
          <w:sz w:val="24"/>
          <w:szCs w:val="24"/>
        </w:rPr>
        <w:t>ese</w:t>
      </w:r>
      <w:r w:rsidR="00E05F66" w:rsidRPr="00222716">
        <w:rPr>
          <w:rFonts w:ascii="Times New Roman" w:hAnsi="Times New Roman" w:cs="Times New Roman"/>
          <w:sz w:val="24"/>
          <w:szCs w:val="24"/>
        </w:rPr>
        <w:t xml:space="preserve"> </w:t>
      </w:r>
      <w:r w:rsidR="00D957FB" w:rsidRPr="00222716">
        <w:rPr>
          <w:rFonts w:ascii="Times New Roman" w:hAnsi="Times New Roman" w:cs="Times New Roman"/>
          <w:sz w:val="24"/>
          <w:szCs w:val="24"/>
        </w:rPr>
        <w:t>description</w:t>
      </w:r>
      <w:r w:rsidR="008D6AF7" w:rsidRPr="00222716">
        <w:rPr>
          <w:rFonts w:ascii="Times New Roman" w:hAnsi="Times New Roman" w:cs="Times New Roman"/>
          <w:sz w:val="24"/>
          <w:szCs w:val="24"/>
        </w:rPr>
        <w:t>s</w:t>
      </w:r>
      <w:r w:rsidR="00D957FB" w:rsidRPr="00222716">
        <w:rPr>
          <w:rFonts w:ascii="Times New Roman" w:hAnsi="Times New Roman" w:cs="Times New Roman"/>
          <w:sz w:val="24"/>
          <w:szCs w:val="24"/>
        </w:rPr>
        <w:t xml:space="preserve"> support</w:t>
      </w:r>
      <w:r w:rsidR="002D4478" w:rsidRPr="00222716">
        <w:rPr>
          <w:rFonts w:ascii="Times New Roman" w:hAnsi="Times New Roman" w:cs="Times New Roman"/>
          <w:sz w:val="24"/>
          <w:szCs w:val="24"/>
        </w:rPr>
        <w:t>ed</w:t>
      </w:r>
      <w:r w:rsidR="00E05F66" w:rsidRPr="00222716">
        <w:rPr>
          <w:rFonts w:ascii="Times New Roman" w:hAnsi="Times New Roman" w:cs="Times New Roman"/>
          <w:sz w:val="24"/>
          <w:szCs w:val="24"/>
        </w:rPr>
        <w:t xml:space="preserve"> the assumption </w:t>
      </w:r>
      <w:r w:rsidR="00D957FB" w:rsidRPr="00222716">
        <w:rPr>
          <w:rFonts w:ascii="Times New Roman" w:hAnsi="Times New Roman" w:cs="Times New Roman"/>
          <w:sz w:val="24"/>
          <w:szCs w:val="24"/>
        </w:rPr>
        <w:t>that</w:t>
      </w:r>
      <w:r w:rsidR="00E05F66" w:rsidRPr="00222716">
        <w:rPr>
          <w:rFonts w:ascii="Times New Roman" w:hAnsi="Times New Roman" w:cs="Times New Roman"/>
          <w:sz w:val="24"/>
          <w:szCs w:val="24"/>
        </w:rPr>
        <w:t xml:space="preserve"> </w:t>
      </w:r>
      <w:proofErr w:type="spellStart"/>
      <w:r w:rsidR="00292849" w:rsidRPr="00222716">
        <w:rPr>
          <w:rFonts w:ascii="Times New Roman" w:hAnsi="Times New Roman" w:cs="Times New Roman"/>
          <w:i/>
          <w:iCs/>
          <w:sz w:val="24"/>
          <w:szCs w:val="24"/>
        </w:rPr>
        <w:t>ghilmān</w:t>
      </w:r>
      <w:proofErr w:type="spellEnd"/>
      <w:r w:rsidR="00D957FB" w:rsidRPr="00222716">
        <w:rPr>
          <w:rFonts w:ascii="Times New Roman" w:hAnsi="Times New Roman" w:cs="Times New Roman"/>
          <w:sz w:val="24"/>
          <w:szCs w:val="24"/>
        </w:rPr>
        <w:t xml:space="preserve"> had another role, sexual partners for male believers, although it was hidden and almost unspoken</w:t>
      </w:r>
      <w:r w:rsidR="008D6AF7" w:rsidRPr="00222716">
        <w:rPr>
          <w:rFonts w:ascii="Times New Roman" w:hAnsi="Times New Roman" w:cs="Times New Roman"/>
          <w:sz w:val="24"/>
          <w:szCs w:val="24"/>
        </w:rPr>
        <w:t>.</w:t>
      </w:r>
      <w:r w:rsidR="00D957FB" w:rsidRPr="00222716">
        <w:rPr>
          <w:rFonts w:ascii="Times New Roman" w:hAnsi="Times New Roman" w:cs="Times New Roman"/>
          <w:sz w:val="24"/>
          <w:szCs w:val="24"/>
        </w:rPr>
        <w:t xml:space="preserve"> </w:t>
      </w:r>
    </w:p>
    <w:p w14:paraId="63978CD0" w14:textId="2EC0C7F2" w:rsidR="00D11743" w:rsidRPr="00222716" w:rsidRDefault="00931FB3" w:rsidP="005638DF">
      <w:pPr>
        <w:spacing w:line="360" w:lineRule="auto"/>
        <w:jc w:val="both"/>
        <w:rPr>
          <w:rFonts w:ascii="Times New Roman" w:hAnsi="Times New Roman" w:cs="Times New Roman"/>
          <w:strike/>
          <w:sz w:val="24"/>
          <w:szCs w:val="24"/>
        </w:rPr>
      </w:pPr>
      <w:r w:rsidRPr="00222716">
        <w:rPr>
          <w:rFonts w:ascii="Times New Roman" w:hAnsi="Times New Roman" w:cs="Times New Roman"/>
          <w:sz w:val="24"/>
          <w:szCs w:val="24"/>
        </w:rPr>
        <w:t>T</w:t>
      </w:r>
      <w:r w:rsidR="00786AD0" w:rsidRPr="00222716">
        <w:rPr>
          <w:rFonts w:ascii="Times New Roman" w:hAnsi="Times New Roman" w:cs="Times New Roman"/>
          <w:sz w:val="24"/>
          <w:szCs w:val="24"/>
        </w:rPr>
        <w:t xml:space="preserve">he </w:t>
      </w:r>
      <w:proofErr w:type="spellStart"/>
      <w:r w:rsidR="009801CB" w:rsidRPr="00222716">
        <w:rPr>
          <w:rFonts w:ascii="Times New Roman" w:hAnsi="Times New Roman" w:cs="Times New Roman"/>
          <w:sz w:val="24"/>
          <w:szCs w:val="24"/>
        </w:rPr>
        <w:t>q</w:t>
      </w:r>
      <w:r w:rsidR="00E03D20" w:rsidRPr="00222716">
        <w:rPr>
          <w:rFonts w:ascii="Times New Roman" w:hAnsi="Times New Roman" w:cs="Times New Roman"/>
          <w:sz w:val="24"/>
          <w:szCs w:val="24"/>
        </w:rPr>
        <w:t>ur’ānic</w:t>
      </w:r>
      <w:proofErr w:type="spellEnd"/>
      <w:r w:rsidR="00786AD0" w:rsidRPr="00222716">
        <w:rPr>
          <w:rFonts w:ascii="Times New Roman" w:hAnsi="Times New Roman" w:cs="Times New Roman"/>
          <w:sz w:val="24"/>
          <w:szCs w:val="24"/>
        </w:rPr>
        <w:t xml:space="preserve"> </w:t>
      </w:r>
      <w:r w:rsidRPr="00222716">
        <w:rPr>
          <w:rFonts w:ascii="Times New Roman" w:hAnsi="Times New Roman" w:cs="Times New Roman"/>
          <w:sz w:val="24"/>
          <w:szCs w:val="24"/>
        </w:rPr>
        <w:t xml:space="preserve">heavenly </w:t>
      </w:r>
      <w:r w:rsidR="00786AD0" w:rsidRPr="00222716">
        <w:rPr>
          <w:rFonts w:ascii="Times New Roman" w:hAnsi="Times New Roman" w:cs="Times New Roman"/>
          <w:sz w:val="24"/>
          <w:szCs w:val="24"/>
        </w:rPr>
        <w:t>taxonomy of gender and sexuality establishe</w:t>
      </w:r>
      <w:r w:rsidR="00CD6E5D" w:rsidRPr="00222716">
        <w:rPr>
          <w:rFonts w:ascii="Times New Roman" w:hAnsi="Times New Roman" w:cs="Times New Roman"/>
          <w:sz w:val="24"/>
          <w:szCs w:val="24"/>
        </w:rPr>
        <w:t>d</w:t>
      </w:r>
      <w:r w:rsidR="00786AD0" w:rsidRPr="00222716">
        <w:rPr>
          <w:rFonts w:ascii="Times New Roman" w:hAnsi="Times New Roman" w:cs="Times New Roman"/>
          <w:sz w:val="24"/>
          <w:szCs w:val="24"/>
        </w:rPr>
        <w:t xml:space="preserve"> an independent</w:t>
      </w:r>
      <w:r w:rsidR="00A95FD7" w:rsidRPr="00222716">
        <w:rPr>
          <w:rFonts w:ascii="Times New Roman" w:hAnsi="Times New Roman" w:cs="Times New Roman"/>
          <w:sz w:val="24"/>
          <w:szCs w:val="24"/>
        </w:rPr>
        <w:t>,</w:t>
      </w:r>
      <w:r w:rsidR="00786AD0" w:rsidRPr="00222716">
        <w:rPr>
          <w:rFonts w:ascii="Times New Roman" w:hAnsi="Times New Roman" w:cs="Times New Roman"/>
          <w:sz w:val="24"/>
          <w:szCs w:val="24"/>
        </w:rPr>
        <w:t xml:space="preserve"> </w:t>
      </w:r>
      <w:proofErr w:type="gramStart"/>
      <w:r w:rsidR="00A85D32" w:rsidRPr="00222716">
        <w:rPr>
          <w:rFonts w:ascii="Times New Roman" w:hAnsi="Times New Roman" w:cs="Times New Roman"/>
          <w:sz w:val="24"/>
          <w:szCs w:val="24"/>
        </w:rPr>
        <w:t>conceptual</w:t>
      </w:r>
      <w:proofErr w:type="gramEnd"/>
      <w:r w:rsidR="00786AD0" w:rsidRPr="00222716">
        <w:rPr>
          <w:rFonts w:ascii="Times New Roman" w:hAnsi="Times New Roman" w:cs="Times New Roman"/>
          <w:sz w:val="24"/>
          <w:szCs w:val="24"/>
        </w:rPr>
        <w:t xml:space="preserve"> and normative framework approach</w:t>
      </w:r>
      <w:r w:rsidR="00A95FD7" w:rsidRPr="00222716">
        <w:rPr>
          <w:rFonts w:ascii="Times New Roman" w:hAnsi="Times New Roman" w:cs="Times New Roman"/>
          <w:sz w:val="24"/>
          <w:szCs w:val="24"/>
        </w:rPr>
        <w:t>ing</w:t>
      </w:r>
      <w:r w:rsidR="00786AD0" w:rsidRPr="00222716">
        <w:rPr>
          <w:rFonts w:ascii="Times New Roman" w:hAnsi="Times New Roman" w:cs="Times New Roman"/>
          <w:sz w:val="24"/>
          <w:szCs w:val="24"/>
        </w:rPr>
        <w:t xml:space="preserve"> questions of gender and sexuality</w:t>
      </w:r>
      <w:r w:rsidR="00A95FD7" w:rsidRPr="00222716">
        <w:rPr>
          <w:rFonts w:ascii="Times New Roman" w:hAnsi="Times New Roman" w:cs="Times New Roman"/>
          <w:sz w:val="24"/>
          <w:szCs w:val="24"/>
        </w:rPr>
        <w:t xml:space="preserve"> that exist </w:t>
      </w:r>
      <w:r w:rsidR="00241FBA" w:rsidRPr="00222716">
        <w:rPr>
          <w:rFonts w:ascii="Times New Roman" w:hAnsi="Times New Roman" w:cs="Times New Roman"/>
          <w:sz w:val="24"/>
          <w:szCs w:val="24"/>
        </w:rPr>
        <w:t xml:space="preserve">there </w:t>
      </w:r>
      <w:r w:rsidR="00A95FD7" w:rsidRPr="00222716">
        <w:rPr>
          <w:rFonts w:ascii="Times New Roman" w:hAnsi="Times New Roman" w:cs="Times New Roman"/>
          <w:sz w:val="24"/>
          <w:szCs w:val="24"/>
        </w:rPr>
        <w:t>only</w:t>
      </w:r>
      <w:r w:rsidR="000E1399" w:rsidRPr="00222716">
        <w:rPr>
          <w:rFonts w:ascii="Times New Roman" w:hAnsi="Times New Roman" w:cs="Times New Roman"/>
          <w:sz w:val="24"/>
          <w:szCs w:val="24"/>
        </w:rPr>
        <w:t xml:space="preserve">, part </w:t>
      </w:r>
      <w:r w:rsidR="000E1399" w:rsidRPr="00222716">
        <w:rPr>
          <w:rFonts w:ascii="Times New Roman" w:hAnsi="Times New Roman" w:cs="Times New Roman"/>
          <w:sz w:val="24"/>
          <w:szCs w:val="24"/>
        </w:rPr>
        <w:lastRenderedPageBreak/>
        <w:t>of the incentive to urge the believers</w:t>
      </w:r>
      <w:r w:rsidRPr="00222716">
        <w:rPr>
          <w:rFonts w:ascii="Times New Roman" w:hAnsi="Times New Roman" w:cs="Times New Roman"/>
          <w:sz w:val="24"/>
          <w:szCs w:val="24"/>
        </w:rPr>
        <w:t xml:space="preserve"> </w:t>
      </w:r>
      <w:r w:rsidR="000E1399" w:rsidRPr="00222716">
        <w:rPr>
          <w:rFonts w:ascii="Times New Roman" w:hAnsi="Times New Roman" w:cs="Times New Roman"/>
          <w:sz w:val="24"/>
          <w:szCs w:val="24"/>
        </w:rPr>
        <w:t xml:space="preserve">to follow the right path. </w:t>
      </w:r>
      <w:r w:rsidR="00786AD0" w:rsidRPr="00222716">
        <w:rPr>
          <w:rFonts w:ascii="Times New Roman" w:hAnsi="Times New Roman" w:cs="Times New Roman"/>
          <w:sz w:val="24"/>
          <w:szCs w:val="24"/>
        </w:rPr>
        <w:t xml:space="preserve">The </w:t>
      </w:r>
      <w:r w:rsidR="008D6AF7" w:rsidRPr="00222716">
        <w:rPr>
          <w:rFonts w:ascii="Times New Roman" w:hAnsi="Times New Roman" w:cs="Times New Roman"/>
          <w:sz w:val="24"/>
          <w:szCs w:val="24"/>
        </w:rPr>
        <w:t>case of</w:t>
      </w:r>
      <w:r w:rsidR="00A11E7E" w:rsidRPr="00222716">
        <w:rPr>
          <w:rFonts w:ascii="Times New Roman" w:hAnsi="Times New Roman" w:cs="Times New Roman"/>
          <w:sz w:val="24"/>
          <w:szCs w:val="24"/>
        </w:rPr>
        <w:t xml:space="preserve"> the</w:t>
      </w:r>
      <w:r w:rsidR="008D6AF7" w:rsidRPr="00222716">
        <w:rPr>
          <w:rFonts w:ascii="Times New Roman" w:hAnsi="Times New Roman" w:cs="Times New Roman"/>
          <w:sz w:val="24"/>
          <w:szCs w:val="24"/>
        </w:rPr>
        <w:t xml:space="preserve"> </w:t>
      </w:r>
      <w:proofErr w:type="spellStart"/>
      <w:r w:rsidR="00292849" w:rsidRPr="00222716">
        <w:rPr>
          <w:rFonts w:ascii="Times New Roman" w:hAnsi="Times New Roman" w:cs="Times New Roman"/>
          <w:i/>
          <w:iCs/>
          <w:sz w:val="24"/>
          <w:szCs w:val="24"/>
        </w:rPr>
        <w:t>ghilmān</w:t>
      </w:r>
      <w:proofErr w:type="spellEnd"/>
      <w:r w:rsidR="008D6AF7" w:rsidRPr="00222716">
        <w:rPr>
          <w:rFonts w:ascii="Times New Roman" w:hAnsi="Times New Roman" w:cs="Times New Roman"/>
          <w:sz w:val="24"/>
          <w:szCs w:val="24"/>
        </w:rPr>
        <w:t xml:space="preserve"> extend</w:t>
      </w:r>
      <w:r w:rsidR="00865E26" w:rsidRPr="00222716">
        <w:rPr>
          <w:rFonts w:ascii="Times New Roman" w:hAnsi="Times New Roman" w:cs="Times New Roman"/>
          <w:sz w:val="24"/>
          <w:szCs w:val="24"/>
        </w:rPr>
        <w:t>ed</w:t>
      </w:r>
      <w:r w:rsidR="008D6AF7" w:rsidRPr="00222716">
        <w:rPr>
          <w:rFonts w:ascii="Times New Roman" w:hAnsi="Times New Roman" w:cs="Times New Roman"/>
          <w:sz w:val="24"/>
          <w:szCs w:val="24"/>
        </w:rPr>
        <w:t xml:space="preserve"> the </w:t>
      </w:r>
      <w:r w:rsidR="00786AD0" w:rsidRPr="00222716">
        <w:rPr>
          <w:rFonts w:ascii="Times New Roman" w:hAnsi="Times New Roman" w:cs="Times New Roman"/>
          <w:sz w:val="24"/>
          <w:szCs w:val="24"/>
        </w:rPr>
        <w:t xml:space="preserve">gap between </w:t>
      </w:r>
      <w:r w:rsidR="00C46060" w:rsidRPr="00222716">
        <w:rPr>
          <w:rFonts w:ascii="Times New Roman" w:hAnsi="Times New Roman" w:cs="Times New Roman"/>
          <w:sz w:val="24"/>
          <w:szCs w:val="24"/>
        </w:rPr>
        <w:t xml:space="preserve">the </w:t>
      </w:r>
      <w:r w:rsidR="00786AD0" w:rsidRPr="00222716">
        <w:rPr>
          <w:rFonts w:ascii="Times New Roman" w:hAnsi="Times New Roman" w:cs="Times New Roman"/>
          <w:sz w:val="24"/>
          <w:szCs w:val="24"/>
        </w:rPr>
        <w:t>earthly world and heaven</w:t>
      </w:r>
      <w:r w:rsidR="008D6AF7" w:rsidRPr="00222716">
        <w:rPr>
          <w:rFonts w:ascii="Times New Roman" w:hAnsi="Times New Roman" w:cs="Times New Roman"/>
          <w:sz w:val="24"/>
          <w:szCs w:val="24"/>
        </w:rPr>
        <w:t xml:space="preserve"> because t</w:t>
      </w:r>
      <w:r w:rsidR="00786AD0" w:rsidRPr="00222716">
        <w:rPr>
          <w:rFonts w:ascii="Times New Roman" w:hAnsi="Times New Roman" w:cs="Times New Roman"/>
          <w:sz w:val="24"/>
          <w:szCs w:val="24"/>
        </w:rPr>
        <w:t xml:space="preserve">he </w:t>
      </w:r>
      <w:proofErr w:type="spellStart"/>
      <w:r w:rsidR="009801CB" w:rsidRPr="00222716">
        <w:rPr>
          <w:rFonts w:ascii="Times New Roman" w:hAnsi="Times New Roman" w:cs="Times New Roman"/>
          <w:sz w:val="24"/>
          <w:szCs w:val="24"/>
        </w:rPr>
        <w:t>q</w:t>
      </w:r>
      <w:r w:rsidR="00E03D20" w:rsidRPr="00222716">
        <w:rPr>
          <w:rFonts w:ascii="Times New Roman" w:hAnsi="Times New Roman" w:cs="Times New Roman"/>
          <w:sz w:val="24"/>
          <w:szCs w:val="24"/>
        </w:rPr>
        <w:t>ur’ānic</w:t>
      </w:r>
      <w:proofErr w:type="spellEnd"/>
      <w:r w:rsidR="00786AD0" w:rsidRPr="00222716">
        <w:rPr>
          <w:rFonts w:ascii="Times New Roman" w:hAnsi="Times New Roman" w:cs="Times New Roman"/>
          <w:sz w:val="24"/>
          <w:szCs w:val="24"/>
        </w:rPr>
        <w:t xml:space="preserve"> heavenly spectrum of g</w:t>
      </w:r>
      <w:r w:rsidR="0071589A" w:rsidRPr="00222716">
        <w:rPr>
          <w:rFonts w:ascii="Times New Roman" w:hAnsi="Times New Roman" w:cs="Times New Roman"/>
          <w:sz w:val="24"/>
          <w:szCs w:val="24"/>
        </w:rPr>
        <w:t>e</w:t>
      </w:r>
      <w:r w:rsidR="00786AD0" w:rsidRPr="00222716">
        <w:rPr>
          <w:rFonts w:ascii="Times New Roman" w:hAnsi="Times New Roman" w:cs="Times New Roman"/>
          <w:sz w:val="24"/>
          <w:szCs w:val="24"/>
        </w:rPr>
        <w:t>nder</w:t>
      </w:r>
      <w:r w:rsidR="00716E80" w:rsidRPr="00222716">
        <w:rPr>
          <w:rFonts w:ascii="Times New Roman" w:hAnsi="Times New Roman" w:cs="Times New Roman"/>
          <w:sz w:val="24"/>
          <w:szCs w:val="24"/>
        </w:rPr>
        <w:t xml:space="preserve"> and sexuality widen</w:t>
      </w:r>
      <w:r w:rsidR="0071589A" w:rsidRPr="00222716">
        <w:rPr>
          <w:rFonts w:ascii="Times New Roman" w:hAnsi="Times New Roman" w:cs="Times New Roman"/>
          <w:sz w:val="24"/>
          <w:szCs w:val="24"/>
        </w:rPr>
        <w:t>ed</w:t>
      </w:r>
      <w:r w:rsidR="00716E80" w:rsidRPr="00222716">
        <w:rPr>
          <w:rFonts w:ascii="Times New Roman" w:hAnsi="Times New Roman" w:cs="Times New Roman"/>
          <w:sz w:val="24"/>
          <w:szCs w:val="24"/>
        </w:rPr>
        <w:t xml:space="preserve"> the earthly framework by </w:t>
      </w:r>
      <w:r w:rsidR="00786AD0" w:rsidRPr="00222716">
        <w:rPr>
          <w:rFonts w:ascii="Times New Roman" w:hAnsi="Times New Roman" w:cs="Times New Roman"/>
          <w:sz w:val="24"/>
          <w:szCs w:val="24"/>
        </w:rPr>
        <w:t xml:space="preserve">shifting </w:t>
      </w:r>
      <w:r w:rsidR="00716E80" w:rsidRPr="00222716">
        <w:rPr>
          <w:rFonts w:ascii="Times New Roman" w:hAnsi="Times New Roman" w:cs="Times New Roman"/>
          <w:sz w:val="24"/>
          <w:szCs w:val="24"/>
        </w:rPr>
        <w:t xml:space="preserve">the known </w:t>
      </w:r>
      <w:r w:rsidR="00786AD0" w:rsidRPr="00222716">
        <w:rPr>
          <w:rFonts w:ascii="Times New Roman" w:hAnsi="Times New Roman" w:cs="Times New Roman"/>
          <w:sz w:val="24"/>
          <w:szCs w:val="24"/>
        </w:rPr>
        <w:t>gendered boundaries</w:t>
      </w:r>
      <w:r w:rsidR="00716E80" w:rsidRPr="00222716">
        <w:rPr>
          <w:rFonts w:ascii="Times New Roman" w:hAnsi="Times New Roman" w:cs="Times New Roman"/>
          <w:sz w:val="24"/>
          <w:szCs w:val="24"/>
        </w:rPr>
        <w:t>.</w:t>
      </w:r>
      <w:r w:rsidR="00A52E03" w:rsidRPr="00222716">
        <w:rPr>
          <w:rFonts w:ascii="Times New Roman" w:hAnsi="Times New Roman" w:cs="Times New Roman"/>
          <w:sz w:val="24"/>
          <w:szCs w:val="24"/>
          <w:lang w:bidi="ar-SA"/>
        </w:rPr>
        <w:t xml:space="preserve"> </w:t>
      </w:r>
      <w:r w:rsidR="0071589A" w:rsidRPr="00222716">
        <w:rPr>
          <w:rFonts w:ascii="Times New Roman" w:hAnsi="Times New Roman" w:cs="Times New Roman"/>
          <w:sz w:val="24"/>
          <w:szCs w:val="24"/>
          <w:lang w:bidi="ar-SA"/>
        </w:rPr>
        <w:t>The</w:t>
      </w:r>
      <w:r w:rsidR="003C19CD" w:rsidRPr="00222716">
        <w:rPr>
          <w:rFonts w:ascii="Times New Roman" w:hAnsi="Times New Roman" w:cs="Times New Roman"/>
          <w:sz w:val="24"/>
          <w:szCs w:val="24"/>
          <w:lang w:bidi="ar-SA"/>
        </w:rPr>
        <w:t>se</w:t>
      </w:r>
      <w:r w:rsidR="0071589A" w:rsidRPr="00222716">
        <w:rPr>
          <w:rFonts w:ascii="Times New Roman" w:hAnsi="Times New Roman" w:cs="Times New Roman"/>
          <w:sz w:val="24"/>
          <w:szCs w:val="24"/>
          <w:lang w:bidi="ar-SA"/>
        </w:rPr>
        <w:t xml:space="preserve"> detailed descriptions</w:t>
      </w:r>
      <w:r w:rsidR="003C19CD" w:rsidRPr="00222716">
        <w:rPr>
          <w:rFonts w:ascii="Times New Roman" w:hAnsi="Times New Roman" w:cs="Times New Roman"/>
          <w:sz w:val="24"/>
          <w:szCs w:val="24"/>
          <w:lang w:bidi="ar-SA"/>
        </w:rPr>
        <w:t xml:space="preserve">, including </w:t>
      </w:r>
      <w:r w:rsidR="0071589A" w:rsidRPr="00222716">
        <w:rPr>
          <w:rFonts w:ascii="Times New Roman" w:hAnsi="Times New Roman" w:cs="Times New Roman"/>
          <w:sz w:val="24"/>
          <w:szCs w:val="24"/>
          <w:lang w:bidi="ar-SA"/>
        </w:rPr>
        <w:t>p</w:t>
      </w:r>
      <w:r w:rsidR="00A52E03" w:rsidRPr="00222716">
        <w:rPr>
          <w:rFonts w:ascii="Times New Roman" w:hAnsi="Times New Roman" w:cs="Times New Roman"/>
          <w:sz w:val="24"/>
          <w:szCs w:val="24"/>
          <w:lang w:bidi="ar-SA"/>
        </w:rPr>
        <w:t xml:space="preserve">raising </w:t>
      </w:r>
      <w:r w:rsidR="003C19CD" w:rsidRPr="00222716">
        <w:rPr>
          <w:rFonts w:ascii="Times New Roman" w:hAnsi="Times New Roman" w:cs="Times New Roman"/>
          <w:sz w:val="24"/>
          <w:szCs w:val="24"/>
          <w:lang w:bidi="ar-SA"/>
        </w:rPr>
        <w:t xml:space="preserve">of </w:t>
      </w:r>
      <w:r w:rsidR="00771137" w:rsidRPr="00222716">
        <w:rPr>
          <w:rFonts w:ascii="Times New Roman" w:hAnsi="Times New Roman" w:cs="Times New Roman"/>
          <w:sz w:val="24"/>
          <w:szCs w:val="24"/>
          <w:lang w:bidi="ar-SA"/>
        </w:rPr>
        <w:t>the</w:t>
      </w:r>
      <w:r w:rsidR="00A52E03" w:rsidRPr="00222716">
        <w:rPr>
          <w:rFonts w:ascii="Times New Roman" w:hAnsi="Times New Roman" w:cs="Times New Roman"/>
          <w:sz w:val="24"/>
          <w:szCs w:val="24"/>
          <w:lang w:bidi="ar-SA"/>
        </w:rPr>
        <w:t xml:space="preserve"> physical beauty of the </w:t>
      </w:r>
      <w:proofErr w:type="spellStart"/>
      <w:r w:rsidR="00292849" w:rsidRPr="00222716">
        <w:rPr>
          <w:rFonts w:ascii="Times New Roman" w:hAnsi="Times New Roman" w:cs="Times New Roman"/>
          <w:i/>
          <w:iCs/>
          <w:sz w:val="24"/>
          <w:szCs w:val="24"/>
          <w:lang w:bidi="ar-SA"/>
        </w:rPr>
        <w:t>ghilmān</w:t>
      </w:r>
      <w:proofErr w:type="spellEnd"/>
      <w:r w:rsidR="003C19CD" w:rsidRPr="00222716">
        <w:rPr>
          <w:rFonts w:ascii="Times New Roman" w:hAnsi="Times New Roman" w:cs="Times New Roman"/>
          <w:sz w:val="24"/>
          <w:szCs w:val="24"/>
          <w:lang w:bidi="ar-SA"/>
        </w:rPr>
        <w:t>,</w:t>
      </w:r>
      <w:r w:rsidR="00A52E03" w:rsidRPr="00222716">
        <w:rPr>
          <w:rFonts w:ascii="Times New Roman" w:hAnsi="Times New Roman" w:cs="Times New Roman"/>
          <w:sz w:val="24"/>
          <w:szCs w:val="24"/>
          <w:lang w:bidi="ar-SA"/>
        </w:rPr>
        <w:t xml:space="preserve"> </w:t>
      </w:r>
      <w:r w:rsidR="003C19CD" w:rsidRPr="00222716">
        <w:rPr>
          <w:rFonts w:ascii="Times New Roman" w:hAnsi="Times New Roman" w:cs="Times New Roman"/>
          <w:sz w:val="24"/>
          <w:szCs w:val="24"/>
          <w:lang w:bidi="ar-SA"/>
        </w:rPr>
        <w:t>are</w:t>
      </w:r>
      <w:r w:rsidR="00A52E03" w:rsidRPr="00222716">
        <w:rPr>
          <w:rFonts w:ascii="Times New Roman" w:hAnsi="Times New Roman" w:cs="Times New Roman"/>
          <w:sz w:val="24"/>
          <w:szCs w:val="24"/>
          <w:lang w:bidi="ar-SA"/>
        </w:rPr>
        <w:t xml:space="preserve"> </w:t>
      </w:r>
      <w:r w:rsidR="003C19CD" w:rsidRPr="00222716">
        <w:rPr>
          <w:rFonts w:ascii="Times New Roman" w:hAnsi="Times New Roman" w:cs="Times New Roman"/>
          <w:sz w:val="24"/>
          <w:szCs w:val="24"/>
          <w:lang w:bidi="ar-SA"/>
        </w:rPr>
        <w:t>connected</w:t>
      </w:r>
      <w:r w:rsidR="00A52E03" w:rsidRPr="00222716">
        <w:rPr>
          <w:rFonts w:ascii="Times New Roman" w:hAnsi="Times New Roman" w:cs="Times New Roman"/>
          <w:sz w:val="24"/>
          <w:szCs w:val="24"/>
          <w:lang w:bidi="ar-SA"/>
        </w:rPr>
        <w:t xml:space="preserve"> to bodily pleasure</w:t>
      </w:r>
      <w:r w:rsidR="0071589A" w:rsidRPr="00222716">
        <w:rPr>
          <w:rFonts w:ascii="Times New Roman" w:hAnsi="Times New Roman" w:cs="Times New Roman"/>
          <w:sz w:val="24"/>
          <w:szCs w:val="24"/>
          <w:lang w:bidi="ar-SA"/>
        </w:rPr>
        <w:t>s</w:t>
      </w:r>
      <w:r w:rsidR="00865E26" w:rsidRPr="00222716">
        <w:rPr>
          <w:rFonts w:ascii="Times New Roman" w:hAnsi="Times New Roman" w:cs="Times New Roman"/>
          <w:sz w:val="24"/>
          <w:szCs w:val="24"/>
          <w:lang w:bidi="ar-SA"/>
        </w:rPr>
        <w:t>, part of a</w:t>
      </w:r>
      <w:r w:rsidR="00A52E03" w:rsidRPr="00222716">
        <w:rPr>
          <w:rFonts w:ascii="Times New Roman" w:hAnsi="Times New Roman" w:cs="Times New Roman"/>
          <w:sz w:val="24"/>
          <w:szCs w:val="24"/>
          <w:lang w:bidi="ar-SA"/>
        </w:rPr>
        <w:t xml:space="preserve"> </w:t>
      </w:r>
      <w:r w:rsidR="00AF5C05" w:rsidRPr="00222716">
        <w:rPr>
          <w:rFonts w:ascii="Times New Roman" w:hAnsi="Times New Roman" w:cs="Times New Roman"/>
          <w:sz w:val="24"/>
          <w:szCs w:val="24"/>
          <w:lang w:bidi="ar-SA"/>
        </w:rPr>
        <w:t xml:space="preserve">complementary message </w:t>
      </w:r>
      <w:r w:rsidR="00865E26" w:rsidRPr="00222716">
        <w:rPr>
          <w:rFonts w:ascii="Times New Roman" w:hAnsi="Times New Roman" w:cs="Times New Roman"/>
          <w:sz w:val="24"/>
          <w:szCs w:val="24"/>
          <w:lang w:bidi="ar-SA"/>
        </w:rPr>
        <w:t>for</w:t>
      </w:r>
      <w:r w:rsidR="0071589A" w:rsidRPr="00222716">
        <w:rPr>
          <w:rFonts w:ascii="Times New Roman" w:hAnsi="Times New Roman" w:cs="Times New Roman"/>
          <w:sz w:val="24"/>
          <w:szCs w:val="24"/>
          <w:lang w:bidi="ar-SA"/>
        </w:rPr>
        <w:t xml:space="preserve"> more options to practice sexuality</w:t>
      </w:r>
      <w:r w:rsidR="00AF5C05" w:rsidRPr="00222716">
        <w:rPr>
          <w:rFonts w:ascii="Times New Roman" w:hAnsi="Times New Roman" w:cs="Times New Roman"/>
          <w:sz w:val="24"/>
          <w:szCs w:val="24"/>
          <w:lang w:bidi="ar-SA"/>
        </w:rPr>
        <w:t>.</w:t>
      </w:r>
      <w:r w:rsidRPr="00222716">
        <w:rPr>
          <w:rFonts w:ascii="Times New Roman" w:hAnsi="Times New Roman" w:cs="Times New Roman"/>
          <w:sz w:val="24"/>
          <w:szCs w:val="24"/>
        </w:rPr>
        <w:t xml:space="preserve"> </w:t>
      </w:r>
      <w:r w:rsidR="0071589A" w:rsidRPr="00222716">
        <w:rPr>
          <w:rFonts w:ascii="Times New Roman" w:hAnsi="Times New Roman" w:cs="Times New Roman"/>
          <w:sz w:val="24"/>
          <w:szCs w:val="24"/>
        </w:rPr>
        <w:t>There is a connection between p</w:t>
      </w:r>
      <w:r w:rsidRPr="00222716">
        <w:rPr>
          <w:rFonts w:ascii="Times New Roman" w:hAnsi="Times New Roman" w:cs="Times New Roman"/>
          <w:sz w:val="24"/>
          <w:szCs w:val="24"/>
        </w:rPr>
        <w:t>ersonal performance</w:t>
      </w:r>
      <w:r w:rsidR="0071589A" w:rsidRPr="00222716">
        <w:rPr>
          <w:rFonts w:ascii="Times New Roman" w:hAnsi="Times New Roman" w:cs="Times New Roman"/>
          <w:sz w:val="24"/>
          <w:szCs w:val="24"/>
        </w:rPr>
        <w:t>,</w:t>
      </w:r>
      <w:r w:rsidRPr="00222716">
        <w:rPr>
          <w:rFonts w:ascii="Times New Roman" w:hAnsi="Times New Roman" w:cs="Times New Roman"/>
          <w:sz w:val="24"/>
          <w:szCs w:val="24"/>
        </w:rPr>
        <w:t xml:space="preserve"> gender differentiations</w:t>
      </w:r>
      <w:r w:rsidR="0071589A" w:rsidRPr="00222716">
        <w:rPr>
          <w:rFonts w:ascii="Times New Roman" w:hAnsi="Times New Roman" w:cs="Times New Roman"/>
          <w:sz w:val="24"/>
          <w:szCs w:val="24"/>
        </w:rPr>
        <w:t>,</w:t>
      </w:r>
      <w:r w:rsidRPr="00222716">
        <w:rPr>
          <w:rFonts w:ascii="Times New Roman" w:hAnsi="Times New Roman" w:cs="Times New Roman"/>
          <w:sz w:val="24"/>
          <w:szCs w:val="24"/>
        </w:rPr>
        <w:t xml:space="preserve"> sex roles</w:t>
      </w:r>
      <w:r w:rsidR="0071589A" w:rsidRPr="00222716">
        <w:rPr>
          <w:rFonts w:ascii="Times New Roman" w:hAnsi="Times New Roman" w:cs="Times New Roman"/>
          <w:sz w:val="24"/>
          <w:szCs w:val="24"/>
        </w:rPr>
        <w:t xml:space="preserve"> and sexual variations</w:t>
      </w:r>
      <w:r w:rsidR="00B0062A" w:rsidRPr="00222716">
        <w:rPr>
          <w:rFonts w:ascii="Times New Roman" w:hAnsi="Times New Roman" w:cs="Times New Roman"/>
          <w:sz w:val="24"/>
          <w:szCs w:val="24"/>
        </w:rPr>
        <w:t xml:space="preserve">. </w:t>
      </w:r>
      <w:r w:rsidR="00D11743" w:rsidRPr="00222716">
        <w:rPr>
          <w:rFonts w:ascii="Times New Roman" w:hAnsi="Times New Roman" w:cs="Times New Roman"/>
          <w:sz w:val="24"/>
          <w:szCs w:val="24"/>
        </w:rPr>
        <w:t>T</w:t>
      </w:r>
      <w:r w:rsidR="00B4417C" w:rsidRPr="00222716">
        <w:rPr>
          <w:rFonts w:ascii="Times New Roman" w:hAnsi="Times New Roman" w:cs="Times New Roman"/>
          <w:sz w:val="24"/>
          <w:szCs w:val="24"/>
          <w:lang w:bidi="ar-SA"/>
        </w:rPr>
        <w:t>he social</w:t>
      </w:r>
      <w:r w:rsidR="00B0062A" w:rsidRPr="00222716">
        <w:rPr>
          <w:rFonts w:ascii="Times New Roman" w:hAnsi="Times New Roman" w:cs="Times New Roman"/>
          <w:sz w:val="24"/>
          <w:szCs w:val="24"/>
          <w:lang w:bidi="ar-SA"/>
        </w:rPr>
        <w:t xml:space="preserve">, </w:t>
      </w:r>
      <w:proofErr w:type="gramStart"/>
      <w:r w:rsidR="00B0062A" w:rsidRPr="00222716">
        <w:rPr>
          <w:rFonts w:ascii="Times New Roman" w:hAnsi="Times New Roman" w:cs="Times New Roman"/>
          <w:sz w:val="24"/>
          <w:szCs w:val="24"/>
          <w:lang w:bidi="ar-SA"/>
        </w:rPr>
        <w:t>gendered</w:t>
      </w:r>
      <w:proofErr w:type="gramEnd"/>
      <w:r w:rsidR="00B4417C" w:rsidRPr="00222716">
        <w:rPr>
          <w:rFonts w:ascii="Times New Roman" w:hAnsi="Times New Roman" w:cs="Times New Roman"/>
          <w:sz w:val="24"/>
          <w:szCs w:val="24"/>
          <w:lang w:bidi="ar-SA"/>
        </w:rPr>
        <w:t xml:space="preserve"> and sexual </w:t>
      </w:r>
      <w:r w:rsidR="00B0062A" w:rsidRPr="00222716">
        <w:rPr>
          <w:rFonts w:ascii="Times New Roman" w:hAnsi="Times New Roman" w:cs="Times New Roman"/>
          <w:sz w:val="24"/>
          <w:szCs w:val="24"/>
          <w:lang w:bidi="ar-SA"/>
        </w:rPr>
        <w:t>s</w:t>
      </w:r>
      <w:r w:rsidR="00196785" w:rsidRPr="00222716">
        <w:rPr>
          <w:rFonts w:ascii="Times New Roman" w:hAnsi="Times New Roman" w:cs="Times New Roman"/>
          <w:sz w:val="24"/>
          <w:szCs w:val="24"/>
          <w:lang w:bidi="ar-SA"/>
        </w:rPr>
        <w:t>tratification</w:t>
      </w:r>
      <w:r w:rsidR="00B0062A" w:rsidRPr="00222716">
        <w:rPr>
          <w:rFonts w:ascii="Times New Roman" w:hAnsi="Times New Roman" w:cs="Times New Roman"/>
          <w:sz w:val="24"/>
          <w:szCs w:val="24"/>
          <w:lang w:bidi="ar-SA"/>
        </w:rPr>
        <w:t xml:space="preserve"> in heaven </w:t>
      </w:r>
      <w:r w:rsidR="00CD6E19" w:rsidRPr="00222716">
        <w:rPr>
          <w:rFonts w:ascii="Times New Roman" w:hAnsi="Times New Roman" w:cs="Times New Roman"/>
          <w:sz w:val="24"/>
          <w:szCs w:val="24"/>
          <w:lang w:bidi="ar-SA"/>
        </w:rPr>
        <w:t xml:space="preserve">starts with </w:t>
      </w:r>
      <w:r w:rsidR="00196785" w:rsidRPr="00222716">
        <w:rPr>
          <w:rFonts w:ascii="Times New Roman" w:hAnsi="Times New Roman" w:cs="Times New Roman"/>
          <w:sz w:val="24"/>
          <w:szCs w:val="24"/>
          <w:lang w:bidi="ar-SA"/>
        </w:rPr>
        <w:t>male believers</w:t>
      </w:r>
      <w:r w:rsidR="00B0062A" w:rsidRPr="00222716">
        <w:rPr>
          <w:rFonts w:ascii="Times New Roman" w:hAnsi="Times New Roman" w:cs="Times New Roman"/>
          <w:sz w:val="24"/>
          <w:szCs w:val="24"/>
          <w:lang w:bidi="ar-SA"/>
        </w:rPr>
        <w:t xml:space="preserve"> at the top, then come </w:t>
      </w:r>
      <w:r w:rsidR="00196785" w:rsidRPr="00222716">
        <w:rPr>
          <w:rFonts w:ascii="Times New Roman" w:hAnsi="Times New Roman" w:cs="Times New Roman"/>
          <w:sz w:val="24"/>
          <w:szCs w:val="24"/>
          <w:lang w:bidi="ar-SA"/>
        </w:rPr>
        <w:t xml:space="preserve">female believers, </w:t>
      </w:r>
      <w:r w:rsidR="00B0062A" w:rsidRPr="00222716">
        <w:rPr>
          <w:rFonts w:ascii="Times New Roman" w:hAnsi="Times New Roman" w:cs="Times New Roman"/>
          <w:sz w:val="24"/>
          <w:szCs w:val="24"/>
          <w:lang w:bidi="ar-SA"/>
        </w:rPr>
        <w:t xml:space="preserve">and at the bottom </w:t>
      </w:r>
      <w:proofErr w:type="spellStart"/>
      <w:r w:rsidR="003A6160" w:rsidRPr="00222716">
        <w:rPr>
          <w:rFonts w:ascii="Times New Roman" w:hAnsi="Times New Roman" w:cs="Times New Roman"/>
          <w:i/>
          <w:iCs/>
          <w:sz w:val="24"/>
          <w:szCs w:val="24"/>
          <w:lang w:bidi="ar-SA"/>
        </w:rPr>
        <w:t>ḥur</w:t>
      </w:r>
      <w:proofErr w:type="spellEnd"/>
      <w:r w:rsidR="003A6160" w:rsidRPr="00222716">
        <w:rPr>
          <w:rFonts w:ascii="Times New Roman" w:hAnsi="Times New Roman" w:cs="Times New Roman"/>
          <w:i/>
          <w:iCs/>
          <w:sz w:val="24"/>
          <w:szCs w:val="24"/>
          <w:lang w:bidi="ar-SA"/>
        </w:rPr>
        <w:t xml:space="preserve"> al-῾</w:t>
      </w:r>
      <w:proofErr w:type="spellStart"/>
      <w:r w:rsidR="003A6160" w:rsidRPr="00222716">
        <w:rPr>
          <w:rFonts w:ascii="Times New Roman" w:hAnsi="Times New Roman" w:cs="Times New Roman"/>
          <w:i/>
          <w:iCs/>
          <w:sz w:val="24"/>
          <w:szCs w:val="24"/>
          <w:lang w:bidi="ar-SA"/>
        </w:rPr>
        <w:t>ayn</w:t>
      </w:r>
      <w:proofErr w:type="spellEnd"/>
      <w:r w:rsidR="00B0062A" w:rsidRPr="00222716">
        <w:rPr>
          <w:rFonts w:ascii="Times New Roman" w:hAnsi="Times New Roman" w:cs="Times New Roman"/>
          <w:sz w:val="24"/>
          <w:szCs w:val="24"/>
          <w:lang w:bidi="ar-SA"/>
        </w:rPr>
        <w:t xml:space="preserve"> and</w:t>
      </w:r>
      <w:r w:rsidR="003C19CD" w:rsidRPr="00222716">
        <w:rPr>
          <w:rFonts w:ascii="Times New Roman" w:hAnsi="Times New Roman" w:cs="Times New Roman"/>
          <w:sz w:val="24"/>
          <w:szCs w:val="24"/>
          <w:lang w:bidi="ar-SA"/>
        </w:rPr>
        <w:t xml:space="preserve"> lower are the</w:t>
      </w:r>
      <w:r w:rsidR="00B0062A" w:rsidRPr="00222716">
        <w:rPr>
          <w:rFonts w:ascii="Times New Roman" w:hAnsi="Times New Roman" w:cs="Times New Roman"/>
          <w:sz w:val="24"/>
          <w:szCs w:val="24"/>
          <w:lang w:bidi="ar-SA"/>
        </w:rPr>
        <w:t xml:space="preserve"> </w:t>
      </w:r>
      <w:proofErr w:type="spellStart"/>
      <w:r w:rsidR="00292849" w:rsidRPr="00222716">
        <w:rPr>
          <w:rFonts w:ascii="Times New Roman" w:hAnsi="Times New Roman" w:cs="Times New Roman"/>
          <w:i/>
          <w:iCs/>
          <w:sz w:val="24"/>
          <w:szCs w:val="24"/>
          <w:lang w:bidi="ar-SA"/>
        </w:rPr>
        <w:t>ghilmān</w:t>
      </w:r>
      <w:proofErr w:type="spellEnd"/>
      <w:r w:rsidR="00D11743" w:rsidRPr="00222716">
        <w:rPr>
          <w:rFonts w:ascii="Times New Roman" w:hAnsi="Times New Roman" w:cs="Times New Roman"/>
          <w:sz w:val="24"/>
          <w:szCs w:val="24"/>
          <w:lang w:bidi="ar-SA"/>
        </w:rPr>
        <w:t>, that supply services</w:t>
      </w:r>
      <w:r w:rsidR="000F2FD4" w:rsidRPr="00222716">
        <w:rPr>
          <w:rFonts w:ascii="Times New Roman" w:hAnsi="Times New Roman" w:cs="Times New Roman"/>
          <w:sz w:val="24"/>
          <w:szCs w:val="24"/>
          <w:lang w:bidi="ar-SA"/>
        </w:rPr>
        <w:t>, including sex,</w:t>
      </w:r>
      <w:r w:rsidR="00D11743" w:rsidRPr="00222716">
        <w:rPr>
          <w:rFonts w:ascii="Times New Roman" w:hAnsi="Times New Roman" w:cs="Times New Roman"/>
          <w:sz w:val="24"/>
          <w:szCs w:val="24"/>
          <w:lang w:bidi="ar-SA"/>
        </w:rPr>
        <w:t xml:space="preserve"> </w:t>
      </w:r>
      <w:r w:rsidR="00E63A57" w:rsidRPr="00222716">
        <w:rPr>
          <w:rFonts w:ascii="Times New Roman" w:hAnsi="Times New Roman" w:cs="Times New Roman"/>
          <w:sz w:val="24"/>
          <w:szCs w:val="24"/>
          <w:lang w:bidi="ar-SA"/>
        </w:rPr>
        <w:t xml:space="preserve">exclusively for </w:t>
      </w:r>
      <w:r w:rsidR="00D11743" w:rsidRPr="00222716">
        <w:rPr>
          <w:rFonts w:ascii="Times New Roman" w:hAnsi="Times New Roman" w:cs="Times New Roman"/>
          <w:sz w:val="24"/>
          <w:szCs w:val="24"/>
          <w:lang w:bidi="ar-SA"/>
        </w:rPr>
        <w:t xml:space="preserve">male believers. </w:t>
      </w:r>
      <w:r w:rsidR="004C4E2E" w:rsidRPr="00222716">
        <w:rPr>
          <w:rFonts w:ascii="Times New Roman" w:hAnsi="Times New Roman" w:cs="Times New Roman"/>
          <w:sz w:val="24"/>
          <w:szCs w:val="24"/>
          <w:lang w:bidi="ar-SA"/>
        </w:rPr>
        <w:t>The conclusion is that n</w:t>
      </w:r>
      <w:r w:rsidR="00267782" w:rsidRPr="00222716">
        <w:rPr>
          <w:rFonts w:ascii="Times New Roman" w:hAnsi="Times New Roman" w:cs="Times New Roman"/>
          <w:sz w:val="24"/>
          <w:szCs w:val="24"/>
          <w:lang w:bidi="ar-SA"/>
        </w:rPr>
        <w:t>on-equal</w:t>
      </w:r>
      <w:r w:rsidR="00D11743" w:rsidRPr="00222716">
        <w:rPr>
          <w:rFonts w:ascii="Times New Roman" w:hAnsi="Times New Roman" w:cs="Times New Roman"/>
          <w:sz w:val="24"/>
          <w:szCs w:val="24"/>
          <w:lang w:bidi="ar-SA"/>
        </w:rPr>
        <w:t xml:space="preserve"> pleasures are offered for the believers</w:t>
      </w:r>
      <w:r w:rsidR="004C4E2E" w:rsidRPr="00222716">
        <w:rPr>
          <w:rFonts w:ascii="Times New Roman" w:hAnsi="Times New Roman" w:cs="Times New Roman"/>
          <w:sz w:val="24"/>
          <w:szCs w:val="24"/>
        </w:rPr>
        <w:t xml:space="preserve"> and </w:t>
      </w:r>
      <w:r w:rsidR="003C19CD" w:rsidRPr="00222716">
        <w:rPr>
          <w:rFonts w:ascii="Times New Roman" w:hAnsi="Times New Roman" w:cs="Times New Roman"/>
          <w:sz w:val="24"/>
          <w:szCs w:val="24"/>
        </w:rPr>
        <w:t xml:space="preserve">that </w:t>
      </w:r>
      <w:r w:rsidR="005638DF" w:rsidRPr="00222716">
        <w:rPr>
          <w:rFonts w:ascii="Times New Roman" w:hAnsi="Times New Roman" w:cs="Times New Roman"/>
          <w:sz w:val="24"/>
          <w:szCs w:val="24"/>
        </w:rPr>
        <w:t>heavenly reward</w:t>
      </w:r>
      <w:r w:rsidR="004C4E2E" w:rsidRPr="00222716">
        <w:rPr>
          <w:rFonts w:ascii="Times New Roman" w:hAnsi="Times New Roman" w:cs="Times New Roman"/>
          <w:sz w:val="24"/>
          <w:szCs w:val="24"/>
        </w:rPr>
        <w:t>s are</w:t>
      </w:r>
      <w:r w:rsidR="005638DF" w:rsidRPr="00222716">
        <w:rPr>
          <w:rFonts w:ascii="Times New Roman" w:hAnsi="Times New Roman" w:cs="Times New Roman"/>
          <w:sz w:val="24"/>
          <w:szCs w:val="24"/>
        </w:rPr>
        <w:t xml:space="preserve"> </w:t>
      </w:r>
      <w:r w:rsidR="004C4E2E" w:rsidRPr="00222716">
        <w:rPr>
          <w:rFonts w:ascii="Times New Roman" w:hAnsi="Times New Roman" w:cs="Times New Roman"/>
          <w:sz w:val="24"/>
          <w:szCs w:val="24"/>
        </w:rPr>
        <w:t>gendered. W</w:t>
      </w:r>
      <w:r w:rsidR="005638DF" w:rsidRPr="00222716">
        <w:rPr>
          <w:rFonts w:ascii="Times New Roman" w:hAnsi="Times New Roman" w:cs="Times New Roman"/>
          <w:sz w:val="24"/>
          <w:szCs w:val="24"/>
        </w:rPr>
        <w:t>omen</w:t>
      </w:r>
      <w:r w:rsidR="004C4E2E" w:rsidRPr="00222716">
        <w:rPr>
          <w:rFonts w:ascii="Times New Roman" w:hAnsi="Times New Roman" w:cs="Times New Roman"/>
          <w:sz w:val="24"/>
          <w:szCs w:val="24"/>
        </w:rPr>
        <w:t>, as opposed to men,</w:t>
      </w:r>
      <w:r w:rsidR="005638DF" w:rsidRPr="00222716">
        <w:rPr>
          <w:rFonts w:ascii="Times New Roman" w:hAnsi="Times New Roman" w:cs="Times New Roman"/>
          <w:sz w:val="24"/>
          <w:szCs w:val="24"/>
        </w:rPr>
        <w:t xml:space="preserve"> were not rewarded sexually with special heavenly creatures that were born for their amusement like the </w:t>
      </w:r>
      <w:proofErr w:type="spellStart"/>
      <w:r w:rsidR="005638DF" w:rsidRPr="00222716">
        <w:rPr>
          <w:rFonts w:ascii="Times New Roman" w:hAnsi="Times New Roman" w:cs="Times New Roman"/>
          <w:i/>
          <w:iCs/>
          <w:sz w:val="24"/>
          <w:szCs w:val="24"/>
        </w:rPr>
        <w:t>huris</w:t>
      </w:r>
      <w:proofErr w:type="spellEnd"/>
      <w:r w:rsidR="005638DF" w:rsidRPr="00222716">
        <w:rPr>
          <w:rFonts w:ascii="Times New Roman" w:hAnsi="Times New Roman" w:cs="Times New Roman"/>
          <w:sz w:val="24"/>
          <w:szCs w:val="24"/>
        </w:rPr>
        <w:t xml:space="preserve"> and the </w:t>
      </w:r>
      <w:proofErr w:type="spellStart"/>
      <w:r w:rsidR="005638DF" w:rsidRPr="00222716">
        <w:rPr>
          <w:rFonts w:ascii="Times New Roman" w:hAnsi="Times New Roman" w:cs="Times New Roman"/>
          <w:i/>
          <w:iCs/>
          <w:sz w:val="24"/>
          <w:szCs w:val="24"/>
        </w:rPr>
        <w:t>ghilmān</w:t>
      </w:r>
      <w:proofErr w:type="spellEnd"/>
      <w:r w:rsidR="005638DF" w:rsidRPr="00222716">
        <w:rPr>
          <w:rFonts w:ascii="Times New Roman" w:hAnsi="Times New Roman" w:cs="Times New Roman"/>
          <w:sz w:val="24"/>
          <w:szCs w:val="24"/>
        </w:rPr>
        <w:t xml:space="preserve">. </w:t>
      </w:r>
      <w:r w:rsidR="00E63A57" w:rsidRPr="00222716">
        <w:rPr>
          <w:rFonts w:ascii="Times New Roman" w:hAnsi="Times New Roman" w:cs="Times New Roman"/>
          <w:sz w:val="24"/>
          <w:szCs w:val="24"/>
          <w:lang w:bidi="ar-SA"/>
        </w:rPr>
        <w:t>W</w:t>
      </w:r>
      <w:r w:rsidR="00D11743" w:rsidRPr="00222716">
        <w:rPr>
          <w:rFonts w:ascii="Times New Roman" w:hAnsi="Times New Roman" w:cs="Times New Roman"/>
          <w:sz w:val="24"/>
          <w:szCs w:val="24"/>
          <w:lang w:bidi="ar-SA"/>
        </w:rPr>
        <w:t xml:space="preserve">hile the sexual role of the </w:t>
      </w:r>
      <w:proofErr w:type="spellStart"/>
      <w:r w:rsidR="00D11743" w:rsidRPr="00222716">
        <w:rPr>
          <w:rFonts w:ascii="Times New Roman" w:hAnsi="Times New Roman" w:cs="Times New Roman"/>
          <w:i/>
          <w:iCs/>
          <w:sz w:val="24"/>
          <w:szCs w:val="24"/>
          <w:lang w:bidi="ar-SA"/>
        </w:rPr>
        <w:t>huris</w:t>
      </w:r>
      <w:proofErr w:type="spellEnd"/>
      <w:r w:rsidR="00D11743" w:rsidRPr="00222716">
        <w:rPr>
          <w:rFonts w:ascii="Times New Roman" w:hAnsi="Times New Roman" w:cs="Times New Roman"/>
          <w:sz w:val="24"/>
          <w:szCs w:val="24"/>
          <w:lang w:bidi="ar-SA"/>
        </w:rPr>
        <w:t xml:space="preserve"> is revealed, the sexual role of </w:t>
      </w:r>
      <w:proofErr w:type="spellStart"/>
      <w:r w:rsidR="00292849" w:rsidRPr="00222716">
        <w:rPr>
          <w:rFonts w:ascii="Times New Roman" w:hAnsi="Times New Roman" w:cs="Times New Roman"/>
          <w:i/>
          <w:iCs/>
          <w:sz w:val="24"/>
          <w:szCs w:val="24"/>
          <w:lang w:bidi="ar-SA"/>
        </w:rPr>
        <w:t>ghilmān</w:t>
      </w:r>
      <w:proofErr w:type="spellEnd"/>
      <w:r w:rsidR="00D11743" w:rsidRPr="00222716">
        <w:rPr>
          <w:rFonts w:ascii="Times New Roman" w:hAnsi="Times New Roman" w:cs="Times New Roman"/>
          <w:sz w:val="24"/>
          <w:szCs w:val="24"/>
          <w:lang w:bidi="ar-SA"/>
        </w:rPr>
        <w:t xml:space="preserve"> is concealed and the detailed discussion of their personal performance establishe</w:t>
      </w:r>
      <w:r w:rsidR="00E63A57" w:rsidRPr="00222716">
        <w:rPr>
          <w:rFonts w:ascii="Times New Roman" w:hAnsi="Times New Roman" w:cs="Times New Roman"/>
          <w:sz w:val="24"/>
          <w:szCs w:val="24"/>
          <w:lang w:bidi="ar-SA"/>
        </w:rPr>
        <w:t>d</w:t>
      </w:r>
      <w:r w:rsidR="00D11743" w:rsidRPr="00222716">
        <w:rPr>
          <w:rFonts w:ascii="Times New Roman" w:hAnsi="Times New Roman" w:cs="Times New Roman"/>
          <w:sz w:val="24"/>
          <w:szCs w:val="24"/>
          <w:lang w:bidi="ar-SA"/>
        </w:rPr>
        <w:t xml:space="preserve"> their </w:t>
      </w:r>
      <w:r w:rsidR="00E63A57" w:rsidRPr="00222716">
        <w:rPr>
          <w:rFonts w:ascii="Times New Roman" w:hAnsi="Times New Roman" w:cs="Times New Roman"/>
          <w:sz w:val="24"/>
          <w:szCs w:val="24"/>
          <w:lang w:bidi="ar-SA"/>
        </w:rPr>
        <w:t xml:space="preserve">sexual role as another variation offered for male believers. </w:t>
      </w:r>
    </w:p>
    <w:p w14:paraId="6E5ABDFE" w14:textId="18A4489A" w:rsidR="00786AD0" w:rsidRPr="00222716" w:rsidRDefault="00786AD0" w:rsidP="00CC352A">
      <w:pPr>
        <w:spacing w:line="360" w:lineRule="auto"/>
        <w:jc w:val="both"/>
        <w:rPr>
          <w:rFonts w:ascii="Times New Roman" w:hAnsi="Times New Roman" w:cs="Times New Roman"/>
          <w:b/>
          <w:bCs/>
          <w:sz w:val="24"/>
          <w:szCs w:val="24"/>
          <w:u w:val="single"/>
        </w:rPr>
      </w:pPr>
    </w:p>
    <w:p w14:paraId="7181FDBB" w14:textId="22EFDB35" w:rsidR="009C2245" w:rsidRPr="00222716" w:rsidRDefault="009C2245" w:rsidP="00CC352A">
      <w:pPr>
        <w:spacing w:line="360" w:lineRule="auto"/>
        <w:jc w:val="both"/>
        <w:rPr>
          <w:rFonts w:ascii="Times New Roman" w:hAnsi="Times New Roman" w:cs="Times New Roman"/>
          <w:b/>
          <w:bCs/>
          <w:sz w:val="24"/>
          <w:szCs w:val="24"/>
          <w:u w:val="single"/>
        </w:rPr>
      </w:pPr>
    </w:p>
    <w:p w14:paraId="66B945DC" w14:textId="6CB9FF4E" w:rsidR="009C2245" w:rsidRPr="00222716" w:rsidRDefault="009C2245" w:rsidP="00CC352A">
      <w:pPr>
        <w:spacing w:line="360" w:lineRule="auto"/>
        <w:jc w:val="both"/>
        <w:rPr>
          <w:rFonts w:ascii="Times New Roman" w:hAnsi="Times New Roman" w:cs="Times New Roman"/>
          <w:b/>
          <w:bCs/>
          <w:sz w:val="24"/>
          <w:szCs w:val="24"/>
          <w:u w:val="single"/>
        </w:rPr>
      </w:pPr>
    </w:p>
    <w:p w14:paraId="1C98CDA7" w14:textId="77777777" w:rsidR="00D54BDA" w:rsidRPr="00222716" w:rsidRDefault="00D54BDA">
      <w:pPr>
        <w:rPr>
          <w:rFonts w:ascii="Times New Roman" w:hAnsi="Times New Roman" w:cs="Times New Roman"/>
          <w:b/>
          <w:bCs/>
          <w:sz w:val="24"/>
          <w:szCs w:val="24"/>
          <w:u w:val="single"/>
        </w:rPr>
      </w:pPr>
      <w:r w:rsidRPr="00222716">
        <w:rPr>
          <w:rFonts w:ascii="Times New Roman" w:hAnsi="Times New Roman" w:cs="Times New Roman"/>
          <w:b/>
          <w:bCs/>
          <w:sz w:val="24"/>
          <w:szCs w:val="24"/>
          <w:u w:val="single"/>
        </w:rPr>
        <w:br w:type="page"/>
      </w:r>
    </w:p>
    <w:p w14:paraId="64DB6E79" w14:textId="600F8B51" w:rsidR="00CD6D21" w:rsidRPr="00222716" w:rsidRDefault="00990F92" w:rsidP="00750166">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References</w:t>
      </w:r>
    </w:p>
    <w:p w14:paraId="3D486BA9" w14:textId="66E0879D" w:rsidR="00D15A30" w:rsidRPr="00222716" w:rsidRDefault="00D15A30"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 xml:space="preserve">Abdel Haleem, M. </w:t>
      </w:r>
      <w:r w:rsidR="00990F92">
        <w:rPr>
          <w:rFonts w:ascii="Times New Roman" w:hAnsi="Times New Roman" w:cs="Times New Roman"/>
          <w:sz w:val="24"/>
          <w:szCs w:val="24"/>
        </w:rPr>
        <w:t>(</w:t>
      </w:r>
      <w:r w:rsidR="00990F92" w:rsidRPr="00222716">
        <w:rPr>
          <w:rFonts w:ascii="Times New Roman" w:hAnsi="Times New Roman" w:cs="Times New Roman"/>
          <w:sz w:val="24"/>
          <w:szCs w:val="24"/>
        </w:rPr>
        <w:t>1999</w:t>
      </w:r>
      <w:r w:rsidR="00990F92">
        <w:rPr>
          <w:rFonts w:ascii="Times New Roman" w:hAnsi="Times New Roman" w:cs="Times New Roman"/>
          <w:sz w:val="24"/>
          <w:szCs w:val="24"/>
        </w:rPr>
        <w:t xml:space="preserve">). </w:t>
      </w:r>
      <w:r w:rsidRPr="00222716">
        <w:rPr>
          <w:rFonts w:ascii="Times New Roman" w:hAnsi="Times New Roman" w:cs="Times New Roman"/>
          <w:i/>
          <w:iCs/>
          <w:sz w:val="24"/>
          <w:szCs w:val="24"/>
        </w:rPr>
        <w:t xml:space="preserve">Understanding the </w:t>
      </w:r>
      <w:r w:rsidR="00BD59CF" w:rsidRPr="00222716">
        <w:rPr>
          <w:rFonts w:ascii="Times New Roman" w:hAnsi="Times New Roman" w:cs="Times New Roman"/>
          <w:i/>
          <w:iCs/>
          <w:sz w:val="24"/>
          <w:szCs w:val="24"/>
        </w:rPr>
        <w:t>Qur’ān</w:t>
      </w:r>
      <w:r w:rsidRPr="00222716">
        <w:rPr>
          <w:rFonts w:ascii="Times New Roman" w:hAnsi="Times New Roman" w:cs="Times New Roman"/>
          <w:i/>
          <w:iCs/>
          <w:sz w:val="24"/>
          <w:szCs w:val="24"/>
        </w:rPr>
        <w:t>: Themes and Styles</w:t>
      </w:r>
      <w:r w:rsidRPr="00222716">
        <w:rPr>
          <w:rFonts w:ascii="Times New Roman" w:hAnsi="Times New Roman" w:cs="Times New Roman"/>
          <w:sz w:val="24"/>
          <w:szCs w:val="24"/>
        </w:rPr>
        <w:t>. I.B. Tauris.</w:t>
      </w:r>
      <w:r w:rsidR="00241FBA" w:rsidRPr="00222716">
        <w:rPr>
          <w:rFonts w:ascii="Times New Roman" w:hAnsi="Times New Roman" w:cs="Times New Roman"/>
          <w:sz w:val="24"/>
          <w:szCs w:val="24"/>
        </w:rPr>
        <w:t xml:space="preserve"> </w:t>
      </w:r>
    </w:p>
    <w:p w14:paraId="546B8743" w14:textId="2EFEF903" w:rsidR="00150567" w:rsidRPr="00222716" w:rsidRDefault="00150567" w:rsidP="00CC352A">
      <w:pPr>
        <w:spacing w:line="360" w:lineRule="auto"/>
        <w:jc w:val="both"/>
        <w:rPr>
          <w:rFonts w:ascii="Times New Roman" w:hAnsi="Times New Roman" w:cs="Times New Roman"/>
          <w:sz w:val="24"/>
          <w:szCs w:val="24"/>
        </w:rPr>
      </w:pPr>
      <w:proofErr w:type="spellStart"/>
      <w:r w:rsidRPr="00222716">
        <w:rPr>
          <w:rFonts w:ascii="Times New Roman" w:hAnsi="Times New Roman" w:cs="Times New Roman"/>
          <w:sz w:val="24"/>
          <w:szCs w:val="24"/>
        </w:rPr>
        <w:t>Abouseif</w:t>
      </w:r>
      <w:proofErr w:type="spellEnd"/>
      <w:r w:rsidRPr="00222716">
        <w:rPr>
          <w:rFonts w:ascii="Times New Roman" w:hAnsi="Times New Roman" w:cs="Times New Roman"/>
          <w:sz w:val="24"/>
          <w:szCs w:val="24"/>
        </w:rPr>
        <w:t>, Doris Behrens</w:t>
      </w:r>
      <w:r w:rsidR="00990F92">
        <w:rPr>
          <w:rFonts w:ascii="Times New Roman" w:hAnsi="Times New Roman" w:cs="Times New Roman"/>
          <w:sz w:val="24"/>
          <w:szCs w:val="24"/>
        </w:rPr>
        <w:t xml:space="preserve"> (</w:t>
      </w:r>
      <w:r w:rsidR="00990F92" w:rsidRPr="00222716">
        <w:rPr>
          <w:rFonts w:ascii="Times New Roman" w:hAnsi="Times New Roman" w:cs="Times New Roman"/>
          <w:sz w:val="24"/>
          <w:szCs w:val="24"/>
        </w:rPr>
        <w:t>1998</w:t>
      </w:r>
      <w:r w:rsidR="006571F7">
        <w:rPr>
          <w:rFonts w:ascii="Times New Roman" w:hAnsi="Times New Roman" w:cs="Times New Roman"/>
          <w:sz w:val="24"/>
          <w:szCs w:val="24"/>
        </w:rPr>
        <w:t>)</w:t>
      </w:r>
      <w:r w:rsidR="00994E28" w:rsidRPr="00222716">
        <w:rPr>
          <w:rFonts w:ascii="Times New Roman" w:hAnsi="Times New Roman" w:cs="Times New Roman"/>
          <w:sz w:val="24"/>
          <w:szCs w:val="24"/>
        </w:rPr>
        <w:t>.</w:t>
      </w:r>
      <w:r w:rsidRPr="00222716">
        <w:rPr>
          <w:rFonts w:ascii="Times New Roman" w:hAnsi="Times New Roman" w:cs="Times New Roman"/>
          <w:sz w:val="24"/>
          <w:szCs w:val="24"/>
        </w:rPr>
        <w:t xml:space="preserve"> </w:t>
      </w:r>
      <w:r w:rsidRPr="00222716">
        <w:rPr>
          <w:rFonts w:ascii="Times New Roman" w:hAnsi="Times New Roman" w:cs="Times New Roman"/>
          <w:i/>
          <w:iCs/>
          <w:sz w:val="24"/>
          <w:szCs w:val="24"/>
        </w:rPr>
        <w:t xml:space="preserve">Beauty in Arabic Culture. </w:t>
      </w:r>
      <w:r w:rsidRPr="00222716">
        <w:rPr>
          <w:rFonts w:ascii="Times New Roman" w:hAnsi="Times New Roman" w:cs="Times New Roman"/>
          <w:sz w:val="24"/>
          <w:szCs w:val="24"/>
        </w:rPr>
        <w:t>Markus Wiener Publishers.</w:t>
      </w:r>
      <w:r w:rsidR="00241FBA" w:rsidRPr="00222716">
        <w:rPr>
          <w:rFonts w:ascii="Times New Roman" w:hAnsi="Times New Roman" w:cs="Times New Roman"/>
          <w:sz w:val="24"/>
          <w:szCs w:val="24"/>
        </w:rPr>
        <w:t xml:space="preserve"> </w:t>
      </w:r>
    </w:p>
    <w:p w14:paraId="7EDC0692" w14:textId="34D1C01F" w:rsidR="00A818D6" w:rsidRPr="00222716" w:rsidRDefault="00A818D6" w:rsidP="00CC352A">
      <w:pPr>
        <w:pStyle w:val="a4"/>
        <w:bidi w:val="0"/>
        <w:spacing w:line="360" w:lineRule="auto"/>
        <w:contextualSpacing/>
        <w:jc w:val="both"/>
        <w:rPr>
          <w:sz w:val="24"/>
          <w:szCs w:val="24"/>
        </w:rPr>
      </w:pPr>
      <w:r w:rsidRPr="00222716">
        <w:rPr>
          <w:sz w:val="24"/>
          <w:szCs w:val="24"/>
        </w:rPr>
        <w:t>al-</w:t>
      </w:r>
      <w:proofErr w:type="spellStart"/>
      <w:r w:rsidRPr="00222716">
        <w:rPr>
          <w:sz w:val="24"/>
          <w:szCs w:val="24"/>
        </w:rPr>
        <w:t>Adaileh</w:t>
      </w:r>
      <w:proofErr w:type="spellEnd"/>
      <w:r w:rsidRPr="00222716">
        <w:rPr>
          <w:sz w:val="24"/>
          <w:szCs w:val="24"/>
        </w:rPr>
        <w:t>, Bilal A</w:t>
      </w:r>
      <w:r w:rsidR="006571F7">
        <w:rPr>
          <w:sz w:val="24"/>
          <w:szCs w:val="24"/>
        </w:rPr>
        <w:t xml:space="preserve"> (2012)</w:t>
      </w:r>
      <w:r w:rsidRPr="00222716">
        <w:rPr>
          <w:sz w:val="24"/>
          <w:szCs w:val="24"/>
        </w:rPr>
        <w:t xml:space="preserve">. The Connotations of Arabic </w:t>
      </w:r>
      <w:proofErr w:type="spellStart"/>
      <w:r w:rsidRPr="00222716">
        <w:rPr>
          <w:sz w:val="24"/>
          <w:szCs w:val="24"/>
        </w:rPr>
        <w:t>Colour</w:t>
      </w:r>
      <w:proofErr w:type="spellEnd"/>
      <w:r w:rsidRPr="00222716">
        <w:rPr>
          <w:sz w:val="24"/>
          <w:szCs w:val="24"/>
        </w:rPr>
        <w:t xml:space="preserve"> Terms</w:t>
      </w:r>
      <w:r w:rsidR="008B41CE">
        <w:rPr>
          <w:sz w:val="24"/>
          <w:szCs w:val="24"/>
        </w:rPr>
        <w:t>.</w:t>
      </w:r>
      <w:r w:rsidRPr="00222716">
        <w:rPr>
          <w:sz w:val="24"/>
          <w:szCs w:val="24"/>
        </w:rPr>
        <w:t xml:space="preserve"> </w:t>
      </w:r>
      <w:proofErr w:type="spellStart"/>
      <w:r w:rsidRPr="00222716">
        <w:rPr>
          <w:i/>
          <w:iCs/>
          <w:sz w:val="24"/>
          <w:szCs w:val="24"/>
        </w:rPr>
        <w:t>Linguistica</w:t>
      </w:r>
      <w:proofErr w:type="spellEnd"/>
      <w:r w:rsidR="006571F7">
        <w:rPr>
          <w:sz w:val="24"/>
          <w:szCs w:val="24"/>
        </w:rPr>
        <w:t>,</w:t>
      </w:r>
      <w:r w:rsidRPr="00222716">
        <w:rPr>
          <w:sz w:val="24"/>
          <w:szCs w:val="24"/>
        </w:rPr>
        <w:t xml:space="preserve"> 13</w:t>
      </w:r>
      <w:r w:rsidR="006571F7">
        <w:rPr>
          <w:sz w:val="24"/>
          <w:szCs w:val="24"/>
        </w:rPr>
        <w:t>,</w:t>
      </w:r>
      <w:r w:rsidRPr="00222716">
        <w:rPr>
          <w:sz w:val="24"/>
          <w:szCs w:val="24"/>
        </w:rPr>
        <w:t xml:space="preserve"> 1-18.</w:t>
      </w:r>
      <w:r w:rsidR="00241FBA" w:rsidRPr="00222716">
        <w:rPr>
          <w:sz w:val="24"/>
          <w:szCs w:val="24"/>
        </w:rPr>
        <w:t xml:space="preserve"> </w:t>
      </w:r>
    </w:p>
    <w:p w14:paraId="20039C51" w14:textId="3583DD70" w:rsidR="00F12C06" w:rsidRPr="00222716" w:rsidRDefault="00F12C06" w:rsidP="00F12C06">
      <w:pPr>
        <w:pStyle w:val="a4"/>
        <w:bidi w:val="0"/>
        <w:spacing w:line="360" w:lineRule="auto"/>
        <w:contextualSpacing/>
        <w:jc w:val="both"/>
        <w:rPr>
          <w:sz w:val="24"/>
          <w:szCs w:val="24"/>
        </w:rPr>
      </w:pPr>
      <w:proofErr w:type="spellStart"/>
      <w:r w:rsidRPr="00222716">
        <w:rPr>
          <w:sz w:val="24"/>
          <w:szCs w:val="24"/>
          <w:shd w:val="clear" w:color="auto" w:fill="FFFFFF"/>
        </w:rPr>
        <w:t>Adang</w:t>
      </w:r>
      <w:proofErr w:type="spellEnd"/>
      <w:r w:rsidRPr="00222716">
        <w:rPr>
          <w:sz w:val="24"/>
          <w:szCs w:val="24"/>
          <w:shd w:val="clear" w:color="auto" w:fill="FFFFFF"/>
        </w:rPr>
        <w:t>, Camilla</w:t>
      </w:r>
      <w:r w:rsidR="006571F7">
        <w:rPr>
          <w:sz w:val="24"/>
          <w:szCs w:val="24"/>
          <w:shd w:val="clear" w:color="auto" w:fill="FFFFFF"/>
        </w:rPr>
        <w:t xml:space="preserve"> </w:t>
      </w:r>
      <w:r w:rsidR="006571F7" w:rsidRPr="00222716">
        <w:rPr>
          <w:sz w:val="24"/>
          <w:szCs w:val="24"/>
          <w:shd w:val="clear" w:color="auto" w:fill="FFFFFF"/>
        </w:rPr>
        <w:t>(2003)</w:t>
      </w:r>
      <w:r w:rsidRPr="00222716">
        <w:rPr>
          <w:sz w:val="24"/>
          <w:szCs w:val="24"/>
          <w:shd w:val="clear" w:color="auto" w:fill="FFFFFF"/>
        </w:rPr>
        <w:t xml:space="preserve">. Ibn </w:t>
      </w:r>
      <w:proofErr w:type="spellStart"/>
      <w:r w:rsidRPr="00222716">
        <w:rPr>
          <w:sz w:val="24"/>
          <w:szCs w:val="24"/>
          <w:shd w:val="clear" w:color="auto" w:fill="FFFFFF"/>
        </w:rPr>
        <w:t>Ḥazm</w:t>
      </w:r>
      <w:proofErr w:type="spellEnd"/>
      <w:r w:rsidRPr="00222716">
        <w:rPr>
          <w:sz w:val="24"/>
          <w:szCs w:val="24"/>
          <w:shd w:val="clear" w:color="auto" w:fill="FFFFFF"/>
        </w:rPr>
        <w:t xml:space="preserve"> on Homosexuality. A case-study of </w:t>
      </w:r>
      <w:proofErr w:type="spellStart"/>
      <w:r w:rsidRPr="00222716">
        <w:rPr>
          <w:sz w:val="24"/>
          <w:szCs w:val="24"/>
          <w:shd w:val="clear" w:color="auto" w:fill="FFFFFF"/>
        </w:rPr>
        <w:t>Ẓāhirī</w:t>
      </w:r>
      <w:proofErr w:type="spellEnd"/>
      <w:r w:rsidRPr="00222716">
        <w:rPr>
          <w:sz w:val="24"/>
          <w:szCs w:val="24"/>
          <w:shd w:val="clear" w:color="auto" w:fill="FFFFFF"/>
        </w:rPr>
        <w:t xml:space="preserve"> legal Methodology</w:t>
      </w:r>
      <w:r w:rsidR="008B41CE">
        <w:rPr>
          <w:sz w:val="24"/>
          <w:szCs w:val="24"/>
          <w:shd w:val="clear" w:color="auto" w:fill="FFFFFF"/>
        </w:rPr>
        <w:t>.</w:t>
      </w:r>
      <w:r w:rsidRPr="00222716">
        <w:rPr>
          <w:sz w:val="24"/>
          <w:szCs w:val="24"/>
          <w:shd w:val="clear" w:color="auto" w:fill="FFFFFF"/>
        </w:rPr>
        <w:t> </w:t>
      </w:r>
      <w:r w:rsidRPr="00222716">
        <w:rPr>
          <w:i/>
          <w:iCs/>
          <w:sz w:val="24"/>
          <w:szCs w:val="24"/>
          <w:shd w:val="clear" w:color="auto" w:fill="FFFFFF"/>
        </w:rPr>
        <w:t>Al-</w:t>
      </w:r>
      <w:proofErr w:type="spellStart"/>
      <w:r w:rsidRPr="00222716">
        <w:rPr>
          <w:i/>
          <w:iCs/>
          <w:sz w:val="24"/>
          <w:szCs w:val="24"/>
          <w:shd w:val="clear" w:color="auto" w:fill="FFFFFF"/>
        </w:rPr>
        <w:t>Qanṭara</w:t>
      </w:r>
      <w:proofErr w:type="spellEnd"/>
      <w:r w:rsidR="006571F7">
        <w:rPr>
          <w:sz w:val="24"/>
          <w:szCs w:val="24"/>
          <w:shd w:val="clear" w:color="auto" w:fill="FFFFFF"/>
        </w:rPr>
        <w:t xml:space="preserve">, </w:t>
      </w:r>
      <w:r w:rsidRPr="00222716">
        <w:rPr>
          <w:sz w:val="24"/>
          <w:szCs w:val="24"/>
          <w:shd w:val="clear" w:color="auto" w:fill="FFFFFF"/>
        </w:rPr>
        <w:t>24</w:t>
      </w:r>
      <w:r w:rsidR="006571F7">
        <w:rPr>
          <w:sz w:val="24"/>
          <w:szCs w:val="24"/>
          <w:shd w:val="clear" w:color="auto" w:fill="FFFFFF"/>
        </w:rPr>
        <w:t>,</w:t>
      </w:r>
      <w:r w:rsidRPr="00222716">
        <w:rPr>
          <w:sz w:val="24"/>
          <w:szCs w:val="24"/>
          <w:shd w:val="clear" w:color="auto" w:fill="FFFFFF"/>
        </w:rPr>
        <w:t xml:space="preserve"> 5-31.</w:t>
      </w:r>
      <w:r w:rsidR="00241FBA" w:rsidRPr="00222716">
        <w:rPr>
          <w:sz w:val="24"/>
          <w:szCs w:val="24"/>
        </w:rPr>
        <w:t xml:space="preserve"> </w:t>
      </w:r>
    </w:p>
    <w:p w14:paraId="09A6755D" w14:textId="4D3D2675" w:rsidR="00796154" w:rsidRPr="00222716" w:rsidRDefault="00796154"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shd w:val="clear" w:color="auto" w:fill="FFFFFF"/>
        </w:rPr>
        <w:t>Alipour, Mehrdad</w:t>
      </w:r>
      <w:r w:rsidR="006571F7">
        <w:rPr>
          <w:rFonts w:ascii="Times New Roman" w:hAnsi="Times New Roman" w:cs="Times New Roman"/>
          <w:sz w:val="24"/>
          <w:szCs w:val="24"/>
          <w:shd w:val="clear" w:color="auto" w:fill="FFFFFF"/>
        </w:rPr>
        <w:t xml:space="preserve"> </w:t>
      </w:r>
      <w:r w:rsidR="006571F7" w:rsidRPr="00222716">
        <w:rPr>
          <w:rFonts w:ascii="Times New Roman" w:hAnsi="Times New Roman" w:cs="Times New Roman"/>
          <w:sz w:val="24"/>
          <w:szCs w:val="24"/>
          <w:shd w:val="clear" w:color="auto" w:fill="FFFFFF"/>
        </w:rPr>
        <w:t>(2017)</w:t>
      </w:r>
      <w:r w:rsidRPr="00222716">
        <w:rPr>
          <w:rFonts w:ascii="Times New Roman" w:hAnsi="Times New Roman" w:cs="Times New Roman"/>
          <w:sz w:val="24"/>
          <w:szCs w:val="24"/>
          <w:shd w:val="clear" w:color="auto" w:fill="FFFFFF"/>
        </w:rPr>
        <w:t xml:space="preserve">. Transgender Identity, The Sex-Reassignment Surgery </w:t>
      </w:r>
      <w:proofErr w:type="spellStart"/>
      <w:r w:rsidRPr="00222716">
        <w:rPr>
          <w:rFonts w:ascii="Times New Roman" w:hAnsi="Times New Roman" w:cs="Times New Roman"/>
          <w:sz w:val="24"/>
          <w:szCs w:val="24"/>
          <w:shd w:val="clear" w:color="auto" w:fill="FFFFFF"/>
        </w:rPr>
        <w:t>Fatwās</w:t>
      </w:r>
      <w:proofErr w:type="spellEnd"/>
      <w:r w:rsidRPr="00222716">
        <w:rPr>
          <w:rFonts w:ascii="Times New Roman" w:hAnsi="Times New Roman" w:cs="Times New Roman"/>
          <w:sz w:val="24"/>
          <w:szCs w:val="24"/>
          <w:shd w:val="clear" w:color="auto" w:fill="FFFFFF"/>
        </w:rPr>
        <w:t xml:space="preserve"> and </w:t>
      </w:r>
      <w:proofErr w:type="spellStart"/>
      <w:r w:rsidRPr="00222716">
        <w:rPr>
          <w:rFonts w:ascii="Times New Roman" w:hAnsi="Times New Roman" w:cs="Times New Roman"/>
          <w:sz w:val="24"/>
          <w:szCs w:val="24"/>
          <w:shd w:val="clear" w:color="auto" w:fill="FFFFFF"/>
        </w:rPr>
        <w:t>Islāmic</w:t>
      </w:r>
      <w:proofErr w:type="spellEnd"/>
      <w:r w:rsidRPr="00222716">
        <w:rPr>
          <w:rFonts w:ascii="Times New Roman" w:hAnsi="Times New Roman" w:cs="Times New Roman"/>
          <w:sz w:val="24"/>
          <w:szCs w:val="24"/>
          <w:shd w:val="clear" w:color="auto" w:fill="FFFFFF"/>
        </w:rPr>
        <w:t xml:space="preserve"> Theology of a Third Gender</w:t>
      </w:r>
      <w:r w:rsidR="008B41CE">
        <w:rPr>
          <w:rFonts w:ascii="Times New Roman" w:hAnsi="Times New Roman" w:cs="Times New Roman"/>
          <w:sz w:val="24"/>
          <w:szCs w:val="24"/>
          <w:shd w:val="clear" w:color="auto" w:fill="FFFFFF"/>
        </w:rPr>
        <w:t>.</w:t>
      </w:r>
      <w:r w:rsidRPr="00222716">
        <w:rPr>
          <w:rFonts w:ascii="Times New Roman" w:hAnsi="Times New Roman" w:cs="Times New Roman"/>
          <w:sz w:val="24"/>
          <w:szCs w:val="24"/>
          <w:shd w:val="clear" w:color="auto" w:fill="FFFFFF"/>
        </w:rPr>
        <w:t> </w:t>
      </w:r>
      <w:r w:rsidRPr="00222716">
        <w:rPr>
          <w:rFonts w:ascii="Times New Roman" w:hAnsi="Times New Roman" w:cs="Times New Roman"/>
          <w:i/>
          <w:iCs/>
          <w:sz w:val="24"/>
          <w:szCs w:val="24"/>
          <w:shd w:val="clear" w:color="auto" w:fill="FFFFFF"/>
        </w:rPr>
        <w:t>Religion and Gender</w:t>
      </w:r>
      <w:r w:rsidR="006571F7" w:rsidRPr="006571F7">
        <w:rPr>
          <w:rFonts w:ascii="Times New Roman" w:hAnsi="Times New Roman" w:cs="Times New Roman"/>
          <w:sz w:val="24"/>
          <w:szCs w:val="24"/>
          <w:shd w:val="clear" w:color="auto" w:fill="FFFFFF"/>
        </w:rPr>
        <w:t>,</w:t>
      </w:r>
      <w:r w:rsidRPr="00222716">
        <w:rPr>
          <w:rFonts w:ascii="Times New Roman" w:hAnsi="Times New Roman" w:cs="Times New Roman"/>
          <w:sz w:val="24"/>
          <w:szCs w:val="24"/>
          <w:shd w:val="clear" w:color="auto" w:fill="FFFFFF"/>
        </w:rPr>
        <w:t> 7</w:t>
      </w:r>
      <w:r w:rsidR="006571F7">
        <w:rPr>
          <w:rFonts w:ascii="Times New Roman" w:hAnsi="Times New Roman" w:cs="Times New Roman"/>
          <w:sz w:val="24"/>
          <w:szCs w:val="24"/>
          <w:shd w:val="clear" w:color="auto" w:fill="FFFFFF"/>
        </w:rPr>
        <w:t>,</w:t>
      </w:r>
      <w:r w:rsidRPr="00222716">
        <w:rPr>
          <w:rFonts w:ascii="Times New Roman" w:hAnsi="Times New Roman" w:cs="Times New Roman"/>
          <w:sz w:val="24"/>
          <w:szCs w:val="24"/>
          <w:shd w:val="clear" w:color="auto" w:fill="FFFFFF"/>
        </w:rPr>
        <w:t xml:space="preserve"> 164-179.</w:t>
      </w:r>
      <w:r w:rsidR="00241FBA" w:rsidRPr="00222716">
        <w:rPr>
          <w:rFonts w:ascii="Times New Roman" w:hAnsi="Times New Roman" w:cs="Times New Roman"/>
          <w:sz w:val="24"/>
          <w:szCs w:val="24"/>
        </w:rPr>
        <w:t xml:space="preserve"> </w:t>
      </w:r>
    </w:p>
    <w:p w14:paraId="335AA665" w14:textId="2E19604A" w:rsidR="009F2352" w:rsidRPr="00222716" w:rsidRDefault="009F2352"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al-</w:t>
      </w:r>
      <w:proofErr w:type="spellStart"/>
      <w:r w:rsidRPr="00222716">
        <w:rPr>
          <w:rStyle w:val="citationitalic"/>
          <w:rFonts w:ascii="Times New Roman" w:hAnsi="Times New Roman" w:cs="Times New Roman"/>
          <w:i/>
          <w:iCs/>
          <w:sz w:val="24"/>
          <w:szCs w:val="24"/>
        </w:rPr>
        <w:t>ʾ</w:t>
      </w:r>
      <w:r w:rsidRPr="00222716">
        <w:rPr>
          <w:rFonts w:ascii="Times New Roman" w:hAnsi="Times New Roman" w:cs="Times New Roman"/>
          <w:sz w:val="24"/>
          <w:szCs w:val="24"/>
        </w:rPr>
        <w:t>Andalūs</w:t>
      </w:r>
      <w:proofErr w:type="spellEnd"/>
      <w:r w:rsidRPr="00222716">
        <w:rPr>
          <w:rFonts w:ascii="Times New Roman" w:hAnsi="Times New Roman" w:cs="Times New Roman"/>
          <w:sz w:val="24"/>
          <w:szCs w:val="24"/>
          <w:lang w:val="es-ES"/>
        </w:rPr>
        <w:t>ī</w:t>
      </w:r>
      <w:r w:rsidRPr="00222716">
        <w:rPr>
          <w:rFonts w:ascii="Times New Roman" w:hAnsi="Times New Roman" w:cs="Times New Roman"/>
          <w:sz w:val="24"/>
          <w:szCs w:val="24"/>
        </w:rPr>
        <w:t>, ῾Abd al-</w:t>
      </w:r>
      <w:proofErr w:type="spellStart"/>
      <w:r w:rsidRPr="00222716">
        <w:rPr>
          <w:rFonts w:ascii="Times New Roman" w:hAnsi="Times New Roman" w:cs="Times New Roman"/>
          <w:sz w:val="24"/>
          <w:szCs w:val="24"/>
        </w:rPr>
        <w:t>Mālik</w:t>
      </w:r>
      <w:proofErr w:type="spellEnd"/>
      <w:r w:rsidRPr="00222716">
        <w:rPr>
          <w:rFonts w:ascii="Times New Roman" w:hAnsi="Times New Roman" w:cs="Times New Roman"/>
          <w:sz w:val="24"/>
          <w:szCs w:val="24"/>
        </w:rPr>
        <w:t xml:space="preserve"> b. </w:t>
      </w:r>
      <w:proofErr w:type="spellStart"/>
      <w:r w:rsidRPr="00222716">
        <w:rPr>
          <w:rFonts w:ascii="Times New Roman" w:hAnsi="Times New Roman" w:cs="Times New Roman"/>
          <w:sz w:val="24"/>
          <w:szCs w:val="24"/>
        </w:rPr>
        <w:t>Ḥab</w:t>
      </w:r>
      <w:proofErr w:type="spellEnd"/>
      <w:r w:rsidRPr="00222716">
        <w:rPr>
          <w:rFonts w:ascii="Times New Roman" w:hAnsi="Times New Roman" w:cs="Times New Roman"/>
          <w:sz w:val="24"/>
          <w:szCs w:val="24"/>
          <w:lang w:val="es-ES"/>
        </w:rPr>
        <w:t>ī</w:t>
      </w:r>
      <w:r w:rsidRPr="00222716">
        <w:rPr>
          <w:rFonts w:ascii="Times New Roman" w:hAnsi="Times New Roman" w:cs="Times New Roman"/>
          <w:sz w:val="24"/>
          <w:szCs w:val="24"/>
        </w:rPr>
        <w:t>b</w:t>
      </w:r>
      <w:r w:rsidR="006571F7">
        <w:rPr>
          <w:rFonts w:ascii="Times New Roman" w:hAnsi="Times New Roman" w:cs="Times New Roman"/>
          <w:sz w:val="24"/>
          <w:szCs w:val="24"/>
        </w:rPr>
        <w:t xml:space="preserve"> (2002)</w:t>
      </w:r>
      <w:r w:rsidRPr="00222716">
        <w:rPr>
          <w:rFonts w:ascii="Times New Roman" w:hAnsi="Times New Roman" w:cs="Times New Roman"/>
          <w:sz w:val="24"/>
          <w:szCs w:val="24"/>
        </w:rPr>
        <w:t xml:space="preserve">. </w:t>
      </w:r>
      <w:proofErr w:type="spellStart"/>
      <w:r w:rsidRPr="00222716">
        <w:rPr>
          <w:rFonts w:ascii="Times New Roman" w:hAnsi="Times New Roman" w:cs="Times New Roman"/>
          <w:i/>
          <w:iCs/>
          <w:sz w:val="24"/>
          <w:szCs w:val="24"/>
        </w:rPr>
        <w:t>Wa</w:t>
      </w:r>
      <w:r w:rsidR="00994E28" w:rsidRPr="00222716">
        <w:rPr>
          <w:rFonts w:ascii="Times New Roman" w:hAnsi="Times New Roman" w:cs="Times New Roman"/>
          <w:i/>
          <w:iCs/>
          <w:sz w:val="24"/>
          <w:szCs w:val="24"/>
        </w:rPr>
        <w:t>ṣ</w:t>
      </w:r>
      <w:r w:rsidRPr="00222716">
        <w:rPr>
          <w:rFonts w:ascii="Times New Roman" w:hAnsi="Times New Roman" w:cs="Times New Roman"/>
          <w:i/>
          <w:iCs/>
          <w:sz w:val="24"/>
          <w:szCs w:val="24"/>
        </w:rPr>
        <w:t>f</w:t>
      </w:r>
      <w:proofErr w:type="spellEnd"/>
      <w:r w:rsidRPr="00222716">
        <w:rPr>
          <w:rFonts w:ascii="Times New Roman" w:hAnsi="Times New Roman" w:cs="Times New Roman"/>
          <w:i/>
          <w:iCs/>
          <w:sz w:val="24"/>
          <w:szCs w:val="24"/>
        </w:rPr>
        <w:t xml:space="preserve"> al-Firdaws</w:t>
      </w:r>
      <w:r w:rsidRPr="00222716">
        <w:rPr>
          <w:rFonts w:ascii="Times New Roman" w:hAnsi="Times New Roman" w:cs="Times New Roman"/>
          <w:sz w:val="24"/>
          <w:szCs w:val="24"/>
        </w:rPr>
        <w:t xml:space="preserve">. </w:t>
      </w:r>
      <w:proofErr w:type="spellStart"/>
      <w:r w:rsidRPr="00222716">
        <w:rPr>
          <w:rFonts w:ascii="Times New Roman" w:hAnsi="Times New Roman" w:cs="Times New Roman"/>
          <w:sz w:val="24"/>
          <w:szCs w:val="24"/>
        </w:rPr>
        <w:t>Dār</w:t>
      </w:r>
      <w:proofErr w:type="spellEnd"/>
      <w:r w:rsidRPr="00222716">
        <w:rPr>
          <w:rFonts w:ascii="Times New Roman" w:hAnsi="Times New Roman" w:cs="Times New Roman"/>
          <w:sz w:val="24"/>
          <w:szCs w:val="24"/>
        </w:rPr>
        <w:t xml:space="preserve"> al-</w:t>
      </w:r>
      <w:proofErr w:type="spellStart"/>
      <w:r w:rsidRPr="00222716">
        <w:rPr>
          <w:rFonts w:ascii="Times New Roman" w:hAnsi="Times New Roman" w:cs="Times New Roman"/>
          <w:sz w:val="24"/>
          <w:szCs w:val="24"/>
        </w:rPr>
        <w:t>Kutub</w:t>
      </w:r>
      <w:proofErr w:type="spellEnd"/>
      <w:r w:rsidRPr="00222716">
        <w:rPr>
          <w:rFonts w:ascii="Times New Roman" w:hAnsi="Times New Roman" w:cs="Times New Roman"/>
          <w:sz w:val="24"/>
          <w:szCs w:val="24"/>
        </w:rPr>
        <w:t xml:space="preserve"> al-῾</w:t>
      </w:r>
      <w:proofErr w:type="spellStart"/>
      <w:r w:rsidRPr="00222716">
        <w:rPr>
          <w:rFonts w:ascii="Times New Roman" w:hAnsi="Times New Roman" w:cs="Times New Roman"/>
          <w:sz w:val="24"/>
          <w:szCs w:val="24"/>
        </w:rPr>
        <w:t>Ilmiyya</w:t>
      </w:r>
      <w:proofErr w:type="spellEnd"/>
      <w:r w:rsidRPr="00222716">
        <w:rPr>
          <w:rFonts w:ascii="Times New Roman" w:hAnsi="Times New Roman" w:cs="Times New Roman"/>
          <w:sz w:val="24"/>
          <w:szCs w:val="24"/>
        </w:rPr>
        <w:t>.</w:t>
      </w:r>
      <w:r w:rsidR="00241FBA" w:rsidRPr="00222716">
        <w:rPr>
          <w:rFonts w:ascii="Times New Roman" w:hAnsi="Times New Roman" w:cs="Times New Roman"/>
          <w:sz w:val="24"/>
          <w:szCs w:val="24"/>
        </w:rPr>
        <w:t xml:space="preserve"> </w:t>
      </w:r>
    </w:p>
    <w:p w14:paraId="258182AB" w14:textId="38F4F601" w:rsidR="008A34FB" w:rsidRPr="00222716" w:rsidRDefault="008A34FB" w:rsidP="005C79E6">
      <w:pPr>
        <w:pStyle w:val="a4"/>
        <w:bidi w:val="0"/>
        <w:spacing w:line="480" w:lineRule="auto"/>
        <w:jc w:val="both"/>
        <w:rPr>
          <w:b/>
          <w:bCs/>
          <w:sz w:val="24"/>
          <w:szCs w:val="24"/>
        </w:rPr>
      </w:pPr>
      <w:r w:rsidRPr="00222716">
        <w:rPr>
          <w:sz w:val="24"/>
          <w:szCs w:val="24"/>
          <w:lang w:bidi="ar-LB"/>
        </w:rPr>
        <w:t>al-’</w:t>
      </w:r>
      <w:proofErr w:type="spellStart"/>
      <w:r w:rsidRPr="00222716">
        <w:rPr>
          <w:sz w:val="24"/>
          <w:szCs w:val="24"/>
          <w:lang w:bidi="ar-LB"/>
        </w:rPr>
        <w:t>Asrūshanī</w:t>
      </w:r>
      <w:proofErr w:type="spellEnd"/>
      <w:r w:rsidRPr="00222716">
        <w:rPr>
          <w:sz w:val="24"/>
          <w:szCs w:val="24"/>
        </w:rPr>
        <w:t xml:space="preserve">, </w:t>
      </w:r>
      <w:proofErr w:type="spellStart"/>
      <w:r w:rsidRPr="00222716">
        <w:rPr>
          <w:sz w:val="24"/>
          <w:szCs w:val="24"/>
          <w:lang w:bidi="ar-LB"/>
        </w:rPr>
        <w:t>Muḥammad</w:t>
      </w:r>
      <w:proofErr w:type="spellEnd"/>
      <w:r w:rsidRPr="00222716">
        <w:rPr>
          <w:sz w:val="24"/>
          <w:szCs w:val="24"/>
          <w:lang w:bidi="ar-LB"/>
        </w:rPr>
        <w:t xml:space="preserve"> b. </w:t>
      </w:r>
      <w:proofErr w:type="spellStart"/>
      <w:r w:rsidRPr="00222716">
        <w:rPr>
          <w:sz w:val="24"/>
          <w:szCs w:val="24"/>
          <w:lang w:bidi="ar-LB"/>
        </w:rPr>
        <w:t>Muḥammad</w:t>
      </w:r>
      <w:proofErr w:type="spellEnd"/>
      <w:r w:rsidRPr="00222716">
        <w:rPr>
          <w:sz w:val="24"/>
          <w:szCs w:val="24"/>
          <w:lang w:bidi="ar-LB"/>
        </w:rPr>
        <w:t>.</w:t>
      </w:r>
      <w:r w:rsidRPr="00222716">
        <w:rPr>
          <w:b/>
          <w:bCs/>
          <w:i/>
          <w:iCs/>
          <w:sz w:val="24"/>
          <w:szCs w:val="24"/>
          <w:lang w:bidi="ar-LB"/>
        </w:rPr>
        <w:t xml:space="preserve"> </w:t>
      </w:r>
      <w:r w:rsidRPr="00222716">
        <w:rPr>
          <w:sz w:val="24"/>
          <w:szCs w:val="24"/>
          <w:lang w:bidi="ar-LB"/>
        </w:rPr>
        <w:t>’</w:t>
      </w:r>
      <w:proofErr w:type="spellStart"/>
      <w:r w:rsidRPr="00222716">
        <w:rPr>
          <w:i/>
          <w:iCs/>
          <w:sz w:val="24"/>
          <w:szCs w:val="24"/>
          <w:lang w:bidi="ar-LB"/>
        </w:rPr>
        <w:t>Aḥ</w:t>
      </w:r>
      <w:r w:rsidRPr="00222716">
        <w:rPr>
          <w:i/>
          <w:iCs/>
          <w:sz w:val="24"/>
          <w:szCs w:val="24"/>
        </w:rPr>
        <w:t>k</w:t>
      </w:r>
      <w:r w:rsidRPr="00222716">
        <w:rPr>
          <w:rStyle w:val="ad"/>
          <w:b w:val="0"/>
          <w:bCs w:val="0"/>
          <w:i/>
          <w:iCs/>
          <w:sz w:val="24"/>
          <w:szCs w:val="24"/>
        </w:rPr>
        <w:t>ām</w:t>
      </w:r>
      <w:proofErr w:type="spellEnd"/>
      <w:r w:rsidRPr="00222716">
        <w:rPr>
          <w:rStyle w:val="ad"/>
          <w:b w:val="0"/>
          <w:bCs w:val="0"/>
          <w:i/>
          <w:iCs/>
          <w:sz w:val="24"/>
          <w:szCs w:val="24"/>
        </w:rPr>
        <w:t xml:space="preserve"> al-</w:t>
      </w:r>
      <w:proofErr w:type="spellStart"/>
      <w:r w:rsidRPr="00222716">
        <w:rPr>
          <w:rStyle w:val="ad"/>
          <w:b w:val="0"/>
          <w:bCs w:val="0"/>
          <w:i/>
          <w:iCs/>
          <w:sz w:val="24"/>
          <w:szCs w:val="24"/>
        </w:rPr>
        <w:t>Ṣighār</w:t>
      </w:r>
      <w:proofErr w:type="spellEnd"/>
      <w:r w:rsidR="00A57440">
        <w:rPr>
          <w:rStyle w:val="ad"/>
          <w:b w:val="0"/>
          <w:bCs w:val="0"/>
          <w:i/>
          <w:iCs/>
          <w:sz w:val="24"/>
          <w:szCs w:val="24"/>
        </w:rPr>
        <w:t xml:space="preserve"> </w:t>
      </w:r>
      <w:r w:rsidR="00A57440">
        <w:rPr>
          <w:rStyle w:val="ad"/>
          <w:b w:val="0"/>
          <w:bCs w:val="0"/>
          <w:sz w:val="24"/>
          <w:szCs w:val="24"/>
        </w:rPr>
        <w:t>(1997)</w:t>
      </w:r>
      <w:r w:rsidRPr="00222716">
        <w:rPr>
          <w:rStyle w:val="ad"/>
          <w:b w:val="0"/>
          <w:bCs w:val="0"/>
          <w:sz w:val="24"/>
          <w:szCs w:val="24"/>
        </w:rPr>
        <w:t xml:space="preserve">. </w:t>
      </w:r>
      <w:proofErr w:type="spellStart"/>
      <w:r w:rsidRPr="00222716">
        <w:rPr>
          <w:sz w:val="24"/>
          <w:szCs w:val="24"/>
        </w:rPr>
        <w:t>D</w:t>
      </w:r>
      <w:r w:rsidRPr="00222716">
        <w:rPr>
          <w:rStyle w:val="ad"/>
          <w:b w:val="0"/>
          <w:bCs w:val="0"/>
          <w:sz w:val="24"/>
          <w:szCs w:val="24"/>
        </w:rPr>
        <w:t>ā</w:t>
      </w:r>
      <w:r w:rsidRPr="00222716">
        <w:rPr>
          <w:sz w:val="24"/>
          <w:szCs w:val="24"/>
        </w:rPr>
        <w:t>r</w:t>
      </w:r>
      <w:proofErr w:type="spellEnd"/>
      <w:r w:rsidRPr="00222716">
        <w:rPr>
          <w:b/>
          <w:bCs/>
          <w:sz w:val="24"/>
          <w:szCs w:val="24"/>
        </w:rPr>
        <w:t xml:space="preserve"> </w:t>
      </w:r>
      <w:r w:rsidRPr="00222716">
        <w:rPr>
          <w:sz w:val="24"/>
          <w:szCs w:val="24"/>
        </w:rPr>
        <w:t>al-</w:t>
      </w:r>
      <w:proofErr w:type="spellStart"/>
      <w:r w:rsidRPr="00222716">
        <w:rPr>
          <w:sz w:val="24"/>
          <w:szCs w:val="24"/>
        </w:rPr>
        <w:t>Kut</w:t>
      </w:r>
      <w:r w:rsidRPr="00222716">
        <w:rPr>
          <w:rStyle w:val="ad"/>
          <w:b w:val="0"/>
          <w:bCs w:val="0"/>
          <w:sz w:val="24"/>
          <w:szCs w:val="24"/>
        </w:rPr>
        <w:t>u</w:t>
      </w:r>
      <w:r w:rsidRPr="00222716">
        <w:rPr>
          <w:sz w:val="24"/>
          <w:szCs w:val="24"/>
        </w:rPr>
        <w:t>b</w:t>
      </w:r>
      <w:proofErr w:type="spellEnd"/>
      <w:r w:rsidRPr="00222716">
        <w:rPr>
          <w:sz w:val="24"/>
          <w:szCs w:val="24"/>
        </w:rPr>
        <w:t xml:space="preserve"> al</w:t>
      </w:r>
      <w:proofErr w:type="gramStart"/>
      <w:r w:rsidRPr="00222716">
        <w:rPr>
          <w:sz w:val="24"/>
          <w:szCs w:val="24"/>
        </w:rPr>
        <w:t>-</w:t>
      </w:r>
      <w:r w:rsidRPr="00222716">
        <w:rPr>
          <w:rStyle w:val="ad"/>
          <w:sz w:val="24"/>
          <w:szCs w:val="24"/>
        </w:rPr>
        <w:t>‘</w:t>
      </w:r>
      <w:proofErr w:type="spellStart"/>
      <w:proofErr w:type="gramEnd"/>
      <w:r w:rsidRPr="00222716">
        <w:rPr>
          <w:rStyle w:val="ad"/>
          <w:b w:val="0"/>
          <w:bCs w:val="0"/>
          <w:sz w:val="24"/>
          <w:szCs w:val="24"/>
        </w:rPr>
        <w:t>Ilmiyya</w:t>
      </w:r>
      <w:proofErr w:type="spellEnd"/>
      <w:r w:rsidRPr="00222716">
        <w:rPr>
          <w:rStyle w:val="ad"/>
          <w:b w:val="0"/>
          <w:bCs w:val="0"/>
          <w:sz w:val="24"/>
          <w:szCs w:val="24"/>
        </w:rPr>
        <w:t>.</w:t>
      </w:r>
      <w:r w:rsidR="00241FBA" w:rsidRPr="00222716">
        <w:rPr>
          <w:b/>
          <w:bCs/>
          <w:sz w:val="24"/>
          <w:szCs w:val="24"/>
        </w:rPr>
        <w:t xml:space="preserve"> </w:t>
      </w:r>
    </w:p>
    <w:p w14:paraId="22BA97FA" w14:textId="0A26E6F6" w:rsidR="008304B2" w:rsidRPr="00222716" w:rsidRDefault="008304B2"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al-Azmeh, Aziz</w:t>
      </w:r>
      <w:r w:rsidR="00A57440">
        <w:rPr>
          <w:rFonts w:ascii="Times New Roman" w:hAnsi="Times New Roman" w:cs="Times New Roman"/>
          <w:sz w:val="24"/>
          <w:szCs w:val="24"/>
        </w:rPr>
        <w:t xml:space="preserve"> (1988)</w:t>
      </w:r>
      <w:r w:rsidRPr="00222716">
        <w:rPr>
          <w:rFonts w:ascii="Times New Roman" w:hAnsi="Times New Roman" w:cs="Times New Roman"/>
          <w:sz w:val="24"/>
          <w:szCs w:val="24"/>
        </w:rPr>
        <w:t>. Islamic Legal Theory and the Appropriation of Realty</w:t>
      </w:r>
      <w:r w:rsidR="00F739C1">
        <w:rPr>
          <w:rFonts w:ascii="Times New Roman" w:hAnsi="Times New Roman" w:cs="Times New Roman"/>
          <w:sz w:val="24"/>
          <w:szCs w:val="24"/>
        </w:rPr>
        <w:t>.</w:t>
      </w:r>
      <w:r w:rsidRPr="00222716">
        <w:rPr>
          <w:rFonts w:ascii="Times New Roman" w:hAnsi="Times New Roman" w:cs="Times New Roman"/>
          <w:sz w:val="24"/>
          <w:szCs w:val="24"/>
        </w:rPr>
        <w:t xml:space="preserve"> </w:t>
      </w:r>
      <w:r w:rsidR="00F739C1">
        <w:rPr>
          <w:rFonts w:ascii="Times New Roman" w:hAnsi="Times New Roman" w:cs="Times New Roman"/>
          <w:sz w:val="24"/>
          <w:szCs w:val="24"/>
        </w:rPr>
        <w:t>I</w:t>
      </w:r>
      <w:r w:rsidRPr="00222716">
        <w:rPr>
          <w:rFonts w:ascii="Times New Roman" w:hAnsi="Times New Roman" w:cs="Times New Roman"/>
          <w:sz w:val="24"/>
          <w:szCs w:val="24"/>
        </w:rPr>
        <w:t>n</w:t>
      </w:r>
      <w:r w:rsidR="003D3D65">
        <w:rPr>
          <w:rFonts w:ascii="Times New Roman" w:hAnsi="Times New Roman" w:cs="Times New Roman"/>
          <w:sz w:val="24"/>
          <w:szCs w:val="24"/>
        </w:rPr>
        <w:t xml:space="preserve"> </w:t>
      </w:r>
      <w:r w:rsidR="003D3D65" w:rsidRPr="00222716">
        <w:rPr>
          <w:rFonts w:ascii="Times New Roman" w:hAnsi="Times New Roman" w:cs="Times New Roman"/>
          <w:sz w:val="24"/>
          <w:szCs w:val="24"/>
        </w:rPr>
        <w:t>Aziz al-</w:t>
      </w:r>
      <w:r w:rsidR="003D3D65" w:rsidRPr="00F739C1">
        <w:rPr>
          <w:rFonts w:ascii="Times New Roman" w:hAnsi="Times New Roman" w:cs="Times New Roman"/>
          <w:sz w:val="24"/>
          <w:szCs w:val="24"/>
        </w:rPr>
        <w:t>Azmeh</w:t>
      </w:r>
      <w:r w:rsidR="003D3D65">
        <w:rPr>
          <w:rFonts w:ascii="Times New Roman" w:hAnsi="Times New Roman" w:cs="Times New Roman"/>
          <w:sz w:val="24"/>
          <w:szCs w:val="24"/>
        </w:rPr>
        <w:t xml:space="preserve"> (ed.),</w:t>
      </w:r>
      <w:r w:rsidR="003D3D65" w:rsidRPr="00222716">
        <w:rPr>
          <w:rFonts w:ascii="Times New Roman" w:hAnsi="Times New Roman" w:cs="Times New Roman"/>
          <w:i/>
          <w:iCs/>
          <w:sz w:val="24"/>
          <w:szCs w:val="24"/>
        </w:rPr>
        <w:t xml:space="preserve"> </w:t>
      </w:r>
      <w:r w:rsidRPr="00222716">
        <w:rPr>
          <w:rFonts w:ascii="Times New Roman" w:hAnsi="Times New Roman" w:cs="Times New Roman"/>
          <w:i/>
          <w:iCs/>
          <w:sz w:val="24"/>
          <w:szCs w:val="24"/>
        </w:rPr>
        <w:t>Islamic Law: Social and Historical Contexts</w:t>
      </w:r>
      <w:r w:rsidR="00DF600F">
        <w:rPr>
          <w:rFonts w:ascii="Times New Roman" w:hAnsi="Times New Roman" w:cs="Times New Roman"/>
          <w:i/>
          <w:iCs/>
          <w:sz w:val="24"/>
          <w:szCs w:val="24"/>
        </w:rPr>
        <w:t xml:space="preserve"> </w:t>
      </w:r>
      <w:r w:rsidR="003D3D65">
        <w:rPr>
          <w:rFonts w:ascii="Times New Roman" w:hAnsi="Times New Roman" w:cs="Times New Roman"/>
          <w:sz w:val="24"/>
          <w:szCs w:val="24"/>
        </w:rPr>
        <w:t xml:space="preserve">(pp. </w:t>
      </w:r>
      <w:r w:rsidR="00DF600F">
        <w:rPr>
          <w:rFonts w:ascii="Times New Roman" w:hAnsi="Times New Roman" w:cs="Times New Roman"/>
          <w:sz w:val="24"/>
          <w:szCs w:val="24"/>
        </w:rPr>
        <w:t>251-</w:t>
      </w:r>
      <w:r w:rsidR="003D3D65" w:rsidRPr="003D3D65">
        <w:rPr>
          <w:rFonts w:ascii="Times New Roman" w:hAnsi="Times New Roman" w:cs="Times New Roman"/>
          <w:sz w:val="24"/>
          <w:szCs w:val="24"/>
        </w:rPr>
        <w:t>2</w:t>
      </w:r>
      <w:r w:rsidR="00DF600F" w:rsidRPr="003D3D65">
        <w:rPr>
          <w:rFonts w:ascii="Times New Roman" w:hAnsi="Times New Roman" w:cs="Times New Roman"/>
          <w:sz w:val="24"/>
          <w:szCs w:val="24"/>
        </w:rPr>
        <w:t>65</w:t>
      </w:r>
      <w:r w:rsidR="003D3D65">
        <w:rPr>
          <w:rFonts w:ascii="Times New Roman" w:hAnsi="Times New Roman" w:cs="Times New Roman"/>
          <w:sz w:val="24"/>
          <w:szCs w:val="24"/>
        </w:rPr>
        <w:t xml:space="preserve">). </w:t>
      </w:r>
      <w:r w:rsidRPr="003D3D65">
        <w:rPr>
          <w:rFonts w:ascii="Times New Roman" w:hAnsi="Times New Roman" w:cs="Times New Roman"/>
          <w:sz w:val="24"/>
          <w:szCs w:val="24"/>
        </w:rPr>
        <w:t>Routledge</w:t>
      </w:r>
      <w:r w:rsidR="00601BFC" w:rsidRPr="00222716">
        <w:rPr>
          <w:rFonts w:ascii="Times New Roman" w:hAnsi="Times New Roman" w:cs="Times New Roman"/>
          <w:sz w:val="24"/>
          <w:szCs w:val="24"/>
        </w:rPr>
        <w:t>.</w:t>
      </w:r>
      <w:r w:rsidR="00241FBA" w:rsidRPr="00222716">
        <w:rPr>
          <w:rFonts w:ascii="Times New Roman" w:hAnsi="Times New Roman" w:cs="Times New Roman"/>
          <w:sz w:val="24"/>
          <w:szCs w:val="24"/>
        </w:rPr>
        <w:t xml:space="preserve"> </w:t>
      </w:r>
    </w:p>
    <w:p w14:paraId="5F715199" w14:textId="006D5491" w:rsidR="00601BFC" w:rsidRPr="00222716" w:rsidRDefault="003D3D65" w:rsidP="00CC352A">
      <w:pPr>
        <w:pStyle w:val="a4"/>
        <w:bidi w:val="0"/>
        <w:spacing w:line="360" w:lineRule="auto"/>
        <w:jc w:val="both"/>
        <w:rPr>
          <w:sz w:val="24"/>
          <w:szCs w:val="24"/>
        </w:rPr>
      </w:pPr>
      <w:r w:rsidRPr="00222716">
        <w:rPr>
          <w:sz w:val="24"/>
          <w:szCs w:val="24"/>
        </w:rPr>
        <w:t>al-Azmeh, Aziz</w:t>
      </w:r>
      <w:r>
        <w:rPr>
          <w:sz w:val="24"/>
          <w:szCs w:val="24"/>
          <w:shd w:val="clear" w:color="auto" w:fill="FFFFFF"/>
        </w:rPr>
        <w:t xml:space="preserve"> (1995)</w:t>
      </w:r>
      <w:r w:rsidR="00601BFC" w:rsidRPr="00222716">
        <w:rPr>
          <w:sz w:val="24"/>
          <w:szCs w:val="24"/>
          <w:shd w:val="clear" w:color="auto" w:fill="FFFFFF"/>
        </w:rPr>
        <w:t xml:space="preserve">. Rhetoric for the </w:t>
      </w:r>
      <w:r w:rsidR="00A01386">
        <w:rPr>
          <w:sz w:val="24"/>
          <w:szCs w:val="24"/>
          <w:shd w:val="clear" w:color="auto" w:fill="FFFFFF"/>
        </w:rPr>
        <w:t>S</w:t>
      </w:r>
      <w:r w:rsidR="00601BFC" w:rsidRPr="00222716">
        <w:rPr>
          <w:sz w:val="24"/>
          <w:szCs w:val="24"/>
          <w:shd w:val="clear" w:color="auto" w:fill="FFFFFF"/>
        </w:rPr>
        <w:t xml:space="preserve">enses: A consideration of Muslim </w:t>
      </w:r>
      <w:r w:rsidR="00A01386">
        <w:rPr>
          <w:sz w:val="24"/>
          <w:szCs w:val="24"/>
          <w:shd w:val="clear" w:color="auto" w:fill="FFFFFF"/>
        </w:rPr>
        <w:t>P</w:t>
      </w:r>
      <w:r w:rsidR="00601BFC" w:rsidRPr="00222716">
        <w:rPr>
          <w:sz w:val="24"/>
          <w:szCs w:val="24"/>
          <w:shd w:val="clear" w:color="auto" w:fill="FFFFFF"/>
        </w:rPr>
        <w:t xml:space="preserve">aradise </w:t>
      </w:r>
      <w:r w:rsidR="00A01386">
        <w:rPr>
          <w:sz w:val="24"/>
          <w:szCs w:val="24"/>
          <w:shd w:val="clear" w:color="auto" w:fill="FFFFFF"/>
        </w:rPr>
        <w:t>N</w:t>
      </w:r>
      <w:r w:rsidR="00601BFC" w:rsidRPr="00222716">
        <w:rPr>
          <w:sz w:val="24"/>
          <w:szCs w:val="24"/>
          <w:shd w:val="clear" w:color="auto" w:fill="FFFFFF"/>
        </w:rPr>
        <w:t>arratives</w:t>
      </w:r>
      <w:r w:rsidR="008B41CE">
        <w:rPr>
          <w:sz w:val="24"/>
          <w:szCs w:val="24"/>
          <w:shd w:val="clear" w:color="auto" w:fill="FFFFFF"/>
        </w:rPr>
        <w:t>.</w:t>
      </w:r>
      <w:r w:rsidR="00601BFC" w:rsidRPr="00222716">
        <w:rPr>
          <w:sz w:val="24"/>
          <w:szCs w:val="24"/>
          <w:shd w:val="clear" w:color="auto" w:fill="FFFFFF"/>
        </w:rPr>
        <w:t> </w:t>
      </w:r>
      <w:r w:rsidR="00601BFC" w:rsidRPr="00222716">
        <w:rPr>
          <w:i/>
          <w:iCs/>
          <w:sz w:val="24"/>
          <w:szCs w:val="24"/>
          <w:shd w:val="clear" w:color="auto" w:fill="FFFFFF"/>
        </w:rPr>
        <w:t>Journal of Arabic Literature</w:t>
      </w:r>
      <w:r>
        <w:rPr>
          <w:sz w:val="24"/>
          <w:szCs w:val="24"/>
          <w:shd w:val="clear" w:color="auto" w:fill="FFFFFF"/>
        </w:rPr>
        <w:t>,</w:t>
      </w:r>
      <w:r w:rsidR="00601BFC" w:rsidRPr="00222716">
        <w:rPr>
          <w:sz w:val="24"/>
          <w:szCs w:val="24"/>
          <w:shd w:val="clear" w:color="auto" w:fill="FFFFFF"/>
        </w:rPr>
        <w:t> 26</w:t>
      </w:r>
      <w:r>
        <w:rPr>
          <w:sz w:val="24"/>
          <w:szCs w:val="24"/>
          <w:shd w:val="clear" w:color="auto" w:fill="FFFFFF"/>
        </w:rPr>
        <w:t>,</w:t>
      </w:r>
      <w:r w:rsidR="00601BFC" w:rsidRPr="00222716">
        <w:rPr>
          <w:sz w:val="24"/>
          <w:szCs w:val="24"/>
          <w:shd w:val="clear" w:color="auto" w:fill="FFFFFF"/>
        </w:rPr>
        <w:t xml:space="preserve"> 215-231.</w:t>
      </w:r>
      <w:r w:rsidR="00241FBA" w:rsidRPr="00222716">
        <w:rPr>
          <w:sz w:val="24"/>
          <w:szCs w:val="24"/>
        </w:rPr>
        <w:t xml:space="preserve"> </w:t>
      </w:r>
    </w:p>
    <w:p w14:paraId="1EFCFE50" w14:textId="07BCA894" w:rsidR="00077D26" w:rsidRPr="00222716" w:rsidRDefault="0014135C" w:rsidP="00CC352A">
      <w:pPr>
        <w:shd w:val="clear" w:color="auto" w:fill="FFFFFF"/>
        <w:spacing w:after="240" w:line="360" w:lineRule="auto"/>
        <w:jc w:val="both"/>
        <w:rPr>
          <w:rFonts w:ascii="Times New Roman" w:eastAsia="Times New Roman" w:hAnsi="Times New Roman" w:cs="Times New Roman"/>
          <w:sz w:val="24"/>
          <w:szCs w:val="24"/>
        </w:rPr>
      </w:pPr>
      <w:r w:rsidRPr="00222716">
        <w:rPr>
          <w:rFonts w:ascii="Times New Roman" w:eastAsia="Times New Roman" w:hAnsi="Times New Roman" w:cs="Times New Roman"/>
          <w:sz w:val="24"/>
          <w:szCs w:val="24"/>
        </w:rPr>
        <w:t>Bauer, Karen</w:t>
      </w:r>
      <w:r w:rsidR="003D3D65">
        <w:rPr>
          <w:rFonts w:ascii="Times New Roman" w:eastAsia="Times New Roman" w:hAnsi="Times New Roman" w:cs="Times New Roman"/>
          <w:sz w:val="24"/>
          <w:szCs w:val="24"/>
        </w:rPr>
        <w:t xml:space="preserve"> (2015)</w:t>
      </w:r>
      <w:r w:rsidRPr="00222716">
        <w:rPr>
          <w:rFonts w:ascii="Times New Roman" w:eastAsia="Times New Roman" w:hAnsi="Times New Roman" w:cs="Times New Roman"/>
          <w:sz w:val="24"/>
          <w:szCs w:val="24"/>
        </w:rPr>
        <w:t>. </w:t>
      </w:r>
      <w:r w:rsidRPr="00222716">
        <w:rPr>
          <w:rFonts w:ascii="Times New Roman" w:eastAsia="Times New Roman" w:hAnsi="Times New Roman" w:cs="Times New Roman"/>
          <w:i/>
          <w:iCs/>
          <w:sz w:val="24"/>
          <w:szCs w:val="24"/>
        </w:rPr>
        <w:t xml:space="preserve">Gender Hierarchy in the </w:t>
      </w:r>
      <w:proofErr w:type="spellStart"/>
      <w:r w:rsidRPr="00222716">
        <w:rPr>
          <w:rFonts w:ascii="Times New Roman" w:eastAsia="Times New Roman" w:hAnsi="Times New Roman" w:cs="Times New Roman"/>
          <w:i/>
          <w:iCs/>
          <w:sz w:val="24"/>
          <w:szCs w:val="24"/>
        </w:rPr>
        <w:t>Qurʾān</w:t>
      </w:r>
      <w:proofErr w:type="spellEnd"/>
      <w:r w:rsidRPr="00222716">
        <w:rPr>
          <w:rFonts w:ascii="Times New Roman" w:eastAsia="Times New Roman" w:hAnsi="Times New Roman" w:cs="Times New Roman"/>
          <w:i/>
          <w:iCs/>
          <w:sz w:val="24"/>
          <w:szCs w:val="24"/>
        </w:rPr>
        <w:t>. Medieval Interpretations, Modern Responses</w:t>
      </w:r>
      <w:r w:rsidR="007F4594" w:rsidRPr="00222716">
        <w:rPr>
          <w:rFonts w:ascii="Times New Roman" w:eastAsia="Times New Roman" w:hAnsi="Times New Roman" w:cs="Times New Roman"/>
          <w:sz w:val="24"/>
          <w:szCs w:val="24"/>
        </w:rPr>
        <w:t>.</w:t>
      </w:r>
      <w:r w:rsidRPr="00222716">
        <w:rPr>
          <w:rFonts w:ascii="Times New Roman" w:eastAsia="Times New Roman" w:hAnsi="Times New Roman" w:cs="Times New Roman"/>
          <w:sz w:val="24"/>
          <w:szCs w:val="24"/>
        </w:rPr>
        <w:t xml:space="preserve"> Cambridge University Press.</w:t>
      </w:r>
      <w:r w:rsidR="00241FBA" w:rsidRPr="00222716">
        <w:rPr>
          <w:rFonts w:ascii="Times New Roman" w:eastAsia="Times New Roman" w:hAnsi="Times New Roman" w:cs="Times New Roman"/>
          <w:sz w:val="24"/>
          <w:szCs w:val="24"/>
        </w:rPr>
        <w:t xml:space="preserve"> </w:t>
      </w:r>
    </w:p>
    <w:p w14:paraId="22B3C9C5" w14:textId="33176D11" w:rsidR="00A03461" w:rsidRPr="00222716" w:rsidRDefault="00A03461" w:rsidP="00CC352A">
      <w:pPr>
        <w:pStyle w:val="a4"/>
        <w:bidi w:val="0"/>
        <w:spacing w:line="360" w:lineRule="auto"/>
        <w:jc w:val="both"/>
        <w:rPr>
          <w:sz w:val="24"/>
          <w:szCs w:val="24"/>
        </w:rPr>
      </w:pPr>
      <w:r w:rsidRPr="00222716">
        <w:rPr>
          <w:sz w:val="24"/>
          <w:szCs w:val="24"/>
        </w:rPr>
        <w:t>al-</w:t>
      </w:r>
      <w:proofErr w:type="spellStart"/>
      <w:r w:rsidRPr="00222716">
        <w:rPr>
          <w:sz w:val="24"/>
          <w:szCs w:val="24"/>
        </w:rPr>
        <w:t>Bayḍāwī</w:t>
      </w:r>
      <w:proofErr w:type="spellEnd"/>
      <w:r w:rsidRPr="00222716">
        <w:rPr>
          <w:sz w:val="24"/>
          <w:szCs w:val="24"/>
        </w:rPr>
        <w:t xml:space="preserve">, ῾Abd </w:t>
      </w:r>
      <w:proofErr w:type="spellStart"/>
      <w:r w:rsidRPr="00222716">
        <w:rPr>
          <w:sz w:val="24"/>
          <w:szCs w:val="24"/>
        </w:rPr>
        <w:t>ʼAlla</w:t>
      </w:r>
      <w:proofErr w:type="spellEnd"/>
      <w:r w:rsidRPr="00222716">
        <w:rPr>
          <w:sz w:val="24"/>
          <w:szCs w:val="24"/>
        </w:rPr>
        <w:t xml:space="preserve"> b. ῾Umar</w:t>
      </w:r>
      <w:r w:rsidR="00751A5A">
        <w:rPr>
          <w:sz w:val="24"/>
          <w:szCs w:val="24"/>
        </w:rPr>
        <w:t xml:space="preserve"> (1996)</w:t>
      </w:r>
      <w:r w:rsidRPr="00222716">
        <w:rPr>
          <w:sz w:val="24"/>
          <w:szCs w:val="24"/>
        </w:rPr>
        <w:t xml:space="preserve">. </w:t>
      </w:r>
      <w:proofErr w:type="spellStart"/>
      <w:r w:rsidRPr="00222716">
        <w:rPr>
          <w:sz w:val="24"/>
          <w:szCs w:val="24"/>
        </w:rPr>
        <w:t>ʼ</w:t>
      </w:r>
      <w:r w:rsidRPr="00222716">
        <w:rPr>
          <w:i/>
          <w:iCs/>
          <w:sz w:val="24"/>
          <w:szCs w:val="24"/>
        </w:rPr>
        <w:t>Anwār</w:t>
      </w:r>
      <w:proofErr w:type="spellEnd"/>
      <w:r w:rsidRPr="00222716">
        <w:rPr>
          <w:i/>
          <w:iCs/>
          <w:sz w:val="24"/>
          <w:szCs w:val="24"/>
        </w:rPr>
        <w:t xml:space="preserve"> al-</w:t>
      </w:r>
      <w:proofErr w:type="spellStart"/>
      <w:r w:rsidRPr="00222716">
        <w:rPr>
          <w:i/>
          <w:iCs/>
          <w:sz w:val="24"/>
          <w:szCs w:val="24"/>
        </w:rPr>
        <w:t>Tanzīl</w:t>
      </w:r>
      <w:proofErr w:type="spellEnd"/>
      <w:r w:rsidRPr="00222716">
        <w:rPr>
          <w:i/>
          <w:iCs/>
          <w:sz w:val="24"/>
          <w:szCs w:val="24"/>
        </w:rPr>
        <w:t xml:space="preserve"> </w:t>
      </w:r>
      <w:proofErr w:type="spellStart"/>
      <w:r w:rsidRPr="00222716">
        <w:rPr>
          <w:i/>
          <w:iCs/>
          <w:sz w:val="24"/>
          <w:szCs w:val="24"/>
        </w:rPr>
        <w:t>wa-</w:t>
      </w:r>
      <w:r w:rsidRPr="00222716">
        <w:rPr>
          <w:sz w:val="24"/>
          <w:szCs w:val="24"/>
        </w:rPr>
        <w:t>ʼ</w:t>
      </w:r>
      <w:r w:rsidRPr="00222716">
        <w:rPr>
          <w:i/>
          <w:iCs/>
          <w:sz w:val="24"/>
          <w:szCs w:val="24"/>
        </w:rPr>
        <w:t>Asrār</w:t>
      </w:r>
      <w:proofErr w:type="spellEnd"/>
      <w:r w:rsidRPr="00222716">
        <w:rPr>
          <w:i/>
          <w:iCs/>
          <w:sz w:val="24"/>
          <w:szCs w:val="24"/>
        </w:rPr>
        <w:t xml:space="preserve"> al-</w:t>
      </w:r>
      <w:proofErr w:type="spellStart"/>
      <w:r w:rsidRPr="00222716">
        <w:rPr>
          <w:i/>
          <w:iCs/>
          <w:sz w:val="24"/>
          <w:szCs w:val="24"/>
        </w:rPr>
        <w:t>Ta</w:t>
      </w:r>
      <w:r w:rsidRPr="00222716">
        <w:rPr>
          <w:sz w:val="24"/>
          <w:szCs w:val="24"/>
        </w:rPr>
        <w:t>ʼ</w:t>
      </w:r>
      <w:r w:rsidRPr="00222716">
        <w:rPr>
          <w:i/>
          <w:iCs/>
          <w:sz w:val="24"/>
          <w:szCs w:val="24"/>
        </w:rPr>
        <w:t>wīl</w:t>
      </w:r>
      <w:proofErr w:type="spellEnd"/>
      <w:r w:rsidRPr="00222716">
        <w:rPr>
          <w:sz w:val="24"/>
          <w:szCs w:val="24"/>
        </w:rPr>
        <w:t xml:space="preserve">. </w:t>
      </w:r>
      <w:proofErr w:type="spellStart"/>
      <w:r w:rsidRPr="00222716">
        <w:rPr>
          <w:sz w:val="24"/>
          <w:szCs w:val="24"/>
        </w:rPr>
        <w:t>Dār</w:t>
      </w:r>
      <w:proofErr w:type="spellEnd"/>
      <w:r w:rsidRPr="00222716">
        <w:rPr>
          <w:sz w:val="24"/>
          <w:szCs w:val="24"/>
        </w:rPr>
        <w:t xml:space="preserve"> al-Fikr </w:t>
      </w:r>
      <w:proofErr w:type="spellStart"/>
      <w:r w:rsidRPr="00222716">
        <w:rPr>
          <w:sz w:val="24"/>
          <w:szCs w:val="24"/>
        </w:rPr>
        <w:t>lil-Ṭiba῾a</w:t>
      </w:r>
      <w:proofErr w:type="spellEnd"/>
      <w:r w:rsidRPr="00222716">
        <w:rPr>
          <w:sz w:val="24"/>
          <w:szCs w:val="24"/>
        </w:rPr>
        <w:t xml:space="preserve">. </w:t>
      </w:r>
    </w:p>
    <w:p w14:paraId="1CDE9730" w14:textId="331E2C03" w:rsidR="00607CD7" w:rsidRPr="00222716" w:rsidRDefault="00607CD7"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al-</w:t>
      </w:r>
      <w:proofErr w:type="spellStart"/>
      <w:r w:rsidRPr="00222716">
        <w:rPr>
          <w:rFonts w:ascii="Times New Roman" w:hAnsi="Times New Roman" w:cs="Times New Roman"/>
          <w:sz w:val="24"/>
          <w:szCs w:val="24"/>
        </w:rPr>
        <w:t>Bayhaq</w:t>
      </w:r>
      <w:proofErr w:type="spellEnd"/>
      <w:r w:rsidRPr="00222716">
        <w:rPr>
          <w:rFonts w:ascii="Times New Roman" w:hAnsi="Times New Roman" w:cs="Times New Roman"/>
          <w:sz w:val="24"/>
          <w:szCs w:val="24"/>
          <w:lang w:val="es-ES"/>
        </w:rPr>
        <w:t>ī</w:t>
      </w:r>
      <w:r w:rsidRPr="00222716">
        <w:rPr>
          <w:rFonts w:ascii="Times New Roman" w:hAnsi="Times New Roman" w:cs="Times New Roman"/>
          <w:sz w:val="24"/>
          <w:szCs w:val="24"/>
        </w:rPr>
        <w:t>, Ab</w:t>
      </w:r>
      <w:r w:rsidR="008D76FE">
        <w:rPr>
          <w:rFonts w:ascii="Times New Roman" w:hAnsi="Times New Roman" w:cs="Times New Roman"/>
          <w:sz w:val="24"/>
          <w:szCs w:val="24"/>
          <w:lang w:val="es-ES"/>
        </w:rPr>
        <w:t>ū</w:t>
      </w:r>
      <w:r w:rsidRPr="00222716">
        <w:rPr>
          <w:rFonts w:ascii="Times New Roman" w:hAnsi="Times New Roman" w:cs="Times New Roman"/>
          <w:sz w:val="24"/>
          <w:szCs w:val="24"/>
        </w:rPr>
        <w:t xml:space="preserve"> Bakr </w:t>
      </w:r>
      <w:proofErr w:type="spellStart"/>
      <w:r w:rsidRPr="00222716">
        <w:rPr>
          <w:rFonts w:ascii="Times New Roman" w:hAnsi="Times New Roman" w:cs="Times New Roman"/>
          <w:sz w:val="24"/>
          <w:szCs w:val="24"/>
        </w:rPr>
        <w:t>Aḥmad</w:t>
      </w:r>
      <w:proofErr w:type="spellEnd"/>
      <w:r w:rsidRPr="00222716">
        <w:rPr>
          <w:rFonts w:ascii="Times New Roman" w:hAnsi="Times New Roman" w:cs="Times New Roman"/>
          <w:sz w:val="24"/>
          <w:szCs w:val="24"/>
        </w:rPr>
        <w:t xml:space="preserve"> b. al-</w:t>
      </w:r>
      <w:proofErr w:type="spellStart"/>
      <w:r w:rsidRPr="00222716">
        <w:rPr>
          <w:rFonts w:ascii="Times New Roman" w:hAnsi="Times New Roman" w:cs="Times New Roman"/>
          <w:sz w:val="24"/>
          <w:szCs w:val="24"/>
        </w:rPr>
        <w:t>Ḥusayn</w:t>
      </w:r>
      <w:proofErr w:type="spellEnd"/>
      <w:r w:rsidR="00751A5A">
        <w:rPr>
          <w:rFonts w:ascii="Times New Roman" w:hAnsi="Times New Roman" w:cs="Times New Roman"/>
          <w:sz w:val="24"/>
          <w:szCs w:val="24"/>
        </w:rPr>
        <w:t xml:space="preserve"> (1988)</w:t>
      </w:r>
      <w:r w:rsidRPr="00222716">
        <w:rPr>
          <w:rFonts w:ascii="Times New Roman" w:hAnsi="Times New Roman" w:cs="Times New Roman"/>
          <w:sz w:val="24"/>
          <w:szCs w:val="24"/>
        </w:rPr>
        <w:t xml:space="preserve">. </w:t>
      </w:r>
      <w:proofErr w:type="spellStart"/>
      <w:r w:rsidRPr="00222716">
        <w:rPr>
          <w:rFonts w:ascii="Times New Roman" w:hAnsi="Times New Roman" w:cs="Times New Roman"/>
          <w:i/>
          <w:iCs/>
          <w:sz w:val="24"/>
          <w:szCs w:val="24"/>
        </w:rPr>
        <w:t>Kitāb</w:t>
      </w:r>
      <w:proofErr w:type="spellEnd"/>
      <w:r w:rsidRPr="00222716">
        <w:rPr>
          <w:rFonts w:ascii="Times New Roman" w:hAnsi="Times New Roman" w:cs="Times New Roman"/>
          <w:i/>
          <w:iCs/>
          <w:sz w:val="24"/>
          <w:szCs w:val="24"/>
        </w:rPr>
        <w:t xml:space="preserve"> </w:t>
      </w:r>
      <w:proofErr w:type="spellStart"/>
      <w:r w:rsidRPr="00222716">
        <w:rPr>
          <w:rFonts w:ascii="Times New Roman" w:hAnsi="Times New Roman" w:cs="Times New Roman"/>
          <w:i/>
          <w:iCs/>
          <w:sz w:val="24"/>
          <w:szCs w:val="24"/>
        </w:rPr>
        <w:t>al-Ba῾th</w:t>
      </w:r>
      <w:proofErr w:type="spellEnd"/>
      <w:r w:rsidRPr="00222716">
        <w:rPr>
          <w:rFonts w:ascii="Times New Roman" w:hAnsi="Times New Roman" w:cs="Times New Roman"/>
          <w:i/>
          <w:iCs/>
          <w:sz w:val="24"/>
          <w:szCs w:val="24"/>
        </w:rPr>
        <w:t xml:space="preserve"> </w:t>
      </w:r>
      <w:proofErr w:type="spellStart"/>
      <w:r w:rsidRPr="00222716">
        <w:rPr>
          <w:rFonts w:ascii="Times New Roman" w:hAnsi="Times New Roman" w:cs="Times New Roman"/>
          <w:i/>
          <w:iCs/>
          <w:sz w:val="24"/>
          <w:szCs w:val="24"/>
        </w:rPr>
        <w:t>wa</w:t>
      </w:r>
      <w:proofErr w:type="spellEnd"/>
      <w:r w:rsidR="006E285E">
        <w:rPr>
          <w:rFonts w:ascii="Times New Roman" w:hAnsi="Times New Roman" w:cs="Times New Roman"/>
          <w:i/>
          <w:iCs/>
          <w:sz w:val="24"/>
          <w:szCs w:val="24"/>
        </w:rPr>
        <w:t>-</w:t>
      </w:r>
      <w:r w:rsidRPr="00222716">
        <w:rPr>
          <w:rFonts w:ascii="Times New Roman" w:hAnsi="Times New Roman" w:cs="Times New Roman"/>
          <w:i/>
          <w:iCs/>
          <w:sz w:val="24"/>
          <w:szCs w:val="24"/>
        </w:rPr>
        <w:t>l-</w:t>
      </w:r>
      <w:proofErr w:type="spellStart"/>
      <w:r w:rsidRPr="00222716">
        <w:rPr>
          <w:rFonts w:ascii="Times New Roman" w:hAnsi="Times New Roman" w:cs="Times New Roman"/>
          <w:i/>
          <w:iCs/>
          <w:sz w:val="24"/>
          <w:szCs w:val="24"/>
        </w:rPr>
        <w:t>Nushūr</w:t>
      </w:r>
      <w:proofErr w:type="spellEnd"/>
      <w:r w:rsidRPr="00222716">
        <w:rPr>
          <w:rFonts w:ascii="Times New Roman" w:hAnsi="Times New Roman" w:cs="Times New Roman"/>
          <w:sz w:val="24"/>
          <w:szCs w:val="24"/>
        </w:rPr>
        <w:t xml:space="preserve">. </w:t>
      </w:r>
      <w:proofErr w:type="spellStart"/>
      <w:r w:rsidRPr="00222716">
        <w:rPr>
          <w:rFonts w:ascii="Times New Roman" w:hAnsi="Times New Roman" w:cs="Times New Roman"/>
          <w:sz w:val="24"/>
          <w:szCs w:val="24"/>
        </w:rPr>
        <w:t>Mu</w:t>
      </w:r>
      <w:r w:rsidRPr="00222716">
        <w:rPr>
          <w:rFonts w:ascii="Times New Roman" w:hAnsi="Times New Roman" w:cs="Times New Roman"/>
          <w:sz w:val="24"/>
        </w:rPr>
        <w:t>’</w:t>
      </w:r>
      <w:r w:rsidRPr="00222716">
        <w:rPr>
          <w:rFonts w:ascii="Times New Roman" w:hAnsi="Times New Roman" w:cs="Times New Roman"/>
          <w:sz w:val="24"/>
          <w:szCs w:val="24"/>
        </w:rPr>
        <w:t>asasat</w:t>
      </w:r>
      <w:proofErr w:type="spellEnd"/>
      <w:r w:rsidRPr="00222716">
        <w:rPr>
          <w:rFonts w:ascii="Times New Roman" w:hAnsi="Times New Roman" w:cs="Times New Roman"/>
          <w:sz w:val="24"/>
          <w:szCs w:val="24"/>
        </w:rPr>
        <w:t xml:space="preserve"> al-</w:t>
      </w:r>
      <w:proofErr w:type="spellStart"/>
      <w:r w:rsidRPr="00222716">
        <w:rPr>
          <w:rFonts w:ascii="Times New Roman" w:hAnsi="Times New Roman" w:cs="Times New Roman"/>
          <w:sz w:val="24"/>
          <w:szCs w:val="24"/>
        </w:rPr>
        <w:t>Kutub</w:t>
      </w:r>
      <w:proofErr w:type="spellEnd"/>
      <w:r w:rsidRPr="00222716">
        <w:rPr>
          <w:rFonts w:ascii="Times New Roman" w:hAnsi="Times New Roman" w:cs="Times New Roman"/>
          <w:sz w:val="24"/>
          <w:szCs w:val="24"/>
        </w:rPr>
        <w:t xml:space="preserve"> al-</w:t>
      </w:r>
      <w:proofErr w:type="spellStart"/>
      <w:r w:rsidRPr="00222716">
        <w:rPr>
          <w:rFonts w:ascii="Times New Roman" w:hAnsi="Times New Roman" w:cs="Times New Roman"/>
          <w:sz w:val="24"/>
          <w:szCs w:val="24"/>
        </w:rPr>
        <w:t>Thaqāfiyya</w:t>
      </w:r>
      <w:proofErr w:type="spellEnd"/>
      <w:r w:rsidRPr="00222716">
        <w:rPr>
          <w:rFonts w:ascii="Times New Roman" w:hAnsi="Times New Roman" w:cs="Times New Roman"/>
          <w:sz w:val="24"/>
          <w:szCs w:val="24"/>
        </w:rPr>
        <w:t>.</w:t>
      </w:r>
      <w:r w:rsidR="00241FBA" w:rsidRPr="00222716">
        <w:rPr>
          <w:rFonts w:ascii="Times New Roman" w:hAnsi="Times New Roman" w:cs="Times New Roman"/>
          <w:sz w:val="24"/>
          <w:szCs w:val="24"/>
        </w:rPr>
        <w:t xml:space="preserve"> </w:t>
      </w:r>
    </w:p>
    <w:p w14:paraId="3F5F4FE5" w14:textId="6DFDE29A" w:rsidR="00077D26" w:rsidRPr="00222716" w:rsidRDefault="00A36D99" w:rsidP="00CC352A">
      <w:pPr>
        <w:spacing w:line="360" w:lineRule="auto"/>
        <w:jc w:val="both"/>
        <w:rPr>
          <w:rFonts w:ascii="Times New Roman" w:hAnsi="Times New Roman" w:cs="Times New Roman"/>
          <w:sz w:val="24"/>
          <w:szCs w:val="24"/>
          <w:rtl/>
        </w:rPr>
      </w:pPr>
      <w:r w:rsidRPr="00222716">
        <w:rPr>
          <w:rFonts w:ascii="Times New Roman" w:hAnsi="Times New Roman" w:cs="Times New Roman"/>
          <w:sz w:val="24"/>
          <w:szCs w:val="24"/>
        </w:rPr>
        <w:t xml:space="preserve">Bin </w:t>
      </w:r>
      <w:r w:rsidR="009A7ACB" w:rsidRPr="00222716">
        <w:rPr>
          <w:rFonts w:ascii="Times New Roman" w:hAnsi="Times New Roman" w:cs="Times New Roman"/>
          <w:sz w:val="24"/>
          <w:szCs w:val="24"/>
        </w:rPr>
        <w:t xml:space="preserve">Salama, </w:t>
      </w:r>
      <w:proofErr w:type="spellStart"/>
      <w:r w:rsidR="009A7ACB" w:rsidRPr="00222716">
        <w:rPr>
          <w:rFonts w:ascii="Times New Roman" w:hAnsi="Times New Roman" w:cs="Times New Roman"/>
          <w:sz w:val="24"/>
          <w:szCs w:val="24"/>
        </w:rPr>
        <w:t>Raj</w:t>
      </w:r>
      <w:r w:rsidR="006E2049" w:rsidRPr="00222716">
        <w:rPr>
          <w:rFonts w:ascii="Times New Roman" w:hAnsi="Times New Roman" w:cs="Times New Roman"/>
          <w:sz w:val="24"/>
          <w:szCs w:val="24"/>
        </w:rPr>
        <w:t>ā</w:t>
      </w:r>
      <w:proofErr w:type="spellEnd"/>
      <w:r w:rsidRPr="00222716">
        <w:rPr>
          <w:rFonts w:ascii="Times New Roman" w:hAnsi="Times New Roman" w:cs="Times New Roman"/>
          <w:sz w:val="24"/>
          <w:szCs w:val="24"/>
        </w:rPr>
        <w:t>.</w:t>
      </w:r>
      <w:r w:rsidR="009A7ACB" w:rsidRPr="00222716">
        <w:rPr>
          <w:rFonts w:ascii="Times New Roman" w:hAnsi="Times New Roman" w:cs="Times New Roman"/>
          <w:sz w:val="24"/>
          <w:szCs w:val="24"/>
        </w:rPr>
        <w:t xml:space="preserve"> </w:t>
      </w:r>
      <w:proofErr w:type="spellStart"/>
      <w:r w:rsidR="009A7ACB" w:rsidRPr="00222716">
        <w:rPr>
          <w:rFonts w:ascii="Times New Roman" w:hAnsi="Times New Roman" w:cs="Times New Roman"/>
          <w:i/>
          <w:iCs/>
          <w:sz w:val="24"/>
          <w:szCs w:val="24"/>
        </w:rPr>
        <w:t>Binyān</w:t>
      </w:r>
      <w:proofErr w:type="spellEnd"/>
      <w:r w:rsidR="009A7ACB" w:rsidRPr="00222716">
        <w:rPr>
          <w:rFonts w:ascii="Times New Roman" w:hAnsi="Times New Roman" w:cs="Times New Roman"/>
          <w:i/>
          <w:iCs/>
          <w:sz w:val="24"/>
          <w:szCs w:val="24"/>
        </w:rPr>
        <w:t xml:space="preserve"> al-</w:t>
      </w:r>
      <w:proofErr w:type="spellStart"/>
      <w:r w:rsidR="009A7ACB" w:rsidRPr="00222716">
        <w:rPr>
          <w:rFonts w:ascii="Times New Roman" w:hAnsi="Times New Roman" w:cs="Times New Roman"/>
          <w:i/>
          <w:iCs/>
          <w:sz w:val="24"/>
          <w:szCs w:val="24"/>
        </w:rPr>
        <w:t>Fuḥūla</w:t>
      </w:r>
      <w:proofErr w:type="spellEnd"/>
      <w:r w:rsidR="00751A5A">
        <w:rPr>
          <w:rFonts w:ascii="Times New Roman" w:hAnsi="Times New Roman" w:cs="Times New Roman"/>
          <w:i/>
          <w:iCs/>
          <w:sz w:val="24"/>
          <w:szCs w:val="24"/>
        </w:rPr>
        <w:t xml:space="preserve"> </w:t>
      </w:r>
      <w:r w:rsidR="00751A5A">
        <w:rPr>
          <w:rFonts w:ascii="Times New Roman" w:hAnsi="Times New Roman" w:cs="Times New Roman"/>
          <w:sz w:val="24"/>
          <w:szCs w:val="24"/>
        </w:rPr>
        <w:t>(2005)</w:t>
      </w:r>
      <w:r w:rsidRPr="00222716">
        <w:rPr>
          <w:rFonts w:ascii="Times New Roman" w:hAnsi="Times New Roman" w:cs="Times New Roman"/>
          <w:sz w:val="24"/>
          <w:szCs w:val="24"/>
        </w:rPr>
        <w:t>.</w:t>
      </w:r>
      <w:r w:rsidR="00751A5A">
        <w:rPr>
          <w:rFonts w:ascii="Times New Roman" w:hAnsi="Times New Roman" w:cs="Times New Roman"/>
          <w:sz w:val="24"/>
          <w:szCs w:val="24"/>
        </w:rPr>
        <w:t xml:space="preserve"> </w:t>
      </w:r>
      <w:proofErr w:type="spellStart"/>
      <w:r w:rsidR="009A7ACB" w:rsidRPr="00222716">
        <w:rPr>
          <w:rFonts w:ascii="Times New Roman" w:hAnsi="Times New Roman" w:cs="Times New Roman"/>
          <w:sz w:val="24"/>
          <w:szCs w:val="24"/>
        </w:rPr>
        <w:t>Dār</w:t>
      </w:r>
      <w:proofErr w:type="spellEnd"/>
      <w:r w:rsidR="009A7ACB" w:rsidRPr="00222716">
        <w:rPr>
          <w:rFonts w:ascii="Times New Roman" w:hAnsi="Times New Roman" w:cs="Times New Roman"/>
          <w:sz w:val="24"/>
          <w:szCs w:val="24"/>
        </w:rPr>
        <w:t xml:space="preserve"> </w:t>
      </w:r>
      <w:proofErr w:type="spellStart"/>
      <w:r w:rsidR="009A7ACB" w:rsidRPr="00222716">
        <w:rPr>
          <w:rFonts w:ascii="Times New Roman" w:hAnsi="Times New Roman" w:cs="Times New Roman"/>
          <w:sz w:val="24"/>
          <w:szCs w:val="24"/>
        </w:rPr>
        <w:t>Bitra</w:t>
      </w:r>
      <w:proofErr w:type="spellEnd"/>
      <w:r w:rsidR="009A7ACB" w:rsidRPr="00222716">
        <w:rPr>
          <w:rFonts w:ascii="Times New Roman" w:hAnsi="Times New Roman" w:cs="Times New Roman"/>
          <w:sz w:val="24"/>
          <w:szCs w:val="24"/>
        </w:rPr>
        <w:t xml:space="preserve"> li</w:t>
      </w:r>
      <w:r w:rsidR="00415E13">
        <w:rPr>
          <w:rFonts w:ascii="Times New Roman" w:hAnsi="Times New Roman" w:cs="Times New Roman"/>
          <w:sz w:val="24"/>
          <w:szCs w:val="24"/>
        </w:rPr>
        <w:t>-</w:t>
      </w:r>
      <w:r w:rsidR="009A7ACB" w:rsidRPr="00222716">
        <w:rPr>
          <w:rFonts w:ascii="Times New Roman" w:hAnsi="Times New Roman" w:cs="Times New Roman"/>
          <w:sz w:val="24"/>
          <w:szCs w:val="24"/>
        </w:rPr>
        <w:t xml:space="preserve">l-Nashr </w:t>
      </w:r>
      <w:proofErr w:type="spellStart"/>
      <w:r w:rsidR="009A7ACB" w:rsidRPr="00222716">
        <w:rPr>
          <w:rFonts w:ascii="Times New Roman" w:hAnsi="Times New Roman" w:cs="Times New Roman"/>
          <w:sz w:val="24"/>
          <w:szCs w:val="24"/>
        </w:rPr>
        <w:t>wa</w:t>
      </w:r>
      <w:proofErr w:type="spellEnd"/>
      <w:r w:rsidR="003A18E3">
        <w:rPr>
          <w:rFonts w:ascii="Times New Roman" w:hAnsi="Times New Roman" w:cs="Times New Roman"/>
          <w:sz w:val="24"/>
          <w:szCs w:val="24"/>
        </w:rPr>
        <w:t>-</w:t>
      </w:r>
      <w:r w:rsidR="009A7ACB" w:rsidRPr="00222716">
        <w:rPr>
          <w:rFonts w:ascii="Times New Roman" w:hAnsi="Times New Roman" w:cs="Times New Roman"/>
          <w:sz w:val="24"/>
          <w:szCs w:val="24"/>
        </w:rPr>
        <w:t>l-</w:t>
      </w:r>
      <w:proofErr w:type="spellStart"/>
      <w:r w:rsidR="009A7ACB" w:rsidRPr="00222716">
        <w:rPr>
          <w:rFonts w:ascii="Times New Roman" w:hAnsi="Times New Roman" w:cs="Times New Roman"/>
          <w:sz w:val="24"/>
          <w:szCs w:val="24"/>
        </w:rPr>
        <w:t>Tawz</w:t>
      </w:r>
      <w:proofErr w:type="spellEnd"/>
      <w:r w:rsidR="006525BC" w:rsidRPr="00222716">
        <w:rPr>
          <w:rFonts w:ascii="Times New Roman" w:hAnsi="Times New Roman" w:cs="Times New Roman"/>
          <w:sz w:val="24"/>
          <w:szCs w:val="24"/>
          <w:lang w:val="es-ES"/>
        </w:rPr>
        <w:t>ī</w:t>
      </w:r>
      <w:r w:rsidR="006525BC" w:rsidRPr="00222716">
        <w:rPr>
          <w:rFonts w:ascii="Times New Roman" w:hAnsi="Times New Roman" w:cs="Times New Roman"/>
          <w:sz w:val="24"/>
          <w:szCs w:val="24"/>
        </w:rPr>
        <w:t>῾</w:t>
      </w:r>
      <w:r w:rsidRPr="00222716">
        <w:rPr>
          <w:rFonts w:ascii="Times New Roman" w:hAnsi="Times New Roman" w:cs="Times New Roman"/>
          <w:sz w:val="24"/>
          <w:szCs w:val="24"/>
        </w:rPr>
        <w:t>.</w:t>
      </w:r>
      <w:r w:rsidR="00241FBA" w:rsidRPr="00222716">
        <w:rPr>
          <w:rFonts w:ascii="Times New Roman" w:hAnsi="Times New Roman" w:cs="Times New Roman"/>
          <w:sz w:val="24"/>
          <w:szCs w:val="24"/>
        </w:rPr>
        <w:t xml:space="preserve"> </w:t>
      </w:r>
    </w:p>
    <w:p w14:paraId="2201F15F" w14:textId="2D3124D0" w:rsidR="00B96192" w:rsidRPr="00222716" w:rsidRDefault="00B96192"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 xml:space="preserve">Bloom, </w:t>
      </w:r>
      <w:proofErr w:type="gramStart"/>
      <w:r w:rsidRPr="00222716">
        <w:rPr>
          <w:rFonts w:ascii="Times New Roman" w:hAnsi="Times New Roman" w:cs="Times New Roman"/>
          <w:sz w:val="24"/>
          <w:szCs w:val="24"/>
        </w:rPr>
        <w:t>Sheila</w:t>
      </w:r>
      <w:proofErr w:type="gramEnd"/>
      <w:r w:rsidRPr="00222716">
        <w:rPr>
          <w:rFonts w:ascii="Times New Roman" w:hAnsi="Times New Roman" w:cs="Times New Roman"/>
          <w:sz w:val="24"/>
          <w:szCs w:val="24"/>
        </w:rPr>
        <w:t xml:space="preserve"> and Jonathan Blair</w:t>
      </w:r>
      <w:r w:rsidR="00751A5A">
        <w:rPr>
          <w:rFonts w:ascii="Times New Roman" w:hAnsi="Times New Roman" w:cs="Times New Roman"/>
          <w:sz w:val="24"/>
          <w:szCs w:val="24"/>
        </w:rPr>
        <w:t xml:space="preserve"> (2011)</w:t>
      </w:r>
      <w:r w:rsidRPr="00222716">
        <w:rPr>
          <w:rFonts w:ascii="Times New Roman" w:hAnsi="Times New Roman" w:cs="Times New Roman"/>
          <w:i/>
          <w:iCs/>
          <w:sz w:val="24"/>
          <w:szCs w:val="24"/>
        </w:rPr>
        <w:t>. And Diverse are their Hues: Color in Islamic Art and Architecture</w:t>
      </w:r>
      <w:r w:rsidRPr="00222716">
        <w:rPr>
          <w:rFonts w:ascii="Times New Roman" w:hAnsi="Times New Roman" w:cs="Times New Roman"/>
          <w:sz w:val="24"/>
          <w:szCs w:val="24"/>
        </w:rPr>
        <w:t>. Yale University Press.</w:t>
      </w:r>
      <w:r w:rsidR="00241FBA" w:rsidRPr="00222716">
        <w:rPr>
          <w:rFonts w:ascii="Times New Roman" w:hAnsi="Times New Roman" w:cs="Times New Roman"/>
          <w:sz w:val="24"/>
          <w:szCs w:val="24"/>
        </w:rPr>
        <w:t xml:space="preserve"> </w:t>
      </w:r>
    </w:p>
    <w:p w14:paraId="325F5303" w14:textId="363FF575" w:rsidR="00CD62FF" w:rsidRPr="00222716" w:rsidRDefault="00CD62FF" w:rsidP="003C058D">
      <w:pPr>
        <w:pStyle w:val="a4"/>
        <w:bidi w:val="0"/>
        <w:spacing w:line="360" w:lineRule="auto"/>
        <w:jc w:val="both"/>
        <w:rPr>
          <w:sz w:val="24"/>
          <w:szCs w:val="24"/>
          <w:lang w:val="en"/>
        </w:rPr>
      </w:pPr>
      <w:r w:rsidRPr="00222716">
        <w:rPr>
          <w:sz w:val="24"/>
          <w:szCs w:val="24"/>
          <w:shd w:val="clear" w:color="auto" w:fill="FFFFFF"/>
        </w:rPr>
        <w:t>Brown, Jonathan</w:t>
      </w:r>
      <w:r w:rsidR="00751A5A">
        <w:rPr>
          <w:sz w:val="24"/>
          <w:szCs w:val="24"/>
          <w:shd w:val="clear" w:color="auto" w:fill="FFFFFF"/>
        </w:rPr>
        <w:t xml:space="preserve"> (2017)</w:t>
      </w:r>
      <w:r w:rsidRPr="00222716">
        <w:rPr>
          <w:sz w:val="24"/>
          <w:szCs w:val="24"/>
          <w:shd w:val="clear" w:color="auto" w:fill="FFFFFF"/>
        </w:rPr>
        <w:t>. A Pre-modern Defense of the Hadiths on Sodomy: An Annotated Translation and Analysis of Al-</w:t>
      </w:r>
      <w:proofErr w:type="spellStart"/>
      <w:r w:rsidRPr="00222716">
        <w:rPr>
          <w:sz w:val="24"/>
          <w:szCs w:val="24"/>
          <w:shd w:val="clear" w:color="auto" w:fill="FFFFFF"/>
        </w:rPr>
        <w:t>Suyuti’s</w:t>
      </w:r>
      <w:proofErr w:type="spellEnd"/>
      <w:r w:rsidRPr="00222716">
        <w:rPr>
          <w:sz w:val="24"/>
          <w:szCs w:val="24"/>
          <w:shd w:val="clear" w:color="auto" w:fill="FFFFFF"/>
        </w:rPr>
        <w:t xml:space="preserve"> ‘Attaining the Hoped-for in Service of the Messenger (S)’</w:t>
      </w:r>
      <w:r w:rsidR="008B41CE">
        <w:rPr>
          <w:sz w:val="24"/>
          <w:szCs w:val="24"/>
          <w:shd w:val="clear" w:color="auto" w:fill="FFFFFF"/>
        </w:rPr>
        <w:t>.</w:t>
      </w:r>
      <w:r w:rsidRPr="00222716">
        <w:rPr>
          <w:sz w:val="24"/>
          <w:szCs w:val="24"/>
          <w:shd w:val="clear" w:color="auto" w:fill="FFFFFF"/>
        </w:rPr>
        <w:t> </w:t>
      </w:r>
      <w:r w:rsidRPr="00222716">
        <w:rPr>
          <w:i/>
          <w:iCs/>
          <w:sz w:val="24"/>
          <w:szCs w:val="24"/>
          <w:shd w:val="clear" w:color="auto" w:fill="FFFFFF"/>
        </w:rPr>
        <w:t>American Journal of Islamic Social Sciences</w:t>
      </w:r>
      <w:r w:rsidR="00751A5A">
        <w:rPr>
          <w:sz w:val="24"/>
          <w:szCs w:val="24"/>
          <w:shd w:val="clear" w:color="auto" w:fill="FFFFFF"/>
        </w:rPr>
        <w:t>,</w:t>
      </w:r>
      <w:r w:rsidRPr="00222716">
        <w:rPr>
          <w:sz w:val="24"/>
          <w:szCs w:val="24"/>
          <w:shd w:val="clear" w:color="auto" w:fill="FFFFFF"/>
        </w:rPr>
        <w:t> 34</w:t>
      </w:r>
      <w:r w:rsidR="00751A5A">
        <w:rPr>
          <w:sz w:val="24"/>
          <w:szCs w:val="24"/>
          <w:shd w:val="clear" w:color="auto" w:fill="FFFFFF"/>
        </w:rPr>
        <w:t>,</w:t>
      </w:r>
      <w:r w:rsidRPr="00222716">
        <w:rPr>
          <w:sz w:val="24"/>
          <w:szCs w:val="24"/>
          <w:shd w:val="clear" w:color="auto" w:fill="FFFFFF"/>
        </w:rPr>
        <w:t xml:space="preserve"> 1-44.</w:t>
      </w:r>
      <w:r w:rsidR="00241FBA" w:rsidRPr="00222716">
        <w:rPr>
          <w:sz w:val="24"/>
          <w:szCs w:val="24"/>
          <w:lang w:val="en"/>
        </w:rPr>
        <w:t xml:space="preserve"> </w:t>
      </w:r>
    </w:p>
    <w:p w14:paraId="31674795" w14:textId="5EC68AF4" w:rsidR="003C058D" w:rsidRPr="00222716" w:rsidRDefault="00B96192" w:rsidP="003C058D">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 xml:space="preserve">Brenner, </w:t>
      </w:r>
      <w:proofErr w:type="spellStart"/>
      <w:r w:rsidRPr="00222716">
        <w:rPr>
          <w:rFonts w:ascii="Times New Roman" w:hAnsi="Times New Roman" w:cs="Times New Roman"/>
          <w:sz w:val="24"/>
          <w:szCs w:val="24"/>
        </w:rPr>
        <w:t>Athalya</w:t>
      </w:r>
      <w:proofErr w:type="spellEnd"/>
      <w:r w:rsidR="000D4948">
        <w:rPr>
          <w:rFonts w:ascii="Times New Roman" w:hAnsi="Times New Roman" w:cs="Times New Roman"/>
          <w:sz w:val="24"/>
          <w:szCs w:val="24"/>
        </w:rPr>
        <w:t xml:space="preserve"> (1982)</w:t>
      </w:r>
      <w:r w:rsidRPr="00222716">
        <w:rPr>
          <w:rFonts w:ascii="Times New Roman" w:hAnsi="Times New Roman" w:cs="Times New Roman"/>
          <w:sz w:val="24"/>
          <w:szCs w:val="24"/>
        </w:rPr>
        <w:t xml:space="preserve">. </w:t>
      </w:r>
      <w:proofErr w:type="spellStart"/>
      <w:r w:rsidRPr="00222716">
        <w:rPr>
          <w:rFonts w:ascii="Times New Roman" w:hAnsi="Times New Roman" w:cs="Times New Roman"/>
          <w:i/>
          <w:iCs/>
          <w:sz w:val="24"/>
          <w:szCs w:val="24"/>
        </w:rPr>
        <w:t>Colour</w:t>
      </w:r>
      <w:proofErr w:type="spellEnd"/>
      <w:r w:rsidRPr="00222716">
        <w:rPr>
          <w:rFonts w:ascii="Times New Roman" w:hAnsi="Times New Roman" w:cs="Times New Roman"/>
          <w:i/>
          <w:iCs/>
          <w:sz w:val="24"/>
          <w:szCs w:val="24"/>
        </w:rPr>
        <w:t xml:space="preserve"> Terms in the Old Testament</w:t>
      </w:r>
      <w:r w:rsidRPr="00222716">
        <w:rPr>
          <w:rFonts w:ascii="Times New Roman" w:hAnsi="Times New Roman" w:cs="Times New Roman"/>
          <w:sz w:val="24"/>
          <w:szCs w:val="24"/>
        </w:rPr>
        <w:t>.</w:t>
      </w:r>
      <w:r w:rsidR="007F4594" w:rsidRPr="00222716">
        <w:rPr>
          <w:rFonts w:ascii="Times New Roman" w:hAnsi="Times New Roman" w:cs="Times New Roman"/>
          <w:sz w:val="24"/>
          <w:szCs w:val="24"/>
        </w:rPr>
        <w:t xml:space="preserve"> </w:t>
      </w:r>
      <w:r w:rsidRPr="00222716">
        <w:rPr>
          <w:rFonts w:ascii="Times New Roman" w:hAnsi="Times New Roman" w:cs="Times New Roman"/>
          <w:sz w:val="24"/>
          <w:szCs w:val="24"/>
        </w:rPr>
        <w:t>J.S.O.T Press.</w:t>
      </w:r>
      <w:r w:rsidR="00241FBA" w:rsidRPr="00222716">
        <w:rPr>
          <w:rFonts w:ascii="Times New Roman" w:hAnsi="Times New Roman" w:cs="Times New Roman"/>
          <w:sz w:val="24"/>
          <w:szCs w:val="24"/>
        </w:rPr>
        <w:t xml:space="preserve"> </w:t>
      </w:r>
    </w:p>
    <w:p w14:paraId="67166E7E" w14:textId="251D00D4" w:rsidR="00B96192" w:rsidRPr="00222716" w:rsidRDefault="000D4948" w:rsidP="003C058D">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lastRenderedPageBreak/>
        <w:t xml:space="preserve">Brenner, </w:t>
      </w:r>
      <w:proofErr w:type="spellStart"/>
      <w:r w:rsidRPr="00222716">
        <w:rPr>
          <w:rFonts w:ascii="Times New Roman" w:hAnsi="Times New Roman" w:cs="Times New Roman"/>
          <w:sz w:val="24"/>
          <w:szCs w:val="24"/>
        </w:rPr>
        <w:t>Athalya</w:t>
      </w:r>
      <w:proofErr w:type="spellEnd"/>
      <w:r>
        <w:rPr>
          <w:rFonts w:ascii="Times New Roman" w:hAnsi="Times New Roman" w:cs="Times New Roman"/>
          <w:sz w:val="24"/>
          <w:szCs w:val="24"/>
        </w:rPr>
        <w:t xml:space="preserve"> (1999)</w:t>
      </w:r>
      <w:r w:rsidR="00B96192" w:rsidRPr="00222716">
        <w:rPr>
          <w:rFonts w:ascii="Times New Roman" w:hAnsi="Times New Roman" w:cs="Times New Roman"/>
          <w:sz w:val="24"/>
          <w:szCs w:val="24"/>
        </w:rPr>
        <w:t>. On Color and the Sacred in the Hebrew Bible</w:t>
      </w:r>
      <w:r w:rsidR="00DF600F">
        <w:rPr>
          <w:rFonts w:ascii="Times New Roman" w:hAnsi="Times New Roman" w:cs="Times New Roman"/>
          <w:sz w:val="24"/>
          <w:szCs w:val="24"/>
        </w:rPr>
        <w:t>.</w:t>
      </w:r>
      <w:r w:rsidR="00B96192" w:rsidRPr="00222716">
        <w:rPr>
          <w:rFonts w:ascii="Times New Roman" w:hAnsi="Times New Roman" w:cs="Times New Roman"/>
          <w:sz w:val="24"/>
          <w:szCs w:val="24"/>
        </w:rPr>
        <w:t xml:space="preserve"> </w:t>
      </w:r>
      <w:r w:rsidR="00DF600F">
        <w:rPr>
          <w:rFonts w:ascii="Times New Roman" w:hAnsi="Times New Roman" w:cs="Times New Roman"/>
          <w:sz w:val="24"/>
          <w:szCs w:val="24"/>
        </w:rPr>
        <w:t>I</w:t>
      </w:r>
      <w:r w:rsidR="00B96192" w:rsidRPr="00222716">
        <w:rPr>
          <w:rFonts w:ascii="Times New Roman" w:hAnsi="Times New Roman" w:cs="Times New Roman"/>
          <w:sz w:val="24"/>
          <w:szCs w:val="24"/>
        </w:rPr>
        <w:t xml:space="preserve">n </w:t>
      </w:r>
      <w:r w:rsidRPr="00222716">
        <w:rPr>
          <w:rFonts w:ascii="Times New Roman" w:hAnsi="Times New Roman" w:cs="Times New Roman"/>
          <w:sz w:val="24"/>
          <w:szCs w:val="24"/>
        </w:rPr>
        <w:t>Alexander Borg</w:t>
      </w:r>
      <w:r>
        <w:rPr>
          <w:rFonts w:ascii="Times New Roman" w:hAnsi="Times New Roman" w:cs="Times New Roman"/>
          <w:sz w:val="24"/>
          <w:szCs w:val="24"/>
        </w:rPr>
        <w:t xml:space="preserve"> (ed.),</w:t>
      </w:r>
      <w:r w:rsidRPr="00222716">
        <w:rPr>
          <w:rFonts w:ascii="Times New Roman" w:hAnsi="Times New Roman" w:cs="Times New Roman"/>
          <w:i/>
          <w:iCs/>
          <w:sz w:val="24"/>
          <w:szCs w:val="24"/>
        </w:rPr>
        <w:t xml:space="preserve"> </w:t>
      </w:r>
      <w:r w:rsidR="00B96192" w:rsidRPr="00222716">
        <w:rPr>
          <w:rFonts w:ascii="Times New Roman" w:hAnsi="Times New Roman" w:cs="Times New Roman"/>
          <w:i/>
          <w:iCs/>
          <w:sz w:val="24"/>
          <w:szCs w:val="24"/>
        </w:rPr>
        <w:t>The Language of Color in the Mediterranean</w:t>
      </w:r>
      <w:r w:rsidR="004E15E5">
        <w:rPr>
          <w:rFonts w:ascii="Times New Roman" w:hAnsi="Times New Roman" w:cs="Times New Roman"/>
          <w:sz w:val="24"/>
          <w:szCs w:val="24"/>
        </w:rPr>
        <w:t xml:space="preserve"> </w:t>
      </w:r>
      <w:r>
        <w:rPr>
          <w:rFonts w:ascii="Times New Roman" w:hAnsi="Times New Roman" w:cs="Times New Roman"/>
          <w:sz w:val="24"/>
          <w:szCs w:val="24"/>
        </w:rPr>
        <w:t xml:space="preserve">(pp. </w:t>
      </w:r>
      <w:r w:rsidR="00DF600F" w:rsidRPr="00222716">
        <w:rPr>
          <w:rFonts w:ascii="Times New Roman" w:hAnsi="Times New Roman" w:cs="Times New Roman"/>
          <w:sz w:val="24"/>
          <w:szCs w:val="24"/>
        </w:rPr>
        <w:t>200-</w:t>
      </w:r>
      <w:r>
        <w:rPr>
          <w:rFonts w:ascii="Times New Roman" w:hAnsi="Times New Roman" w:cs="Times New Roman"/>
          <w:sz w:val="24"/>
          <w:szCs w:val="24"/>
        </w:rPr>
        <w:t>20</w:t>
      </w:r>
      <w:r w:rsidR="00DF600F" w:rsidRPr="00222716">
        <w:rPr>
          <w:rFonts w:ascii="Times New Roman" w:hAnsi="Times New Roman" w:cs="Times New Roman"/>
          <w:sz w:val="24"/>
          <w:szCs w:val="24"/>
        </w:rPr>
        <w:t>7</w:t>
      </w:r>
      <w:r>
        <w:rPr>
          <w:rFonts w:ascii="Times New Roman" w:hAnsi="Times New Roman" w:cs="Times New Roman"/>
          <w:sz w:val="24"/>
          <w:szCs w:val="24"/>
        </w:rPr>
        <w:t>)</w:t>
      </w:r>
      <w:r w:rsidR="00B96192" w:rsidRPr="00222716">
        <w:rPr>
          <w:rFonts w:ascii="Times New Roman" w:hAnsi="Times New Roman" w:cs="Times New Roman"/>
          <w:sz w:val="24"/>
          <w:szCs w:val="24"/>
        </w:rPr>
        <w:t xml:space="preserve">. Almqvist &amp; </w:t>
      </w:r>
      <w:proofErr w:type="spellStart"/>
      <w:r w:rsidR="00B96192" w:rsidRPr="00222716">
        <w:rPr>
          <w:rFonts w:ascii="Times New Roman" w:hAnsi="Times New Roman" w:cs="Times New Roman"/>
          <w:sz w:val="24"/>
          <w:szCs w:val="24"/>
        </w:rPr>
        <w:t>Iksell</w:t>
      </w:r>
      <w:proofErr w:type="spellEnd"/>
      <w:r w:rsidR="00B96192" w:rsidRPr="00222716">
        <w:rPr>
          <w:rFonts w:ascii="Times New Roman" w:hAnsi="Times New Roman" w:cs="Times New Roman"/>
          <w:sz w:val="24"/>
          <w:szCs w:val="24"/>
        </w:rPr>
        <w:t xml:space="preserve"> International.</w:t>
      </w:r>
      <w:r w:rsidR="00241FBA" w:rsidRPr="00222716">
        <w:rPr>
          <w:rFonts w:ascii="Times New Roman" w:hAnsi="Times New Roman" w:cs="Times New Roman"/>
          <w:sz w:val="24"/>
          <w:szCs w:val="24"/>
        </w:rPr>
        <w:t xml:space="preserve"> </w:t>
      </w:r>
    </w:p>
    <w:p w14:paraId="51E4A863" w14:textId="04B0F6ED" w:rsidR="00F26C30" w:rsidRPr="00222716" w:rsidRDefault="00F26C30" w:rsidP="003C058D">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A. Dietrich</w:t>
      </w:r>
      <w:r w:rsidR="008B41CE">
        <w:rPr>
          <w:rFonts w:ascii="Times New Roman" w:hAnsi="Times New Roman" w:cs="Times New Roman"/>
          <w:sz w:val="24"/>
          <w:szCs w:val="24"/>
        </w:rPr>
        <w:t>.</w:t>
      </w:r>
      <w:r w:rsidRPr="00222716">
        <w:rPr>
          <w:rFonts w:ascii="Times New Roman" w:hAnsi="Times New Roman" w:cs="Times New Roman"/>
          <w:sz w:val="24"/>
          <w:szCs w:val="24"/>
        </w:rPr>
        <w:t xml:space="preserve"> </w:t>
      </w:r>
      <w:proofErr w:type="spellStart"/>
      <w:r w:rsidRPr="00222716">
        <w:rPr>
          <w:rFonts w:ascii="Times New Roman" w:hAnsi="Times New Roman" w:cs="Times New Roman"/>
          <w:sz w:val="24"/>
          <w:szCs w:val="24"/>
        </w:rPr>
        <w:t>Luʼluʼ</w:t>
      </w:r>
      <w:proofErr w:type="spellEnd"/>
      <w:r w:rsidR="008B41CE">
        <w:rPr>
          <w:rFonts w:ascii="Times New Roman" w:hAnsi="Times New Roman" w:cs="Times New Roman"/>
          <w:sz w:val="24"/>
          <w:szCs w:val="24"/>
        </w:rPr>
        <w:t>.</w:t>
      </w:r>
      <w:r w:rsidRPr="00222716">
        <w:rPr>
          <w:rFonts w:ascii="Times New Roman" w:hAnsi="Times New Roman" w:cs="Times New Roman"/>
          <w:sz w:val="24"/>
          <w:szCs w:val="24"/>
        </w:rPr>
        <w:t xml:space="preserve"> </w:t>
      </w:r>
      <w:r w:rsidRPr="00222716">
        <w:rPr>
          <w:rFonts w:ascii="Times New Roman" w:hAnsi="Times New Roman" w:cs="Times New Roman"/>
          <w:i/>
          <w:iCs/>
          <w:sz w:val="24"/>
          <w:szCs w:val="24"/>
          <w:lang w:val="es-ES"/>
        </w:rPr>
        <w:t>EI</w:t>
      </w:r>
      <w:r w:rsidRPr="00222716">
        <w:rPr>
          <w:rFonts w:ascii="Times New Roman" w:hAnsi="Times New Roman" w:cs="Times New Roman"/>
          <w:i/>
          <w:iCs/>
          <w:sz w:val="24"/>
          <w:szCs w:val="24"/>
          <w:vertAlign w:val="superscript"/>
          <w:lang w:val="es-ES"/>
        </w:rPr>
        <w:t>2</w:t>
      </w:r>
      <w:r w:rsidRPr="00222716">
        <w:rPr>
          <w:rFonts w:ascii="Times New Roman" w:hAnsi="Times New Roman" w:cs="Times New Roman"/>
          <w:sz w:val="24"/>
          <w:szCs w:val="24"/>
        </w:rPr>
        <w:t>, Vol. 5, 819-</w:t>
      </w:r>
      <w:r w:rsidR="000D4948">
        <w:rPr>
          <w:rFonts w:ascii="Times New Roman" w:hAnsi="Times New Roman" w:cs="Times New Roman"/>
          <w:sz w:val="24"/>
          <w:szCs w:val="24"/>
        </w:rPr>
        <w:t>8</w:t>
      </w:r>
      <w:r w:rsidRPr="00222716">
        <w:rPr>
          <w:rFonts w:ascii="Times New Roman" w:hAnsi="Times New Roman" w:cs="Times New Roman"/>
          <w:sz w:val="24"/>
          <w:szCs w:val="24"/>
        </w:rPr>
        <w:t>21.</w:t>
      </w:r>
      <w:r w:rsidR="00241FBA" w:rsidRPr="00222716">
        <w:rPr>
          <w:rFonts w:ascii="Times New Roman" w:hAnsi="Times New Roman" w:cs="Times New Roman"/>
          <w:sz w:val="24"/>
          <w:szCs w:val="24"/>
        </w:rPr>
        <w:t xml:space="preserve"> </w:t>
      </w:r>
    </w:p>
    <w:p w14:paraId="55A1B5B8" w14:textId="6A1342E3" w:rsidR="0054374E" w:rsidRPr="0054374E" w:rsidRDefault="0054374E" w:rsidP="0054374E">
      <w:pPr>
        <w:pStyle w:val="a4"/>
        <w:bidi w:val="0"/>
        <w:spacing w:line="360" w:lineRule="auto"/>
        <w:jc w:val="both"/>
        <w:rPr>
          <w:sz w:val="24"/>
          <w:szCs w:val="24"/>
          <w:lang w:val="es-ES"/>
        </w:rPr>
      </w:pPr>
      <w:r w:rsidRPr="004445F3">
        <w:rPr>
          <w:color w:val="222222"/>
          <w:sz w:val="24"/>
          <w:szCs w:val="24"/>
          <w:shd w:val="clear" w:color="auto" w:fill="FFFFFF"/>
        </w:rPr>
        <w:t>Chittick, W. C. (2011). The aesthetics of Islamic ethics. In </w:t>
      </w:r>
      <w:r w:rsidRPr="004445F3">
        <w:rPr>
          <w:i/>
          <w:iCs/>
          <w:color w:val="222222"/>
          <w:sz w:val="24"/>
          <w:szCs w:val="24"/>
          <w:shd w:val="clear" w:color="auto" w:fill="FFFFFF"/>
        </w:rPr>
        <w:t xml:space="preserve"> </w:t>
      </w:r>
      <w:hyperlink r:id="rId9" w:history="1">
        <w:r w:rsidRPr="004445F3">
          <w:rPr>
            <w:rStyle w:val="Hyperlink"/>
            <w:color w:val="auto"/>
            <w:sz w:val="24"/>
            <w:szCs w:val="24"/>
            <w:u w:val="none"/>
            <w:shd w:val="clear" w:color="auto" w:fill="FFFFFF"/>
          </w:rPr>
          <w:t xml:space="preserve">Anna-Teresa </w:t>
        </w:r>
        <w:proofErr w:type="spellStart"/>
        <w:r w:rsidRPr="004445F3">
          <w:rPr>
            <w:rStyle w:val="Hyperlink"/>
            <w:color w:val="auto"/>
            <w:sz w:val="24"/>
            <w:szCs w:val="24"/>
            <w:u w:val="none"/>
            <w:shd w:val="clear" w:color="auto" w:fill="FFFFFF"/>
          </w:rPr>
          <w:t>Tymieniecka</w:t>
        </w:r>
        <w:proofErr w:type="spellEnd"/>
      </w:hyperlink>
      <w:r w:rsidRPr="004445F3">
        <w:rPr>
          <w:i/>
          <w:iCs/>
          <w:color w:val="222222"/>
          <w:sz w:val="24"/>
          <w:szCs w:val="24"/>
          <w:shd w:val="clear" w:color="auto" w:fill="FFFFFF"/>
        </w:rPr>
        <w:t xml:space="preserve">  </w:t>
      </w:r>
      <w:r w:rsidRPr="004445F3">
        <w:rPr>
          <w:color w:val="222222"/>
          <w:sz w:val="24"/>
          <w:szCs w:val="24"/>
          <w:shd w:val="clear" w:color="auto" w:fill="FFFFFF"/>
        </w:rPr>
        <w:t>(ed.),</w:t>
      </w:r>
      <w:r w:rsidRPr="004445F3">
        <w:rPr>
          <w:i/>
          <w:iCs/>
          <w:color w:val="222222"/>
          <w:sz w:val="24"/>
          <w:szCs w:val="24"/>
          <w:shd w:val="clear" w:color="auto" w:fill="FFFFFF"/>
        </w:rPr>
        <w:t xml:space="preserve"> Sharing Poetic Expressions: Beauty, Sublime, Mysticism in Islamic and Occidental Culture</w:t>
      </w:r>
      <w:r w:rsidRPr="004445F3">
        <w:rPr>
          <w:color w:val="222222"/>
          <w:sz w:val="24"/>
          <w:szCs w:val="24"/>
          <w:shd w:val="clear" w:color="auto" w:fill="FFFFFF"/>
        </w:rPr>
        <w:t> (pp. 3-14). Dordrecht: Springer Netherlands.</w:t>
      </w:r>
    </w:p>
    <w:p w14:paraId="45CB2FFE" w14:textId="2594B99E" w:rsidR="00077D26" w:rsidRPr="00222716" w:rsidRDefault="00B96192" w:rsidP="00062C70">
      <w:pPr>
        <w:spacing w:line="360" w:lineRule="auto"/>
        <w:jc w:val="both"/>
        <w:rPr>
          <w:rFonts w:ascii="Times New Roman" w:hAnsi="Times New Roman" w:cs="Times New Roman"/>
          <w:sz w:val="24"/>
          <w:szCs w:val="24"/>
          <w:shd w:val="clear" w:color="auto" w:fill="FFFFFF"/>
        </w:rPr>
      </w:pPr>
      <w:r w:rsidRPr="00222716">
        <w:rPr>
          <w:rFonts w:ascii="Times New Roman" w:hAnsi="Times New Roman" w:cs="Times New Roman"/>
          <w:sz w:val="24"/>
          <w:szCs w:val="24"/>
        </w:rPr>
        <w:t>Fischer, Wolfdietrich</w:t>
      </w:r>
      <w:r w:rsidR="0035538E">
        <w:rPr>
          <w:rFonts w:ascii="Times New Roman" w:hAnsi="Times New Roman" w:cs="Times New Roman"/>
          <w:sz w:val="24"/>
          <w:szCs w:val="24"/>
        </w:rPr>
        <w:t xml:space="preserve"> (1965)</w:t>
      </w:r>
      <w:r w:rsidRPr="00222716">
        <w:rPr>
          <w:rFonts w:ascii="Times New Roman" w:hAnsi="Times New Roman" w:cs="Times New Roman"/>
          <w:sz w:val="24"/>
          <w:szCs w:val="24"/>
        </w:rPr>
        <w:t xml:space="preserve">. </w:t>
      </w:r>
      <w:r w:rsidRPr="00222716">
        <w:rPr>
          <w:rFonts w:ascii="Times New Roman" w:hAnsi="Times New Roman" w:cs="Times New Roman"/>
          <w:i/>
          <w:iCs/>
          <w:sz w:val="24"/>
          <w:szCs w:val="24"/>
        </w:rPr>
        <w:t xml:space="preserve">Farb-Und </w:t>
      </w:r>
      <w:proofErr w:type="spellStart"/>
      <w:r w:rsidRPr="00222716">
        <w:rPr>
          <w:rFonts w:ascii="Times New Roman" w:hAnsi="Times New Roman" w:cs="Times New Roman"/>
          <w:i/>
          <w:iCs/>
          <w:sz w:val="24"/>
          <w:szCs w:val="24"/>
        </w:rPr>
        <w:t>Formbezeichnungen</w:t>
      </w:r>
      <w:proofErr w:type="spellEnd"/>
      <w:r w:rsidRPr="00222716">
        <w:rPr>
          <w:rFonts w:ascii="Times New Roman" w:hAnsi="Times New Roman" w:cs="Times New Roman"/>
          <w:i/>
          <w:iCs/>
          <w:sz w:val="24"/>
          <w:szCs w:val="24"/>
        </w:rPr>
        <w:t xml:space="preserve"> in der </w:t>
      </w:r>
      <w:proofErr w:type="spellStart"/>
      <w:r w:rsidRPr="00222716">
        <w:rPr>
          <w:rFonts w:ascii="Times New Roman" w:hAnsi="Times New Roman" w:cs="Times New Roman"/>
          <w:i/>
          <w:iCs/>
          <w:sz w:val="24"/>
          <w:szCs w:val="24"/>
        </w:rPr>
        <w:t>Sparache</w:t>
      </w:r>
      <w:proofErr w:type="spellEnd"/>
      <w:r w:rsidRPr="00222716">
        <w:rPr>
          <w:rFonts w:ascii="Times New Roman" w:hAnsi="Times New Roman" w:cs="Times New Roman"/>
          <w:i/>
          <w:iCs/>
          <w:sz w:val="24"/>
          <w:szCs w:val="24"/>
        </w:rPr>
        <w:t xml:space="preserve"> der </w:t>
      </w:r>
      <w:proofErr w:type="spellStart"/>
      <w:r w:rsidRPr="00222716">
        <w:rPr>
          <w:rFonts w:ascii="Times New Roman" w:hAnsi="Times New Roman" w:cs="Times New Roman"/>
          <w:i/>
          <w:iCs/>
          <w:sz w:val="24"/>
          <w:szCs w:val="24"/>
        </w:rPr>
        <w:t>Altrabischen</w:t>
      </w:r>
      <w:proofErr w:type="spellEnd"/>
      <w:r w:rsidRPr="00222716">
        <w:rPr>
          <w:rFonts w:ascii="Times New Roman" w:hAnsi="Times New Roman" w:cs="Times New Roman"/>
          <w:i/>
          <w:iCs/>
          <w:sz w:val="24"/>
          <w:szCs w:val="24"/>
        </w:rPr>
        <w:t xml:space="preserve"> </w:t>
      </w:r>
      <w:proofErr w:type="spellStart"/>
      <w:r w:rsidRPr="00222716">
        <w:rPr>
          <w:rFonts w:ascii="Times New Roman" w:hAnsi="Times New Roman" w:cs="Times New Roman"/>
          <w:i/>
          <w:iCs/>
          <w:sz w:val="24"/>
          <w:szCs w:val="24"/>
        </w:rPr>
        <w:t>Dichtung</w:t>
      </w:r>
      <w:proofErr w:type="spellEnd"/>
      <w:r w:rsidRPr="00222716">
        <w:rPr>
          <w:rFonts w:ascii="Times New Roman" w:hAnsi="Times New Roman" w:cs="Times New Roman"/>
          <w:sz w:val="24"/>
          <w:szCs w:val="24"/>
        </w:rPr>
        <w:t xml:space="preserve">. </w:t>
      </w:r>
      <w:proofErr w:type="spellStart"/>
      <w:r w:rsidRPr="00222716">
        <w:rPr>
          <w:rFonts w:ascii="Times New Roman" w:hAnsi="Times New Roman" w:cs="Times New Roman"/>
          <w:sz w:val="24"/>
          <w:szCs w:val="24"/>
        </w:rPr>
        <w:t>Harrassowitz</w:t>
      </w:r>
      <w:proofErr w:type="spellEnd"/>
      <w:r w:rsidRPr="00222716">
        <w:rPr>
          <w:rFonts w:ascii="Times New Roman" w:hAnsi="Times New Roman" w:cs="Times New Roman"/>
          <w:sz w:val="24"/>
          <w:szCs w:val="24"/>
        </w:rPr>
        <w:t>.</w:t>
      </w:r>
      <w:r w:rsidR="00241FBA" w:rsidRPr="00222716">
        <w:rPr>
          <w:rFonts w:ascii="Times New Roman" w:hAnsi="Times New Roman" w:cs="Times New Roman"/>
          <w:sz w:val="24"/>
          <w:szCs w:val="24"/>
          <w:shd w:val="clear" w:color="auto" w:fill="FFFFFF"/>
        </w:rPr>
        <w:t xml:space="preserve"> </w:t>
      </w:r>
    </w:p>
    <w:p w14:paraId="7D3B6326" w14:textId="3F081B46" w:rsidR="00062C70" w:rsidRPr="00222716" w:rsidRDefault="00062C70" w:rsidP="00EE1B3A">
      <w:pPr>
        <w:pStyle w:val="a4"/>
        <w:bidi w:val="0"/>
        <w:spacing w:line="360" w:lineRule="auto"/>
        <w:jc w:val="both"/>
        <w:rPr>
          <w:sz w:val="24"/>
          <w:szCs w:val="24"/>
          <w:lang w:val="es-ES"/>
        </w:rPr>
      </w:pPr>
      <w:r w:rsidRPr="00222716">
        <w:rPr>
          <w:sz w:val="24"/>
          <w:szCs w:val="24"/>
          <w:lang w:val="es-ES"/>
        </w:rPr>
        <w:t xml:space="preserve">al- </w:t>
      </w:r>
      <w:r w:rsidR="00705C6E" w:rsidRPr="00222716">
        <w:rPr>
          <w:sz w:val="24"/>
          <w:szCs w:val="24"/>
          <w:lang w:val="es-ES"/>
        </w:rPr>
        <w:t>Bukhārī</w:t>
      </w:r>
      <w:r w:rsidRPr="00222716">
        <w:rPr>
          <w:rStyle w:val="ad"/>
          <w:sz w:val="24"/>
          <w:szCs w:val="24"/>
          <w:lang w:val="es-ES"/>
        </w:rPr>
        <w:t>,</w:t>
      </w:r>
      <w:r w:rsidRPr="00222716">
        <w:rPr>
          <w:sz w:val="24"/>
          <w:szCs w:val="24"/>
          <w:lang w:val="es-ES"/>
        </w:rPr>
        <w:t xml:space="preserve"> Muhammad b. Isma</w:t>
      </w:r>
      <w:r w:rsidRPr="00222716">
        <w:rPr>
          <w:sz w:val="24"/>
          <w:szCs w:val="24"/>
        </w:rPr>
        <w:t>῾</w:t>
      </w:r>
      <w:r w:rsidRPr="00222716">
        <w:rPr>
          <w:sz w:val="24"/>
          <w:szCs w:val="24"/>
          <w:lang w:val="es-ES"/>
        </w:rPr>
        <w:t>il</w:t>
      </w:r>
      <w:r w:rsidR="0035538E">
        <w:rPr>
          <w:sz w:val="24"/>
          <w:szCs w:val="24"/>
          <w:lang w:val="es-ES"/>
        </w:rPr>
        <w:t xml:space="preserve"> (2000).</w:t>
      </w:r>
      <w:r w:rsidRPr="00222716">
        <w:rPr>
          <w:sz w:val="24"/>
          <w:szCs w:val="24"/>
          <w:lang w:val="es-ES"/>
        </w:rPr>
        <w:t xml:space="preserve"> </w:t>
      </w:r>
      <w:r w:rsidR="00F3064D" w:rsidRPr="00222716">
        <w:rPr>
          <w:i/>
          <w:iCs/>
          <w:sz w:val="24"/>
          <w:szCs w:val="24"/>
          <w:lang w:val="es-ES"/>
        </w:rPr>
        <w:t>Ṣaḥīḥ</w:t>
      </w:r>
      <w:r w:rsidRPr="00222716">
        <w:rPr>
          <w:rStyle w:val="ad"/>
          <w:sz w:val="24"/>
          <w:szCs w:val="24"/>
          <w:lang w:val="es-ES"/>
        </w:rPr>
        <w:t xml:space="preserve"> </w:t>
      </w:r>
      <w:r w:rsidRPr="00222716">
        <w:rPr>
          <w:i/>
          <w:iCs/>
          <w:sz w:val="24"/>
          <w:szCs w:val="24"/>
          <w:lang w:val="es-ES"/>
        </w:rPr>
        <w:t>al-</w:t>
      </w:r>
      <w:r w:rsidR="00705C6E" w:rsidRPr="00222716">
        <w:rPr>
          <w:sz w:val="24"/>
          <w:szCs w:val="24"/>
          <w:lang w:val="es-ES"/>
        </w:rPr>
        <w:t xml:space="preserve"> </w:t>
      </w:r>
      <w:r w:rsidR="00705C6E" w:rsidRPr="00222716">
        <w:rPr>
          <w:i/>
          <w:iCs/>
          <w:sz w:val="24"/>
          <w:szCs w:val="24"/>
          <w:lang w:val="es-ES"/>
        </w:rPr>
        <w:t>Bukhārī</w:t>
      </w:r>
      <w:r w:rsidRPr="00222716">
        <w:rPr>
          <w:sz w:val="24"/>
          <w:szCs w:val="24"/>
          <w:lang w:val="es-ES"/>
        </w:rPr>
        <w:t>.</w:t>
      </w:r>
      <w:r w:rsidR="0035538E">
        <w:rPr>
          <w:sz w:val="24"/>
          <w:szCs w:val="24"/>
          <w:lang w:val="es-ES"/>
        </w:rPr>
        <w:t xml:space="preserve"> </w:t>
      </w:r>
      <w:r w:rsidRPr="00222716">
        <w:rPr>
          <w:sz w:val="24"/>
          <w:szCs w:val="24"/>
          <w:lang w:val="es-ES"/>
        </w:rPr>
        <w:t>Dār al-</w:t>
      </w:r>
      <w:r w:rsidRPr="00222716">
        <w:rPr>
          <w:i/>
          <w:iCs/>
          <w:sz w:val="24"/>
          <w:szCs w:val="24"/>
        </w:rPr>
        <w:t>῾</w:t>
      </w:r>
      <w:r w:rsidRPr="00222716">
        <w:rPr>
          <w:sz w:val="24"/>
          <w:szCs w:val="24"/>
          <w:lang w:val="es-ES"/>
        </w:rPr>
        <w:t>Arabiyya.</w:t>
      </w:r>
    </w:p>
    <w:p w14:paraId="556B46B1" w14:textId="154FD4FA" w:rsidR="00587DE3" w:rsidRPr="00222716" w:rsidRDefault="0014135C" w:rsidP="00EE1B3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lang w:bidi="ar-SA"/>
        </w:rPr>
        <w:t xml:space="preserve">Butler, </w:t>
      </w:r>
      <w:r w:rsidR="00587DE3" w:rsidRPr="00222716">
        <w:rPr>
          <w:rFonts w:ascii="Times New Roman" w:hAnsi="Times New Roman" w:cs="Times New Roman"/>
          <w:sz w:val="24"/>
          <w:szCs w:val="24"/>
          <w:lang w:bidi="ar-SA"/>
        </w:rPr>
        <w:t>Judith</w:t>
      </w:r>
      <w:r w:rsidR="0035538E">
        <w:rPr>
          <w:rFonts w:ascii="Times New Roman" w:hAnsi="Times New Roman" w:cs="Times New Roman"/>
          <w:sz w:val="24"/>
          <w:szCs w:val="24"/>
          <w:lang w:bidi="ar-SA"/>
        </w:rPr>
        <w:t xml:space="preserve"> (2000)</w:t>
      </w:r>
      <w:r w:rsidRPr="00222716">
        <w:rPr>
          <w:rFonts w:ascii="Times New Roman" w:hAnsi="Times New Roman" w:cs="Times New Roman"/>
          <w:sz w:val="24"/>
          <w:szCs w:val="24"/>
          <w:lang w:bidi="ar-SA"/>
        </w:rPr>
        <w:t xml:space="preserve">. </w:t>
      </w:r>
      <w:r w:rsidR="00587DE3" w:rsidRPr="00222716">
        <w:rPr>
          <w:rFonts w:ascii="Times New Roman" w:hAnsi="Times New Roman" w:cs="Times New Roman"/>
          <w:i/>
          <w:iCs/>
          <w:sz w:val="24"/>
          <w:szCs w:val="24"/>
          <w:lang w:bidi="ar-SA"/>
        </w:rPr>
        <w:t>Gender Trouble</w:t>
      </w:r>
      <w:r w:rsidR="00587DE3" w:rsidRPr="00222716">
        <w:rPr>
          <w:rFonts w:ascii="Times New Roman" w:hAnsi="Times New Roman" w:cs="Times New Roman"/>
          <w:sz w:val="24"/>
          <w:szCs w:val="24"/>
          <w:lang w:bidi="ar-SA"/>
        </w:rPr>
        <w:t>. Routledge, 2000</w:t>
      </w:r>
      <w:r w:rsidR="00587DE3" w:rsidRPr="00222716">
        <w:rPr>
          <w:rFonts w:ascii="Times New Roman" w:hAnsi="Times New Roman" w:cs="Times New Roman"/>
          <w:sz w:val="24"/>
          <w:szCs w:val="24"/>
        </w:rPr>
        <w:t>.</w:t>
      </w:r>
      <w:r w:rsidR="00241FBA" w:rsidRPr="00222716">
        <w:rPr>
          <w:rFonts w:ascii="Times New Roman" w:hAnsi="Times New Roman" w:cs="Times New Roman"/>
          <w:sz w:val="24"/>
          <w:szCs w:val="24"/>
        </w:rPr>
        <w:t xml:space="preserve"> </w:t>
      </w:r>
    </w:p>
    <w:p w14:paraId="7205C48E" w14:textId="042BE563" w:rsidR="00E229F9" w:rsidRPr="00222716" w:rsidRDefault="00E229F9" w:rsidP="00E229F9">
      <w:pPr>
        <w:spacing w:line="240" w:lineRule="auto"/>
        <w:jc w:val="both"/>
        <w:rPr>
          <w:rFonts w:ascii="Times New Roman" w:hAnsi="Times New Roman" w:cs="Times New Roman"/>
          <w:sz w:val="24"/>
          <w:szCs w:val="24"/>
        </w:rPr>
      </w:pPr>
      <w:r w:rsidRPr="00222716">
        <w:rPr>
          <w:rFonts w:ascii="Times New Roman" w:eastAsia="Times New Roman" w:hAnsi="Times New Roman" w:cs="Times New Roman"/>
          <w:sz w:val="24"/>
          <w:szCs w:val="24"/>
        </w:rPr>
        <w:t xml:space="preserve">Ed. </w:t>
      </w:r>
      <w:proofErr w:type="spellStart"/>
      <w:r w:rsidRPr="00222716">
        <w:rPr>
          <w:rFonts w:ascii="Times New Roman" w:hAnsi="Times New Roman" w:cs="Times New Roman"/>
          <w:sz w:val="24"/>
          <w:szCs w:val="24"/>
        </w:rPr>
        <w:t>liwat</w:t>
      </w:r>
      <w:proofErr w:type="spellEnd"/>
      <w:r w:rsidR="008B41CE">
        <w:rPr>
          <w:rFonts w:ascii="Times New Roman" w:hAnsi="Times New Roman" w:cs="Times New Roman"/>
          <w:sz w:val="24"/>
          <w:szCs w:val="24"/>
        </w:rPr>
        <w:t>.</w:t>
      </w:r>
      <w:r w:rsidRPr="00222716">
        <w:rPr>
          <w:rFonts w:ascii="Times New Roman" w:hAnsi="Times New Roman" w:cs="Times New Roman"/>
          <w:sz w:val="24"/>
          <w:szCs w:val="24"/>
        </w:rPr>
        <w:t xml:space="preserve"> </w:t>
      </w:r>
      <w:r w:rsidRPr="00222716">
        <w:rPr>
          <w:rFonts w:ascii="Times New Roman" w:hAnsi="Times New Roman" w:cs="Times New Roman"/>
          <w:i/>
          <w:iCs/>
          <w:sz w:val="24"/>
          <w:szCs w:val="24"/>
        </w:rPr>
        <w:t>EI</w:t>
      </w:r>
      <w:r w:rsidRPr="00222716">
        <w:rPr>
          <w:rFonts w:ascii="Times New Roman" w:hAnsi="Times New Roman" w:cs="Times New Roman"/>
          <w:i/>
          <w:iCs/>
          <w:sz w:val="24"/>
          <w:szCs w:val="24"/>
          <w:vertAlign w:val="superscript"/>
        </w:rPr>
        <w:t>2</w:t>
      </w:r>
      <w:r w:rsidRPr="00222716">
        <w:rPr>
          <w:rFonts w:ascii="Times New Roman" w:hAnsi="Times New Roman" w:cs="Times New Roman"/>
          <w:sz w:val="24"/>
          <w:szCs w:val="24"/>
        </w:rPr>
        <w:t xml:space="preserve">, Vol. 5, 776- </w:t>
      </w:r>
      <w:r w:rsidR="0035538E">
        <w:rPr>
          <w:rFonts w:ascii="Times New Roman" w:hAnsi="Times New Roman" w:cs="Times New Roman"/>
          <w:sz w:val="24"/>
          <w:szCs w:val="24"/>
        </w:rPr>
        <w:t>77</w:t>
      </w:r>
      <w:r w:rsidRPr="00222716">
        <w:rPr>
          <w:rFonts w:ascii="Times New Roman" w:hAnsi="Times New Roman" w:cs="Times New Roman"/>
          <w:sz w:val="24"/>
          <w:szCs w:val="24"/>
        </w:rPr>
        <w:t>9.</w:t>
      </w:r>
    </w:p>
    <w:p w14:paraId="46ABB2E2" w14:textId="2F7C32D4" w:rsidR="005779B7" w:rsidRPr="00222716" w:rsidRDefault="005779B7" w:rsidP="00EE1B3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Eklund, Ragnar</w:t>
      </w:r>
      <w:r w:rsidR="0035538E">
        <w:rPr>
          <w:rFonts w:ascii="Times New Roman" w:hAnsi="Times New Roman" w:cs="Times New Roman"/>
          <w:sz w:val="24"/>
          <w:szCs w:val="24"/>
        </w:rPr>
        <w:t xml:space="preserve"> (1941)</w:t>
      </w:r>
      <w:r w:rsidRPr="00222716">
        <w:rPr>
          <w:rFonts w:ascii="Times New Roman" w:hAnsi="Times New Roman" w:cs="Times New Roman"/>
          <w:sz w:val="24"/>
          <w:szCs w:val="24"/>
        </w:rPr>
        <w:t xml:space="preserve">. </w:t>
      </w:r>
      <w:r w:rsidRPr="00222716">
        <w:rPr>
          <w:rFonts w:ascii="Times New Roman" w:hAnsi="Times New Roman" w:cs="Times New Roman"/>
          <w:i/>
          <w:iCs/>
          <w:sz w:val="24"/>
          <w:szCs w:val="24"/>
        </w:rPr>
        <w:t>Life Between Death and Resurrection According to Islam</w:t>
      </w:r>
      <w:r w:rsidR="00854EB2" w:rsidRPr="00222716">
        <w:rPr>
          <w:rFonts w:ascii="Times New Roman" w:hAnsi="Times New Roman" w:cs="Times New Roman"/>
          <w:sz w:val="24"/>
          <w:szCs w:val="24"/>
        </w:rPr>
        <w:t xml:space="preserve">. </w:t>
      </w:r>
      <w:r w:rsidRPr="00222716">
        <w:rPr>
          <w:rFonts w:ascii="Times New Roman" w:hAnsi="Times New Roman" w:cs="Times New Roman"/>
          <w:sz w:val="24"/>
          <w:szCs w:val="24"/>
        </w:rPr>
        <w:t xml:space="preserve">Almqvist &amp; </w:t>
      </w:r>
      <w:proofErr w:type="spellStart"/>
      <w:r w:rsidRPr="00222716">
        <w:rPr>
          <w:rFonts w:ascii="Times New Roman" w:hAnsi="Times New Roman" w:cs="Times New Roman"/>
          <w:sz w:val="24"/>
          <w:szCs w:val="24"/>
        </w:rPr>
        <w:t>Wiksells</w:t>
      </w:r>
      <w:proofErr w:type="spellEnd"/>
      <w:r w:rsidRPr="00222716">
        <w:rPr>
          <w:rFonts w:ascii="Times New Roman" w:hAnsi="Times New Roman" w:cs="Times New Roman"/>
          <w:sz w:val="24"/>
          <w:szCs w:val="24"/>
        </w:rPr>
        <w:t xml:space="preserve"> </w:t>
      </w:r>
      <w:proofErr w:type="spellStart"/>
      <w:r w:rsidRPr="00222716">
        <w:rPr>
          <w:rFonts w:ascii="Times New Roman" w:hAnsi="Times New Roman" w:cs="Times New Roman"/>
          <w:sz w:val="24"/>
          <w:szCs w:val="24"/>
        </w:rPr>
        <w:t>Boktryckeri</w:t>
      </w:r>
      <w:proofErr w:type="spellEnd"/>
      <w:r w:rsidRPr="00222716">
        <w:rPr>
          <w:rFonts w:ascii="Times New Roman" w:hAnsi="Times New Roman" w:cs="Times New Roman"/>
          <w:sz w:val="24"/>
          <w:szCs w:val="24"/>
        </w:rPr>
        <w:t>.</w:t>
      </w:r>
      <w:r w:rsidR="00241FBA" w:rsidRPr="00222716">
        <w:rPr>
          <w:rFonts w:ascii="Times New Roman" w:hAnsi="Times New Roman" w:cs="Times New Roman"/>
          <w:sz w:val="24"/>
          <w:szCs w:val="24"/>
        </w:rPr>
        <w:t xml:space="preserve"> </w:t>
      </w:r>
    </w:p>
    <w:p w14:paraId="4DAD83B4" w14:textId="0AEC8D59" w:rsidR="00087758" w:rsidRPr="00222716" w:rsidRDefault="00087758" w:rsidP="00087758">
      <w:pPr>
        <w:jc w:val="both"/>
        <w:rPr>
          <w:rFonts w:ascii="Times New Roman" w:eastAsia="Times New Roman" w:hAnsi="Times New Roman" w:cs="Times New Roman"/>
          <w:sz w:val="24"/>
          <w:szCs w:val="24"/>
        </w:rPr>
      </w:pPr>
      <w:proofErr w:type="spellStart"/>
      <w:r w:rsidRPr="00222716">
        <w:rPr>
          <w:rFonts w:ascii="Times New Roman" w:eastAsia="Times New Roman" w:hAnsi="Times New Roman" w:cs="Times New Roman"/>
          <w:sz w:val="24"/>
          <w:szCs w:val="24"/>
        </w:rPr>
        <w:t>Figlerowicz</w:t>
      </w:r>
      <w:proofErr w:type="spellEnd"/>
      <w:r w:rsidRPr="00222716">
        <w:rPr>
          <w:rFonts w:ascii="Times New Roman" w:eastAsia="Times New Roman" w:hAnsi="Times New Roman" w:cs="Times New Roman"/>
          <w:sz w:val="24"/>
          <w:szCs w:val="24"/>
        </w:rPr>
        <w:t>, Marta</w:t>
      </w:r>
      <w:r w:rsidR="0035538E">
        <w:rPr>
          <w:rFonts w:ascii="Times New Roman" w:eastAsia="Times New Roman" w:hAnsi="Times New Roman" w:cs="Times New Roman"/>
          <w:sz w:val="24"/>
          <w:szCs w:val="24"/>
        </w:rPr>
        <w:t xml:space="preserve"> (2016)</w:t>
      </w:r>
      <w:r w:rsidRPr="00222716">
        <w:rPr>
          <w:rFonts w:ascii="Times New Roman" w:eastAsia="Times New Roman" w:hAnsi="Times New Roman" w:cs="Times New Roman"/>
          <w:sz w:val="24"/>
          <w:szCs w:val="24"/>
        </w:rPr>
        <w:t xml:space="preserve">. </w:t>
      </w:r>
      <w:r w:rsidRPr="00222716">
        <w:rPr>
          <w:rFonts w:ascii="Times New Roman" w:eastAsia="Times New Roman" w:hAnsi="Times New Roman" w:cs="Times New Roman"/>
          <w:i/>
          <w:iCs/>
          <w:sz w:val="24"/>
          <w:szCs w:val="24"/>
        </w:rPr>
        <w:t>Flat Protagonists</w:t>
      </w:r>
      <w:r w:rsidRPr="00222716">
        <w:rPr>
          <w:rFonts w:ascii="Times New Roman" w:eastAsia="Times New Roman" w:hAnsi="Times New Roman" w:cs="Times New Roman"/>
          <w:sz w:val="24"/>
          <w:szCs w:val="24"/>
        </w:rPr>
        <w:t>. Oxford University Press.</w:t>
      </w:r>
      <w:r w:rsidR="00241FBA" w:rsidRPr="00222716">
        <w:rPr>
          <w:rFonts w:ascii="Times New Roman" w:eastAsia="Times New Roman" w:hAnsi="Times New Roman" w:cs="Times New Roman"/>
          <w:sz w:val="24"/>
          <w:szCs w:val="24"/>
        </w:rPr>
        <w:t xml:space="preserve"> </w:t>
      </w:r>
    </w:p>
    <w:p w14:paraId="55B35082" w14:textId="7A7E06D0" w:rsidR="00087758" w:rsidRPr="00222716" w:rsidRDefault="00087758" w:rsidP="00087758">
      <w:pPr>
        <w:jc w:val="both"/>
        <w:rPr>
          <w:rFonts w:ascii="Times New Roman" w:eastAsia="Times New Roman" w:hAnsi="Times New Roman" w:cs="Times New Roman"/>
          <w:sz w:val="24"/>
          <w:szCs w:val="24"/>
        </w:rPr>
      </w:pPr>
      <w:r w:rsidRPr="00222716">
        <w:rPr>
          <w:rFonts w:ascii="Times New Roman" w:eastAsia="Times New Roman" w:hAnsi="Times New Roman" w:cs="Times New Roman"/>
          <w:sz w:val="24"/>
          <w:szCs w:val="24"/>
        </w:rPr>
        <w:t>Forster, E. M</w:t>
      </w:r>
      <w:r w:rsidR="00294E77">
        <w:rPr>
          <w:rFonts w:ascii="Times New Roman" w:eastAsia="Times New Roman" w:hAnsi="Times New Roman" w:cs="Times New Roman"/>
          <w:sz w:val="24"/>
          <w:szCs w:val="24"/>
        </w:rPr>
        <w:t xml:space="preserve"> (1927)</w:t>
      </w:r>
      <w:r w:rsidRPr="00222716">
        <w:rPr>
          <w:rFonts w:ascii="Times New Roman" w:eastAsia="Times New Roman" w:hAnsi="Times New Roman" w:cs="Times New Roman"/>
          <w:sz w:val="24"/>
          <w:szCs w:val="24"/>
        </w:rPr>
        <w:t xml:space="preserve">. </w:t>
      </w:r>
      <w:r w:rsidRPr="00222716">
        <w:rPr>
          <w:rFonts w:ascii="Times New Roman" w:eastAsia="Times New Roman" w:hAnsi="Times New Roman" w:cs="Times New Roman"/>
          <w:i/>
          <w:iCs/>
          <w:sz w:val="24"/>
          <w:szCs w:val="24"/>
        </w:rPr>
        <w:t>Aspects of the Novel.</w:t>
      </w:r>
      <w:r w:rsidRPr="00222716">
        <w:rPr>
          <w:rFonts w:ascii="Times New Roman" w:eastAsia="Times New Roman" w:hAnsi="Times New Roman" w:cs="Times New Roman"/>
          <w:sz w:val="24"/>
          <w:szCs w:val="24"/>
        </w:rPr>
        <w:t xml:space="preserve"> Harcourt, Brace. </w:t>
      </w:r>
    </w:p>
    <w:p w14:paraId="5B245E05" w14:textId="5FBEA403" w:rsidR="00087758" w:rsidRPr="00222716" w:rsidRDefault="00087758" w:rsidP="00087758">
      <w:pPr>
        <w:jc w:val="both"/>
        <w:rPr>
          <w:rFonts w:ascii="Times New Roman" w:eastAsia="Times New Roman" w:hAnsi="Times New Roman" w:cs="Times New Roman"/>
          <w:sz w:val="24"/>
          <w:szCs w:val="24"/>
        </w:rPr>
      </w:pPr>
      <w:r w:rsidRPr="00222716">
        <w:rPr>
          <w:rFonts w:ascii="Times New Roman" w:eastAsia="Times New Roman" w:hAnsi="Times New Roman" w:cs="Times New Roman"/>
          <w:sz w:val="24"/>
          <w:szCs w:val="24"/>
        </w:rPr>
        <w:t>Frow, John</w:t>
      </w:r>
      <w:r w:rsidR="00294E77">
        <w:rPr>
          <w:rFonts w:ascii="Times New Roman" w:eastAsia="Times New Roman" w:hAnsi="Times New Roman" w:cs="Times New Roman"/>
          <w:sz w:val="24"/>
          <w:szCs w:val="24"/>
        </w:rPr>
        <w:t xml:space="preserve"> (2014)</w:t>
      </w:r>
      <w:r w:rsidRPr="00222716">
        <w:rPr>
          <w:rFonts w:ascii="Times New Roman" w:eastAsia="Times New Roman" w:hAnsi="Times New Roman" w:cs="Times New Roman"/>
          <w:sz w:val="24"/>
          <w:szCs w:val="24"/>
        </w:rPr>
        <w:t xml:space="preserve">. </w:t>
      </w:r>
      <w:r w:rsidRPr="00222716">
        <w:rPr>
          <w:rFonts w:ascii="Times New Roman" w:eastAsia="Times New Roman" w:hAnsi="Times New Roman" w:cs="Times New Roman"/>
          <w:i/>
          <w:iCs/>
          <w:sz w:val="24"/>
          <w:szCs w:val="24"/>
        </w:rPr>
        <w:t>Character and Person</w:t>
      </w:r>
      <w:r w:rsidRPr="00222716">
        <w:rPr>
          <w:rFonts w:ascii="Times New Roman" w:eastAsia="Times New Roman" w:hAnsi="Times New Roman" w:cs="Times New Roman"/>
          <w:sz w:val="24"/>
          <w:szCs w:val="24"/>
        </w:rPr>
        <w:t>. Oxford University Press</w:t>
      </w:r>
      <w:r w:rsidR="00241FBA" w:rsidRPr="00222716">
        <w:rPr>
          <w:rFonts w:ascii="Times New Roman" w:eastAsia="Times New Roman" w:hAnsi="Times New Roman" w:cs="Times New Roman"/>
          <w:sz w:val="24"/>
          <w:szCs w:val="24"/>
        </w:rPr>
        <w:t xml:space="preserve">. </w:t>
      </w:r>
    </w:p>
    <w:p w14:paraId="4A3DEFA1" w14:textId="12D71FEB" w:rsidR="00196AA3" w:rsidRPr="00222716" w:rsidRDefault="00EE7A70" w:rsidP="00CC352A">
      <w:pPr>
        <w:spacing w:line="360" w:lineRule="auto"/>
        <w:jc w:val="both"/>
        <w:rPr>
          <w:rFonts w:ascii="Times New Roman" w:hAnsi="Times New Roman" w:cs="Times New Roman"/>
          <w:sz w:val="24"/>
          <w:szCs w:val="24"/>
          <w:lang w:bidi="ar-SA"/>
        </w:rPr>
      </w:pPr>
      <w:r w:rsidRPr="00222716">
        <w:rPr>
          <w:rFonts w:ascii="Times New Roman" w:hAnsi="Times New Roman" w:cs="Times New Roman"/>
          <w:sz w:val="24"/>
          <w:szCs w:val="24"/>
        </w:rPr>
        <w:t>Gardet, L. Djanna</w:t>
      </w:r>
      <w:r w:rsidR="008B41CE">
        <w:rPr>
          <w:rFonts w:ascii="Times New Roman" w:hAnsi="Times New Roman" w:cs="Times New Roman"/>
          <w:sz w:val="24"/>
          <w:szCs w:val="24"/>
        </w:rPr>
        <w:t xml:space="preserve">. </w:t>
      </w:r>
      <w:r w:rsidRPr="00222716">
        <w:rPr>
          <w:rFonts w:ascii="Times New Roman" w:hAnsi="Times New Roman" w:cs="Times New Roman"/>
          <w:i/>
          <w:iCs/>
          <w:sz w:val="24"/>
          <w:szCs w:val="24"/>
        </w:rPr>
        <w:t>EI</w:t>
      </w:r>
      <w:r w:rsidRPr="00222716">
        <w:rPr>
          <w:rFonts w:ascii="Times New Roman" w:hAnsi="Times New Roman" w:cs="Times New Roman"/>
          <w:i/>
          <w:iCs/>
          <w:sz w:val="24"/>
          <w:szCs w:val="24"/>
          <w:vertAlign w:val="superscript"/>
        </w:rPr>
        <w:t>2</w:t>
      </w:r>
      <w:r w:rsidRPr="00222716">
        <w:rPr>
          <w:rFonts w:ascii="Times New Roman" w:hAnsi="Times New Roman" w:cs="Times New Roman"/>
          <w:sz w:val="24"/>
          <w:szCs w:val="24"/>
        </w:rPr>
        <w:t xml:space="preserve">, Vol. 2, </w:t>
      </w:r>
      <w:r w:rsidR="00196AA3" w:rsidRPr="00222716">
        <w:rPr>
          <w:rFonts w:ascii="Times New Roman" w:hAnsi="Times New Roman" w:cs="Times New Roman"/>
          <w:sz w:val="24"/>
        </w:rPr>
        <w:t>447-</w:t>
      </w:r>
      <w:r w:rsidR="00294E77">
        <w:rPr>
          <w:rFonts w:ascii="Times New Roman" w:hAnsi="Times New Roman" w:cs="Times New Roman"/>
          <w:sz w:val="24"/>
        </w:rPr>
        <w:t>4</w:t>
      </w:r>
      <w:r w:rsidR="00196AA3" w:rsidRPr="00222716">
        <w:rPr>
          <w:rFonts w:ascii="Times New Roman" w:hAnsi="Times New Roman" w:cs="Times New Roman"/>
          <w:sz w:val="24"/>
        </w:rPr>
        <w:t>52.</w:t>
      </w:r>
      <w:r w:rsidR="00241FBA" w:rsidRPr="00222716">
        <w:rPr>
          <w:rFonts w:ascii="Times New Roman" w:hAnsi="Times New Roman" w:cs="Times New Roman"/>
          <w:sz w:val="24"/>
          <w:szCs w:val="24"/>
          <w:lang w:bidi="ar-SA"/>
        </w:rPr>
        <w:t xml:space="preserve"> </w:t>
      </w:r>
    </w:p>
    <w:p w14:paraId="6E5E9496" w14:textId="2AD8AE6A" w:rsidR="0074314A" w:rsidRPr="00222716" w:rsidRDefault="0074314A" w:rsidP="00CC352A">
      <w:pPr>
        <w:autoSpaceDE w:val="0"/>
        <w:autoSpaceDN w:val="0"/>
        <w:adjustRightInd w:val="0"/>
        <w:spacing w:after="0" w:line="360" w:lineRule="auto"/>
        <w:jc w:val="both"/>
        <w:rPr>
          <w:rFonts w:ascii="Times New Roman" w:hAnsi="Times New Roman" w:cs="Times New Roman"/>
          <w:sz w:val="24"/>
          <w:szCs w:val="24"/>
          <w:lang w:val="es-ES"/>
        </w:rPr>
      </w:pPr>
      <w:r w:rsidRPr="00222716">
        <w:rPr>
          <w:rFonts w:ascii="Times New Roman" w:hAnsi="Times New Roman" w:cs="Times New Roman"/>
          <w:sz w:val="24"/>
          <w:szCs w:val="24"/>
          <w:lang w:val="es-ES"/>
        </w:rPr>
        <w:t>al-</w:t>
      </w:r>
      <w:r w:rsidRPr="00222716">
        <w:rPr>
          <w:rFonts w:ascii="Times New Roman" w:hAnsi="Times New Roman" w:cs="Times New Roman"/>
          <w:sz w:val="24"/>
          <w:szCs w:val="24"/>
          <w:rtl/>
        </w:rPr>
        <w:t xml:space="preserve"> </w:t>
      </w:r>
      <w:r w:rsidRPr="00222716">
        <w:rPr>
          <w:rFonts w:ascii="Times New Roman" w:hAnsi="Times New Roman" w:cs="Times New Roman"/>
          <w:sz w:val="24"/>
          <w:szCs w:val="24"/>
          <w:lang w:val="es-ES"/>
        </w:rPr>
        <w:t>Ghazālī</w:t>
      </w:r>
      <w:r w:rsidRPr="00222716">
        <w:rPr>
          <w:rStyle w:val="ad"/>
          <w:rFonts w:ascii="Times New Roman" w:hAnsi="Times New Roman" w:cs="Times New Roman"/>
          <w:sz w:val="24"/>
          <w:szCs w:val="24"/>
          <w:lang w:val="es-ES"/>
        </w:rPr>
        <w:t>, ’</w:t>
      </w:r>
      <w:r w:rsidRPr="00222716">
        <w:rPr>
          <w:rFonts w:ascii="Times New Roman" w:hAnsi="Times New Roman" w:cs="Times New Roman"/>
          <w:sz w:val="24"/>
          <w:szCs w:val="24"/>
          <w:lang w:val="es-ES"/>
        </w:rPr>
        <w:t>Ab</w:t>
      </w:r>
      <w:r w:rsidRPr="00222716">
        <w:rPr>
          <w:rStyle w:val="ad"/>
          <w:rFonts w:ascii="Times New Roman" w:hAnsi="Times New Roman" w:cs="Times New Roman"/>
          <w:b w:val="0"/>
          <w:bCs w:val="0"/>
          <w:sz w:val="24"/>
          <w:szCs w:val="24"/>
          <w:lang w:val="es-ES"/>
        </w:rPr>
        <w:t>ū</w:t>
      </w:r>
      <w:r w:rsidRPr="00222716">
        <w:rPr>
          <w:rFonts w:ascii="Times New Roman" w:hAnsi="Times New Roman" w:cs="Times New Roman"/>
          <w:sz w:val="24"/>
          <w:szCs w:val="24"/>
          <w:lang w:val="es-ES"/>
        </w:rPr>
        <w:t xml:space="preserve"> Ḥamid Mu</w:t>
      </w:r>
      <w:r w:rsidRPr="00222716">
        <w:rPr>
          <w:rFonts w:ascii="Times New Roman" w:hAnsi="Times New Roman" w:cs="Times New Roman"/>
          <w:sz w:val="24"/>
          <w:szCs w:val="24"/>
          <w:lang w:val="es-ES" w:bidi="ar-LB"/>
        </w:rPr>
        <w:t>ḥ</w:t>
      </w:r>
      <w:r w:rsidRPr="00222716">
        <w:rPr>
          <w:rFonts w:ascii="Times New Roman" w:hAnsi="Times New Roman" w:cs="Times New Roman"/>
          <w:sz w:val="24"/>
          <w:szCs w:val="24"/>
          <w:lang w:val="es-ES"/>
        </w:rPr>
        <w:t>ammad</w:t>
      </w:r>
      <w:r w:rsidR="000528ED">
        <w:rPr>
          <w:rFonts w:ascii="Times New Roman" w:hAnsi="Times New Roman" w:cs="Times New Roman"/>
          <w:sz w:val="24"/>
          <w:szCs w:val="24"/>
          <w:lang w:val="es-ES"/>
        </w:rPr>
        <w:t xml:space="preserve"> (1981)</w:t>
      </w:r>
      <w:r w:rsidRPr="00222716">
        <w:rPr>
          <w:rFonts w:ascii="Times New Roman" w:hAnsi="Times New Roman" w:cs="Times New Roman"/>
          <w:sz w:val="24"/>
          <w:szCs w:val="24"/>
          <w:lang w:val="es-ES"/>
        </w:rPr>
        <w:t xml:space="preserve">. </w:t>
      </w:r>
      <w:r w:rsidRPr="00222716">
        <w:rPr>
          <w:rStyle w:val="ad"/>
          <w:rFonts w:ascii="Times New Roman" w:hAnsi="Times New Roman" w:cs="Times New Roman"/>
          <w:sz w:val="24"/>
          <w:szCs w:val="24"/>
          <w:lang w:val="es-ES"/>
        </w:rPr>
        <w:t>’</w:t>
      </w:r>
      <w:r w:rsidRPr="00222716">
        <w:rPr>
          <w:rFonts w:ascii="Times New Roman" w:hAnsi="Times New Roman" w:cs="Times New Roman"/>
          <w:i/>
          <w:iCs/>
          <w:sz w:val="24"/>
          <w:szCs w:val="24"/>
          <w:lang w:val="es-ES"/>
        </w:rPr>
        <w:t>I</w:t>
      </w:r>
      <w:r w:rsidRPr="00222716">
        <w:rPr>
          <w:rFonts w:ascii="Times New Roman" w:hAnsi="Times New Roman" w:cs="Times New Roman"/>
          <w:i/>
          <w:iCs/>
          <w:sz w:val="24"/>
          <w:szCs w:val="24"/>
          <w:lang w:val="es-ES" w:bidi="ar-LB"/>
        </w:rPr>
        <w:t>ḥ</w:t>
      </w:r>
      <w:r w:rsidRPr="00222716">
        <w:rPr>
          <w:rFonts w:ascii="Times New Roman" w:hAnsi="Times New Roman" w:cs="Times New Roman"/>
          <w:i/>
          <w:iCs/>
          <w:sz w:val="24"/>
          <w:szCs w:val="24"/>
          <w:lang w:val="es-ES"/>
        </w:rPr>
        <w:t>ya</w:t>
      </w:r>
      <w:r w:rsidRPr="00222716">
        <w:rPr>
          <w:rStyle w:val="ad"/>
          <w:rFonts w:ascii="Times New Roman" w:hAnsi="Times New Roman" w:cs="Times New Roman"/>
          <w:b w:val="0"/>
          <w:bCs w:val="0"/>
          <w:i/>
          <w:iCs/>
          <w:sz w:val="24"/>
          <w:szCs w:val="24"/>
          <w:lang w:val="es-ES"/>
        </w:rPr>
        <w:t>’a</w:t>
      </w:r>
      <w:r w:rsidRPr="00222716">
        <w:rPr>
          <w:rFonts w:ascii="Times New Roman" w:hAnsi="Times New Roman" w:cs="Times New Roman"/>
          <w:i/>
          <w:iCs/>
          <w:sz w:val="24"/>
          <w:szCs w:val="24"/>
          <w:lang w:val="es-ES"/>
        </w:rPr>
        <w:t xml:space="preserve"> </w:t>
      </w:r>
      <w:r w:rsidRPr="00222716">
        <w:rPr>
          <w:rFonts w:ascii="Times New Roman" w:hAnsi="Times New Roman" w:cs="Times New Roman"/>
          <w:sz w:val="24"/>
          <w:szCs w:val="24"/>
        </w:rPr>
        <w:t>῾</w:t>
      </w:r>
      <w:r w:rsidRPr="00222716">
        <w:rPr>
          <w:rFonts w:ascii="Times New Roman" w:hAnsi="Times New Roman" w:cs="Times New Roman"/>
          <w:i/>
          <w:iCs/>
          <w:sz w:val="24"/>
          <w:szCs w:val="24"/>
          <w:lang w:val="es-ES"/>
        </w:rPr>
        <w:t>Ul</w:t>
      </w:r>
      <w:r w:rsidRPr="00222716">
        <w:rPr>
          <w:rStyle w:val="ad"/>
          <w:rFonts w:ascii="Times New Roman" w:hAnsi="Times New Roman" w:cs="Times New Roman"/>
          <w:b w:val="0"/>
          <w:bCs w:val="0"/>
          <w:i/>
          <w:iCs/>
          <w:sz w:val="24"/>
          <w:szCs w:val="24"/>
          <w:lang w:val="es-ES"/>
        </w:rPr>
        <w:t>ū</w:t>
      </w:r>
      <w:r w:rsidRPr="00222716">
        <w:rPr>
          <w:rFonts w:ascii="Times New Roman" w:hAnsi="Times New Roman" w:cs="Times New Roman"/>
          <w:i/>
          <w:iCs/>
          <w:sz w:val="24"/>
          <w:szCs w:val="24"/>
          <w:lang w:val="es-ES"/>
        </w:rPr>
        <w:t>m al-Dīn</w:t>
      </w:r>
      <w:r w:rsidRPr="00222716">
        <w:rPr>
          <w:rFonts w:ascii="Times New Roman" w:hAnsi="Times New Roman" w:cs="Times New Roman"/>
          <w:sz w:val="24"/>
          <w:szCs w:val="24"/>
          <w:lang w:val="es-ES"/>
        </w:rPr>
        <w:t>. D</w:t>
      </w:r>
      <w:r w:rsidRPr="00222716">
        <w:rPr>
          <w:rStyle w:val="ad"/>
          <w:rFonts w:ascii="Times New Roman" w:hAnsi="Times New Roman" w:cs="Times New Roman"/>
          <w:b w:val="0"/>
          <w:bCs w:val="0"/>
          <w:sz w:val="24"/>
          <w:szCs w:val="24"/>
          <w:lang w:val="es-ES"/>
        </w:rPr>
        <w:t>ār al-Ma</w:t>
      </w:r>
      <w:r w:rsidRPr="00222716">
        <w:rPr>
          <w:rFonts w:ascii="Times New Roman" w:hAnsi="Times New Roman" w:cs="Times New Roman"/>
          <w:b/>
          <w:bCs/>
          <w:sz w:val="24"/>
          <w:szCs w:val="24"/>
        </w:rPr>
        <w:t>῾</w:t>
      </w:r>
      <w:r w:rsidRPr="00222716">
        <w:rPr>
          <w:rStyle w:val="ad"/>
          <w:rFonts w:ascii="Times New Roman" w:hAnsi="Times New Roman" w:cs="Times New Roman"/>
          <w:b w:val="0"/>
          <w:bCs w:val="0"/>
          <w:sz w:val="24"/>
          <w:szCs w:val="24"/>
          <w:lang w:val="es-ES"/>
        </w:rPr>
        <w:t>rifa.</w:t>
      </w:r>
      <w:r w:rsidRPr="00222716">
        <w:rPr>
          <w:rFonts w:ascii="Times New Roman" w:hAnsi="Times New Roman" w:cs="Times New Roman"/>
          <w:sz w:val="24"/>
          <w:szCs w:val="24"/>
          <w:lang w:val="es-ES"/>
        </w:rPr>
        <w:t xml:space="preserve"> </w:t>
      </w:r>
    </w:p>
    <w:p w14:paraId="13F354AF" w14:textId="1A712A38" w:rsidR="00150567" w:rsidRPr="00222716" w:rsidRDefault="00EE7A70" w:rsidP="00CC352A">
      <w:pPr>
        <w:spacing w:line="360" w:lineRule="auto"/>
        <w:jc w:val="both"/>
        <w:rPr>
          <w:rFonts w:ascii="Times New Roman" w:hAnsi="Times New Roman" w:cs="Times New Roman"/>
          <w:sz w:val="24"/>
          <w:szCs w:val="24"/>
          <w:lang w:bidi="ar-SA"/>
        </w:rPr>
      </w:pPr>
      <w:r w:rsidRPr="00222716">
        <w:rPr>
          <w:rFonts w:ascii="Times New Roman" w:hAnsi="Times New Roman" w:cs="Times New Roman"/>
          <w:sz w:val="24"/>
          <w:szCs w:val="24"/>
          <w:lang w:bidi="ar-SA"/>
        </w:rPr>
        <w:t>Gianotti, Timothy</w:t>
      </w:r>
      <w:r w:rsidR="000528ED">
        <w:rPr>
          <w:rFonts w:ascii="Times New Roman" w:hAnsi="Times New Roman" w:cs="Times New Roman"/>
          <w:sz w:val="24"/>
          <w:szCs w:val="24"/>
          <w:lang w:bidi="ar-SA"/>
        </w:rPr>
        <w:t xml:space="preserve"> (2001)</w:t>
      </w:r>
      <w:r w:rsidR="008B41CE">
        <w:rPr>
          <w:rFonts w:ascii="Times New Roman" w:hAnsi="Times New Roman" w:cs="Times New Roman"/>
          <w:sz w:val="24"/>
          <w:szCs w:val="24"/>
          <w:lang w:bidi="ar-SA"/>
        </w:rPr>
        <w:t>.</w:t>
      </w:r>
      <w:r w:rsidRPr="00222716">
        <w:rPr>
          <w:rFonts w:ascii="Times New Roman" w:hAnsi="Times New Roman" w:cs="Times New Roman"/>
          <w:sz w:val="24"/>
          <w:szCs w:val="24"/>
          <w:lang w:bidi="ar-SA"/>
        </w:rPr>
        <w:t xml:space="preserve"> </w:t>
      </w:r>
      <w:r w:rsidRPr="00222716">
        <w:rPr>
          <w:rFonts w:ascii="Times New Roman" w:hAnsi="Times New Roman" w:cs="Times New Roman"/>
          <w:i/>
          <w:iCs/>
          <w:sz w:val="24"/>
          <w:szCs w:val="24"/>
          <w:lang w:bidi="ar-SA"/>
        </w:rPr>
        <w:t>Al-Ghazali's Unspeakable Doctrine of the Soul</w:t>
      </w:r>
      <w:r w:rsidRPr="00222716">
        <w:rPr>
          <w:rFonts w:ascii="Times New Roman" w:hAnsi="Times New Roman" w:cs="Times New Roman"/>
          <w:sz w:val="24"/>
          <w:szCs w:val="24"/>
          <w:lang w:bidi="ar-SA"/>
        </w:rPr>
        <w:t xml:space="preserve">. E. J. Brill. </w:t>
      </w:r>
    </w:p>
    <w:p w14:paraId="065EFA79" w14:textId="185D0DD6" w:rsidR="00B96192" w:rsidRPr="00222716" w:rsidRDefault="00B96192" w:rsidP="00CC352A">
      <w:pPr>
        <w:spacing w:line="360" w:lineRule="auto"/>
        <w:jc w:val="both"/>
        <w:rPr>
          <w:rFonts w:ascii="Times New Roman" w:hAnsi="Times New Roman" w:cs="Times New Roman"/>
          <w:sz w:val="24"/>
          <w:szCs w:val="24"/>
          <w:shd w:val="clear" w:color="auto" w:fill="FFFFFF"/>
        </w:rPr>
      </w:pPr>
      <w:r w:rsidRPr="00222716">
        <w:rPr>
          <w:rFonts w:ascii="Times New Roman" w:hAnsi="Times New Roman" w:cs="Times New Roman"/>
          <w:sz w:val="24"/>
          <w:szCs w:val="24"/>
          <w:shd w:val="clear" w:color="auto" w:fill="FFFFFF"/>
        </w:rPr>
        <w:t>Günther, Sebastian</w:t>
      </w:r>
      <w:r w:rsidR="00C33FB4">
        <w:rPr>
          <w:rFonts w:ascii="Times New Roman" w:hAnsi="Times New Roman" w:cs="Times New Roman"/>
          <w:sz w:val="24"/>
          <w:szCs w:val="24"/>
          <w:shd w:val="clear" w:color="auto" w:fill="FFFFFF"/>
        </w:rPr>
        <w:t xml:space="preserve"> (2019)</w:t>
      </w:r>
      <w:r w:rsidRPr="00222716">
        <w:rPr>
          <w:rFonts w:ascii="Times New Roman" w:hAnsi="Times New Roman" w:cs="Times New Roman"/>
          <w:sz w:val="24"/>
          <w:szCs w:val="24"/>
          <w:shd w:val="clear" w:color="auto" w:fill="FFFFFF"/>
        </w:rPr>
        <w:t>. “As the Angels Stretch Out Their Hands” (</w:t>
      </w:r>
      <w:proofErr w:type="spellStart"/>
      <w:r w:rsidRPr="00222716">
        <w:rPr>
          <w:rFonts w:ascii="Times New Roman" w:hAnsi="Times New Roman" w:cs="Times New Roman"/>
          <w:sz w:val="24"/>
          <w:szCs w:val="24"/>
          <w:shd w:val="clear" w:color="auto" w:fill="FFFFFF"/>
        </w:rPr>
        <w:t>Qurʾān</w:t>
      </w:r>
      <w:proofErr w:type="spellEnd"/>
      <w:r w:rsidRPr="00222716">
        <w:rPr>
          <w:rFonts w:ascii="Times New Roman" w:hAnsi="Times New Roman" w:cs="Times New Roman"/>
          <w:sz w:val="24"/>
          <w:szCs w:val="24"/>
          <w:shd w:val="clear" w:color="auto" w:fill="FFFFFF"/>
        </w:rPr>
        <w:t xml:space="preserve"> 6: 93). The Work of Heavenly Agents According to Muslim Eschatology</w:t>
      </w:r>
      <w:r w:rsidR="00C059A1">
        <w:rPr>
          <w:rFonts w:ascii="Times New Roman" w:hAnsi="Times New Roman" w:cs="Times New Roman"/>
          <w:sz w:val="24"/>
          <w:szCs w:val="24"/>
          <w:shd w:val="clear" w:color="auto" w:fill="FFFFFF"/>
        </w:rPr>
        <w:t>.</w:t>
      </w:r>
      <w:r w:rsidR="00854EB2" w:rsidRPr="00222716">
        <w:rPr>
          <w:rFonts w:ascii="Times New Roman" w:hAnsi="Times New Roman" w:cs="Times New Roman"/>
          <w:sz w:val="24"/>
          <w:szCs w:val="24"/>
          <w:shd w:val="clear" w:color="auto" w:fill="FFFFFF"/>
        </w:rPr>
        <w:t xml:space="preserve"> </w:t>
      </w:r>
      <w:r w:rsidR="00C059A1">
        <w:rPr>
          <w:rFonts w:ascii="Times New Roman" w:hAnsi="Times New Roman" w:cs="Times New Roman"/>
          <w:sz w:val="24"/>
          <w:szCs w:val="24"/>
          <w:shd w:val="clear" w:color="auto" w:fill="FFFFFF"/>
        </w:rPr>
        <w:t>I</w:t>
      </w:r>
      <w:r w:rsidR="00854EB2" w:rsidRPr="00222716">
        <w:rPr>
          <w:rFonts w:ascii="Times New Roman" w:hAnsi="Times New Roman" w:cs="Times New Roman"/>
          <w:sz w:val="24"/>
          <w:szCs w:val="24"/>
          <w:shd w:val="clear" w:color="auto" w:fill="FFFFFF"/>
        </w:rPr>
        <w:t>n</w:t>
      </w:r>
      <w:r w:rsidRPr="00222716">
        <w:rPr>
          <w:rFonts w:ascii="Times New Roman" w:hAnsi="Times New Roman" w:cs="Times New Roman"/>
          <w:sz w:val="24"/>
          <w:szCs w:val="24"/>
          <w:shd w:val="clear" w:color="auto" w:fill="FFFFFF"/>
        </w:rPr>
        <w:t> </w:t>
      </w:r>
      <w:r w:rsidR="000528ED" w:rsidRPr="00222716">
        <w:rPr>
          <w:rFonts w:ascii="Times New Roman" w:hAnsi="Times New Roman" w:cs="Times New Roman"/>
          <w:sz w:val="24"/>
          <w:szCs w:val="24"/>
        </w:rPr>
        <w:t xml:space="preserve">Sara </w:t>
      </w:r>
      <w:hyperlink r:id="rId10" w:tooltip="Kuehn, Sara" w:history="1">
        <w:r w:rsidR="000528ED" w:rsidRPr="00222716">
          <w:rPr>
            <w:rStyle w:val="large"/>
            <w:rFonts w:ascii="Times New Roman" w:hAnsi="Times New Roman" w:cs="Times New Roman"/>
            <w:sz w:val="24"/>
            <w:szCs w:val="24"/>
            <w:bdr w:val="none" w:sz="0" w:space="0" w:color="auto" w:frame="1"/>
          </w:rPr>
          <w:t>Kuehn, Leder Stefan and</w:t>
        </w:r>
        <w:r w:rsidR="000528ED" w:rsidRPr="00222716">
          <w:rPr>
            <w:rStyle w:val="large"/>
            <w:rFonts w:ascii="Times New Roman" w:hAnsi="Times New Roman" w:cs="Times New Roman"/>
            <w:sz w:val="21"/>
            <w:szCs w:val="21"/>
            <w:bdr w:val="none" w:sz="0" w:space="0" w:color="auto" w:frame="1"/>
          </w:rPr>
          <w:t xml:space="preserve"> </w:t>
        </w:r>
      </w:hyperlink>
      <w:proofErr w:type="spellStart"/>
      <w:r w:rsidR="000528ED" w:rsidRPr="00222716">
        <w:rPr>
          <w:rStyle w:val="author-data"/>
          <w:rFonts w:ascii="Times New Roman" w:hAnsi="Times New Roman" w:cs="Times New Roman"/>
          <w:sz w:val="24"/>
          <w:szCs w:val="24"/>
          <w:shd w:val="clear" w:color="auto" w:fill="FFFFFF"/>
        </w:rPr>
        <w:t>Pökel</w:t>
      </w:r>
      <w:proofErr w:type="spellEnd"/>
      <w:r w:rsidR="000528ED" w:rsidRPr="00222716">
        <w:rPr>
          <w:rStyle w:val="author-data"/>
          <w:rFonts w:ascii="Times New Roman" w:hAnsi="Times New Roman" w:cs="Times New Roman"/>
          <w:sz w:val="24"/>
          <w:szCs w:val="24"/>
          <w:shd w:val="clear" w:color="auto" w:fill="FFFFFF"/>
        </w:rPr>
        <w:t>, Hans-Peter</w:t>
      </w:r>
      <w:r w:rsidR="000528ED">
        <w:rPr>
          <w:rFonts w:ascii="Times New Roman" w:hAnsi="Times New Roman" w:cs="Times New Roman"/>
          <w:sz w:val="24"/>
          <w:szCs w:val="24"/>
          <w:shd w:val="clear" w:color="auto" w:fill="FFFFFF"/>
        </w:rPr>
        <w:t xml:space="preserve"> (eds.),</w:t>
      </w:r>
      <w:r w:rsidR="000528ED" w:rsidRPr="00222716">
        <w:rPr>
          <w:rFonts w:ascii="Times New Roman" w:hAnsi="Times New Roman" w:cs="Times New Roman"/>
          <w:i/>
          <w:iCs/>
          <w:sz w:val="24"/>
          <w:szCs w:val="24"/>
          <w:shd w:val="clear" w:color="auto" w:fill="FFFFFF"/>
        </w:rPr>
        <w:t xml:space="preserve"> </w:t>
      </w:r>
      <w:r w:rsidRPr="00222716">
        <w:rPr>
          <w:rFonts w:ascii="Times New Roman" w:hAnsi="Times New Roman" w:cs="Times New Roman"/>
          <w:i/>
          <w:iCs/>
          <w:sz w:val="24"/>
          <w:szCs w:val="24"/>
          <w:shd w:val="clear" w:color="auto" w:fill="FFFFFF"/>
        </w:rPr>
        <w:t>The Intermediate Worlds of Angels</w:t>
      </w:r>
      <w:r w:rsidRPr="00222716">
        <w:rPr>
          <w:rFonts w:ascii="Times New Roman" w:hAnsi="Times New Roman" w:cs="Times New Roman"/>
          <w:sz w:val="24"/>
          <w:szCs w:val="24"/>
          <w:shd w:val="clear" w:color="auto" w:fill="FFFFFF"/>
        </w:rPr>
        <w:t xml:space="preserve"> </w:t>
      </w:r>
      <w:r w:rsidR="000528ED">
        <w:rPr>
          <w:rFonts w:ascii="Times New Roman" w:hAnsi="Times New Roman" w:cs="Times New Roman"/>
          <w:sz w:val="24"/>
          <w:szCs w:val="24"/>
          <w:shd w:val="clear" w:color="auto" w:fill="FFFFFF"/>
        </w:rPr>
        <w:t xml:space="preserve">(pp. </w:t>
      </w:r>
      <w:r w:rsidR="00C059A1">
        <w:rPr>
          <w:rStyle w:val="author-data"/>
          <w:rFonts w:ascii="Times New Roman" w:hAnsi="Times New Roman" w:cs="Times New Roman"/>
          <w:sz w:val="24"/>
          <w:szCs w:val="24"/>
          <w:shd w:val="clear" w:color="auto" w:fill="FFFFFF"/>
        </w:rPr>
        <w:t>307-</w:t>
      </w:r>
      <w:r w:rsidR="000528ED">
        <w:rPr>
          <w:rStyle w:val="author-data"/>
          <w:rFonts w:ascii="Times New Roman" w:hAnsi="Times New Roman" w:cs="Times New Roman"/>
          <w:sz w:val="24"/>
          <w:szCs w:val="24"/>
          <w:shd w:val="clear" w:color="auto" w:fill="FFFFFF"/>
        </w:rPr>
        <w:t>3</w:t>
      </w:r>
      <w:r w:rsidR="00C059A1">
        <w:rPr>
          <w:rStyle w:val="author-data"/>
          <w:rFonts w:ascii="Times New Roman" w:hAnsi="Times New Roman" w:cs="Times New Roman"/>
          <w:sz w:val="24"/>
          <w:szCs w:val="24"/>
          <w:shd w:val="clear" w:color="auto" w:fill="FFFFFF"/>
        </w:rPr>
        <w:t>46</w:t>
      </w:r>
      <w:r w:rsidR="000528ED">
        <w:rPr>
          <w:rStyle w:val="author-data"/>
          <w:rFonts w:ascii="Times New Roman" w:hAnsi="Times New Roman" w:cs="Times New Roman"/>
          <w:sz w:val="21"/>
          <w:szCs w:val="21"/>
          <w:shd w:val="clear" w:color="auto" w:fill="FFFFFF"/>
        </w:rPr>
        <w:t>)</w:t>
      </w:r>
      <w:r w:rsidRPr="00222716">
        <w:rPr>
          <w:rStyle w:val="author-data"/>
          <w:rFonts w:ascii="Times New Roman" w:hAnsi="Times New Roman" w:cs="Times New Roman"/>
          <w:sz w:val="21"/>
          <w:szCs w:val="21"/>
          <w:shd w:val="clear" w:color="auto" w:fill="FFFFFF"/>
        </w:rPr>
        <w:t xml:space="preserve">. </w:t>
      </w:r>
      <w:r w:rsidRPr="00222716">
        <w:rPr>
          <w:rFonts w:ascii="Times New Roman" w:hAnsi="Times New Roman" w:cs="Times New Roman"/>
          <w:sz w:val="24"/>
          <w:szCs w:val="24"/>
          <w:shd w:val="clear" w:color="auto" w:fill="FFFFFF"/>
        </w:rPr>
        <w:t>Ergon-Verlag.</w:t>
      </w:r>
      <w:r w:rsidR="00241FBA" w:rsidRPr="00222716">
        <w:rPr>
          <w:rFonts w:ascii="Times New Roman" w:hAnsi="Times New Roman" w:cs="Times New Roman"/>
          <w:sz w:val="24"/>
          <w:szCs w:val="24"/>
          <w:shd w:val="clear" w:color="auto" w:fill="FFFFFF"/>
        </w:rPr>
        <w:t xml:space="preserve"> </w:t>
      </w:r>
    </w:p>
    <w:p w14:paraId="04BB97B4" w14:textId="7D63E5FD" w:rsidR="00B96192" w:rsidRPr="00222716" w:rsidRDefault="000528ED" w:rsidP="00CC352A">
      <w:pPr>
        <w:spacing w:line="360" w:lineRule="auto"/>
        <w:jc w:val="both"/>
        <w:rPr>
          <w:rFonts w:ascii="Times New Roman" w:hAnsi="Times New Roman" w:cs="Times New Roman"/>
          <w:sz w:val="24"/>
          <w:szCs w:val="24"/>
          <w:shd w:val="clear" w:color="auto" w:fill="FFFFFF"/>
        </w:rPr>
      </w:pPr>
      <w:r w:rsidRPr="00222716">
        <w:rPr>
          <w:rFonts w:ascii="Times New Roman" w:hAnsi="Times New Roman" w:cs="Times New Roman"/>
          <w:sz w:val="24"/>
          <w:szCs w:val="24"/>
          <w:shd w:val="clear" w:color="auto" w:fill="FFFFFF"/>
        </w:rPr>
        <w:t>Günther, Sebastian</w:t>
      </w:r>
      <w:r>
        <w:rPr>
          <w:rFonts w:ascii="Times New Roman" w:hAnsi="Times New Roman" w:cs="Times New Roman"/>
          <w:sz w:val="24"/>
          <w:szCs w:val="24"/>
          <w:shd w:val="clear" w:color="auto" w:fill="FFFFFF"/>
        </w:rPr>
        <w:t xml:space="preserve"> (2020)</w:t>
      </w:r>
      <w:r w:rsidR="00B96192" w:rsidRPr="00222716">
        <w:rPr>
          <w:rFonts w:ascii="Times New Roman" w:hAnsi="Times New Roman" w:cs="Times New Roman"/>
          <w:sz w:val="24"/>
          <w:szCs w:val="24"/>
          <w:shd w:val="clear" w:color="auto" w:fill="FFFFFF"/>
        </w:rPr>
        <w:t>. Eschatology and the Qur’an</w:t>
      </w:r>
      <w:r w:rsidR="00DF6D12">
        <w:rPr>
          <w:rFonts w:ascii="Times New Roman" w:hAnsi="Times New Roman" w:cs="Times New Roman"/>
          <w:sz w:val="24"/>
          <w:szCs w:val="24"/>
          <w:shd w:val="clear" w:color="auto" w:fill="FFFFFF"/>
        </w:rPr>
        <w:t>.</w:t>
      </w:r>
      <w:r w:rsidR="00B96192" w:rsidRPr="00222716">
        <w:rPr>
          <w:rFonts w:ascii="Times New Roman" w:hAnsi="Times New Roman" w:cs="Times New Roman"/>
          <w:sz w:val="24"/>
          <w:szCs w:val="24"/>
          <w:shd w:val="clear" w:color="auto" w:fill="FFFFFF"/>
        </w:rPr>
        <w:t> </w:t>
      </w:r>
      <w:r w:rsidR="00DF6D12">
        <w:rPr>
          <w:rFonts w:ascii="Times New Roman" w:hAnsi="Times New Roman" w:cs="Times New Roman"/>
          <w:sz w:val="24"/>
          <w:szCs w:val="24"/>
          <w:shd w:val="clear" w:color="auto" w:fill="FFFFFF"/>
        </w:rPr>
        <w:t>I</w:t>
      </w:r>
      <w:r w:rsidR="00B96192" w:rsidRPr="00222716">
        <w:rPr>
          <w:rFonts w:ascii="Times New Roman" w:hAnsi="Times New Roman" w:cs="Times New Roman"/>
          <w:sz w:val="24"/>
          <w:szCs w:val="24"/>
          <w:shd w:val="clear" w:color="auto" w:fill="FFFFFF"/>
        </w:rPr>
        <w:t xml:space="preserve">n </w:t>
      </w:r>
      <w:r w:rsidRPr="00222716">
        <w:rPr>
          <w:rFonts w:ascii="Times New Roman" w:hAnsi="Times New Roman" w:cs="Times New Roman"/>
          <w:sz w:val="24"/>
          <w:szCs w:val="24"/>
        </w:rPr>
        <w:t>Mustafa Shah and Muhammad Abdel Haleem</w:t>
      </w:r>
      <w:r>
        <w:rPr>
          <w:rFonts w:ascii="Times New Roman" w:hAnsi="Times New Roman" w:cs="Times New Roman"/>
          <w:sz w:val="24"/>
          <w:szCs w:val="24"/>
        </w:rPr>
        <w:t xml:space="preserve"> (eds.).</w:t>
      </w:r>
      <w:r w:rsidRPr="00222716">
        <w:rPr>
          <w:rFonts w:ascii="Times New Roman" w:hAnsi="Times New Roman" w:cs="Times New Roman"/>
          <w:i/>
          <w:iCs/>
          <w:sz w:val="24"/>
          <w:szCs w:val="24"/>
          <w:shd w:val="clear" w:color="auto" w:fill="FFFFFF"/>
        </w:rPr>
        <w:t xml:space="preserve"> </w:t>
      </w:r>
      <w:r w:rsidR="004D33D5" w:rsidRPr="00222716">
        <w:rPr>
          <w:rFonts w:ascii="Times New Roman" w:hAnsi="Times New Roman" w:cs="Times New Roman"/>
          <w:i/>
          <w:iCs/>
          <w:sz w:val="24"/>
          <w:szCs w:val="24"/>
          <w:shd w:val="clear" w:color="auto" w:fill="FFFFFF"/>
        </w:rPr>
        <w:t xml:space="preserve">The </w:t>
      </w:r>
      <w:r w:rsidR="00B96192" w:rsidRPr="00222716">
        <w:rPr>
          <w:rFonts w:ascii="Times New Roman" w:hAnsi="Times New Roman" w:cs="Times New Roman"/>
          <w:i/>
          <w:iCs/>
          <w:sz w:val="24"/>
          <w:szCs w:val="24"/>
          <w:shd w:val="clear" w:color="auto" w:fill="FFFFFF"/>
        </w:rPr>
        <w:t>Oxford Handbook of Qur'anic Studies</w:t>
      </w:r>
      <w:r>
        <w:rPr>
          <w:rFonts w:ascii="Times New Roman" w:hAnsi="Times New Roman" w:cs="Times New Roman"/>
          <w:sz w:val="24"/>
          <w:szCs w:val="24"/>
          <w:shd w:val="clear" w:color="auto" w:fill="FFFFFF"/>
        </w:rPr>
        <w:t xml:space="preserve"> (pp. </w:t>
      </w:r>
      <w:r w:rsidR="00DF6D12">
        <w:rPr>
          <w:rFonts w:ascii="Times New Roman" w:hAnsi="Times New Roman" w:cs="Times New Roman"/>
          <w:sz w:val="24"/>
          <w:szCs w:val="24"/>
        </w:rPr>
        <w:t>472-</w:t>
      </w:r>
      <w:r>
        <w:rPr>
          <w:rFonts w:ascii="Times New Roman" w:hAnsi="Times New Roman" w:cs="Times New Roman"/>
          <w:sz w:val="24"/>
          <w:szCs w:val="24"/>
        </w:rPr>
        <w:t>4</w:t>
      </w:r>
      <w:r w:rsidR="00DF6D12">
        <w:rPr>
          <w:rFonts w:ascii="Times New Roman" w:hAnsi="Times New Roman" w:cs="Times New Roman"/>
          <w:sz w:val="24"/>
          <w:szCs w:val="24"/>
        </w:rPr>
        <w:t>87</w:t>
      </w:r>
      <w:r>
        <w:rPr>
          <w:rFonts w:ascii="Times New Roman" w:hAnsi="Times New Roman" w:cs="Times New Roman"/>
          <w:sz w:val="24"/>
          <w:szCs w:val="24"/>
        </w:rPr>
        <w:t>)</w:t>
      </w:r>
      <w:r w:rsidR="00B96192" w:rsidRPr="00222716">
        <w:rPr>
          <w:rFonts w:ascii="Times New Roman" w:hAnsi="Times New Roman" w:cs="Times New Roman"/>
          <w:sz w:val="24"/>
          <w:szCs w:val="24"/>
        </w:rPr>
        <w:t>. Oxford University Press</w:t>
      </w:r>
      <w:r w:rsidR="00B96192" w:rsidRPr="00222716">
        <w:rPr>
          <w:rFonts w:ascii="Times New Roman" w:hAnsi="Times New Roman" w:cs="Times New Roman"/>
          <w:sz w:val="24"/>
          <w:szCs w:val="24"/>
          <w:shd w:val="clear" w:color="auto" w:fill="FFFFFF"/>
        </w:rPr>
        <w:t>.</w:t>
      </w:r>
      <w:r w:rsidR="00241FBA" w:rsidRPr="00222716">
        <w:rPr>
          <w:rFonts w:ascii="Times New Roman" w:hAnsi="Times New Roman" w:cs="Times New Roman"/>
          <w:sz w:val="24"/>
          <w:szCs w:val="24"/>
          <w:shd w:val="clear" w:color="auto" w:fill="FFFFFF"/>
        </w:rPr>
        <w:t xml:space="preserve"> </w:t>
      </w:r>
    </w:p>
    <w:p w14:paraId="1CB928CD" w14:textId="2D489AAA" w:rsidR="00B96192" w:rsidRPr="00222716" w:rsidRDefault="00B96192" w:rsidP="00CC352A">
      <w:pPr>
        <w:spacing w:line="360" w:lineRule="auto"/>
        <w:jc w:val="both"/>
        <w:rPr>
          <w:rFonts w:ascii="Times New Roman" w:hAnsi="Times New Roman" w:cs="Times New Roman"/>
          <w:sz w:val="24"/>
          <w:szCs w:val="24"/>
          <w:shd w:val="clear" w:color="auto" w:fill="FFFFFF"/>
        </w:rPr>
      </w:pPr>
      <w:r w:rsidRPr="00B81A52">
        <w:rPr>
          <w:rFonts w:ascii="Times New Roman" w:hAnsi="Times New Roman" w:cs="Times New Roman"/>
          <w:sz w:val="24"/>
          <w:szCs w:val="24"/>
          <w:shd w:val="clear" w:color="auto" w:fill="FFFFFF"/>
        </w:rPr>
        <w:t>Günther, Sebastian and Todd Lawson</w:t>
      </w:r>
      <w:r w:rsidR="000528ED">
        <w:rPr>
          <w:rFonts w:ascii="Times New Roman" w:hAnsi="Times New Roman" w:cs="Times New Roman"/>
          <w:sz w:val="24"/>
          <w:szCs w:val="24"/>
          <w:shd w:val="clear" w:color="auto" w:fill="FFFFFF"/>
        </w:rPr>
        <w:t xml:space="preserve"> (2016).</w:t>
      </w:r>
      <w:r w:rsidRPr="00B81A52">
        <w:rPr>
          <w:rFonts w:ascii="Times New Roman" w:hAnsi="Times New Roman" w:cs="Times New Roman"/>
          <w:sz w:val="24"/>
          <w:szCs w:val="24"/>
          <w:shd w:val="clear" w:color="auto" w:fill="FFFFFF"/>
        </w:rPr>
        <w:t> Introduction</w:t>
      </w:r>
      <w:r w:rsidR="00DF6D12" w:rsidRPr="00B81A52">
        <w:rPr>
          <w:rFonts w:ascii="Times New Roman" w:hAnsi="Times New Roman" w:cs="Times New Roman"/>
          <w:sz w:val="24"/>
          <w:szCs w:val="24"/>
          <w:shd w:val="clear" w:color="auto" w:fill="FFFFFF"/>
        </w:rPr>
        <w:t>.</w:t>
      </w:r>
      <w:r w:rsidRPr="00B81A52">
        <w:rPr>
          <w:rFonts w:ascii="Times New Roman" w:hAnsi="Times New Roman" w:cs="Times New Roman"/>
          <w:sz w:val="24"/>
          <w:szCs w:val="24"/>
          <w:shd w:val="clear" w:color="auto" w:fill="FFFFFF"/>
        </w:rPr>
        <w:t xml:space="preserve"> </w:t>
      </w:r>
      <w:r w:rsidR="00DF6D12" w:rsidRPr="00B81A52">
        <w:rPr>
          <w:rFonts w:ascii="Times New Roman" w:hAnsi="Times New Roman" w:cs="Times New Roman"/>
          <w:sz w:val="24"/>
          <w:szCs w:val="24"/>
          <w:shd w:val="clear" w:color="auto" w:fill="FFFFFF"/>
        </w:rPr>
        <w:t>I</w:t>
      </w:r>
      <w:r w:rsidRPr="00B81A52">
        <w:rPr>
          <w:rFonts w:ascii="Times New Roman" w:hAnsi="Times New Roman" w:cs="Times New Roman"/>
          <w:sz w:val="24"/>
          <w:szCs w:val="24"/>
          <w:shd w:val="clear" w:color="auto" w:fill="FFFFFF"/>
        </w:rPr>
        <w:t xml:space="preserve">n </w:t>
      </w:r>
      <w:r w:rsidR="000528ED" w:rsidRPr="00B81A52">
        <w:rPr>
          <w:rFonts w:ascii="Times New Roman" w:hAnsi="Times New Roman" w:cs="Times New Roman"/>
          <w:sz w:val="24"/>
          <w:szCs w:val="24"/>
          <w:shd w:val="clear" w:color="auto" w:fill="FFFFFF"/>
        </w:rPr>
        <w:t>Günther, Sebastian and Todd Lawson</w:t>
      </w:r>
      <w:r w:rsidR="000528ED">
        <w:rPr>
          <w:rFonts w:ascii="Times New Roman" w:hAnsi="Times New Roman" w:cs="Times New Roman"/>
          <w:sz w:val="24"/>
          <w:szCs w:val="24"/>
          <w:shd w:val="clear" w:color="auto" w:fill="FFFFFF"/>
        </w:rPr>
        <w:t xml:space="preserve"> (eds.),</w:t>
      </w:r>
      <w:r w:rsidR="000528ED" w:rsidRPr="00B81A52">
        <w:rPr>
          <w:rFonts w:ascii="Times New Roman" w:hAnsi="Times New Roman" w:cs="Times New Roman"/>
          <w:i/>
          <w:iCs/>
          <w:sz w:val="24"/>
          <w:szCs w:val="24"/>
          <w:shd w:val="clear" w:color="auto" w:fill="FFFFFF"/>
        </w:rPr>
        <w:t xml:space="preserve"> </w:t>
      </w:r>
      <w:r w:rsidRPr="00B81A52">
        <w:rPr>
          <w:rFonts w:ascii="Times New Roman" w:hAnsi="Times New Roman" w:cs="Times New Roman"/>
          <w:i/>
          <w:iCs/>
          <w:sz w:val="24"/>
          <w:szCs w:val="24"/>
          <w:shd w:val="clear" w:color="auto" w:fill="FFFFFF"/>
        </w:rPr>
        <w:t>Roads to Paradise: Eschatology and Concepts of the Hereafter in Islam</w:t>
      </w:r>
      <w:r w:rsidR="00DF6D12" w:rsidRPr="00B81A52">
        <w:rPr>
          <w:rFonts w:ascii="Times New Roman" w:hAnsi="Times New Roman" w:cs="Times New Roman"/>
          <w:sz w:val="24"/>
          <w:szCs w:val="24"/>
          <w:shd w:val="clear" w:color="auto" w:fill="FFFFFF"/>
        </w:rPr>
        <w:t xml:space="preserve"> </w:t>
      </w:r>
      <w:r w:rsidR="007B3D80">
        <w:rPr>
          <w:rFonts w:ascii="Times New Roman" w:hAnsi="Times New Roman" w:cs="Times New Roman"/>
          <w:sz w:val="24"/>
          <w:szCs w:val="24"/>
          <w:shd w:val="clear" w:color="auto" w:fill="FFFFFF"/>
        </w:rPr>
        <w:t xml:space="preserve">(pp. </w:t>
      </w:r>
      <w:r w:rsidR="00DF6D12" w:rsidRPr="00B81A52">
        <w:rPr>
          <w:rFonts w:ascii="Times New Roman" w:hAnsi="Times New Roman" w:cs="Times New Roman"/>
          <w:sz w:val="24"/>
          <w:szCs w:val="24"/>
          <w:shd w:val="clear" w:color="auto" w:fill="FFFFFF"/>
        </w:rPr>
        <w:t>1-28</w:t>
      </w:r>
      <w:r w:rsidR="007B3D80">
        <w:rPr>
          <w:rFonts w:ascii="Times New Roman" w:hAnsi="Times New Roman" w:cs="Times New Roman"/>
          <w:sz w:val="24"/>
          <w:szCs w:val="24"/>
          <w:shd w:val="clear" w:color="auto" w:fill="FFFFFF"/>
        </w:rPr>
        <w:t>)</w:t>
      </w:r>
      <w:r w:rsidRPr="00B81A52">
        <w:rPr>
          <w:rFonts w:ascii="Times New Roman" w:hAnsi="Times New Roman" w:cs="Times New Roman"/>
          <w:sz w:val="24"/>
          <w:szCs w:val="24"/>
          <w:shd w:val="clear" w:color="auto" w:fill="FFFFFF"/>
        </w:rPr>
        <w:t>. Brill.</w:t>
      </w:r>
      <w:r w:rsidR="00241FBA" w:rsidRPr="00222716">
        <w:rPr>
          <w:rFonts w:ascii="Times New Roman" w:hAnsi="Times New Roman" w:cs="Times New Roman"/>
          <w:sz w:val="24"/>
          <w:szCs w:val="24"/>
          <w:shd w:val="clear" w:color="auto" w:fill="FFFFFF"/>
        </w:rPr>
        <w:t xml:space="preserve"> </w:t>
      </w:r>
    </w:p>
    <w:p w14:paraId="405470E5" w14:textId="5F303A9A" w:rsidR="00E46B26" w:rsidRPr="00222716" w:rsidRDefault="00E46B26"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shd w:val="clear" w:color="auto" w:fill="FFFFFF"/>
        </w:rPr>
        <w:lastRenderedPageBreak/>
        <w:t>Habib, Samar</w:t>
      </w:r>
      <w:r w:rsidR="007B3D80">
        <w:rPr>
          <w:rFonts w:ascii="Times New Roman" w:hAnsi="Times New Roman" w:cs="Times New Roman"/>
          <w:sz w:val="24"/>
          <w:szCs w:val="24"/>
          <w:shd w:val="clear" w:color="auto" w:fill="FFFFFF"/>
        </w:rPr>
        <w:t xml:space="preserve"> (2010).</w:t>
      </w:r>
      <w:r w:rsidRPr="00222716">
        <w:rPr>
          <w:rFonts w:ascii="Times New Roman" w:hAnsi="Times New Roman" w:cs="Times New Roman"/>
          <w:sz w:val="24"/>
          <w:szCs w:val="24"/>
          <w:shd w:val="clear" w:color="auto" w:fill="FFFFFF"/>
        </w:rPr>
        <w:t> </w:t>
      </w:r>
      <w:r w:rsidRPr="00222716">
        <w:rPr>
          <w:rFonts w:ascii="Times New Roman" w:hAnsi="Times New Roman" w:cs="Times New Roman"/>
          <w:i/>
          <w:iCs/>
          <w:sz w:val="24"/>
          <w:szCs w:val="24"/>
          <w:shd w:val="clear" w:color="auto" w:fill="FFFFFF"/>
        </w:rPr>
        <w:t>Islam and Homosexuality</w:t>
      </w:r>
      <w:r w:rsidRPr="00222716">
        <w:rPr>
          <w:rFonts w:ascii="Times New Roman" w:hAnsi="Times New Roman" w:cs="Times New Roman"/>
          <w:sz w:val="24"/>
          <w:szCs w:val="24"/>
          <w:shd w:val="clear" w:color="auto" w:fill="FFFFFF"/>
        </w:rPr>
        <w:t>. ABC-CLIO.</w:t>
      </w:r>
      <w:r w:rsidR="00241FBA" w:rsidRPr="00222716">
        <w:rPr>
          <w:rFonts w:ascii="Times New Roman" w:hAnsi="Times New Roman" w:cs="Times New Roman"/>
          <w:sz w:val="24"/>
          <w:szCs w:val="24"/>
          <w:shd w:val="clear" w:color="auto" w:fill="FFFFFF"/>
        </w:rPr>
        <w:t xml:space="preserve"> </w:t>
      </w:r>
    </w:p>
    <w:p w14:paraId="14E7D8D0" w14:textId="1943B328" w:rsidR="00B96192" w:rsidRPr="00222716" w:rsidRDefault="00B96192" w:rsidP="00CC352A">
      <w:pPr>
        <w:pStyle w:val="a4"/>
        <w:bidi w:val="0"/>
        <w:spacing w:line="360" w:lineRule="auto"/>
        <w:jc w:val="both"/>
        <w:rPr>
          <w:sz w:val="24"/>
          <w:szCs w:val="24"/>
          <w:lang w:bidi="ar-SA"/>
        </w:rPr>
      </w:pPr>
      <w:r w:rsidRPr="00222716">
        <w:rPr>
          <w:sz w:val="24"/>
        </w:rPr>
        <w:t>Haddad, Yvonne Y. &amp; Jane I. Smith</w:t>
      </w:r>
      <w:r w:rsidR="007B3D80">
        <w:rPr>
          <w:sz w:val="24"/>
        </w:rPr>
        <w:t xml:space="preserve"> (1975)</w:t>
      </w:r>
      <w:r w:rsidR="00DF6D12">
        <w:rPr>
          <w:sz w:val="24"/>
        </w:rPr>
        <w:t>.</w:t>
      </w:r>
      <w:r w:rsidRPr="00222716">
        <w:rPr>
          <w:sz w:val="24"/>
        </w:rPr>
        <w:t xml:space="preserve"> Women in the Afterlife: The Islamic View as Seen </w:t>
      </w:r>
      <w:r w:rsidR="00DF6D12">
        <w:rPr>
          <w:sz w:val="24"/>
        </w:rPr>
        <w:t>f</w:t>
      </w:r>
      <w:r w:rsidRPr="00222716">
        <w:rPr>
          <w:sz w:val="24"/>
        </w:rPr>
        <w:t>rom the Qur’an and Tradition</w:t>
      </w:r>
      <w:r w:rsidR="004157C2">
        <w:rPr>
          <w:sz w:val="24"/>
        </w:rPr>
        <w:t>.</w:t>
      </w:r>
      <w:r w:rsidRPr="00222716">
        <w:rPr>
          <w:sz w:val="24"/>
        </w:rPr>
        <w:t xml:space="preserve"> </w:t>
      </w:r>
      <w:r w:rsidRPr="00222716">
        <w:rPr>
          <w:i/>
          <w:iCs/>
          <w:sz w:val="24"/>
        </w:rPr>
        <w:t>Journal of the American Academy of Religion</w:t>
      </w:r>
      <w:r w:rsidR="007B3D80">
        <w:rPr>
          <w:sz w:val="24"/>
        </w:rPr>
        <w:t>,</w:t>
      </w:r>
      <w:r w:rsidRPr="00222716">
        <w:rPr>
          <w:i/>
          <w:iCs/>
          <w:sz w:val="24"/>
        </w:rPr>
        <w:t xml:space="preserve"> </w:t>
      </w:r>
      <w:r w:rsidRPr="00222716">
        <w:rPr>
          <w:sz w:val="24"/>
        </w:rPr>
        <w:t>43</w:t>
      </w:r>
      <w:r w:rsidR="007B3D80">
        <w:rPr>
          <w:sz w:val="24"/>
        </w:rPr>
        <w:t>,</w:t>
      </w:r>
      <w:r w:rsidR="0038410D" w:rsidRPr="00222716">
        <w:rPr>
          <w:sz w:val="24"/>
        </w:rPr>
        <w:t xml:space="preserve"> </w:t>
      </w:r>
      <w:r w:rsidRPr="00222716">
        <w:rPr>
          <w:sz w:val="24"/>
          <w:szCs w:val="24"/>
          <w:rtl/>
        </w:rPr>
        <w:t>39-50</w:t>
      </w:r>
      <w:r w:rsidRPr="00222716">
        <w:rPr>
          <w:sz w:val="24"/>
          <w:szCs w:val="24"/>
          <w:lang w:bidi="ar-SA"/>
        </w:rPr>
        <w:t>.</w:t>
      </w:r>
      <w:r w:rsidR="00241FBA" w:rsidRPr="00222716">
        <w:rPr>
          <w:sz w:val="24"/>
          <w:szCs w:val="24"/>
          <w:lang w:bidi="ar-SA"/>
        </w:rPr>
        <w:t xml:space="preserve"> </w:t>
      </w:r>
    </w:p>
    <w:p w14:paraId="2FF56172" w14:textId="374F9BD4" w:rsidR="001070DD" w:rsidRPr="00222716" w:rsidRDefault="001070DD" w:rsidP="00CC352A">
      <w:pPr>
        <w:pStyle w:val="a4"/>
        <w:bidi w:val="0"/>
        <w:spacing w:line="360" w:lineRule="auto"/>
        <w:jc w:val="both"/>
        <w:rPr>
          <w:sz w:val="24"/>
          <w:szCs w:val="24"/>
          <w:lang w:bidi="ar-SA"/>
        </w:rPr>
      </w:pPr>
      <w:r w:rsidRPr="00222716">
        <w:rPr>
          <w:sz w:val="24"/>
          <w:szCs w:val="24"/>
        </w:rPr>
        <w:t>al-</w:t>
      </w:r>
      <w:proofErr w:type="spellStart"/>
      <w:r w:rsidRPr="00222716">
        <w:rPr>
          <w:sz w:val="24"/>
          <w:szCs w:val="24"/>
        </w:rPr>
        <w:t>Haythamī</w:t>
      </w:r>
      <w:proofErr w:type="spellEnd"/>
      <w:r w:rsidRPr="00222716">
        <w:rPr>
          <w:sz w:val="24"/>
          <w:szCs w:val="24"/>
        </w:rPr>
        <w:t>, Nūr al-</w:t>
      </w:r>
      <w:proofErr w:type="spellStart"/>
      <w:r w:rsidRPr="00222716">
        <w:rPr>
          <w:sz w:val="24"/>
          <w:szCs w:val="24"/>
        </w:rPr>
        <w:t>Dīn</w:t>
      </w:r>
      <w:proofErr w:type="spellEnd"/>
      <w:r w:rsidRPr="00222716">
        <w:rPr>
          <w:sz w:val="24"/>
          <w:szCs w:val="24"/>
        </w:rPr>
        <w:t xml:space="preserve"> </w:t>
      </w:r>
      <w:proofErr w:type="spellStart"/>
      <w:r w:rsidRPr="00222716">
        <w:rPr>
          <w:sz w:val="24"/>
          <w:szCs w:val="24"/>
        </w:rPr>
        <w:t>Alī</w:t>
      </w:r>
      <w:proofErr w:type="spellEnd"/>
      <w:r w:rsidRPr="00222716">
        <w:rPr>
          <w:sz w:val="24"/>
          <w:szCs w:val="24"/>
        </w:rPr>
        <w:t xml:space="preserve"> b. </w:t>
      </w:r>
      <w:r w:rsidRPr="00222716">
        <w:rPr>
          <w:rStyle w:val="ad"/>
          <w:b w:val="0"/>
          <w:bCs w:val="0"/>
          <w:sz w:val="24"/>
          <w:szCs w:val="24"/>
          <w:lang w:val="es-ES"/>
        </w:rPr>
        <w:t>’</w:t>
      </w:r>
      <w:proofErr w:type="spellStart"/>
      <w:r w:rsidRPr="00222716">
        <w:rPr>
          <w:sz w:val="24"/>
          <w:szCs w:val="24"/>
        </w:rPr>
        <w:t>Abī</w:t>
      </w:r>
      <w:proofErr w:type="spellEnd"/>
      <w:r w:rsidRPr="00222716">
        <w:rPr>
          <w:sz w:val="24"/>
          <w:szCs w:val="24"/>
        </w:rPr>
        <w:t xml:space="preserve"> Bakr</w:t>
      </w:r>
      <w:r w:rsidR="007B3D80">
        <w:rPr>
          <w:sz w:val="24"/>
          <w:szCs w:val="24"/>
        </w:rPr>
        <w:t xml:space="preserve"> (1968)</w:t>
      </w:r>
      <w:r w:rsidRPr="00222716">
        <w:rPr>
          <w:sz w:val="24"/>
          <w:szCs w:val="24"/>
        </w:rPr>
        <w:t xml:space="preserve">. </w:t>
      </w:r>
      <w:proofErr w:type="spellStart"/>
      <w:r w:rsidRPr="00222716">
        <w:rPr>
          <w:i/>
          <w:iCs/>
          <w:sz w:val="24"/>
          <w:szCs w:val="24"/>
        </w:rPr>
        <w:t>Majma</w:t>
      </w:r>
      <w:proofErr w:type="spellEnd"/>
      <w:r w:rsidRPr="00222716">
        <w:rPr>
          <w:i/>
          <w:iCs/>
          <w:sz w:val="24"/>
          <w:szCs w:val="24"/>
        </w:rPr>
        <w:t>῾ al-</w:t>
      </w:r>
      <w:proofErr w:type="spellStart"/>
      <w:r w:rsidRPr="00222716">
        <w:rPr>
          <w:i/>
          <w:iCs/>
          <w:sz w:val="24"/>
          <w:szCs w:val="24"/>
        </w:rPr>
        <w:t>Zwa</w:t>
      </w:r>
      <w:proofErr w:type="spellEnd"/>
      <w:r w:rsidRPr="00222716">
        <w:rPr>
          <w:rStyle w:val="ad"/>
          <w:b w:val="0"/>
          <w:bCs w:val="0"/>
          <w:i/>
          <w:iCs/>
          <w:sz w:val="24"/>
          <w:szCs w:val="24"/>
          <w:lang w:val="es-ES"/>
        </w:rPr>
        <w:t>’</w:t>
      </w:r>
      <w:r w:rsidRPr="00222716">
        <w:rPr>
          <w:i/>
          <w:iCs/>
          <w:sz w:val="24"/>
          <w:szCs w:val="24"/>
        </w:rPr>
        <w:t xml:space="preserve">id </w:t>
      </w:r>
      <w:proofErr w:type="spellStart"/>
      <w:r w:rsidRPr="00222716">
        <w:rPr>
          <w:i/>
          <w:iCs/>
          <w:sz w:val="24"/>
          <w:szCs w:val="24"/>
        </w:rPr>
        <w:t>wa-Manba</w:t>
      </w:r>
      <w:proofErr w:type="spellEnd"/>
      <w:r w:rsidRPr="00222716">
        <w:rPr>
          <w:i/>
          <w:iCs/>
          <w:sz w:val="24"/>
          <w:szCs w:val="24"/>
        </w:rPr>
        <w:t>῾ al-</w:t>
      </w:r>
      <w:proofErr w:type="spellStart"/>
      <w:r w:rsidRPr="00222716">
        <w:rPr>
          <w:i/>
          <w:iCs/>
          <w:sz w:val="24"/>
          <w:szCs w:val="24"/>
        </w:rPr>
        <w:t>Fawa</w:t>
      </w:r>
      <w:proofErr w:type="spellEnd"/>
      <w:r w:rsidRPr="00222716">
        <w:rPr>
          <w:rStyle w:val="ad"/>
          <w:b w:val="0"/>
          <w:bCs w:val="0"/>
          <w:i/>
          <w:iCs/>
          <w:sz w:val="24"/>
          <w:szCs w:val="24"/>
          <w:lang w:val="es-ES"/>
        </w:rPr>
        <w:t>’</w:t>
      </w:r>
      <w:r w:rsidRPr="00222716">
        <w:rPr>
          <w:i/>
          <w:iCs/>
          <w:sz w:val="24"/>
          <w:szCs w:val="24"/>
        </w:rPr>
        <w:t>id</w:t>
      </w:r>
      <w:r w:rsidR="0017051E" w:rsidRPr="00222716">
        <w:rPr>
          <w:sz w:val="24"/>
          <w:szCs w:val="24"/>
        </w:rPr>
        <w:t>.</w:t>
      </w:r>
      <w:r w:rsidR="007B3D80">
        <w:rPr>
          <w:sz w:val="24"/>
          <w:szCs w:val="24"/>
        </w:rPr>
        <w:t xml:space="preserve"> </w:t>
      </w:r>
      <w:proofErr w:type="spellStart"/>
      <w:r w:rsidRPr="00222716">
        <w:rPr>
          <w:sz w:val="24"/>
          <w:szCs w:val="24"/>
        </w:rPr>
        <w:t>Dār</w:t>
      </w:r>
      <w:proofErr w:type="spellEnd"/>
      <w:r w:rsidRPr="00222716">
        <w:rPr>
          <w:sz w:val="24"/>
          <w:szCs w:val="24"/>
        </w:rPr>
        <w:t xml:space="preserve"> al-</w:t>
      </w:r>
      <w:proofErr w:type="spellStart"/>
      <w:r w:rsidRPr="00222716">
        <w:rPr>
          <w:sz w:val="24"/>
          <w:szCs w:val="24"/>
        </w:rPr>
        <w:t>Kutub</w:t>
      </w:r>
      <w:proofErr w:type="spellEnd"/>
      <w:r w:rsidRPr="00222716">
        <w:rPr>
          <w:sz w:val="24"/>
          <w:szCs w:val="24"/>
        </w:rPr>
        <w:t>.</w:t>
      </w:r>
      <w:r w:rsidR="00241FBA" w:rsidRPr="00222716">
        <w:rPr>
          <w:sz w:val="24"/>
          <w:szCs w:val="24"/>
          <w:lang w:bidi="ar-SA"/>
        </w:rPr>
        <w:t xml:space="preserve"> </w:t>
      </w:r>
    </w:p>
    <w:p w14:paraId="7207E638" w14:textId="25C35051" w:rsidR="00A06D6A" w:rsidRPr="00222716" w:rsidRDefault="00A06D6A" w:rsidP="00CC352A">
      <w:pPr>
        <w:pStyle w:val="a4"/>
        <w:bidi w:val="0"/>
        <w:spacing w:line="360" w:lineRule="auto"/>
        <w:jc w:val="both"/>
        <w:rPr>
          <w:sz w:val="24"/>
          <w:szCs w:val="24"/>
          <w:lang w:bidi="ar-SA"/>
        </w:rPr>
      </w:pPr>
      <w:proofErr w:type="spellStart"/>
      <w:r w:rsidRPr="00222716">
        <w:rPr>
          <w:rStyle w:val="citationitalic"/>
          <w:i/>
          <w:iCs/>
          <w:sz w:val="24"/>
          <w:szCs w:val="24"/>
        </w:rPr>
        <w:t>ʾ</w:t>
      </w:r>
      <w:r w:rsidRPr="00222716">
        <w:rPr>
          <w:sz w:val="24"/>
          <w:szCs w:val="24"/>
          <w:lang w:bidi="ar-SA"/>
        </w:rPr>
        <w:t>Ibn</w:t>
      </w:r>
      <w:proofErr w:type="spellEnd"/>
      <w:r w:rsidRPr="00222716">
        <w:rPr>
          <w:sz w:val="24"/>
          <w:szCs w:val="24"/>
          <w:lang w:bidi="ar-SA"/>
        </w:rPr>
        <w:t xml:space="preserve"> </w:t>
      </w:r>
      <w:proofErr w:type="spellStart"/>
      <w:r w:rsidRPr="00222716">
        <w:rPr>
          <w:rStyle w:val="citationitalic"/>
          <w:i/>
          <w:iCs/>
          <w:sz w:val="24"/>
          <w:szCs w:val="24"/>
        </w:rPr>
        <w:t>ʾ</w:t>
      </w:r>
      <w:r w:rsidRPr="00222716">
        <w:rPr>
          <w:sz w:val="24"/>
          <w:szCs w:val="24"/>
          <w:lang w:bidi="ar-SA"/>
        </w:rPr>
        <w:t>Abi</w:t>
      </w:r>
      <w:proofErr w:type="spellEnd"/>
      <w:r w:rsidRPr="00222716">
        <w:rPr>
          <w:sz w:val="24"/>
          <w:szCs w:val="24"/>
          <w:lang w:bidi="ar-SA"/>
        </w:rPr>
        <w:t xml:space="preserve"> </w:t>
      </w:r>
      <w:proofErr w:type="spellStart"/>
      <w:r w:rsidRPr="00222716">
        <w:rPr>
          <w:sz w:val="24"/>
          <w:szCs w:val="24"/>
          <w:lang w:bidi="ar-SA"/>
        </w:rPr>
        <w:t>Dunyā</w:t>
      </w:r>
      <w:proofErr w:type="spellEnd"/>
      <w:r w:rsidRPr="00222716">
        <w:rPr>
          <w:sz w:val="24"/>
          <w:szCs w:val="24"/>
          <w:lang w:bidi="ar-SA"/>
        </w:rPr>
        <w:t xml:space="preserve">, </w:t>
      </w:r>
      <w:r w:rsidRPr="00222716">
        <w:rPr>
          <w:sz w:val="24"/>
          <w:szCs w:val="24"/>
        </w:rPr>
        <w:t>῾</w:t>
      </w:r>
      <w:r w:rsidRPr="00222716">
        <w:rPr>
          <w:sz w:val="24"/>
          <w:szCs w:val="24"/>
          <w:lang w:bidi="ar-SA"/>
        </w:rPr>
        <w:t xml:space="preserve">Abd </w:t>
      </w:r>
      <w:proofErr w:type="spellStart"/>
      <w:r w:rsidRPr="00222716">
        <w:rPr>
          <w:rStyle w:val="citationitalic"/>
          <w:i/>
          <w:iCs/>
          <w:sz w:val="24"/>
          <w:szCs w:val="24"/>
        </w:rPr>
        <w:t>ʾ</w:t>
      </w:r>
      <w:r w:rsidRPr="00222716">
        <w:rPr>
          <w:sz w:val="24"/>
          <w:szCs w:val="24"/>
          <w:lang w:bidi="ar-SA"/>
        </w:rPr>
        <w:t>Alla</w:t>
      </w:r>
      <w:proofErr w:type="spellEnd"/>
      <w:r w:rsidRPr="00222716">
        <w:rPr>
          <w:sz w:val="24"/>
          <w:szCs w:val="24"/>
          <w:lang w:bidi="ar-SA"/>
        </w:rPr>
        <w:t xml:space="preserve"> b. </w:t>
      </w:r>
      <w:proofErr w:type="spellStart"/>
      <w:r w:rsidRPr="00222716">
        <w:rPr>
          <w:sz w:val="24"/>
          <w:szCs w:val="24"/>
          <w:lang w:bidi="ar-SA"/>
        </w:rPr>
        <w:t>Muḥammad</w:t>
      </w:r>
      <w:proofErr w:type="spellEnd"/>
      <w:r w:rsidR="007B3D80">
        <w:rPr>
          <w:sz w:val="24"/>
          <w:szCs w:val="24"/>
          <w:lang w:bidi="ar-SA"/>
        </w:rPr>
        <w:t xml:space="preserve"> (1997)</w:t>
      </w:r>
      <w:r w:rsidRPr="00222716">
        <w:rPr>
          <w:sz w:val="24"/>
          <w:szCs w:val="24"/>
          <w:lang w:bidi="ar-SA"/>
        </w:rPr>
        <w:t xml:space="preserve">. </w:t>
      </w:r>
      <w:proofErr w:type="spellStart"/>
      <w:r w:rsidR="002D0665" w:rsidRPr="00222716">
        <w:rPr>
          <w:i/>
          <w:iCs/>
          <w:sz w:val="24"/>
          <w:szCs w:val="24"/>
          <w:lang w:bidi="ar-SA"/>
        </w:rPr>
        <w:t>Ṣ</w:t>
      </w:r>
      <w:r w:rsidRPr="00222716">
        <w:rPr>
          <w:i/>
          <w:iCs/>
          <w:sz w:val="24"/>
          <w:szCs w:val="24"/>
          <w:lang w:bidi="ar-SA"/>
        </w:rPr>
        <w:t>iffat</w:t>
      </w:r>
      <w:proofErr w:type="spellEnd"/>
      <w:r w:rsidRPr="00222716">
        <w:rPr>
          <w:i/>
          <w:iCs/>
          <w:sz w:val="24"/>
          <w:szCs w:val="24"/>
          <w:lang w:bidi="ar-SA"/>
        </w:rPr>
        <w:t xml:space="preserve"> al-Janna </w:t>
      </w:r>
      <w:proofErr w:type="spellStart"/>
      <w:r w:rsidRPr="00222716">
        <w:rPr>
          <w:i/>
          <w:iCs/>
          <w:sz w:val="24"/>
          <w:szCs w:val="24"/>
          <w:lang w:bidi="ar-SA"/>
        </w:rPr>
        <w:t>wama</w:t>
      </w:r>
      <w:proofErr w:type="spellEnd"/>
      <w:r w:rsidRPr="00222716">
        <w:rPr>
          <w:i/>
          <w:iCs/>
          <w:sz w:val="24"/>
          <w:szCs w:val="24"/>
          <w:lang w:bidi="ar-SA"/>
        </w:rPr>
        <w:t xml:space="preserve"> </w:t>
      </w:r>
      <w:r w:rsidRPr="00222716">
        <w:rPr>
          <w:i/>
          <w:iCs/>
          <w:sz w:val="24"/>
          <w:szCs w:val="24"/>
        </w:rPr>
        <w:t>῾</w:t>
      </w:r>
      <w:proofErr w:type="spellStart"/>
      <w:r w:rsidRPr="00222716">
        <w:rPr>
          <w:i/>
          <w:iCs/>
          <w:sz w:val="24"/>
          <w:szCs w:val="24"/>
          <w:lang w:bidi="ar-SA"/>
        </w:rPr>
        <w:t>A'</w:t>
      </w:r>
      <w:r w:rsidR="002D0665" w:rsidRPr="00222716">
        <w:rPr>
          <w:i/>
          <w:iCs/>
          <w:sz w:val="24"/>
          <w:szCs w:val="24"/>
          <w:lang w:bidi="ar-SA"/>
        </w:rPr>
        <w:t>a</w:t>
      </w:r>
      <w:r w:rsidRPr="00222716">
        <w:rPr>
          <w:i/>
          <w:iCs/>
          <w:sz w:val="24"/>
          <w:szCs w:val="24"/>
          <w:lang w:bidi="ar-SA"/>
        </w:rPr>
        <w:t>dda</w:t>
      </w:r>
      <w:proofErr w:type="spellEnd"/>
      <w:r w:rsidRPr="00222716">
        <w:rPr>
          <w:i/>
          <w:iCs/>
          <w:sz w:val="24"/>
          <w:szCs w:val="24"/>
          <w:lang w:bidi="ar-SA"/>
        </w:rPr>
        <w:t xml:space="preserve"> </w:t>
      </w:r>
      <w:proofErr w:type="spellStart"/>
      <w:r w:rsidRPr="00222716">
        <w:rPr>
          <w:rStyle w:val="citationitalic"/>
          <w:i/>
          <w:iCs/>
          <w:sz w:val="24"/>
          <w:szCs w:val="24"/>
        </w:rPr>
        <w:t>ʾ</w:t>
      </w:r>
      <w:r w:rsidRPr="00222716">
        <w:rPr>
          <w:i/>
          <w:iCs/>
          <w:sz w:val="24"/>
          <w:szCs w:val="24"/>
          <w:lang w:bidi="ar-SA"/>
        </w:rPr>
        <w:t>Alla</w:t>
      </w:r>
      <w:proofErr w:type="spellEnd"/>
      <w:r w:rsidRPr="00222716">
        <w:rPr>
          <w:i/>
          <w:iCs/>
          <w:sz w:val="24"/>
          <w:szCs w:val="24"/>
          <w:lang w:bidi="ar-SA"/>
        </w:rPr>
        <w:t xml:space="preserve"> li-</w:t>
      </w:r>
      <w:proofErr w:type="spellStart"/>
      <w:r w:rsidRPr="00222716">
        <w:rPr>
          <w:rStyle w:val="citationitalic"/>
          <w:i/>
          <w:iCs/>
          <w:sz w:val="24"/>
          <w:szCs w:val="24"/>
        </w:rPr>
        <w:t>ʾ</w:t>
      </w:r>
      <w:r w:rsidRPr="00222716">
        <w:rPr>
          <w:i/>
          <w:iCs/>
          <w:sz w:val="24"/>
          <w:szCs w:val="24"/>
          <w:lang w:bidi="ar-SA"/>
        </w:rPr>
        <w:t>Ahliha</w:t>
      </w:r>
      <w:proofErr w:type="spellEnd"/>
      <w:r w:rsidRPr="00222716">
        <w:rPr>
          <w:i/>
          <w:iCs/>
          <w:sz w:val="24"/>
          <w:szCs w:val="24"/>
          <w:lang w:bidi="ar-SA"/>
        </w:rPr>
        <w:t xml:space="preserve"> mina </w:t>
      </w:r>
      <w:proofErr w:type="spellStart"/>
      <w:r w:rsidRPr="00222716">
        <w:rPr>
          <w:i/>
          <w:iCs/>
          <w:sz w:val="24"/>
          <w:szCs w:val="24"/>
          <w:lang w:bidi="ar-SA"/>
        </w:rPr>
        <w:t>al-Ni</w:t>
      </w:r>
      <w:r w:rsidRPr="00222716">
        <w:rPr>
          <w:i/>
          <w:iCs/>
          <w:sz w:val="24"/>
          <w:szCs w:val="24"/>
        </w:rPr>
        <w:t>῾</w:t>
      </w:r>
      <w:r w:rsidRPr="00222716">
        <w:rPr>
          <w:i/>
          <w:iCs/>
          <w:sz w:val="24"/>
          <w:szCs w:val="24"/>
          <w:lang w:bidi="ar-SA"/>
        </w:rPr>
        <w:t>m</w:t>
      </w:r>
      <w:proofErr w:type="spellEnd"/>
      <w:r w:rsidRPr="00222716">
        <w:rPr>
          <w:sz w:val="24"/>
          <w:szCs w:val="24"/>
          <w:lang w:bidi="ar-SA"/>
        </w:rPr>
        <w:t xml:space="preserve">. </w:t>
      </w:r>
      <w:proofErr w:type="spellStart"/>
      <w:r w:rsidRPr="00222716">
        <w:rPr>
          <w:sz w:val="24"/>
          <w:szCs w:val="24"/>
          <w:lang w:bidi="ar-SA"/>
        </w:rPr>
        <w:t>Mu</w:t>
      </w:r>
      <w:r w:rsidRPr="00222716">
        <w:rPr>
          <w:rStyle w:val="citationitalic"/>
          <w:i/>
          <w:iCs/>
          <w:sz w:val="24"/>
          <w:szCs w:val="24"/>
        </w:rPr>
        <w:t>ʾ</w:t>
      </w:r>
      <w:r w:rsidRPr="00222716">
        <w:rPr>
          <w:sz w:val="24"/>
          <w:szCs w:val="24"/>
          <w:lang w:bidi="ar-SA"/>
        </w:rPr>
        <w:t>asasat</w:t>
      </w:r>
      <w:proofErr w:type="spellEnd"/>
      <w:r w:rsidRPr="00222716">
        <w:rPr>
          <w:sz w:val="24"/>
          <w:szCs w:val="24"/>
          <w:lang w:bidi="ar-SA"/>
        </w:rPr>
        <w:t xml:space="preserve"> al-Risāla.</w:t>
      </w:r>
      <w:r w:rsidR="00241FBA" w:rsidRPr="00222716">
        <w:rPr>
          <w:sz w:val="24"/>
          <w:szCs w:val="24"/>
          <w:lang w:bidi="ar-SA"/>
        </w:rPr>
        <w:t xml:space="preserve"> </w:t>
      </w:r>
    </w:p>
    <w:p w14:paraId="32BAAE9C" w14:textId="232C6154" w:rsidR="00B96192" w:rsidRPr="00222716" w:rsidRDefault="00B96192" w:rsidP="00CC352A">
      <w:pPr>
        <w:spacing w:line="360" w:lineRule="auto"/>
        <w:jc w:val="both"/>
        <w:rPr>
          <w:rFonts w:ascii="Times New Roman" w:hAnsi="Times New Roman" w:cs="Times New Roman"/>
          <w:sz w:val="24"/>
          <w:szCs w:val="24"/>
          <w:shd w:val="clear" w:color="auto" w:fill="FFFFFF"/>
        </w:rPr>
      </w:pPr>
      <w:r w:rsidRPr="00222716">
        <w:rPr>
          <w:rStyle w:val="ad"/>
          <w:rFonts w:ascii="Times New Roman" w:hAnsi="Times New Roman" w:cs="Times New Roman"/>
          <w:sz w:val="24"/>
          <w:szCs w:val="24"/>
          <w:lang w:val="es-ES"/>
        </w:rPr>
        <w:t>’</w:t>
      </w:r>
      <w:r w:rsidRPr="00222716">
        <w:rPr>
          <w:rFonts w:ascii="Times New Roman" w:hAnsi="Times New Roman" w:cs="Times New Roman"/>
          <w:sz w:val="24"/>
          <w:szCs w:val="24"/>
          <w:lang w:val="es-ES" w:bidi="ar-LB"/>
        </w:rPr>
        <w:t>Ibn Ḥanbal,</w:t>
      </w:r>
      <w:r w:rsidRPr="00222716">
        <w:rPr>
          <w:rStyle w:val="ad"/>
          <w:rFonts w:ascii="Times New Roman" w:hAnsi="Times New Roman" w:cs="Times New Roman"/>
          <w:sz w:val="24"/>
          <w:szCs w:val="24"/>
          <w:lang w:val="es-ES"/>
        </w:rPr>
        <w:t xml:space="preserve"> ’</w:t>
      </w:r>
      <w:r w:rsidRPr="00222716">
        <w:rPr>
          <w:rFonts w:ascii="Times New Roman" w:hAnsi="Times New Roman" w:cs="Times New Roman"/>
          <w:sz w:val="24"/>
          <w:szCs w:val="24"/>
          <w:lang w:val="es-ES" w:bidi="ar-LB"/>
        </w:rPr>
        <w:t>Aḥmad b. Muḥammad</w:t>
      </w:r>
      <w:r w:rsidR="007B3D80">
        <w:rPr>
          <w:rFonts w:ascii="Times New Roman" w:hAnsi="Times New Roman" w:cs="Times New Roman"/>
          <w:sz w:val="24"/>
          <w:szCs w:val="24"/>
          <w:lang w:val="es-ES" w:bidi="ar-LB"/>
        </w:rPr>
        <w:t xml:space="preserve"> (1969)</w:t>
      </w:r>
      <w:r w:rsidRPr="00222716">
        <w:rPr>
          <w:rFonts w:ascii="Times New Roman" w:hAnsi="Times New Roman" w:cs="Times New Roman"/>
          <w:sz w:val="24"/>
          <w:szCs w:val="24"/>
          <w:lang w:val="es-ES" w:bidi="ar-LB"/>
        </w:rPr>
        <w:t xml:space="preserve">. </w:t>
      </w:r>
      <w:r w:rsidRPr="00222716">
        <w:rPr>
          <w:rFonts w:ascii="Times New Roman" w:hAnsi="Times New Roman" w:cs="Times New Roman"/>
          <w:i/>
          <w:iCs/>
          <w:sz w:val="24"/>
          <w:szCs w:val="24"/>
          <w:lang w:val="es-ES"/>
        </w:rPr>
        <w:t>Musnad al-</w:t>
      </w:r>
      <w:r w:rsidRPr="00222716">
        <w:rPr>
          <w:rStyle w:val="ad"/>
          <w:rFonts w:ascii="Times New Roman" w:hAnsi="Times New Roman" w:cs="Times New Roman"/>
          <w:sz w:val="24"/>
          <w:szCs w:val="24"/>
          <w:lang w:val="es-ES"/>
        </w:rPr>
        <w:t>’</w:t>
      </w:r>
      <w:r w:rsidRPr="00222716">
        <w:rPr>
          <w:rFonts w:ascii="Times New Roman" w:hAnsi="Times New Roman" w:cs="Times New Roman"/>
          <w:i/>
          <w:iCs/>
          <w:sz w:val="24"/>
          <w:szCs w:val="24"/>
          <w:lang w:val="es-ES"/>
        </w:rPr>
        <w:t xml:space="preserve">Imām </w:t>
      </w:r>
      <w:r w:rsidRPr="00222716">
        <w:rPr>
          <w:rStyle w:val="ad"/>
          <w:rFonts w:ascii="Times New Roman" w:hAnsi="Times New Roman" w:cs="Times New Roman"/>
          <w:sz w:val="24"/>
          <w:szCs w:val="24"/>
          <w:lang w:val="es-ES"/>
        </w:rPr>
        <w:t>’</w:t>
      </w:r>
      <w:r w:rsidRPr="00222716">
        <w:rPr>
          <w:rFonts w:ascii="Times New Roman" w:hAnsi="Times New Roman" w:cs="Times New Roman"/>
          <w:i/>
          <w:iCs/>
          <w:sz w:val="24"/>
          <w:szCs w:val="24"/>
          <w:lang w:val="es-ES" w:bidi="ar-LB"/>
        </w:rPr>
        <w:t>Ibn Ḥanbal</w:t>
      </w:r>
      <w:r w:rsidRPr="00222716">
        <w:rPr>
          <w:rFonts w:ascii="Times New Roman" w:hAnsi="Times New Roman" w:cs="Times New Roman"/>
          <w:sz w:val="24"/>
          <w:szCs w:val="24"/>
          <w:lang w:val="es-ES"/>
        </w:rPr>
        <w:t>. al-Maktab al-Islāmī  lil-Ṭiba</w:t>
      </w:r>
      <w:r w:rsidRPr="00222716">
        <w:rPr>
          <w:rStyle w:val="ad"/>
          <w:rFonts w:ascii="Times New Roman" w:hAnsi="Times New Roman" w:cs="Times New Roman"/>
          <w:b w:val="0"/>
          <w:bCs w:val="0"/>
          <w:sz w:val="24"/>
          <w:szCs w:val="24"/>
          <w:lang w:val="es-ES"/>
        </w:rPr>
        <w:t>‘a</w:t>
      </w:r>
      <w:r w:rsidRPr="00222716">
        <w:rPr>
          <w:rFonts w:ascii="Times New Roman" w:hAnsi="Times New Roman" w:cs="Times New Roman"/>
          <w:sz w:val="24"/>
          <w:szCs w:val="24"/>
          <w:lang w:val="es-ES"/>
        </w:rPr>
        <w:t>.</w:t>
      </w:r>
      <w:r w:rsidR="00241FBA" w:rsidRPr="00222716">
        <w:rPr>
          <w:rFonts w:ascii="Times New Roman" w:hAnsi="Times New Roman" w:cs="Times New Roman"/>
          <w:sz w:val="24"/>
          <w:szCs w:val="24"/>
          <w:shd w:val="clear" w:color="auto" w:fill="FFFFFF"/>
        </w:rPr>
        <w:t xml:space="preserve"> </w:t>
      </w:r>
    </w:p>
    <w:p w14:paraId="74848613" w14:textId="001C0044" w:rsidR="00132A03" w:rsidRPr="00222716" w:rsidRDefault="00132A03" w:rsidP="00CC352A">
      <w:pPr>
        <w:pStyle w:val="a4"/>
        <w:bidi w:val="0"/>
        <w:spacing w:line="360" w:lineRule="auto"/>
        <w:jc w:val="both"/>
        <w:rPr>
          <w:sz w:val="24"/>
          <w:szCs w:val="24"/>
        </w:rPr>
      </w:pPr>
      <w:r w:rsidRPr="00222716">
        <w:rPr>
          <w:rStyle w:val="ad"/>
          <w:sz w:val="24"/>
          <w:szCs w:val="24"/>
          <w:lang w:val="es-ES"/>
        </w:rPr>
        <w:t>’</w:t>
      </w:r>
      <w:r w:rsidRPr="00222716">
        <w:rPr>
          <w:sz w:val="24"/>
          <w:szCs w:val="24"/>
          <w:lang w:val="es-ES" w:bidi="ar-LB"/>
        </w:rPr>
        <w:t>Ibn Ḥazm, Muḥammad</w:t>
      </w:r>
      <w:r w:rsidR="007B3D80">
        <w:rPr>
          <w:sz w:val="24"/>
          <w:szCs w:val="24"/>
          <w:lang w:val="es-ES" w:bidi="ar-LB"/>
        </w:rPr>
        <w:t xml:space="preserve"> (1969)</w:t>
      </w:r>
      <w:r w:rsidRPr="00222716">
        <w:rPr>
          <w:rStyle w:val="ad"/>
          <w:sz w:val="24"/>
          <w:szCs w:val="24"/>
          <w:lang w:val="es-ES"/>
        </w:rPr>
        <w:t xml:space="preserve">. </w:t>
      </w:r>
      <w:r w:rsidRPr="00222716">
        <w:rPr>
          <w:i/>
          <w:iCs/>
          <w:sz w:val="24"/>
          <w:szCs w:val="24"/>
          <w:lang w:val="es-ES" w:bidi="ar-LB"/>
        </w:rPr>
        <w:t>al-Muḥall</w:t>
      </w:r>
      <w:r w:rsidRPr="00222716">
        <w:rPr>
          <w:rStyle w:val="ad"/>
          <w:b w:val="0"/>
          <w:bCs w:val="0"/>
          <w:i/>
          <w:iCs/>
          <w:sz w:val="24"/>
          <w:szCs w:val="24"/>
          <w:lang w:val="es-ES"/>
        </w:rPr>
        <w:t>ā</w:t>
      </w:r>
      <w:r w:rsidRPr="00222716">
        <w:rPr>
          <w:sz w:val="24"/>
          <w:szCs w:val="24"/>
          <w:lang w:val="es-ES" w:bidi="ar-LB"/>
        </w:rPr>
        <w:t xml:space="preserve">. </w:t>
      </w:r>
      <w:r w:rsidRPr="00222716">
        <w:rPr>
          <w:sz w:val="24"/>
          <w:szCs w:val="24"/>
          <w:lang w:val="es-ES"/>
        </w:rPr>
        <w:t>al-Maktab al-Tij</w:t>
      </w:r>
      <w:r w:rsidRPr="00222716">
        <w:rPr>
          <w:rStyle w:val="ad"/>
          <w:b w:val="0"/>
          <w:bCs w:val="0"/>
          <w:sz w:val="24"/>
          <w:szCs w:val="24"/>
          <w:lang w:val="es-ES"/>
        </w:rPr>
        <w:t xml:space="preserve">ārī </w:t>
      </w:r>
      <w:r w:rsidRPr="00222716">
        <w:rPr>
          <w:sz w:val="24"/>
          <w:szCs w:val="24"/>
          <w:lang w:val="es-ES"/>
        </w:rPr>
        <w:t>li-l-Ṭiba</w:t>
      </w:r>
      <w:r w:rsidRPr="00222716">
        <w:rPr>
          <w:rStyle w:val="ad"/>
          <w:i/>
          <w:iCs/>
          <w:sz w:val="24"/>
          <w:szCs w:val="24"/>
          <w:lang w:val="es-ES"/>
        </w:rPr>
        <w:t>‘</w:t>
      </w:r>
      <w:r w:rsidRPr="00222716">
        <w:rPr>
          <w:sz w:val="24"/>
          <w:szCs w:val="24"/>
          <w:lang w:val="es-ES"/>
        </w:rPr>
        <w:t>a</w:t>
      </w:r>
      <w:r w:rsidRPr="00222716">
        <w:rPr>
          <w:sz w:val="24"/>
          <w:szCs w:val="24"/>
          <w:lang w:val="es-ES" w:bidi="ar-LB"/>
        </w:rPr>
        <w:t xml:space="preserve"> wa-l-Nashr</w:t>
      </w:r>
      <w:r w:rsidRPr="00222716">
        <w:rPr>
          <w:sz w:val="24"/>
          <w:szCs w:val="24"/>
        </w:rPr>
        <w:t>.</w:t>
      </w:r>
      <w:r w:rsidR="00241FBA" w:rsidRPr="00222716">
        <w:rPr>
          <w:sz w:val="24"/>
          <w:szCs w:val="24"/>
        </w:rPr>
        <w:t xml:space="preserve"> </w:t>
      </w:r>
    </w:p>
    <w:p w14:paraId="1CB8A78E" w14:textId="15AC5DF8" w:rsidR="00AD0949" w:rsidRPr="00222716" w:rsidRDefault="00AD0949" w:rsidP="00AD0949">
      <w:pPr>
        <w:pStyle w:val="a4"/>
        <w:bidi w:val="0"/>
        <w:spacing w:line="480" w:lineRule="auto"/>
        <w:jc w:val="both"/>
        <w:rPr>
          <w:b/>
          <w:bCs/>
          <w:sz w:val="24"/>
          <w:szCs w:val="24"/>
        </w:rPr>
      </w:pPr>
      <w:r w:rsidRPr="00222716">
        <w:rPr>
          <w:rStyle w:val="ad"/>
          <w:sz w:val="24"/>
          <w:szCs w:val="24"/>
        </w:rPr>
        <w:t>’</w:t>
      </w:r>
      <w:r w:rsidRPr="00222716">
        <w:rPr>
          <w:sz w:val="24"/>
          <w:szCs w:val="24"/>
        </w:rPr>
        <w:t>Ibn al-</w:t>
      </w:r>
      <w:proofErr w:type="spellStart"/>
      <w:r w:rsidRPr="00222716">
        <w:rPr>
          <w:sz w:val="24"/>
          <w:szCs w:val="24"/>
        </w:rPr>
        <w:t>Jawzī</w:t>
      </w:r>
      <w:proofErr w:type="spellEnd"/>
      <w:r w:rsidRPr="00222716">
        <w:rPr>
          <w:sz w:val="24"/>
          <w:szCs w:val="24"/>
        </w:rPr>
        <w:t xml:space="preserve">, </w:t>
      </w:r>
      <w:r w:rsidRPr="00222716">
        <w:rPr>
          <w:rStyle w:val="ad"/>
          <w:b w:val="0"/>
          <w:bCs w:val="0"/>
          <w:sz w:val="24"/>
          <w:szCs w:val="24"/>
        </w:rPr>
        <w:t>’</w:t>
      </w:r>
      <w:proofErr w:type="spellStart"/>
      <w:r w:rsidRPr="00222716">
        <w:rPr>
          <w:rStyle w:val="ad"/>
          <w:b w:val="0"/>
          <w:bCs w:val="0"/>
          <w:sz w:val="24"/>
          <w:szCs w:val="24"/>
        </w:rPr>
        <w:t>Abū</w:t>
      </w:r>
      <w:proofErr w:type="spellEnd"/>
      <w:r w:rsidRPr="00222716">
        <w:rPr>
          <w:rStyle w:val="ad"/>
          <w:b w:val="0"/>
          <w:bCs w:val="0"/>
          <w:sz w:val="24"/>
          <w:szCs w:val="24"/>
        </w:rPr>
        <w:t xml:space="preserve"> al-Faraj</w:t>
      </w:r>
      <w:r w:rsidRPr="00222716">
        <w:rPr>
          <w:rStyle w:val="ad"/>
          <w:sz w:val="24"/>
          <w:szCs w:val="24"/>
        </w:rPr>
        <w:t xml:space="preserve"> ‘</w:t>
      </w:r>
      <w:r w:rsidRPr="00222716">
        <w:rPr>
          <w:sz w:val="24"/>
          <w:szCs w:val="24"/>
        </w:rPr>
        <w:t>Abd al-</w:t>
      </w:r>
      <w:proofErr w:type="spellStart"/>
      <w:r w:rsidRPr="00222716">
        <w:rPr>
          <w:sz w:val="24"/>
          <w:szCs w:val="24"/>
        </w:rPr>
        <w:t>Ra</w:t>
      </w:r>
      <w:r w:rsidRPr="00222716">
        <w:rPr>
          <w:sz w:val="24"/>
          <w:szCs w:val="24"/>
          <w:lang w:bidi="ar-LB"/>
        </w:rPr>
        <w:t>ḥ</w:t>
      </w:r>
      <w:r w:rsidRPr="00222716">
        <w:rPr>
          <w:sz w:val="24"/>
          <w:szCs w:val="24"/>
        </w:rPr>
        <w:t>m</w:t>
      </w:r>
      <w:r w:rsidRPr="00222716">
        <w:rPr>
          <w:rStyle w:val="ad"/>
          <w:b w:val="0"/>
          <w:bCs w:val="0"/>
          <w:sz w:val="24"/>
          <w:szCs w:val="24"/>
        </w:rPr>
        <w:t>ā</w:t>
      </w:r>
      <w:r w:rsidRPr="00222716">
        <w:rPr>
          <w:sz w:val="24"/>
          <w:szCs w:val="24"/>
        </w:rPr>
        <w:t>n</w:t>
      </w:r>
      <w:proofErr w:type="spellEnd"/>
      <w:r w:rsidRPr="00222716">
        <w:rPr>
          <w:sz w:val="24"/>
          <w:szCs w:val="24"/>
        </w:rPr>
        <w:t xml:space="preserve"> b. </w:t>
      </w:r>
      <w:r w:rsidRPr="00222716">
        <w:rPr>
          <w:rStyle w:val="ad"/>
          <w:sz w:val="24"/>
          <w:szCs w:val="24"/>
        </w:rPr>
        <w:t>‘</w:t>
      </w:r>
      <w:r w:rsidRPr="00222716">
        <w:rPr>
          <w:sz w:val="24"/>
          <w:szCs w:val="24"/>
        </w:rPr>
        <w:t>Ali</w:t>
      </w:r>
      <w:r w:rsidR="007B3D80">
        <w:rPr>
          <w:sz w:val="24"/>
          <w:szCs w:val="24"/>
        </w:rPr>
        <w:t xml:space="preserve"> (1984)</w:t>
      </w:r>
      <w:r w:rsidRPr="00222716">
        <w:rPr>
          <w:sz w:val="24"/>
          <w:szCs w:val="24"/>
        </w:rPr>
        <w:t xml:space="preserve">. </w:t>
      </w:r>
      <w:r w:rsidRPr="00222716">
        <w:rPr>
          <w:rStyle w:val="ad"/>
          <w:sz w:val="24"/>
          <w:szCs w:val="24"/>
        </w:rPr>
        <w:t>’</w:t>
      </w:r>
      <w:proofErr w:type="spellStart"/>
      <w:r w:rsidRPr="00222716">
        <w:rPr>
          <w:i/>
          <w:iCs/>
          <w:sz w:val="24"/>
          <w:szCs w:val="24"/>
          <w:lang w:bidi="ar-LB"/>
        </w:rPr>
        <w:t>Aḥk</w:t>
      </w:r>
      <w:r w:rsidRPr="00222716">
        <w:rPr>
          <w:rStyle w:val="ad"/>
          <w:b w:val="0"/>
          <w:bCs w:val="0"/>
          <w:i/>
          <w:iCs/>
          <w:sz w:val="24"/>
          <w:szCs w:val="24"/>
        </w:rPr>
        <w:t>ām</w:t>
      </w:r>
      <w:proofErr w:type="spellEnd"/>
      <w:r w:rsidRPr="00222716">
        <w:rPr>
          <w:rStyle w:val="ad"/>
          <w:i/>
          <w:iCs/>
          <w:sz w:val="24"/>
          <w:szCs w:val="24"/>
        </w:rPr>
        <w:t xml:space="preserve"> </w:t>
      </w:r>
      <w:r w:rsidRPr="00222716">
        <w:rPr>
          <w:rStyle w:val="ad"/>
          <w:b w:val="0"/>
          <w:bCs w:val="0"/>
          <w:i/>
          <w:iCs/>
          <w:sz w:val="24"/>
          <w:szCs w:val="24"/>
        </w:rPr>
        <w:t>al-</w:t>
      </w:r>
      <w:proofErr w:type="spellStart"/>
      <w:r w:rsidRPr="00222716">
        <w:rPr>
          <w:rStyle w:val="ad"/>
          <w:b w:val="0"/>
          <w:bCs w:val="0"/>
          <w:i/>
          <w:iCs/>
          <w:sz w:val="24"/>
          <w:szCs w:val="24"/>
        </w:rPr>
        <w:t>Nisā</w:t>
      </w:r>
      <w:proofErr w:type="spellEnd"/>
      <w:r w:rsidRPr="00222716">
        <w:rPr>
          <w:rStyle w:val="ad"/>
          <w:b w:val="0"/>
          <w:bCs w:val="0"/>
          <w:i/>
          <w:iCs/>
          <w:sz w:val="24"/>
          <w:szCs w:val="24"/>
        </w:rPr>
        <w:t>’</w:t>
      </w:r>
      <w:r w:rsidR="007B3D80">
        <w:rPr>
          <w:rStyle w:val="ad"/>
          <w:b w:val="0"/>
          <w:bCs w:val="0"/>
          <w:sz w:val="24"/>
          <w:szCs w:val="24"/>
        </w:rPr>
        <w:t xml:space="preserve">. </w:t>
      </w:r>
      <w:proofErr w:type="spellStart"/>
      <w:r w:rsidRPr="00222716">
        <w:rPr>
          <w:sz w:val="24"/>
          <w:szCs w:val="24"/>
        </w:rPr>
        <w:t>D</w:t>
      </w:r>
      <w:r w:rsidRPr="00222716">
        <w:rPr>
          <w:rStyle w:val="ad"/>
          <w:b w:val="0"/>
          <w:bCs w:val="0"/>
          <w:sz w:val="24"/>
          <w:szCs w:val="24"/>
        </w:rPr>
        <w:t>ā</w:t>
      </w:r>
      <w:r w:rsidRPr="00222716">
        <w:rPr>
          <w:sz w:val="24"/>
          <w:szCs w:val="24"/>
        </w:rPr>
        <w:t>r</w:t>
      </w:r>
      <w:proofErr w:type="spellEnd"/>
      <w:r w:rsidRPr="00222716">
        <w:rPr>
          <w:sz w:val="24"/>
          <w:szCs w:val="24"/>
        </w:rPr>
        <w:t xml:space="preserve"> al-</w:t>
      </w:r>
      <w:proofErr w:type="spellStart"/>
      <w:r w:rsidRPr="00222716">
        <w:rPr>
          <w:sz w:val="24"/>
          <w:szCs w:val="24"/>
        </w:rPr>
        <w:t>G</w:t>
      </w:r>
      <w:r w:rsidRPr="00222716">
        <w:rPr>
          <w:rStyle w:val="ad"/>
          <w:b w:val="0"/>
          <w:bCs w:val="0"/>
          <w:sz w:val="24"/>
          <w:szCs w:val="24"/>
        </w:rPr>
        <w:t>al</w:t>
      </w:r>
      <w:r w:rsidRPr="00222716">
        <w:rPr>
          <w:sz w:val="24"/>
          <w:szCs w:val="24"/>
        </w:rPr>
        <w:t>īl</w:t>
      </w:r>
      <w:proofErr w:type="spellEnd"/>
      <w:r w:rsidRPr="00222716">
        <w:rPr>
          <w:rStyle w:val="ad"/>
          <w:b w:val="0"/>
          <w:bCs w:val="0"/>
          <w:sz w:val="24"/>
          <w:szCs w:val="24"/>
        </w:rPr>
        <w:t>.</w:t>
      </w:r>
      <w:r w:rsidR="00241FBA" w:rsidRPr="00222716">
        <w:rPr>
          <w:b/>
          <w:bCs/>
          <w:sz w:val="24"/>
          <w:szCs w:val="24"/>
        </w:rPr>
        <w:t xml:space="preserve"> </w:t>
      </w:r>
    </w:p>
    <w:p w14:paraId="27702095" w14:textId="71D457C1" w:rsidR="00155A2C" w:rsidRPr="00222716" w:rsidRDefault="00155A2C" w:rsidP="00CC352A">
      <w:pPr>
        <w:pStyle w:val="a4"/>
        <w:bidi w:val="0"/>
        <w:spacing w:line="360" w:lineRule="auto"/>
        <w:jc w:val="both"/>
        <w:rPr>
          <w:sz w:val="24"/>
          <w:szCs w:val="24"/>
          <w:lang w:val="es-ES"/>
        </w:rPr>
      </w:pPr>
      <w:r w:rsidRPr="00222716">
        <w:rPr>
          <w:sz w:val="24"/>
          <w:szCs w:val="24"/>
          <w:lang w:val="es-ES"/>
        </w:rPr>
        <w:t xml:space="preserve">ʼIbn Kathīr, </w:t>
      </w:r>
      <w:r w:rsidR="0085520C" w:rsidRPr="00222716">
        <w:rPr>
          <w:sz w:val="24"/>
          <w:szCs w:val="24"/>
          <w:lang w:val="es-ES"/>
        </w:rPr>
        <w:t>ʼ</w:t>
      </w:r>
      <w:r w:rsidRPr="00222716">
        <w:rPr>
          <w:sz w:val="24"/>
          <w:szCs w:val="24"/>
          <w:lang w:val="es-ES"/>
        </w:rPr>
        <w:t>Ismā</w:t>
      </w:r>
      <w:r w:rsidRPr="00222716">
        <w:rPr>
          <w:sz w:val="24"/>
          <w:szCs w:val="24"/>
        </w:rPr>
        <w:t>῾</w:t>
      </w:r>
      <w:r w:rsidRPr="00222716">
        <w:rPr>
          <w:sz w:val="24"/>
          <w:szCs w:val="24"/>
          <w:lang w:val="es-ES"/>
        </w:rPr>
        <w:t xml:space="preserve">īl </w:t>
      </w:r>
      <w:r w:rsidRPr="00222716">
        <w:rPr>
          <w:sz w:val="24"/>
          <w:szCs w:val="24"/>
        </w:rPr>
        <w:t>῾</w:t>
      </w:r>
      <w:r w:rsidRPr="00222716">
        <w:rPr>
          <w:sz w:val="24"/>
          <w:szCs w:val="24"/>
          <w:lang w:val="es-ES"/>
        </w:rPr>
        <w:t>Umar ʼAbū al-Fidāʼ</w:t>
      </w:r>
      <w:r w:rsidR="007B3D80">
        <w:rPr>
          <w:sz w:val="24"/>
          <w:szCs w:val="24"/>
          <w:lang w:val="es-ES"/>
        </w:rPr>
        <w:t xml:space="preserve"> (1997)</w:t>
      </w:r>
      <w:r w:rsidRPr="00222716">
        <w:rPr>
          <w:sz w:val="24"/>
          <w:szCs w:val="24"/>
          <w:lang w:val="es-ES"/>
        </w:rPr>
        <w:t xml:space="preserve">. </w:t>
      </w:r>
      <w:r w:rsidRPr="00222716">
        <w:rPr>
          <w:i/>
          <w:iCs/>
          <w:sz w:val="24"/>
          <w:szCs w:val="24"/>
          <w:lang w:val="es-ES"/>
        </w:rPr>
        <w:t>Tafsīr al-Qur'ān al-Karīm</w:t>
      </w:r>
      <w:r w:rsidRPr="00222716">
        <w:rPr>
          <w:b/>
          <w:bCs/>
          <w:sz w:val="24"/>
          <w:szCs w:val="24"/>
          <w:lang w:val="es-ES"/>
        </w:rPr>
        <w:t xml:space="preserve">. </w:t>
      </w:r>
      <w:r w:rsidRPr="00222716">
        <w:rPr>
          <w:sz w:val="24"/>
          <w:szCs w:val="24"/>
          <w:lang w:val="es-ES"/>
        </w:rPr>
        <w:t>Dār al-Ma</w:t>
      </w:r>
      <w:r w:rsidRPr="00222716">
        <w:rPr>
          <w:sz w:val="24"/>
          <w:szCs w:val="24"/>
        </w:rPr>
        <w:t>῾</w:t>
      </w:r>
      <w:r w:rsidRPr="00222716">
        <w:rPr>
          <w:sz w:val="24"/>
          <w:szCs w:val="24"/>
          <w:lang w:val="es-ES"/>
        </w:rPr>
        <w:t xml:space="preserve">rifa. </w:t>
      </w:r>
    </w:p>
    <w:p w14:paraId="0D08D8C1" w14:textId="6698FF52" w:rsidR="00155A2C" w:rsidRPr="00222716" w:rsidRDefault="0008405C" w:rsidP="00CC352A">
      <w:pPr>
        <w:spacing w:line="360" w:lineRule="auto"/>
        <w:jc w:val="both"/>
        <w:rPr>
          <w:rFonts w:ascii="Times New Roman" w:hAnsi="Times New Roman" w:cs="Times New Roman"/>
          <w:sz w:val="24"/>
          <w:szCs w:val="24"/>
          <w:shd w:val="clear" w:color="auto" w:fill="FFFFFF"/>
          <w:lang w:val="es-ES"/>
        </w:rPr>
      </w:pPr>
      <w:r w:rsidRPr="00222716">
        <w:rPr>
          <w:rFonts w:ascii="Times New Roman" w:hAnsi="Times New Roman" w:cs="Times New Roman"/>
          <w:sz w:val="24"/>
          <w:szCs w:val="24"/>
          <w:lang w:val="es-ES"/>
        </w:rPr>
        <w:t>ʼIbn Qayy</w:t>
      </w:r>
      <w:r w:rsidR="000B18A4">
        <w:rPr>
          <w:rFonts w:ascii="Times New Roman" w:hAnsi="Times New Roman" w:cs="Times New Roman"/>
          <w:sz w:val="24"/>
          <w:szCs w:val="24"/>
          <w:lang w:val="es-ES"/>
        </w:rPr>
        <w:t>i</w:t>
      </w:r>
      <w:r w:rsidRPr="00222716">
        <w:rPr>
          <w:rFonts w:ascii="Times New Roman" w:hAnsi="Times New Roman" w:cs="Times New Roman"/>
          <w:sz w:val="24"/>
          <w:szCs w:val="24"/>
          <w:lang w:val="es-ES"/>
        </w:rPr>
        <w:t>m al-Jawzīyya, Muḥammad b. ʼAbī Bakr</w:t>
      </w:r>
      <w:r w:rsidR="007B3D80">
        <w:rPr>
          <w:rFonts w:ascii="Times New Roman" w:hAnsi="Times New Roman" w:cs="Times New Roman"/>
          <w:sz w:val="24"/>
          <w:szCs w:val="24"/>
          <w:lang w:val="es-ES"/>
        </w:rPr>
        <w:t xml:space="preserve"> (1997)</w:t>
      </w:r>
      <w:r w:rsidRPr="00222716">
        <w:rPr>
          <w:rFonts w:ascii="Times New Roman" w:hAnsi="Times New Roman" w:cs="Times New Roman"/>
          <w:sz w:val="24"/>
          <w:szCs w:val="24"/>
          <w:lang w:val="es-ES"/>
        </w:rPr>
        <w:t xml:space="preserve">. </w:t>
      </w:r>
      <w:r w:rsidRPr="00222716">
        <w:rPr>
          <w:rFonts w:ascii="Times New Roman" w:hAnsi="Times New Roman" w:cs="Times New Roman"/>
          <w:i/>
          <w:iCs/>
          <w:sz w:val="24"/>
          <w:szCs w:val="24"/>
          <w:lang w:val="es-ES"/>
        </w:rPr>
        <w:t>Ḥād</w:t>
      </w:r>
      <w:r w:rsidR="00C710C7" w:rsidRPr="00222716">
        <w:rPr>
          <w:rFonts w:ascii="Times New Roman" w:hAnsi="Times New Roman" w:cs="Times New Roman"/>
          <w:i/>
          <w:iCs/>
          <w:sz w:val="24"/>
          <w:szCs w:val="24"/>
          <w:lang w:val="es-ES"/>
        </w:rPr>
        <w:t>ī</w:t>
      </w:r>
      <w:r w:rsidRPr="00222716">
        <w:rPr>
          <w:rFonts w:ascii="Times New Roman" w:hAnsi="Times New Roman" w:cs="Times New Roman"/>
          <w:i/>
          <w:iCs/>
          <w:sz w:val="24"/>
          <w:szCs w:val="24"/>
          <w:lang w:val="es-ES"/>
        </w:rPr>
        <w:t xml:space="preserve"> al-Arwāḥ fi Bil</w:t>
      </w:r>
      <w:r w:rsidR="00C710C7" w:rsidRPr="00222716">
        <w:rPr>
          <w:rFonts w:ascii="Times New Roman" w:hAnsi="Times New Roman" w:cs="Times New Roman"/>
          <w:i/>
          <w:iCs/>
          <w:sz w:val="24"/>
          <w:szCs w:val="24"/>
          <w:lang w:val="es-ES"/>
        </w:rPr>
        <w:t>ā</w:t>
      </w:r>
      <w:r w:rsidRPr="00222716">
        <w:rPr>
          <w:rFonts w:ascii="Times New Roman" w:hAnsi="Times New Roman" w:cs="Times New Roman"/>
          <w:i/>
          <w:iCs/>
          <w:sz w:val="24"/>
          <w:szCs w:val="24"/>
          <w:lang w:val="es-ES"/>
        </w:rPr>
        <w:t>d al-Afrāḥ</w:t>
      </w:r>
      <w:r w:rsidR="007B3D80">
        <w:rPr>
          <w:rFonts w:ascii="Times New Roman" w:hAnsi="Times New Roman" w:cs="Times New Roman"/>
          <w:sz w:val="24"/>
          <w:szCs w:val="24"/>
          <w:lang w:val="es-ES"/>
        </w:rPr>
        <w:t xml:space="preserve">. </w:t>
      </w:r>
      <w:r w:rsidRPr="00222716">
        <w:rPr>
          <w:rFonts w:ascii="Times New Roman" w:hAnsi="Times New Roman" w:cs="Times New Roman"/>
          <w:sz w:val="24"/>
          <w:szCs w:val="24"/>
          <w:lang w:val="es-ES"/>
        </w:rPr>
        <w:t>Ramād</w:t>
      </w:r>
      <w:r w:rsidR="00C710C7" w:rsidRPr="00222716">
        <w:rPr>
          <w:rFonts w:ascii="Times New Roman" w:hAnsi="Times New Roman" w:cs="Times New Roman"/>
          <w:sz w:val="24"/>
          <w:szCs w:val="24"/>
          <w:lang w:val="es-ES"/>
        </w:rPr>
        <w:t>ī</w:t>
      </w:r>
      <w:r w:rsidRPr="00222716">
        <w:rPr>
          <w:rFonts w:ascii="Times New Roman" w:hAnsi="Times New Roman" w:cs="Times New Roman"/>
          <w:sz w:val="24"/>
          <w:szCs w:val="24"/>
          <w:lang w:val="es-ES"/>
        </w:rPr>
        <w:t xml:space="preserve"> li</w:t>
      </w:r>
      <w:r w:rsidR="00265CFF">
        <w:rPr>
          <w:rFonts w:ascii="Times New Roman" w:hAnsi="Times New Roman" w:cs="Times New Roman"/>
          <w:sz w:val="24"/>
          <w:szCs w:val="24"/>
          <w:lang w:val="es-ES"/>
        </w:rPr>
        <w:t>-</w:t>
      </w:r>
      <w:r w:rsidRPr="00222716">
        <w:rPr>
          <w:rFonts w:ascii="Times New Roman" w:hAnsi="Times New Roman" w:cs="Times New Roman"/>
          <w:sz w:val="24"/>
          <w:szCs w:val="24"/>
          <w:lang w:val="es-ES"/>
        </w:rPr>
        <w:t>l-Nashr.</w:t>
      </w:r>
      <w:r w:rsidR="00241FBA" w:rsidRPr="00222716">
        <w:rPr>
          <w:rFonts w:ascii="Times New Roman" w:hAnsi="Times New Roman" w:cs="Times New Roman"/>
          <w:sz w:val="24"/>
          <w:szCs w:val="24"/>
          <w:shd w:val="clear" w:color="auto" w:fill="FFFFFF"/>
          <w:lang w:val="es-ES"/>
        </w:rPr>
        <w:t xml:space="preserve"> </w:t>
      </w:r>
    </w:p>
    <w:p w14:paraId="2D5A61FA" w14:textId="14BB5C3A" w:rsidR="00E22841" w:rsidRPr="00222716" w:rsidRDefault="007B3D80" w:rsidP="00E22841">
      <w:pPr>
        <w:pStyle w:val="a4"/>
        <w:bidi w:val="0"/>
        <w:spacing w:line="480" w:lineRule="auto"/>
        <w:jc w:val="both"/>
        <w:rPr>
          <w:sz w:val="24"/>
          <w:szCs w:val="24"/>
          <w:lang w:val="es-ES"/>
        </w:rPr>
      </w:pPr>
      <w:r w:rsidRPr="00222716">
        <w:rPr>
          <w:sz w:val="24"/>
          <w:szCs w:val="24"/>
          <w:lang w:val="es-ES"/>
        </w:rPr>
        <w:t>ʼIbn Qayy</w:t>
      </w:r>
      <w:r>
        <w:rPr>
          <w:sz w:val="24"/>
          <w:szCs w:val="24"/>
          <w:lang w:val="es-ES"/>
        </w:rPr>
        <w:t>i</w:t>
      </w:r>
      <w:r w:rsidRPr="00222716">
        <w:rPr>
          <w:sz w:val="24"/>
          <w:szCs w:val="24"/>
          <w:lang w:val="es-ES"/>
        </w:rPr>
        <w:t>m al-Jawzīyya, Muḥammad b. ʼAbī Bakr</w:t>
      </w:r>
      <w:r w:rsidR="00C7292E">
        <w:rPr>
          <w:sz w:val="24"/>
          <w:szCs w:val="24"/>
          <w:lang w:val="es-ES"/>
        </w:rPr>
        <w:t xml:space="preserve"> (1982)</w:t>
      </w:r>
      <w:r w:rsidR="008A3766" w:rsidRPr="00222716">
        <w:rPr>
          <w:sz w:val="24"/>
          <w:szCs w:val="24"/>
          <w:lang w:val="es-ES"/>
        </w:rPr>
        <w:t xml:space="preserve">. </w:t>
      </w:r>
      <w:r w:rsidR="008A3766" w:rsidRPr="00222716">
        <w:rPr>
          <w:i/>
          <w:iCs/>
          <w:sz w:val="24"/>
          <w:szCs w:val="24"/>
          <w:lang w:val="es-ES"/>
        </w:rPr>
        <w:t>Rawḍat al-Muḥibbīn wa-Nuzhat al-Mushtaqqīn</w:t>
      </w:r>
      <w:r w:rsidR="008A3766" w:rsidRPr="00222716">
        <w:rPr>
          <w:sz w:val="24"/>
          <w:szCs w:val="24"/>
          <w:lang w:val="es-ES"/>
        </w:rPr>
        <w:t>. al-Mu</w:t>
      </w:r>
      <w:r w:rsidR="008A3766" w:rsidRPr="00222716">
        <w:rPr>
          <w:rStyle w:val="ad"/>
          <w:b w:val="0"/>
          <w:bCs w:val="0"/>
          <w:sz w:val="24"/>
          <w:szCs w:val="24"/>
          <w:lang w:val="es-ES"/>
        </w:rPr>
        <w:t>’</w:t>
      </w:r>
      <w:r w:rsidR="008A3766" w:rsidRPr="00222716">
        <w:rPr>
          <w:sz w:val="24"/>
          <w:szCs w:val="24"/>
          <w:lang w:val="es-ES"/>
        </w:rPr>
        <w:t>asasa al-Jāmi</w:t>
      </w:r>
      <w:r w:rsidR="008A3766" w:rsidRPr="00222716">
        <w:rPr>
          <w:sz w:val="24"/>
          <w:szCs w:val="24"/>
        </w:rPr>
        <w:t>῾</w:t>
      </w:r>
      <w:r w:rsidR="008A3766" w:rsidRPr="00222716">
        <w:rPr>
          <w:sz w:val="24"/>
          <w:szCs w:val="24"/>
          <w:lang w:val="es-ES"/>
        </w:rPr>
        <w:t>iyya li</w:t>
      </w:r>
      <w:r w:rsidR="00265CFF">
        <w:rPr>
          <w:sz w:val="24"/>
          <w:szCs w:val="24"/>
          <w:lang w:val="es-ES"/>
        </w:rPr>
        <w:t>-</w:t>
      </w:r>
      <w:r w:rsidR="008A3766" w:rsidRPr="00222716">
        <w:rPr>
          <w:sz w:val="24"/>
          <w:szCs w:val="24"/>
          <w:lang w:val="es-ES"/>
        </w:rPr>
        <w:t>l-Dirasāt.</w:t>
      </w:r>
      <w:r w:rsidR="00E22841" w:rsidRPr="00222716">
        <w:rPr>
          <w:sz w:val="24"/>
          <w:szCs w:val="24"/>
          <w:lang w:val="es-ES"/>
        </w:rPr>
        <w:t xml:space="preserve"> </w:t>
      </w:r>
    </w:p>
    <w:p w14:paraId="44FA883F" w14:textId="437C307F" w:rsidR="008A3766" w:rsidRPr="00222716" w:rsidRDefault="007B3D80" w:rsidP="00E22841">
      <w:pPr>
        <w:pStyle w:val="a4"/>
        <w:bidi w:val="0"/>
        <w:spacing w:line="480" w:lineRule="auto"/>
        <w:jc w:val="both"/>
        <w:rPr>
          <w:sz w:val="24"/>
          <w:szCs w:val="24"/>
          <w:lang w:val="es-ES"/>
        </w:rPr>
      </w:pPr>
      <w:r w:rsidRPr="00222716">
        <w:rPr>
          <w:sz w:val="24"/>
          <w:szCs w:val="24"/>
          <w:lang w:val="es-ES"/>
        </w:rPr>
        <w:t>ʼIbn Qayy</w:t>
      </w:r>
      <w:r>
        <w:rPr>
          <w:sz w:val="24"/>
          <w:szCs w:val="24"/>
          <w:lang w:val="es-ES"/>
        </w:rPr>
        <w:t>i</w:t>
      </w:r>
      <w:r w:rsidRPr="00222716">
        <w:rPr>
          <w:sz w:val="24"/>
          <w:szCs w:val="24"/>
          <w:lang w:val="es-ES"/>
        </w:rPr>
        <w:t>m al-Jawzīyya, Muḥammad b. ʼAbī Bakr</w:t>
      </w:r>
      <w:r w:rsidR="00C7292E">
        <w:rPr>
          <w:sz w:val="24"/>
          <w:szCs w:val="24"/>
          <w:lang w:val="es-ES"/>
        </w:rPr>
        <w:t xml:space="preserve"> (1981)</w:t>
      </w:r>
      <w:r w:rsidR="00E22841" w:rsidRPr="00222716">
        <w:rPr>
          <w:sz w:val="24"/>
          <w:szCs w:val="24"/>
          <w:lang w:val="es-ES"/>
        </w:rPr>
        <w:t xml:space="preserve">. </w:t>
      </w:r>
      <w:r w:rsidR="00E22841" w:rsidRPr="00222716">
        <w:rPr>
          <w:i/>
          <w:iCs/>
          <w:sz w:val="24"/>
          <w:szCs w:val="24"/>
          <w:lang w:val="es-ES"/>
        </w:rPr>
        <w:t xml:space="preserve">Tuḥfat al-Mawdūd fi </w:t>
      </w:r>
      <w:r w:rsidR="00E22841" w:rsidRPr="00222716">
        <w:rPr>
          <w:sz w:val="24"/>
          <w:szCs w:val="24"/>
          <w:lang w:val="es-ES"/>
        </w:rPr>
        <w:t>ʼ</w:t>
      </w:r>
      <w:r w:rsidR="00E22841" w:rsidRPr="00222716">
        <w:rPr>
          <w:i/>
          <w:iCs/>
          <w:sz w:val="24"/>
          <w:szCs w:val="24"/>
          <w:lang w:val="es-ES"/>
        </w:rPr>
        <w:t>Aḥk</w:t>
      </w:r>
      <w:r w:rsidR="00E22841" w:rsidRPr="00222716">
        <w:rPr>
          <w:rStyle w:val="ad"/>
          <w:b w:val="0"/>
          <w:bCs w:val="0"/>
          <w:i/>
          <w:iCs/>
          <w:sz w:val="24"/>
          <w:szCs w:val="24"/>
          <w:lang w:val="es-ES"/>
        </w:rPr>
        <w:t>ā</w:t>
      </w:r>
      <w:r w:rsidR="00E22841" w:rsidRPr="00222716">
        <w:rPr>
          <w:i/>
          <w:iCs/>
          <w:sz w:val="24"/>
          <w:szCs w:val="24"/>
          <w:lang w:val="es-ES"/>
        </w:rPr>
        <w:t>m al-Mawlūd</w:t>
      </w:r>
      <w:r w:rsidR="00E22841" w:rsidRPr="00222716">
        <w:rPr>
          <w:sz w:val="24"/>
          <w:szCs w:val="24"/>
          <w:lang w:val="es-ES"/>
        </w:rPr>
        <w:t>. Sharaf al-Dīn al-Kutubī wa-Awl</w:t>
      </w:r>
      <w:r w:rsidR="00E22841" w:rsidRPr="00222716">
        <w:rPr>
          <w:rStyle w:val="ad"/>
          <w:b w:val="0"/>
          <w:bCs w:val="0"/>
          <w:sz w:val="24"/>
          <w:szCs w:val="24"/>
          <w:lang w:val="es-ES"/>
        </w:rPr>
        <w:t>āduhu</w:t>
      </w:r>
      <w:r w:rsidR="00E22841" w:rsidRPr="00222716">
        <w:rPr>
          <w:sz w:val="24"/>
          <w:szCs w:val="24"/>
          <w:lang w:val="es-ES"/>
        </w:rPr>
        <w:t>.</w:t>
      </w:r>
      <w:r w:rsidR="00241FBA" w:rsidRPr="00222716">
        <w:rPr>
          <w:sz w:val="24"/>
          <w:szCs w:val="24"/>
          <w:lang w:val="es-ES"/>
        </w:rPr>
        <w:t xml:space="preserve"> </w:t>
      </w:r>
    </w:p>
    <w:p w14:paraId="6BA1A16C" w14:textId="48B06662" w:rsidR="00B96192" w:rsidRPr="00222716" w:rsidRDefault="00B96192"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shd w:val="clear" w:color="auto" w:fill="FFFFFF"/>
        </w:rPr>
        <w:t>Jahangir, Junaid &amp; Hussein Abdullatif</w:t>
      </w:r>
      <w:r w:rsidR="004869CE">
        <w:rPr>
          <w:rFonts w:ascii="Times New Roman" w:hAnsi="Times New Roman" w:cs="Times New Roman"/>
          <w:sz w:val="24"/>
          <w:szCs w:val="24"/>
          <w:shd w:val="clear" w:color="auto" w:fill="FFFFFF"/>
        </w:rPr>
        <w:t xml:space="preserve"> (2018)</w:t>
      </w:r>
      <w:r w:rsidRPr="00222716">
        <w:rPr>
          <w:rFonts w:ascii="Times New Roman" w:hAnsi="Times New Roman" w:cs="Times New Roman"/>
          <w:sz w:val="24"/>
          <w:szCs w:val="24"/>
          <w:shd w:val="clear" w:color="auto" w:fill="FFFFFF"/>
        </w:rPr>
        <w:t>. Same-sex unions in Islam</w:t>
      </w:r>
      <w:r w:rsidR="004157C2">
        <w:rPr>
          <w:rFonts w:ascii="Times New Roman" w:hAnsi="Times New Roman" w:cs="Times New Roman"/>
          <w:sz w:val="24"/>
          <w:szCs w:val="24"/>
          <w:shd w:val="clear" w:color="auto" w:fill="FFFFFF"/>
        </w:rPr>
        <w:t>.</w:t>
      </w:r>
      <w:r w:rsidRPr="00222716">
        <w:rPr>
          <w:rFonts w:ascii="Times New Roman" w:hAnsi="Times New Roman" w:cs="Times New Roman"/>
          <w:sz w:val="24"/>
          <w:szCs w:val="24"/>
          <w:shd w:val="clear" w:color="auto" w:fill="FFFFFF"/>
        </w:rPr>
        <w:t> </w:t>
      </w:r>
      <w:r w:rsidRPr="00222716">
        <w:rPr>
          <w:rFonts w:ascii="Times New Roman" w:hAnsi="Times New Roman" w:cs="Times New Roman"/>
          <w:i/>
          <w:iCs/>
          <w:sz w:val="24"/>
          <w:szCs w:val="24"/>
          <w:shd w:val="clear" w:color="auto" w:fill="FFFFFF"/>
        </w:rPr>
        <w:t>Theology &amp; Sexuality</w:t>
      </w:r>
      <w:r w:rsidR="004869CE">
        <w:rPr>
          <w:rFonts w:ascii="Times New Roman" w:hAnsi="Times New Roman" w:cs="Times New Roman"/>
          <w:sz w:val="24"/>
          <w:szCs w:val="24"/>
          <w:shd w:val="clear" w:color="auto" w:fill="FFFFFF"/>
        </w:rPr>
        <w:t xml:space="preserve">, </w:t>
      </w:r>
      <w:r w:rsidRPr="00222716">
        <w:rPr>
          <w:rFonts w:ascii="Times New Roman" w:hAnsi="Times New Roman" w:cs="Times New Roman"/>
          <w:sz w:val="24"/>
          <w:szCs w:val="24"/>
          <w:shd w:val="clear" w:color="auto" w:fill="FFFFFF"/>
        </w:rPr>
        <w:t>24</w:t>
      </w:r>
      <w:r w:rsidR="004869CE">
        <w:rPr>
          <w:rFonts w:ascii="Times New Roman" w:hAnsi="Times New Roman" w:cs="Times New Roman"/>
          <w:sz w:val="24"/>
          <w:szCs w:val="24"/>
          <w:shd w:val="clear" w:color="auto" w:fill="FFFFFF"/>
        </w:rPr>
        <w:t xml:space="preserve">, </w:t>
      </w:r>
      <w:r w:rsidRPr="00222716">
        <w:rPr>
          <w:rFonts w:ascii="Times New Roman" w:hAnsi="Times New Roman" w:cs="Times New Roman"/>
          <w:sz w:val="24"/>
          <w:szCs w:val="24"/>
          <w:shd w:val="clear" w:color="auto" w:fill="FFFFFF"/>
        </w:rPr>
        <w:t>157-173.</w:t>
      </w:r>
      <w:r w:rsidR="00241FBA" w:rsidRPr="00222716">
        <w:rPr>
          <w:rFonts w:ascii="Times New Roman" w:hAnsi="Times New Roman" w:cs="Times New Roman"/>
          <w:sz w:val="24"/>
          <w:szCs w:val="24"/>
        </w:rPr>
        <w:t xml:space="preserve"> </w:t>
      </w:r>
    </w:p>
    <w:p w14:paraId="403369F4" w14:textId="78905329" w:rsidR="00B96192" w:rsidRPr="00222716" w:rsidRDefault="00150567" w:rsidP="00CC352A">
      <w:pPr>
        <w:tabs>
          <w:tab w:val="left" w:pos="8929"/>
        </w:tabs>
        <w:spacing w:after="0" w:line="360" w:lineRule="auto"/>
        <w:jc w:val="both"/>
        <w:rPr>
          <w:rFonts w:ascii="Times New Roman" w:hAnsi="Times New Roman" w:cs="Times New Roman"/>
          <w:sz w:val="24"/>
          <w:szCs w:val="24"/>
          <w:lang w:bidi="ar-SA"/>
        </w:rPr>
      </w:pPr>
      <w:r w:rsidRPr="00222716">
        <w:rPr>
          <w:rFonts w:ascii="Times New Roman" w:hAnsi="Times New Roman" w:cs="Times New Roman"/>
          <w:sz w:val="24"/>
        </w:rPr>
        <w:t>Khuri, Fuad I</w:t>
      </w:r>
      <w:r w:rsidR="004869CE">
        <w:rPr>
          <w:rFonts w:ascii="Times New Roman" w:hAnsi="Times New Roman" w:cs="Times New Roman"/>
          <w:sz w:val="24"/>
        </w:rPr>
        <w:t xml:space="preserve"> (2001)</w:t>
      </w:r>
      <w:r w:rsidRPr="00222716">
        <w:rPr>
          <w:rFonts w:ascii="Times New Roman" w:hAnsi="Times New Roman" w:cs="Times New Roman"/>
          <w:sz w:val="24"/>
        </w:rPr>
        <w:t xml:space="preserve">. </w:t>
      </w:r>
      <w:r w:rsidRPr="00222716">
        <w:rPr>
          <w:rFonts w:ascii="Times New Roman" w:hAnsi="Times New Roman" w:cs="Times New Roman"/>
          <w:i/>
          <w:iCs/>
          <w:sz w:val="24"/>
        </w:rPr>
        <w:t>The Body in Islamic Culture</w:t>
      </w:r>
      <w:r w:rsidRPr="00222716">
        <w:rPr>
          <w:rFonts w:ascii="Times New Roman" w:hAnsi="Times New Roman" w:cs="Times New Roman"/>
          <w:sz w:val="24"/>
        </w:rPr>
        <w:t xml:space="preserve">. Saqi Books. </w:t>
      </w:r>
    </w:p>
    <w:p w14:paraId="338B366D" w14:textId="5AB69901" w:rsidR="00EE7A70" w:rsidRPr="00222716" w:rsidRDefault="00B96192"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 xml:space="preserve">Kinberg, L. </w:t>
      </w:r>
      <w:r w:rsidR="007E0DAC" w:rsidRPr="00222716">
        <w:rPr>
          <w:rFonts w:ascii="Times New Roman" w:hAnsi="Times New Roman" w:cs="Times New Roman"/>
          <w:sz w:val="24"/>
          <w:szCs w:val="24"/>
        </w:rPr>
        <w:t>"</w:t>
      </w:r>
      <w:r w:rsidRPr="00222716">
        <w:rPr>
          <w:rFonts w:ascii="Times New Roman" w:hAnsi="Times New Roman" w:cs="Times New Roman"/>
          <w:sz w:val="24"/>
          <w:szCs w:val="24"/>
        </w:rPr>
        <w:t>Paradise</w:t>
      </w:r>
      <w:r w:rsidR="007E0DAC" w:rsidRPr="00222716">
        <w:rPr>
          <w:rFonts w:ascii="Times New Roman" w:hAnsi="Times New Roman" w:cs="Times New Roman"/>
          <w:sz w:val="24"/>
          <w:szCs w:val="24"/>
        </w:rPr>
        <w:t>"</w:t>
      </w:r>
      <w:r w:rsidR="004157C2">
        <w:rPr>
          <w:rFonts w:ascii="Times New Roman" w:hAnsi="Times New Roman" w:cs="Times New Roman"/>
          <w:sz w:val="24"/>
          <w:szCs w:val="24"/>
        </w:rPr>
        <w:t>.</w:t>
      </w:r>
      <w:r w:rsidRPr="00222716">
        <w:rPr>
          <w:rFonts w:ascii="Times New Roman" w:hAnsi="Times New Roman" w:cs="Times New Roman"/>
          <w:sz w:val="24"/>
          <w:szCs w:val="24"/>
        </w:rPr>
        <w:t xml:space="preserve"> </w:t>
      </w:r>
      <w:r w:rsidRPr="00222716">
        <w:rPr>
          <w:rFonts w:ascii="Times New Roman" w:hAnsi="Times New Roman" w:cs="Times New Roman"/>
          <w:i/>
          <w:iCs/>
          <w:sz w:val="24"/>
          <w:szCs w:val="24"/>
        </w:rPr>
        <w:t xml:space="preserve">Encyclopedia of the </w:t>
      </w:r>
      <w:proofErr w:type="spellStart"/>
      <w:r w:rsidRPr="00222716">
        <w:rPr>
          <w:rFonts w:ascii="Times New Roman" w:hAnsi="Times New Roman" w:cs="Times New Roman"/>
          <w:i/>
          <w:iCs/>
          <w:sz w:val="24"/>
          <w:szCs w:val="24"/>
        </w:rPr>
        <w:t>Qurʾān</w:t>
      </w:r>
      <w:proofErr w:type="spellEnd"/>
      <w:r w:rsidR="00843195" w:rsidRPr="00222716">
        <w:rPr>
          <w:rFonts w:ascii="Times New Roman" w:hAnsi="Times New Roman" w:cs="Times New Roman"/>
          <w:sz w:val="24"/>
          <w:szCs w:val="24"/>
        </w:rPr>
        <w:t>,</w:t>
      </w:r>
      <w:r w:rsidR="007E0DAC" w:rsidRPr="00222716">
        <w:rPr>
          <w:rFonts w:ascii="Times New Roman" w:hAnsi="Times New Roman" w:cs="Times New Roman"/>
          <w:sz w:val="24"/>
          <w:szCs w:val="24"/>
        </w:rPr>
        <w:t xml:space="preserve"> Vol. </w:t>
      </w:r>
      <w:r w:rsidRPr="00222716">
        <w:rPr>
          <w:rFonts w:ascii="Times New Roman" w:hAnsi="Times New Roman" w:cs="Times New Roman"/>
          <w:sz w:val="24"/>
          <w:szCs w:val="24"/>
        </w:rPr>
        <w:t xml:space="preserve"> 4</w:t>
      </w:r>
      <w:r w:rsidR="007E0DAC" w:rsidRPr="00222716">
        <w:rPr>
          <w:rFonts w:ascii="Times New Roman" w:hAnsi="Times New Roman" w:cs="Times New Roman"/>
          <w:sz w:val="24"/>
          <w:szCs w:val="24"/>
        </w:rPr>
        <w:t xml:space="preserve">, </w:t>
      </w:r>
      <w:r w:rsidRPr="00222716">
        <w:rPr>
          <w:rFonts w:ascii="Times New Roman" w:hAnsi="Times New Roman" w:cs="Times New Roman"/>
          <w:sz w:val="24"/>
          <w:szCs w:val="24"/>
        </w:rPr>
        <w:t xml:space="preserve">12–20. </w:t>
      </w:r>
    </w:p>
    <w:p w14:paraId="510EA0FA" w14:textId="36AA3BB3" w:rsidR="00091BEF" w:rsidRPr="00222716" w:rsidRDefault="00091BEF" w:rsidP="00091BEF">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 xml:space="preserve">Kugle, </w:t>
      </w:r>
      <w:r w:rsidR="00B048D2" w:rsidRPr="00222716">
        <w:rPr>
          <w:rFonts w:ascii="Times New Roman" w:hAnsi="Times New Roman" w:cs="Times New Roman"/>
          <w:sz w:val="24"/>
          <w:szCs w:val="24"/>
          <w:shd w:val="clear" w:color="auto" w:fill="FFFFFF"/>
        </w:rPr>
        <w:t>Scott Siraj al-Haqq</w:t>
      </w:r>
      <w:r w:rsidR="007906EF">
        <w:rPr>
          <w:rFonts w:ascii="Times New Roman" w:hAnsi="Times New Roman" w:cs="Times New Roman"/>
          <w:sz w:val="24"/>
          <w:szCs w:val="24"/>
        </w:rPr>
        <w:t xml:space="preserve"> (2010)</w:t>
      </w:r>
      <w:r w:rsidRPr="00222716">
        <w:rPr>
          <w:rFonts w:ascii="Times New Roman" w:hAnsi="Times New Roman" w:cs="Times New Roman"/>
          <w:sz w:val="24"/>
          <w:szCs w:val="24"/>
        </w:rPr>
        <w:t xml:space="preserve">. </w:t>
      </w:r>
      <w:r w:rsidRPr="00222716">
        <w:rPr>
          <w:rFonts w:ascii="Times New Roman" w:hAnsi="Times New Roman" w:cs="Times New Roman"/>
          <w:i/>
          <w:iCs/>
          <w:sz w:val="24"/>
          <w:szCs w:val="24"/>
        </w:rPr>
        <w:t>Homosexuality in Islam: Classical Reflections on Gay, Lesbian and Transgender Muslims</w:t>
      </w:r>
      <w:r w:rsidRPr="00222716">
        <w:rPr>
          <w:rFonts w:ascii="Times New Roman" w:hAnsi="Times New Roman" w:cs="Times New Roman"/>
          <w:sz w:val="24"/>
          <w:szCs w:val="24"/>
        </w:rPr>
        <w:t xml:space="preserve">. One world. </w:t>
      </w:r>
    </w:p>
    <w:p w14:paraId="128C8306" w14:textId="659CCFE5" w:rsidR="00EE7A70" w:rsidRPr="00222716" w:rsidRDefault="007906EF"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 xml:space="preserve">Kugle, </w:t>
      </w:r>
      <w:r w:rsidRPr="00222716">
        <w:rPr>
          <w:rFonts w:ascii="Times New Roman" w:hAnsi="Times New Roman" w:cs="Times New Roman"/>
          <w:sz w:val="24"/>
          <w:szCs w:val="24"/>
          <w:shd w:val="clear" w:color="auto" w:fill="FFFFFF"/>
        </w:rPr>
        <w:t>Scott Siraj al-Haqq</w:t>
      </w:r>
      <w:r>
        <w:rPr>
          <w:rFonts w:ascii="Times New Roman" w:hAnsi="Times New Roman" w:cs="Times New Roman"/>
          <w:sz w:val="24"/>
          <w:szCs w:val="24"/>
          <w:shd w:val="clear" w:color="auto" w:fill="FFFFFF"/>
        </w:rPr>
        <w:t xml:space="preserve"> (2003)</w:t>
      </w:r>
      <w:r w:rsidR="00922883" w:rsidRPr="00222716">
        <w:rPr>
          <w:rFonts w:ascii="Times New Roman" w:hAnsi="Times New Roman" w:cs="Times New Roman"/>
          <w:sz w:val="24"/>
          <w:szCs w:val="24"/>
          <w:shd w:val="clear" w:color="auto" w:fill="FFFFFF"/>
        </w:rPr>
        <w:t>. Sexuality, Diversity, and Ethics in the Agenda of Progressive Muslims</w:t>
      </w:r>
      <w:r w:rsidR="008D4E1A" w:rsidRPr="00222716">
        <w:rPr>
          <w:rFonts w:ascii="Times New Roman" w:hAnsi="Times New Roman" w:cs="Times New Roman"/>
          <w:sz w:val="24"/>
          <w:szCs w:val="24"/>
          <w:shd w:val="clear" w:color="auto" w:fill="FFFFFF"/>
        </w:rPr>
        <w:t>.</w:t>
      </w:r>
      <w:r w:rsidR="00922883" w:rsidRPr="00222716">
        <w:rPr>
          <w:rFonts w:ascii="Times New Roman" w:hAnsi="Times New Roman" w:cs="Times New Roman"/>
          <w:sz w:val="24"/>
          <w:szCs w:val="24"/>
          <w:shd w:val="clear" w:color="auto" w:fill="FFFFFF"/>
        </w:rPr>
        <w:t> </w:t>
      </w:r>
      <w:r w:rsidR="00DF6D12">
        <w:rPr>
          <w:rFonts w:ascii="Times New Roman" w:hAnsi="Times New Roman" w:cs="Times New Roman"/>
          <w:sz w:val="24"/>
          <w:szCs w:val="24"/>
          <w:shd w:val="clear" w:color="auto" w:fill="FFFFFF"/>
        </w:rPr>
        <w:t>I</w:t>
      </w:r>
      <w:r w:rsidR="008D4E1A" w:rsidRPr="00222716">
        <w:rPr>
          <w:rFonts w:ascii="Times New Roman" w:hAnsi="Times New Roman" w:cs="Times New Roman"/>
          <w:sz w:val="24"/>
          <w:szCs w:val="24"/>
          <w:shd w:val="clear" w:color="auto" w:fill="FFFFFF"/>
        </w:rPr>
        <w:t xml:space="preserve">n </w:t>
      </w:r>
      <w:r w:rsidRPr="00222716">
        <w:rPr>
          <w:rFonts w:ascii="Times New Roman" w:hAnsi="Times New Roman" w:cs="Times New Roman"/>
          <w:sz w:val="24"/>
          <w:szCs w:val="24"/>
          <w:shd w:val="clear" w:color="auto" w:fill="FFFFFF"/>
        </w:rPr>
        <w:t>Omid Safi</w:t>
      </w:r>
      <w:r>
        <w:rPr>
          <w:rFonts w:ascii="Times New Roman" w:hAnsi="Times New Roman" w:cs="Times New Roman"/>
          <w:sz w:val="24"/>
          <w:szCs w:val="24"/>
          <w:shd w:val="clear" w:color="auto" w:fill="FFFFFF"/>
        </w:rPr>
        <w:t xml:space="preserve"> (ed.),</w:t>
      </w:r>
      <w:r w:rsidRPr="00222716">
        <w:rPr>
          <w:rFonts w:ascii="Times New Roman" w:hAnsi="Times New Roman" w:cs="Times New Roman"/>
          <w:i/>
          <w:iCs/>
          <w:sz w:val="24"/>
          <w:szCs w:val="24"/>
          <w:shd w:val="clear" w:color="auto" w:fill="FFFFFF"/>
        </w:rPr>
        <w:t xml:space="preserve"> </w:t>
      </w:r>
      <w:r w:rsidR="008D4E1A" w:rsidRPr="00222716">
        <w:rPr>
          <w:rFonts w:ascii="Times New Roman" w:hAnsi="Times New Roman" w:cs="Times New Roman"/>
          <w:i/>
          <w:iCs/>
          <w:sz w:val="24"/>
          <w:szCs w:val="24"/>
          <w:shd w:val="clear" w:color="auto" w:fill="FFFFFF"/>
        </w:rPr>
        <w:t>Progressive Muslims: On Justice, Gender, and Pluralism</w:t>
      </w:r>
      <w:r>
        <w:rPr>
          <w:rFonts w:ascii="Times New Roman" w:hAnsi="Times New Roman" w:cs="Times New Roman"/>
          <w:sz w:val="24"/>
          <w:szCs w:val="24"/>
          <w:shd w:val="clear" w:color="auto" w:fill="FFFFFF"/>
        </w:rPr>
        <w:t xml:space="preserve"> (pp. </w:t>
      </w:r>
      <w:r w:rsidR="00DF6D12">
        <w:rPr>
          <w:rFonts w:ascii="Times New Roman" w:hAnsi="Times New Roman" w:cs="Times New Roman"/>
          <w:sz w:val="24"/>
          <w:szCs w:val="24"/>
          <w:shd w:val="clear" w:color="auto" w:fill="FFFFFF"/>
        </w:rPr>
        <w:t>190-234</w:t>
      </w:r>
      <w:r>
        <w:rPr>
          <w:rFonts w:ascii="Times New Roman" w:hAnsi="Times New Roman" w:cs="Times New Roman"/>
          <w:sz w:val="24"/>
          <w:szCs w:val="24"/>
          <w:shd w:val="clear" w:color="auto" w:fill="FFFFFF"/>
        </w:rPr>
        <w:t>)</w:t>
      </w:r>
      <w:r w:rsidR="008D4E1A" w:rsidRPr="00222716">
        <w:rPr>
          <w:rFonts w:ascii="Times New Roman" w:hAnsi="Times New Roman" w:cs="Times New Roman"/>
          <w:sz w:val="24"/>
          <w:szCs w:val="24"/>
          <w:shd w:val="clear" w:color="auto" w:fill="FFFFFF"/>
        </w:rPr>
        <w:t xml:space="preserve">. </w:t>
      </w:r>
      <w:proofErr w:type="spellStart"/>
      <w:r w:rsidR="008D4E1A" w:rsidRPr="00222716">
        <w:rPr>
          <w:rFonts w:ascii="Times New Roman" w:hAnsi="Times New Roman" w:cs="Times New Roman"/>
          <w:sz w:val="24"/>
          <w:szCs w:val="24"/>
          <w:shd w:val="clear" w:color="auto" w:fill="FFFFFF"/>
        </w:rPr>
        <w:t>Oneworld</w:t>
      </w:r>
      <w:proofErr w:type="spellEnd"/>
      <w:r w:rsidR="008D4E1A" w:rsidRPr="00222716">
        <w:rPr>
          <w:rFonts w:ascii="Times New Roman" w:hAnsi="Times New Roman" w:cs="Times New Roman"/>
          <w:sz w:val="24"/>
          <w:szCs w:val="24"/>
          <w:shd w:val="clear" w:color="auto" w:fill="FFFFFF"/>
        </w:rPr>
        <w:t xml:space="preserve"> Academic</w:t>
      </w:r>
      <w:r w:rsidR="00922883" w:rsidRPr="00222716">
        <w:rPr>
          <w:rFonts w:ascii="Times New Roman" w:hAnsi="Times New Roman" w:cs="Times New Roman"/>
          <w:sz w:val="24"/>
          <w:szCs w:val="24"/>
          <w:shd w:val="clear" w:color="auto" w:fill="FFFFFF"/>
        </w:rPr>
        <w:t>.</w:t>
      </w:r>
      <w:r w:rsidR="00241FBA" w:rsidRPr="00222716">
        <w:rPr>
          <w:rFonts w:ascii="Times New Roman" w:hAnsi="Times New Roman" w:cs="Times New Roman"/>
          <w:sz w:val="24"/>
          <w:szCs w:val="24"/>
        </w:rPr>
        <w:t xml:space="preserve"> </w:t>
      </w:r>
    </w:p>
    <w:p w14:paraId="42856CFB" w14:textId="3C920630" w:rsidR="00B96192" w:rsidRPr="00222716" w:rsidRDefault="00B96192"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lastRenderedPageBreak/>
        <w:t>Lange, C</w:t>
      </w:r>
      <w:r w:rsidR="00A339A4">
        <w:rPr>
          <w:rFonts w:ascii="Times New Roman" w:hAnsi="Times New Roman" w:cs="Times New Roman"/>
          <w:sz w:val="24"/>
          <w:szCs w:val="24"/>
        </w:rPr>
        <w:t>hristian</w:t>
      </w:r>
      <w:r w:rsidR="007E7453">
        <w:rPr>
          <w:rFonts w:ascii="Times New Roman" w:hAnsi="Times New Roman" w:cs="Times New Roman"/>
          <w:sz w:val="24"/>
          <w:szCs w:val="24"/>
        </w:rPr>
        <w:t xml:space="preserve"> (2015)</w:t>
      </w:r>
      <w:r w:rsidRPr="00222716">
        <w:rPr>
          <w:rFonts w:ascii="Times New Roman" w:hAnsi="Times New Roman" w:cs="Times New Roman"/>
          <w:sz w:val="24"/>
          <w:szCs w:val="24"/>
        </w:rPr>
        <w:t xml:space="preserve">. </w:t>
      </w:r>
      <w:r w:rsidRPr="00222716">
        <w:rPr>
          <w:rFonts w:ascii="Times New Roman" w:hAnsi="Times New Roman" w:cs="Times New Roman"/>
          <w:i/>
          <w:iCs/>
          <w:sz w:val="24"/>
          <w:szCs w:val="24"/>
        </w:rPr>
        <w:t>Paradise and Hell in Islamic Traditions</w:t>
      </w:r>
      <w:r w:rsidRPr="00222716">
        <w:rPr>
          <w:rFonts w:ascii="Times New Roman" w:hAnsi="Times New Roman" w:cs="Times New Roman"/>
          <w:sz w:val="24"/>
          <w:szCs w:val="24"/>
        </w:rPr>
        <w:t>. Cambridge University Press.</w:t>
      </w:r>
      <w:r w:rsidR="00241FBA" w:rsidRPr="00222716">
        <w:rPr>
          <w:rFonts w:ascii="Times New Roman" w:hAnsi="Times New Roman" w:cs="Times New Roman"/>
          <w:sz w:val="24"/>
          <w:szCs w:val="24"/>
        </w:rPr>
        <w:t xml:space="preserve"> </w:t>
      </w:r>
    </w:p>
    <w:p w14:paraId="0AF6DB3B" w14:textId="6192FE00" w:rsidR="005908DB" w:rsidRPr="00222716" w:rsidRDefault="005908DB"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Lane, W. E</w:t>
      </w:r>
      <w:r w:rsidR="007E7453">
        <w:rPr>
          <w:rFonts w:ascii="Times New Roman" w:hAnsi="Times New Roman" w:cs="Times New Roman"/>
          <w:sz w:val="24"/>
          <w:szCs w:val="24"/>
        </w:rPr>
        <w:t xml:space="preserve"> (1980)</w:t>
      </w:r>
      <w:r w:rsidRPr="00222716">
        <w:rPr>
          <w:rFonts w:ascii="Times New Roman" w:hAnsi="Times New Roman" w:cs="Times New Roman"/>
          <w:sz w:val="24"/>
          <w:szCs w:val="24"/>
        </w:rPr>
        <w:t xml:space="preserve">. </w:t>
      </w:r>
      <w:r w:rsidRPr="00222716">
        <w:rPr>
          <w:rFonts w:ascii="Times New Roman" w:hAnsi="Times New Roman" w:cs="Times New Roman"/>
          <w:i/>
          <w:iCs/>
          <w:sz w:val="24"/>
          <w:szCs w:val="24"/>
        </w:rPr>
        <w:t>Lane Arabic English Lexicon</w:t>
      </w:r>
      <w:r w:rsidRPr="00222716">
        <w:rPr>
          <w:rFonts w:ascii="Times New Roman" w:hAnsi="Times New Roman" w:cs="Times New Roman"/>
          <w:sz w:val="24"/>
          <w:szCs w:val="24"/>
        </w:rPr>
        <w:t xml:space="preserve">. </w:t>
      </w:r>
      <w:proofErr w:type="spellStart"/>
      <w:r w:rsidRPr="00222716">
        <w:rPr>
          <w:rFonts w:ascii="Times New Roman" w:hAnsi="Times New Roman" w:cs="Times New Roman"/>
          <w:sz w:val="24"/>
          <w:szCs w:val="24"/>
        </w:rPr>
        <w:t>Librairie</w:t>
      </w:r>
      <w:proofErr w:type="spellEnd"/>
      <w:r w:rsidRPr="00222716">
        <w:rPr>
          <w:rFonts w:ascii="Times New Roman" w:hAnsi="Times New Roman" w:cs="Times New Roman"/>
          <w:sz w:val="24"/>
          <w:szCs w:val="24"/>
        </w:rPr>
        <w:t xml:space="preserve"> du Liban.</w:t>
      </w:r>
      <w:r w:rsidR="00241FBA" w:rsidRPr="00222716">
        <w:rPr>
          <w:rFonts w:ascii="Times New Roman" w:hAnsi="Times New Roman" w:cs="Times New Roman"/>
          <w:sz w:val="24"/>
          <w:szCs w:val="24"/>
        </w:rPr>
        <w:t xml:space="preserve"> </w:t>
      </w:r>
    </w:p>
    <w:p w14:paraId="01F4627F" w14:textId="37C23542" w:rsidR="00D801BE" w:rsidRPr="004157C2" w:rsidRDefault="00D801BE" w:rsidP="00CC352A">
      <w:pPr>
        <w:spacing w:line="360" w:lineRule="auto"/>
        <w:jc w:val="both"/>
        <w:rPr>
          <w:rFonts w:ascii="Times New Roman" w:hAnsi="Times New Roman" w:cs="Times New Roman"/>
          <w:sz w:val="24"/>
          <w:szCs w:val="24"/>
        </w:rPr>
      </w:pPr>
      <w:r w:rsidRPr="004157C2">
        <w:rPr>
          <w:rFonts w:ascii="Times New Roman" w:hAnsi="Times New Roman" w:cs="Times New Roman"/>
          <w:sz w:val="24"/>
          <w:szCs w:val="24"/>
        </w:rPr>
        <w:t>Maghen, Ze’ev</w:t>
      </w:r>
      <w:r w:rsidR="007E7453">
        <w:rPr>
          <w:rFonts w:ascii="Times New Roman" w:hAnsi="Times New Roman" w:cs="Times New Roman"/>
          <w:sz w:val="24"/>
          <w:szCs w:val="24"/>
        </w:rPr>
        <w:t xml:space="preserve"> (1999)</w:t>
      </w:r>
      <w:r w:rsidRPr="004157C2">
        <w:rPr>
          <w:rFonts w:ascii="Times New Roman" w:hAnsi="Times New Roman" w:cs="Times New Roman"/>
          <w:sz w:val="24"/>
          <w:szCs w:val="24"/>
        </w:rPr>
        <w:t>. Close Encounters: Some Preliminary Observations on the Transmission of Impurity in Early Sunni Jurisprudence</w:t>
      </w:r>
      <w:r w:rsidR="008B41CE" w:rsidRPr="004157C2">
        <w:rPr>
          <w:rFonts w:ascii="Times New Roman" w:hAnsi="Times New Roman" w:cs="Times New Roman"/>
          <w:sz w:val="24"/>
          <w:szCs w:val="24"/>
        </w:rPr>
        <w:t>.</w:t>
      </w:r>
      <w:r w:rsidRPr="004157C2">
        <w:rPr>
          <w:rFonts w:ascii="Times New Roman" w:hAnsi="Times New Roman" w:cs="Times New Roman"/>
          <w:sz w:val="24"/>
          <w:szCs w:val="24"/>
        </w:rPr>
        <w:t xml:space="preserve"> </w:t>
      </w:r>
      <w:r w:rsidRPr="004157C2">
        <w:rPr>
          <w:rFonts w:ascii="Times New Roman" w:hAnsi="Times New Roman" w:cs="Times New Roman"/>
          <w:i/>
          <w:iCs/>
          <w:sz w:val="24"/>
          <w:szCs w:val="24"/>
        </w:rPr>
        <w:t>Islamic Law and Society</w:t>
      </w:r>
      <w:r w:rsidR="007E7453">
        <w:rPr>
          <w:rFonts w:ascii="Times New Roman" w:hAnsi="Times New Roman" w:cs="Times New Roman"/>
          <w:sz w:val="24"/>
          <w:szCs w:val="24"/>
        </w:rPr>
        <w:t>,</w:t>
      </w:r>
      <w:r w:rsidRPr="004157C2">
        <w:rPr>
          <w:rFonts w:ascii="Times New Roman" w:hAnsi="Times New Roman" w:cs="Times New Roman"/>
          <w:sz w:val="24"/>
          <w:szCs w:val="24"/>
        </w:rPr>
        <w:t xml:space="preserve"> 6</w:t>
      </w:r>
      <w:r w:rsidR="007E7453">
        <w:rPr>
          <w:rFonts w:ascii="Times New Roman" w:hAnsi="Times New Roman" w:cs="Times New Roman"/>
          <w:sz w:val="24"/>
          <w:szCs w:val="24"/>
        </w:rPr>
        <w:t>,</w:t>
      </w:r>
      <w:r w:rsidRPr="004157C2">
        <w:rPr>
          <w:rFonts w:ascii="Times New Roman" w:hAnsi="Times New Roman" w:cs="Times New Roman"/>
          <w:sz w:val="24"/>
          <w:szCs w:val="24"/>
        </w:rPr>
        <w:t xml:space="preserve"> 351-354.</w:t>
      </w:r>
      <w:r w:rsidR="00241FBA" w:rsidRPr="004157C2">
        <w:rPr>
          <w:rFonts w:ascii="Times New Roman" w:hAnsi="Times New Roman" w:cs="Times New Roman"/>
          <w:sz w:val="24"/>
          <w:szCs w:val="24"/>
        </w:rPr>
        <w:t xml:space="preserve"> </w:t>
      </w:r>
    </w:p>
    <w:p w14:paraId="177343A2" w14:textId="6EB1A8A5" w:rsidR="00D801BE" w:rsidRPr="00222716" w:rsidRDefault="007E7453" w:rsidP="00CC352A">
      <w:pPr>
        <w:shd w:val="clear" w:color="auto" w:fill="FFFFFF"/>
        <w:spacing w:line="360" w:lineRule="auto"/>
        <w:jc w:val="both"/>
        <w:rPr>
          <w:rFonts w:ascii="Times New Roman" w:hAnsi="Times New Roman" w:cs="Times New Roman"/>
          <w:sz w:val="24"/>
          <w:szCs w:val="24"/>
        </w:rPr>
      </w:pPr>
      <w:r w:rsidRPr="004157C2">
        <w:rPr>
          <w:rFonts w:ascii="Times New Roman" w:hAnsi="Times New Roman" w:cs="Times New Roman"/>
          <w:sz w:val="24"/>
          <w:szCs w:val="24"/>
        </w:rPr>
        <w:t>Maghen, Ze’ev</w:t>
      </w:r>
      <w:r w:rsidR="004157C2">
        <w:rPr>
          <w:rFonts w:ascii="Times New Roman" w:hAnsi="Times New Roman" w:cs="Times New Roman"/>
          <w:sz w:val="24"/>
          <w:szCs w:val="24"/>
        </w:rPr>
        <w:t xml:space="preserve">. </w:t>
      </w:r>
      <w:r w:rsidR="00D801BE" w:rsidRPr="00222716">
        <w:rPr>
          <w:rFonts w:ascii="Times New Roman" w:hAnsi="Times New Roman" w:cs="Times New Roman"/>
          <w:sz w:val="24"/>
          <w:szCs w:val="24"/>
        </w:rPr>
        <w:t>Dancing in Chains: The Baffling Coexistence of Legalism and Exuberance in Judaic and Islamic Tradition</w:t>
      </w:r>
      <w:r w:rsidR="004157C2">
        <w:rPr>
          <w:rFonts w:ascii="Times New Roman" w:hAnsi="Times New Roman" w:cs="Times New Roman"/>
          <w:sz w:val="24"/>
          <w:szCs w:val="24"/>
        </w:rPr>
        <w:t>.</w:t>
      </w:r>
      <w:r w:rsidR="00D801BE" w:rsidRPr="00222716">
        <w:rPr>
          <w:rFonts w:ascii="Times New Roman" w:hAnsi="Times New Roman" w:cs="Times New Roman"/>
          <w:sz w:val="24"/>
          <w:szCs w:val="24"/>
        </w:rPr>
        <w:t xml:space="preserve"> </w:t>
      </w:r>
      <w:r w:rsidR="004157C2">
        <w:rPr>
          <w:rFonts w:ascii="Times New Roman" w:hAnsi="Times New Roman" w:cs="Times New Roman"/>
          <w:sz w:val="24"/>
          <w:szCs w:val="24"/>
        </w:rPr>
        <w:t>I</w:t>
      </w:r>
      <w:r w:rsidR="00D801BE" w:rsidRPr="00222716">
        <w:rPr>
          <w:rFonts w:ascii="Times New Roman" w:hAnsi="Times New Roman" w:cs="Times New Roman"/>
          <w:sz w:val="24"/>
          <w:szCs w:val="24"/>
        </w:rPr>
        <w:t>n</w:t>
      </w:r>
      <w:r w:rsidRPr="00222716">
        <w:rPr>
          <w:rStyle w:val="ac"/>
          <w:rFonts w:ascii="Times New Roman" w:hAnsi="Times New Roman" w:cs="Times New Roman"/>
          <w:sz w:val="24"/>
          <w:szCs w:val="24"/>
        </w:rPr>
        <w:t xml:space="preserve"> </w:t>
      </w:r>
      <w:r w:rsidRPr="00222716">
        <w:rPr>
          <w:rFonts w:ascii="Times New Roman" w:hAnsi="Times New Roman" w:cs="Times New Roman"/>
          <w:sz w:val="24"/>
          <w:szCs w:val="24"/>
        </w:rPr>
        <w:t>Jonathan A. Jacobs</w:t>
      </w:r>
      <w:r>
        <w:rPr>
          <w:rFonts w:ascii="Times New Roman" w:hAnsi="Times New Roman" w:cs="Times New Roman"/>
          <w:sz w:val="24"/>
          <w:szCs w:val="24"/>
        </w:rPr>
        <w:t xml:space="preserve"> (ed.),</w:t>
      </w:r>
      <w:r w:rsidRPr="00222716">
        <w:rPr>
          <w:rStyle w:val="ac"/>
          <w:rFonts w:ascii="Times New Roman" w:hAnsi="Times New Roman" w:cs="Times New Roman"/>
          <w:sz w:val="24"/>
          <w:szCs w:val="24"/>
        </w:rPr>
        <w:t xml:space="preserve"> </w:t>
      </w:r>
      <w:r w:rsidR="00D801BE" w:rsidRPr="00222716">
        <w:rPr>
          <w:rStyle w:val="ac"/>
          <w:rFonts w:ascii="Times New Roman" w:hAnsi="Times New Roman" w:cs="Times New Roman"/>
          <w:sz w:val="24"/>
          <w:szCs w:val="24"/>
        </w:rPr>
        <w:t>Judaic Sources and Western Thought: Jerusalem's Enduring Presence</w:t>
      </w:r>
      <w:r>
        <w:rPr>
          <w:rStyle w:val="ac"/>
          <w:rFonts w:ascii="Times New Roman" w:hAnsi="Times New Roman" w:cs="Times New Roman"/>
          <w:i w:val="0"/>
          <w:iCs w:val="0"/>
          <w:sz w:val="24"/>
          <w:szCs w:val="24"/>
        </w:rPr>
        <w:t xml:space="preserve"> (pp. </w:t>
      </w:r>
      <w:r w:rsidR="004157C2">
        <w:rPr>
          <w:rFonts w:ascii="Times New Roman" w:hAnsi="Times New Roman" w:cs="Times New Roman"/>
          <w:sz w:val="24"/>
          <w:szCs w:val="24"/>
        </w:rPr>
        <w:t>217-37</w:t>
      </w:r>
      <w:r>
        <w:rPr>
          <w:rFonts w:ascii="Times New Roman" w:hAnsi="Times New Roman" w:cs="Times New Roman"/>
          <w:sz w:val="24"/>
          <w:szCs w:val="24"/>
        </w:rPr>
        <w:t>)</w:t>
      </w:r>
      <w:r w:rsidR="00843195" w:rsidRPr="00222716">
        <w:rPr>
          <w:rStyle w:val="ac"/>
          <w:rFonts w:ascii="Times New Roman" w:hAnsi="Times New Roman" w:cs="Times New Roman"/>
          <w:sz w:val="24"/>
          <w:szCs w:val="24"/>
        </w:rPr>
        <w:t xml:space="preserve">. </w:t>
      </w:r>
      <w:r w:rsidR="00D801BE" w:rsidRPr="00222716">
        <w:rPr>
          <w:rFonts w:ascii="Times New Roman" w:hAnsi="Times New Roman" w:cs="Times New Roman"/>
          <w:sz w:val="24"/>
          <w:szCs w:val="24"/>
        </w:rPr>
        <w:t>Oxford University Press.</w:t>
      </w:r>
      <w:r w:rsidR="00241FBA" w:rsidRPr="00222716">
        <w:rPr>
          <w:rFonts w:ascii="Times New Roman" w:hAnsi="Times New Roman" w:cs="Times New Roman"/>
          <w:sz w:val="24"/>
          <w:szCs w:val="24"/>
        </w:rPr>
        <w:t xml:space="preserve"> </w:t>
      </w:r>
    </w:p>
    <w:p w14:paraId="7AB4B799" w14:textId="343AB2BC" w:rsidR="00D801BE" w:rsidRPr="00222716" w:rsidRDefault="007E7453" w:rsidP="00CC352A">
      <w:pPr>
        <w:spacing w:line="360" w:lineRule="auto"/>
        <w:jc w:val="both"/>
        <w:rPr>
          <w:rFonts w:ascii="Times New Roman" w:hAnsi="Times New Roman" w:cs="Times New Roman"/>
          <w:sz w:val="24"/>
          <w:szCs w:val="24"/>
        </w:rPr>
      </w:pPr>
      <w:r w:rsidRPr="004157C2">
        <w:rPr>
          <w:rFonts w:ascii="Times New Roman" w:hAnsi="Times New Roman" w:cs="Times New Roman"/>
          <w:sz w:val="24"/>
          <w:szCs w:val="24"/>
        </w:rPr>
        <w:t>Maghen, Ze’ev</w:t>
      </w:r>
      <w:r>
        <w:rPr>
          <w:rFonts w:ascii="Times New Roman" w:hAnsi="Times New Roman" w:cs="Times New Roman"/>
          <w:sz w:val="24"/>
          <w:szCs w:val="24"/>
        </w:rPr>
        <w:t xml:space="preserve"> (2005)</w:t>
      </w:r>
      <w:r w:rsidR="00D801BE" w:rsidRPr="00222716">
        <w:rPr>
          <w:rFonts w:ascii="Times New Roman" w:hAnsi="Times New Roman" w:cs="Times New Roman"/>
          <w:sz w:val="24"/>
          <w:szCs w:val="24"/>
        </w:rPr>
        <w:t xml:space="preserve">. </w:t>
      </w:r>
      <w:r w:rsidR="00D801BE" w:rsidRPr="00222716">
        <w:rPr>
          <w:rFonts w:ascii="Times New Roman" w:hAnsi="Times New Roman" w:cs="Times New Roman"/>
          <w:i/>
          <w:iCs/>
          <w:sz w:val="24"/>
          <w:szCs w:val="24"/>
        </w:rPr>
        <w:t>Virtues of the Flesh-Passion and Purity in Early Islamic Jurisprudence</w:t>
      </w:r>
      <w:r w:rsidR="00F43A10" w:rsidRPr="00222716">
        <w:rPr>
          <w:rFonts w:ascii="Times New Roman" w:hAnsi="Times New Roman" w:cs="Times New Roman"/>
          <w:sz w:val="24"/>
          <w:szCs w:val="24"/>
        </w:rPr>
        <w:t>.</w:t>
      </w:r>
      <w:r>
        <w:rPr>
          <w:rFonts w:ascii="Times New Roman" w:hAnsi="Times New Roman" w:cs="Times New Roman"/>
          <w:sz w:val="24"/>
          <w:szCs w:val="24"/>
        </w:rPr>
        <w:t xml:space="preserve"> </w:t>
      </w:r>
      <w:r w:rsidR="00D801BE" w:rsidRPr="00222716">
        <w:rPr>
          <w:rFonts w:ascii="Times New Roman" w:hAnsi="Times New Roman" w:cs="Times New Roman"/>
          <w:sz w:val="24"/>
          <w:szCs w:val="24"/>
        </w:rPr>
        <w:t>Brill.</w:t>
      </w:r>
      <w:r w:rsidR="00241FBA" w:rsidRPr="00222716">
        <w:rPr>
          <w:rFonts w:ascii="Times New Roman" w:hAnsi="Times New Roman" w:cs="Times New Roman"/>
          <w:sz w:val="24"/>
          <w:szCs w:val="24"/>
        </w:rPr>
        <w:t xml:space="preserve"> </w:t>
      </w:r>
    </w:p>
    <w:p w14:paraId="6B98EFC0" w14:textId="6CDB782A" w:rsidR="000A5876" w:rsidRPr="00222716" w:rsidRDefault="000A5876" w:rsidP="00CC352A">
      <w:pPr>
        <w:spacing w:line="360" w:lineRule="auto"/>
        <w:jc w:val="both"/>
        <w:rPr>
          <w:rFonts w:ascii="Times New Roman" w:hAnsi="Times New Roman" w:cs="Times New Roman"/>
          <w:sz w:val="24"/>
          <w:szCs w:val="24"/>
          <w:shd w:val="clear" w:color="auto" w:fill="FFFFFF"/>
        </w:rPr>
      </w:pPr>
      <w:proofErr w:type="spellStart"/>
      <w:r w:rsidRPr="00222716">
        <w:rPr>
          <w:rFonts w:ascii="Times New Roman" w:hAnsi="Times New Roman" w:cs="Times New Roman"/>
          <w:sz w:val="24"/>
          <w:szCs w:val="24"/>
          <w:shd w:val="clear" w:color="auto" w:fill="FFFFFF"/>
          <w:lang w:bidi="ar-SA"/>
        </w:rPr>
        <w:t>Maḥmūd</w:t>
      </w:r>
      <w:proofErr w:type="spellEnd"/>
      <w:r w:rsidRPr="00222716">
        <w:rPr>
          <w:rFonts w:ascii="Times New Roman" w:hAnsi="Times New Roman" w:cs="Times New Roman"/>
          <w:sz w:val="24"/>
          <w:szCs w:val="24"/>
          <w:shd w:val="clear" w:color="auto" w:fill="FFFFFF"/>
          <w:lang w:bidi="ar-SA"/>
        </w:rPr>
        <w:t>, Ibrahim</w:t>
      </w:r>
      <w:r w:rsidR="007E7453">
        <w:rPr>
          <w:rFonts w:ascii="Times New Roman" w:hAnsi="Times New Roman" w:cs="Times New Roman"/>
          <w:sz w:val="24"/>
          <w:szCs w:val="24"/>
          <w:shd w:val="clear" w:color="auto" w:fill="FFFFFF"/>
          <w:lang w:bidi="ar-SA"/>
        </w:rPr>
        <w:t xml:space="preserve"> (200)</w:t>
      </w:r>
      <w:r w:rsidRPr="00222716">
        <w:rPr>
          <w:rFonts w:ascii="Times New Roman" w:hAnsi="Times New Roman" w:cs="Times New Roman"/>
          <w:sz w:val="24"/>
          <w:szCs w:val="24"/>
          <w:shd w:val="clear" w:color="auto" w:fill="FFFFFF"/>
          <w:lang w:bidi="ar-SA"/>
        </w:rPr>
        <w:t xml:space="preserve">. </w:t>
      </w:r>
      <w:proofErr w:type="spellStart"/>
      <w:r w:rsidR="00F43A10" w:rsidRPr="00222716">
        <w:rPr>
          <w:rFonts w:ascii="Times New Roman" w:hAnsi="Times New Roman" w:cs="Times New Roman"/>
          <w:i/>
          <w:iCs/>
          <w:sz w:val="24"/>
          <w:szCs w:val="24"/>
          <w:shd w:val="clear" w:color="auto" w:fill="FFFFFF"/>
          <w:lang w:bidi="ar-SA"/>
        </w:rPr>
        <w:t>a</w:t>
      </w:r>
      <w:r w:rsidRPr="00222716">
        <w:rPr>
          <w:rFonts w:ascii="Times New Roman" w:hAnsi="Times New Roman" w:cs="Times New Roman"/>
          <w:i/>
          <w:iCs/>
          <w:sz w:val="24"/>
          <w:szCs w:val="24"/>
          <w:shd w:val="clear" w:color="auto" w:fill="FFFFFF"/>
          <w:lang w:bidi="ar-SA"/>
        </w:rPr>
        <w:t>l-Mut</w:t>
      </w:r>
      <w:r w:rsidRPr="00222716">
        <w:rPr>
          <w:rFonts w:ascii="Times New Roman" w:hAnsi="Times New Roman" w:cs="Times New Roman"/>
          <w:i/>
          <w:iCs/>
          <w:sz w:val="24"/>
          <w:szCs w:val="24"/>
        </w:rPr>
        <w:t>῾</w:t>
      </w:r>
      <w:r w:rsidRPr="00222716">
        <w:rPr>
          <w:rFonts w:ascii="Times New Roman" w:hAnsi="Times New Roman" w:cs="Times New Roman"/>
          <w:i/>
          <w:iCs/>
          <w:sz w:val="24"/>
          <w:szCs w:val="24"/>
          <w:shd w:val="clear" w:color="auto" w:fill="FFFFFF"/>
          <w:lang w:bidi="ar-SA"/>
        </w:rPr>
        <w:t>aa</w:t>
      </w:r>
      <w:proofErr w:type="spellEnd"/>
      <w:r w:rsidRPr="00222716">
        <w:rPr>
          <w:rFonts w:ascii="Times New Roman" w:hAnsi="Times New Roman" w:cs="Times New Roman"/>
          <w:i/>
          <w:iCs/>
          <w:sz w:val="24"/>
          <w:szCs w:val="24"/>
          <w:shd w:val="clear" w:color="auto" w:fill="FFFFFF"/>
          <w:lang w:bidi="ar-SA"/>
        </w:rPr>
        <w:t xml:space="preserve"> al-</w:t>
      </w:r>
      <w:proofErr w:type="spellStart"/>
      <w:r w:rsidRPr="00222716">
        <w:rPr>
          <w:rFonts w:ascii="Times New Roman" w:hAnsi="Times New Roman" w:cs="Times New Roman"/>
          <w:i/>
          <w:iCs/>
          <w:sz w:val="24"/>
          <w:szCs w:val="24"/>
          <w:shd w:val="clear" w:color="auto" w:fill="FFFFFF"/>
          <w:lang w:bidi="ar-SA"/>
        </w:rPr>
        <w:t>Makhṭūra</w:t>
      </w:r>
      <w:proofErr w:type="spellEnd"/>
      <w:r w:rsidRPr="00222716">
        <w:rPr>
          <w:rFonts w:ascii="Times New Roman" w:hAnsi="Times New Roman" w:cs="Times New Roman"/>
          <w:sz w:val="24"/>
          <w:szCs w:val="24"/>
          <w:shd w:val="clear" w:color="auto" w:fill="FFFFFF"/>
          <w:lang w:bidi="ar-SA"/>
        </w:rPr>
        <w:t xml:space="preserve">. </w:t>
      </w:r>
      <w:proofErr w:type="spellStart"/>
      <w:r w:rsidRPr="00222716">
        <w:rPr>
          <w:rFonts w:ascii="Times New Roman" w:hAnsi="Times New Roman" w:cs="Times New Roman"/>
          <w:sz w:val="24"/>
          <w:szCs w:val="24"/>
          <w:shd w:val="clear" w:color="auto" w:fill="FFFFFF"/>
          <w:lang w:bidi="ar-SA"/>
        </w:rPr>
        <w:t>Riyād</w:t>
      </w:r>
      <w:proofErr w:type="spellEnd"/>
      <w:r w:rsidRPr="00222716">
        <w:rPr>
          <w:rFonts w:ascii="Times New Roman" w:hAnsi="Times New Roman" w:cs="Times New Roman"/>
          <w:sz w:val="24"/>
          <w:szCs w:val="24"/>
          <w:shd w:val="clear" w:color="auto" w:fill="FFFFFF"/>
          <w:lang w:bidi="ar-SA"/>
        </w:rPr>
        <w:t xml:space="preserve"> al-Riyas li</w:t>
      </w:r>
      <w:r w:rsidR="00994132">
        <w:rPr>
          <w:rFonts w:ascii="Times New Roman" w:hAnsi="Times New Roman" w:cs="Times New Roman"/>
          <w:sz w:val="24"/>
          <w:szCs w:val="24"/>
          <w:shd w:val="clear" w:color="auto" w:fill="FFFFFF"/>
          <w:lang w:bidi="ar-SA"/>
        </w:rPr>
        <w:t>-</w:t>
      </w:r>
      <w:r w:rsidRPr="00222716">
        <w:rPr>
          <w:rFonts w:ascii="Times New Roman" w:hAnsi="Times New Roman" w:cs="Times New Roman"/>
          <w:sz w:val="24"/>
          <w:szCs w:val="24"/>
          <w:shd w:val="clear" w:color="auto" w:fill="FFFFFF"/>
          <w:lang w:bidi="ar-SA"/>
        </w:rPr>
        <w:t>l-</w:t>
      </w:r>
      <w:proofErr w:type="spellStart"/>
      <w:r w:rsidRPr="00222716">
        <w:rPr>
          <w:rFonts w:ascii="Times New Roman" w:hAnsi="Times New Roman" w:cs="Times New Roman"/>
          <w:sz w:val="24"/>
          <w:szCs w:val="24"/>
          <w:shd w:val="clear" w:color="auto" w:fill="FFFFFF"/>
          <w:lang w:bidi="ar-SA"/>
        </w:rPr>
        <w:t>Kutub</w:t>
      </w:r>
      <w:proofErr w:type="spellEnd"/>
      <w:r w:rsidRPr="00222716">
        <w:rPr>
          <w:rFonts w:ascii="Times New Roman" w:hAnsi="Times New Roman" w:cs="Times New Roman"/>
          <w:sz w:val="24"/>
          <w:szCs w:val="24"/>
          <w:shd w:val="clear" w:color="auto" w:fill="FFFFFF"/>
          <w:lang w:bidi="ar-SA"/>
        </w:rPr>
        <w:t xml:space="preserve"> </w:t>
      </w:r>
      <w:proofErr w:type="spellStart"/>
      <w:r w:rsidRPr="00222716">
        <w:rPr>
          <w:rFonts w:ascii="Times New Roman" w:hAnsi="Times New Roman" w:cs="Times New Roman"/>
          <w:sz w:val="24"/>
          <w:szCs w:val="24"/>
          <w:shd w:val="clear" w:color="auto" w:fill="FFFFFF"/>
          <w:lang w:bidi="ar-SA"/>
        </w:rPr>
        <w:t>wa</w:t>
      </w:r>
      <w:proofErr w:type="spellEnd"/>
      <w:r w:rsidR="00994132">
        <w:rPr>
          <w:rFonts w:ascii="Times New Roman" w:hAnsi="Times New Roman" w:cs="Times New Roman"/>
          <w:sz w:val="24"/>
          <w:szCs w:val="24"/>
          <w:shd w:val="clear" w:color="auto" w:fill="FFFFFF"/>
          <w:lang w:bidi="ar-SA"/>
        </w:rPr>
        <w:t>-</w:t>
      </w:r>
      <w:r w:rsidRPr="00222716">
        <w:rPr>
          <w:rFonts w:ascii="Times New Roman" w:hAnsi="Times New Roman" w:cs="Times New Roman"/>
          <w:sz w:val="24"/>
          <w:szCs w:val="24"/>
          <w:shd w:val="clear" w:color="auto" w:fill="FFFFFF"/>
          <w:lang w:bidi="ar-SA"/>
        </w:rPr>
        <w:t>l-Nashr.</w:t>
      </w:r>
      <w:r w:rsidR="00241FBA" w:rsidRPr="00222716">
        <w:rPr>
          <w:rFonts w:ascii="Times New Roman" w:hAnsi="Times New Roman" w:cs="Times New Roman"/>
          <w:sz w:val="24"/>
          <w:szCs w:val="24"/>
          <w:shd w:val="clear" w:color="auto" w:fill="FFFFFF"/>
        </w:rPr>
        <w:t xml:space="preserve"> </w:t>
      </w:r>
    </w:p>
    <w:p w14:paraId="266A7FE3" w14:textId="052D7B1B" w:rsidR="00EE7A70" w:rsidRPr="00222716" w:rsidRDefault="00D81C91" w:rsidP="00CC352A">
      <w:pPr>
        <w:spacing w:line="360" w:lineRule="auto"/>
        <w:jc w:val="both"/>
        <w:rPr>
          <w:rFonts w:ascii="Times New Roman" w:hAnsi="Times New Roman" w:cs="Times New Roman"/>
          <w:sz w:val="24"/>
          <w:szCs w:val="24"/>
        </w:rPr>
      </w:pPr>
      <w:proofErr w:type="spellStart"/>
      <w:r w:rsidRPr="00222716">
        <w:rPr>
          <w:rFonts w:ascii="Times New Roman" w:hAnsi="Times New Roman" w:cs="Times New Roman"/>
          <w:sz w:val="24"/>
          <w:szCs w:val="24"/>
        </w:rPr>
        <w:t>Marmura</w:t>
      </w:r>
      <w:proofErr w:type="spellEnd"/>
      <w:r w:rsidRPr="00222716">
        <w:rPr>
          <w:rFonts w:ascii="Times New Roman" w:hAnsi="Times New Roman" w:cs="Times New Roman"/>
          <w:sz w:val="24"/>
          <w:szCs w:val="24"/>
        </w:rPr>
        <w:t xml:space="preserve">, Michael E. Al-Ghazali on Bodily Resurrection and Causality in </w:t>
      </w:r>
      <w:proofErr w:type="spellStart"/>
      <w:r w:rsidRPr="00222716">
        <w:rPr>
          <w:rFonts w:ascii="Times New Roman" w:hAnsi="Times New Roman" w:cs="Times New Roman"/>
          <w:sz w:val="24"/>
          <w:szCs w:val="24"/>
        </w:rPr>
        <w:t>Tahafut</w:t>
      </w:r>
      <w:proofErr w:type="spellEnd"/>
      <w:r w:rsidRPr="00222716">
        <w:rPr>
          <w:rFonts w:ascii="Times New Roman" w:hAnsi="Times New Roman" w:cs="Times New Roman"/>
          <w:sz w:val="24"/>
          <w:szCs w:val="24"/>
        </w:rPr>
        <w:t xml:space="preserve"> and the </w:t>
      </w:r>
      <w:proofErr w:type="spellStart"/>
      <w:r w:rsidRPr="00222716">
        <w:rPr>
          <w:rFonts w:ascii="Times New Roman" w:hAnsi="Times New Roman" w:cs="Times New Roman"/>
          <w:sz w:val="24"/>
          <w:szCs w:val="24"/>
        </w:rPr>
        <w:t>Iqtisad</w:t>
      </w:r>
      <w:proofErr w:type="spellEnd"/>
      <w:r w:rsidR="00FD5E79">
        <w:rPr>
          <w:rFonts w:ascii="Times New Roman" w:hAnsi="Times New Roman" w:cs="Times New Roman"/>
          <w:sz w:val="24"/>
          <w:szCs w:val="24"/>
        </w:rPr>
        <w:t>.</w:t>
      </w:r>
      <w:r w:rsidRPr="00222716">
        <w:rPr>
          <w:rFonts w:ascii="Times New Roman" w:hAnsi="Times New Roman" w:cs="Times New Roman"/>
          <w:sz w:val="24"/>
          <w:szCs w:val="24"/>
        </w:rPr>
        <w:t xml:space="preserve"> </w:t>
      </w:r>
      <w:r w:rsidRPr="00222716">
        <w:rPr>
          <w:rFonts w:ascii="Times New Roman" w:hAnsi="Times New Roman" w:cs="Times New Roman"/>
          <w:i/>
          <w:iCs/>
          <w:sz w:val="24"/>
          <w:szCs w:val="24"/>
        </w:rPr>
        <w:t>Aligarh Journal of Islamic Studies</w:t>
      </w:r>
      <w:r w:rsidR="007E7453">
        <w:rPr>
          <w:rFonts w:ascii="Times New Roman" w:hAnsi="Times New Roman" w:cs="Times New Roman"/>
          <w:sz w:val="24"/>
          <w:szCs w:val="24"/>
        </w:rPr>
        <w:t>,</w:t>
      </w:r>
      <w:r w:rsidRPr="00222716">
        <w:rPr>
          <w:rFonts w:ascii="Times New Roman" w:hAnsi="Times New Roman" w:cs="Times New Roman"/>
          <w:sz w:val="24"/>
          <w:szCs w:val="24"/>
        </w:rPr>
        <w:t xml:space="preserve"> 2</w:t>
      </w:r>
      <w:r w:rsidR="007E7453">
        <w:rPr>
          <w:rFonts w:ascii="Times New Roman" w:hAnsi="Times New Roman" w:cs="Times New Roman"/>
          <w:sz w:val="24"/>
          <w:szCs w:val="24"/>
        </w:rPr>
        <w:t>,</w:t>
      </w:r>
      <w:r w:rsidR="002B7536" w:rsidRPr="00222716">
        <w:rPr>
          <w:rFonts w:ascii="Times New Roman" w:hAnsi="Times New Roman" w:cs="Times New Roman"/>
          <w:sz w:val="24"/>
          <w:szCs w:val="24"/>
        </w:rPr>
        <w:t xml:space="preserve"> 46-75.</w:t>
      </w:r>
      <w:r w:rsidR="00241FBA" w:rsidRPr="00222716">
        <w:rPr>
          <w:rFonts w:ascii="Times New Roman" w:hAnsi="Times New Roman" w:cs="Times New Roman"/>
          <w:sz w:val="24"/>
          <w:szCs w:val="24"/>
        </w:rPr>
        <w:t xml:space="preserve"> </w:t>
      </w:r>
    </w:p>
    <w:p w14:paraId="1184E772" w14:textId="0E4BEF73" w:rsidR="00062C70" w:rsidRPr="00222716" w:rsidRDefault="00062C70" w:rsidP="00062C70">
      <w:pPr>
        <w:pStyle w:val="ae"/>
        <w:spacing w:line="480" w:lineRule="auto"/>
        <w:jc w:val="both"/>
        <w:rPr>
          <w:rFonts w:ascii="Times New Roman" w:hAnsi="Times New Roman" w:cs="Times New Roman"/>
          <w:sz w:val="24"/>
          <w:szCs w:val="24"/>
          <w:lang w:val="es-ES"/>
        </w:rPr>
      </w:pPr>
      <w:r w:rsidRPr="00222716">
        <w:rPr>
          <w:rFonts w:ascii="Times New Roman" w:hAnsi="Times New Roman" w:cs="Times New Roman"/>
          <w:sz w:val="24"/>
          <w:szCs w:val="24"/>
          <w:lang w:val="es-ES"/>
        </w:rPr>
        <w:t>al-Nasā’ī, ʼAḥmad b. Shu</w:t>
      </w:r>
      <w:r w:rsidRPr="00222716">
        <w:rPr>
          <w:rFonts w:ascii="Times New Roman" w:hAnsi="Times New Roman" w:cs="Times New Roman"/>
          <w:sz w:val="24"/>
          <w:szCs w:val="24"/>
        </w:rPr>
        <w:t>῾</w:t>
      </w:r>
      <w:r w:rsidRPr="00222716">
        <w:rPr>
          <w:rFonts w:ascii="Times New Roman" w:hAnsi="Times New Roman" w:cs="Times New Roman"/>
          <w:sz w:val="24"/>
          <w:szCs w:val="24"/>
          <w:lang w:val="es-ES"/>
        </w:rPr>
        <w:t>ayb</w:t>
      </w:r>
      <w:r w:rsidR="007E7453">
        <w:rPr>
          <w:rFonts w:ascii="Times New Roman" w:hAnsi="Times New Roman" w:cs="Times New Roman"/>
          <w:sz w:val="24"/>
          <w:szCs w:val="24"/>
          <w:lang w:val="es-ES"/>
        </w:rPr>
        <w:t xml:space="preserve"> (1988)</w:t>
      </w:r>
      <w:r w:rsidRPr="00222716">
        <w:rPr>
          <w:rFonts w:ascii="Times New Roman" w:hAnsi="Times New Roman" w:cs="Times New Roman"/>
          <w:sz w:val="24"/>
          <w:szCs w:val="24"/>
          <w:lang w:val="es-ES"/>
        </w:rPr>
        <w:t xml:space="preserve">. </w:t>
      </w:r>
      <w:r w:rsidRPr="00222716">
        <w:rPr>
          <w:rFonts w:ascii="Times New Roman" w:hAnsi="Times New Roman" w:cs="Times New Roman"/>
          <w:i/>
          <w:iCs/>
          <w:sz w:val="24"/>
          <w:szCs w:val="24"/>
          <w:lang w:val="es-ES"/>
        </w:rPr>
        <w:t>Ṣaḥīḥ Sunan al-Nasā’ī</w:t>
      </w:r>
      <w:r w:rsidRPr="00222716">
        <w:rPr>
          <w:rFonts w:ascii="Times New Roman" w:hAnsi="Times New Roman" w:cs="Times New Roman"/>
          <w:sz w:val="24"/>
          <w:szCs w:val="24"/>
          <w:lang w:val="es-ES"/>
        </w:rPr>
        <w:t>. Maktab al-Tarbiya al-</w:t>
      </w:r>
      <w:r w:rsidRPr="00222716">
        <w:rPr>
          <w:rFonts w:ascii="Times New Roman" w:hAnsi="Times New Roman" w:cs="Times New Roman"/>
          <w:sz w:val="24"/>
          <w:szCs w:val="24"/>
        </w:rPr>
        <w:t>῾</w:t>
      </w:r>
      <w:r w:rsidRPr="00222716">
        <w:rPr>
          <w:rFonts w:ascii="Times New Roman" w:hAnsi="Times New Roman" w:cs="Times New Roman"/>
          <w:sz w:val="24"/>
          <w:szCs w:val="24"/>
          <w:lang w:val="es-ES"/>
        </w:rPr>
        <w:t xml:space="preserve">Arabi. </w:t>
      </w:r>
    </w:p>
    <w:p w14:paraId="3173E036" w14:textId="35F1B410" w:rsidR="007C74C4" w:rsidRPr="00222716" w:rsidRDefault="007C74C4" w:rsidP="00CC352A">
      <w:pPr>
        <w:pStyle w:val="a4"/>
        <w:bidi w:val="0"/>
        <w:spacing w:line="360" w:lineRule="auto"/>
        <w:jc w:val="both"/>
        <w:rPr>
          <w:sz w:val="24"/>
          <w:szCs w:val="24"/>
          <w:lang w:val="es-ES"/>
        </w:rPr>
      </w:pPr>
      <w:r w:rsidRPr="00222716">
        <w:rPr>
          <w:sz w:val="24"/>
          <w:szCs w:val="24"/>
          <w:lang w:val="es-ES"/>
        </w:rPr>
        <w:t>al-Nawawī, ʼAb</w:t>
      </w:r>
      <w:r w:rsidRPr="00222716">
        <w:rPr>
          <w:rStyle w:val="ad"/>
          <w:b w:val="0"/>
          <w:bCs w:val="0"/>
          <w:sz w:val="24"/>
          <w:szCs w:val="24"/>
          <w:lang w:val="es-ES"/>
        </w:rPr>
        <w:t>ū</w:t>
      </w:r>
      <w:r w:rsidRPr="00222716">
        <w:rPr>
          <w:sz w:val="24"/>
          <w:szCs w:val="24"/>
          <w:lang w:val="es-ES"/>
        </w:rPr>
        <w:t xml:space="preserve"> Zak</w:t>
      </w:r>
      <w:r w:rsidRPr="00222716">
        <w:rPr>
          <w:rStyle w:val="ad"/>
          <w:b w:val="0"/>
          <w:bCs w:val="0"/>
          <w:sz w:val="24"/>
          <w:szCs w:val="24"/>
          <w:lang w:val="es-ES"/>
        </w:rPr>
        <w:t>a</w:t>
      </w:r>
      <w:r w:rsidRPr="00222716">
        <w:rPr>
          <w:sz w:val="24"/>
          <w:szCs w:val="24"/>
          <w:lang w:val="es-ES"/>
        </w:rPr>
        <w:t>riy</w:t>
      </w:r>
      <w:r w:rsidRPr="00222716">
        <w:rPr>
          <w:rStyle w:val="ad"/>
          <w:b w:val="0"/>
          <w:bCs w:val="0"/>
          <w:sz w:val="24"/>
          <w:szCs w:val="24"/>
          <w:lang w:val="es-ES"/>
        </w:rPr>
        <w:t>ā</w:t>
      </w:r>
      <w:r w:rsidRPr="00222716">
        <w:rPr>
          <w:b/>
          <w:bCs/>
          <w:sz w:val="24"/>
          <w:szCs w:val="24"/>
          <w:lang w:val="es-ES"/>
        </w:rPr>
        <w:t xml:space="preserve"> </w:t>
      </w:r>
      <w:r w:rsidRPr="00222716">
        <w:rPr>
          <w:sz w:val="24"/>
          <w:szCs w:val="24"/>
          <w:lang w:val="es-ES"/>
        </w:rPr>
        <w:t>Muḥī al-Dīn</w:t>
      </w:r>
      <w:r w:rsidR="007E7453">
        <w:rPr>
          <w:sz w:val="24"/>
          <w:szCs w:val="24"/>
          <w:lang w:val="es-ES"/>
        </w:rPr>
        <w:t xml:space="preserve"> (1966)</w:t>
      </w:r>
      <w:r w:rsidRPr="00222716">
        <w:rPr>
          <w:sz w:val="24"/>
          <w:szCs w:val="24"/>
          <w:lang w:val="es-ES"/>
        </w:rPr>
        <w:t xml:space="preserve">. </w:t>
      </w:r>
      <w:r w:rsidRPr="00222716">
        <w:rPr>
          <w:i/>
          <w:iCs/>
          <w:sz w:val="24"/>
          <w:szCs w:val="24"/>
          <w:lang w:val="es-ES"/>
        </w:rPr>
        <w:t>Sharḥ al-Muhadhdhab</w:t>
      </w:r>
      <w:r w:rsidRPr="00222716">
        <w:rPr>
          <w:sz w:val="24"/>
          <w:szCs w:val="24"/>
          <w:lang w:val="es-ES"/>
        </w:rPr>
        <w:t>. Maṭba</w:t>
      </w:r>
      <w:r w:rsidRPr="00222716">
        <w:rPr>
          <w:sz w:val="24"/>
          <w:szCs w:val="24"/>
        </w:rPr>
        <w:t>῾</w:t>
      </w:r>
      <w:r w:rsidRPr="00222716">
        <w:rPr>
          <w:sz w:val="24"/>
          <w:szCs w:val="24"/>
          <w:lang w:val="es-ES"/>
        </w:rPr>
        <w:t>at al-</w:t>
      </w:r>
      <w:r w:rsidRPr="00222716">
        <w:rPr>
          <w:sz w:val="24"/>
          <w:szCs w:val="24"/>
        </w:rPr>
        <w:t>῾</w:t>
      </w:r>
      <w:r w:rsidRPr="00222716">
        <w:rPr>
          <w:sz w:val="24"/>
          <w:szCs w:val="24"/>
          <w:lang w:val="es-ES"/>
        </w:rPr>
        <w:t>Aṣima.</w:t>
      </w:r>
      <w:r w:rsidR="00241FBA" w:rsidRPr="00222716">
        <w:rPr>
          <w:sz w:val="24"/>
          <w:szCs w:val="24"/>
          <w:lang w:val="es-ES"/>
        </w:rPr>
        <w:t xml:space="preserve"> </w:t>
      </w:r>
    </w:p>
    <w:p w14:paraId="46159209" w14:textId="575C292F" w:rsidR="00D801BE" w:rsidRPr="00222716" w:rsidRDefault="00D801BE" w:rsidP="00CC352A">
      <w:pPr>
        <w:pStyle w:val="resultitem"/>
        <w:shd w:val="clear" w:color="auto" w:fill="FFFFFF"/>
        <w:spacing w:before="0" w:beforeAutospacing="0" w:after="0" w:afterAutospacing="0" w:line="360" w:lineRule="auto"/>
        <w:contextualSpacing/>
        <w:jc w:val="both"/>
        <w:rPr>
          <w:i/>
          <w:iCs/>
        </w:rPr>
      </w:pPr>
      <w:r w:rsidRPr="00222716">
        <w:t xml:space="preserve">O'Shaughnessy, Thomas J. </w:t>
      </w:r>
      <w:r w:rsidR="007E7453">
        <w:t xml:space="preserve">(2001). </w:t>
      </w:r>
      <w:r w:rsidRPr="00222716">
        <w:t xml:space="preserve">The </w:t>
      </w:r>
      <w:proofErr w:type="spellStart"/>
      <w:r w:rsidR="00E03D20" w:rsidRPr="00222716">
        <w:t>Qur’ānic</w:t>
      </w:r>
      <w:proofErr w:type="spellEnd"/>
      <w:r w:rsidRPr="00222716">
        <w:t xml:space="preserve"> View of Youth and Old Age</w:t>
      </w:r>
      <w:r w:rsidR="00FD5E79">
        <w:t>.</w:t>
      </w:r>
      <w:r w:rsidRPr="00222716">
        <w:t xml:space="preserve"> </w:t>
      </w:r>
      <w:r w:rsidR="00FD5E79">
        <w:t>I</w:t>
      </w:r>
      <w:r w:rsidRPr="00222716">
        <w:t xml:space="preserve">n </w:t>
      </w:r>
      <w:r w:rsidR="007E7453" w:rsidRPr="00222716">
        <w:rPr>
          <w:rStyle w:val="ac"/>
          <w:i w:val="0"/>
          <w:iCs w:val="0"/>
        </w:rPr>
        <w:t>Andrew Rippin</w:t>
      </w:r>
      <w:r w:rsidR="007E7453">
        <w:rPr>
          <w:rStyle w:val="ac"/>
          <w:i w:val="0"/>
          <w:iCs w:val="0"/>
        </w:rPr>
        <w:t xml:space="preserve"> (ed.),</w:t>
      </w:r>
      <w:r w:rsidR="007E7453" w:rsidRPr="00222716">
        <w:rPr>
          <w:rStyle w:val="ac"/>
        </w:rPr>
        <w:t xml:space="preserve"> </w:t>
      </w:r>
      <w:r w:rsidRPr="00222716">
        <w:rPr>
          <w:rStyle w:val="ac"/>
        </w:rPr>
        <w:t>The Qur’ān: style and contents</w:t>
      </w:r>
      <w:r w:rsidR="007E7453">
        <w:rPr>
          <w:rStyle w:val="ac"/>
          <w:i w:val="0"/>
          <w:iCs w:val="0"/>
        </w:rPr>
        <w:t xml:space="preserve"> (pp.</w:t>
      </w:r>
      <w:r w:rsidR="00FD5E79">
        <w:rPr>
          <w:rStyle w:val="ac"/>
          <w:i w:val="0"/>
          <w:iCs w:val="0"/>
        </w:rPr>
        <w:t xml:space="preserve"> 177-</w:t>
      </w:r>
      <w:r w:rsidR="007E7453">
        <w:rPr>
          <w:rStyle w:val="ac"/>
          <w:i w:val="0"/>
          <w:iCs w:val="0"/>
        </w:rPr>
        <w:t>1</w:t>
      </w:r>
      <w:r w:rsidR="00FD5E79">
        <w:rPr>
          <w:rStyle w:val="ac"/>
          <w:i w:val="0"/>
          <w:iCs w:val="0"/>
        </w:rPr>
        <w:t>95</w:t>
      </w:r>
      <w:r w:rsidR="007E7453">
        <w:rPr>
          <w:rStyle w:val="titleauthoretc"/>
        </w:rPr>
        <w:t>)</w:t>
      </w:r>
      <w:r w:rsidRPr="00222716">
        <w:rPr>
          <w:rStyle w:val="titleauthoretc"/>
        </w:rPr>
        <w:t>. Ashgate.</w:t>
      </w:r>
      <w:r w:rsidRPr="00222716">
        <w:rPr>
          <w:rStyle w:val="titleauthoretc"/>
          <w:i/>
          <w:iCs/>
        </w:rPr>
        <w:t xml:space="preserve"> </w:t>
      </w:r>
    </w:p>
    <w:p w14:paraId="5E11A7DA" w14:textId="1A34B305" w:rsidR="00C2740D" w:rsidRPr="00222716" w:rsidRDefault="00C2740D" w:rsidP="00CC352A">
      <w:pPr>
        <w:pStyle w:val="a4"/>
        <w:bidi w:val="0"/>
        <w:spacing w:line="360" w:lineRule="auto"/>
        <w:contextualSpacing/>
        <w:jc w:val="both"/>
        <w:rPr>
          <w:sz w:val="24"/>
          <w:szCs w:val="24"/>
        </w:rPr>
      </w:pPr>
      <w:proofErr w:type="spellStart"/>
      <w:r w:rsidRPr="00222716">
        <w:rPr>
          <w:sz w:val="24"/>
          <w:szCs w:val="24"/>
        </w:rPr>
        <w:t>Rabab'ah</w:t>
      </w:r>
      <w:proofErr w:type="spellEnd"/>
      <w:r w:rsidRPr="00222716">
        <w:rPr>
          <w:sz w:val="24"/>
          <w:szCs w:val="24"/>
        </w:rPr>
        <w:t>, Khalid</w:t>
      </w:r>
      <w:r w:rsidR="00940948">
        <w:rPr>
          <w:sz w:val="24"/>
          <w:szCs w:val="24"/>
        </w:rPr>
        <w:t xml:space="preserve"> (2014)</w:t>
      </w:r>
      <w:r w:rsidRPr="00222716">
        <w:rPr>
          <w:sz w:val="24"/>
          <w:szCs w:val="24"/>
        </w:rPr>
        <w:t>. Conceptual and Connotative Meanings of Black and White Colors: Examples from Jordanian Arabic</w:t>
      </w:r>
      <w:r w:rsidR="00FD5E79">
        <w:rPr>
          <w:sz w:val="24"/>
          <w:szCs w:val="24"/>
        </w:rPr>
        <w:t>.</w:t>
      </w:r>
      <w:r w:rsidRPr="00222716">
        <w:rPr>
          <w:sz w:val="24"/>
          <w:szCs w:val="24"/>
        </w:rPr>
        <w:t xml:space="preserve"> </w:t>
      </w:r>
      <w:r w:rsidRPr="00222716">
        <w:rPr>
          <w:i/>
          <w:iCs/>
          <w:sz w:val="24"/>
          <w:szCs w:val="24"/>
        </w:rPr>
        <w:t>Asian Culture and History</w:t>
      </w:r>
      <w:r w:rsidR="00940948">
        <w:rPr>
          <w:sz w:val="24"/>
          <w:szCs w:val="24"/>
        </w:rPr>
        <w:t>,</w:t>
      </w:r>
      <w:r w:rsidRPr="00222716">
        <w:rPr>
          <w:sz w:val="24"/>
          <w:szCs w:val="24"/>
        </w:rPr>
        <w:t xml:space="preserve"> 6</w:t>
      </w:r>
      <w:r w:rsidR="00940948">
        <w:rPr>
          <w:sz w:val="24"/>
          <w:szCs w:val="24"/>
        </w:rPr>
        <w:t>,</w:t>
      </w:r>
      <w:r w:rsidRPr="00222716">
        <w:rPr>
          <w:sz w:val="24"/>
          <w:szCs w:val="24"/>
        </w:rPr>
        <w:t xml:space="preserve"> 255-260. </w:t>
      </w:r>
    </w:p>
    <w:p w14:paraId="062E8854" w14:textId="4B460B90" w:rsidR="007B54BE" w:rsidRPr="00222716" w:rsidRDefault="007B54BE" w:rsidP="00762D8F">
      <w:pPr>
        <w:pStyle w:val="a4"/>
        <w:bidi w:val="0"/>
        <w:spacing w:line="360" w:lineRule="auto"/>
        <w:contextualSpacing/>
        <w:jc w:val="both"/>
        <w:rPr>
          <w:sz w:val="24"/>
          <w:szCs w:val="24"/>
        </w:rPr>
      </w:pPr>
      <w:r w:rsidRPr="00222716">
        <w:rPr>
          <w:sz w:val="24"/>
          <w:szCs w:val="24"/>
        </w:rPr>
        <w:t>al-</w:t>
      </w:r>
      <w:proofErr w:type="spellStart"/>
      <w:r w:rsidRPr="00222716">
        <w:rPr>
          <w:sz w:val="24"/>
          <w:szCs w:val="24"/>
        </w:rPr>
        <w:t>Qād</w:t>
      </w:r>
      <w:proofErr w:type="spellEnd"/>
      <w:r w:rsidRPr="00222716">
        <w:rPr>
          <w:sz w:val="24"/>
          <w:szCs w:val="24"/>
          <w:lang w:val="es-ES"/>
        </w:rPr>
        <w:t>ī</w:t>
      </w:r>
      <w:r w:rsidRPr="00222716">
        <w:rPr>
          <w:sz w:val="24"/>
          <w:szCs w:val="24"/>
        </w:rPr>
        <w:t>, Abd al-</w:t>
      </w:r>
      <w:proofErr w:type="spellStart"/>
      <w:r w:rsidRPr="00222716">
        <w:rPr>
          <w:sz w:val="24"/>
          <w:szCs w:val="24"/>
        </w:rPr>
        <w:t>Raḥ</w:t>
      </w:r>
      <w:proofErr w:type="spellEnd"/>
      <w:r w:rsidRPr="00222716">
        <w:rPr>
          <w:sz w:val="24"/>
          <w:szCs w:val="24"/>
          <w:lang w:val="es-ES"/>
        </w:rPr>
        <w:t>ī</w:t>
      </w:r>
      <w:r w:rsidRPr="00222716">
        <w:rPr>
          <w:sz w:val="24"/>
          <w:szCs w:val="24"/>
        </w:rPr>
        <w:t xml:space="preserve">m b. </w:t>
      </w:r>
      <w:r w:rsidRPr="00222716">
        <w:rPr>
          <w:rStyle w:val="ad"/>
          <w:sz w:val="24"/>
          <w:szCs w:val="24"/>
          <w:lang w:val="es-ES"/>
        </w:rPr>
        <w:t>’</w:t>
      </w:r>
      <w:proofErr w:type="spellStart"/>
      <w:r w:rsidRPr="00222716">
        <w:rPr>
          <w:sz w:val="24"/>
          <w:szCs w:val="24"/>
        </w:rPr>
        <w:t>Aḥmad</w:t>
      </w:r>
      <w:proofErr w:type="spellEnd"/>
      <w:r w:rsidR="00940948">
        <w:rPr>
          <w:sz w:val="24"/>
          <w:szCs w:val="24"/>
        </w:rPr>
        <w:t xml:space="preserve"> (2001)</w:t>
      </w:r>
      <w:r w:rsidRPr="00222716">
        <w:rPr>
          <w:sz w:val="24"/>
          <w:szCs w:val="24"/>
        </w:rPr>
        <w:t xml:space="preserve">. </w:t>
      </w:r>
      <w:proofErr w:type="spellStart"/>
      <w:r w:rsidRPr="00222716">
        <w:rPr>
          <w:i/>
          <w:iCs/>
          <w:sz w:val="24"/>
          <w:szCs w:val="24"/>
        </w:rPr>
        <w:t>Daqā</w:t>
      </w:r>
      <w:proofErr w:type="spellEnd"/>
      <w:r w:rsidRPr="00222716">
        <w:rPr>
          <w:rStyle w:val="ad"/>
          <w:i/>
          <w:iCs/>
          <w:sz w:val="24"/>
          <w:szCs w:val="24"/>
          <w:lang w:val="es-ES"/>
        </w:rPr>
        <w:t>’</w:t>
      </w:r>
      <w:proofErr w:type="spellStart"/>
      <w:r w:rsidRPr="00222716">
        <w:rPr>
          <w:i/>
          <w:iCs/>
          <w:sz w:val="24"/>
          <w:szCs w:val="24"/>
        </w:rPr>
        <w:t>iq</w:t>
      </w:r>
      <w:proofErr w:type="spellEnd"/>
      <w:r w:rsidRPr="00222716">
        <w:rPr>
          <w:i/>
          <w:iCs/>
          <w:sz w:val="24"/>
          <w:szCs w:val="24"/>
        </w:rPr>
        <w:t xml:space="preserve"> al-</w:t>
      </w:r>
      <w:r w:rsidRPr="00222716">
        <w:rPr>
          <w:rStyle w:val="ad"/>
          <w:i/>
          <w:iCs/>
          <w:sz w:val="24"/>
          <w:szCs w:val="24"/>
          <w:lang w:val="es-ES"/>
        </w:rPr>
        <w:t>’</w:t>
      </w:r>
      <w:proofErr w:type="spellStart"/>
      <w:r w:rsidRPr="00222716">
        <w:rPr>
          <w:i/>
          <w:iCs/>
          <w:sz w:val="24"/>
          <w:szCs w:val="24"/>
        </w:rPr>
        <w:t>Akhbār</w:t>
      </w:r>
      <w:proofErr w:type="spellEnd"/>
      <w:r w:rsidRPr="00222716">
        <w:rPr>
          <w:i/>
          <w:iCs/>
          <w:sz w:val="24"/>
          <w:szCs w:val="24"/>
        </w:rPr>
        <w:t xml:space="preserve"> fi Dhikr al-Janna </w:t>
      </w:r>
      <w:proofErr w:type="spellStart"/>
      <w:r w:rsidRPr="00222716">
        <w:rPr>
          <w:i/>
          <w:iCs/>
          <w:sz w:val="24"/>
          <w:szCs w:val="24"/>
        </w:rPr>
        <w:t>wa</w:t>
      </w:r>
      <w:proofErr w:type="spellEnd"/>
      <w:r w:rsidR="00FD0A3E">
        <w:rPr>
          <w:i/>
          <w:iCs/>
          <w:sz w:val="24"/>
          <w:szCs w:val="24"/>
        </w:rPr>
        <w:t>-</w:t>
      </w:r>
      <w:r w:rsidRPr="00222716">
        <w:rPr>
          <w:i/>
          <w:iCs/>
          <w:sz w:val="24"/>
          <w:szCs w:val="24"/>
        </w:rPr>
        <w:t>l-</w:t>
      </w:r>
      <w:proofErr w:type="spellStart"/>
      <w:r w:rsidRPr="00222716">
        <w:rPr>
          <w:i/>
          <w:iCs/>
          <w:sz w:val="24"/>
          <w:szCs w:val="24"/>
        </w:rPr>
        <w:t>Nār</w:t>
      </w:r>
      <w:proofErr w:type="spellEnd"/>
      <w:r w:rsidRPr="00222716">
        <w:rPr>
          <w:sz w:val="24"/>
          <w:szCs w:val="24"/>
        </w:rPr>
        <w:t>. al-</w:t>
      </w:r>
      <w:proofErr w:type="spellStart"/>
      <w:r w:rsidRPr="00222716">
        <w:rPr>
          <w:sz w:val="24"/>
          <w:szCs w:val="24"/>
        </w:rPr>
        <w:t>Haramain</w:t>
      </w:r>
      <w:proofErr w:type="spellEnd"/>
      <w:r w:rsidRPr="00222716">
        <w:rPr>
          <w:sz w:val="24"/>
          <w:szCs w:val="24"/>
        </w:rPr>
        <w:t>.</w:t>
      </w:r>
      <w:r w:rsidR="00241FBA" w:rsidRPr="00222716">
        <w:rPr>
          <w:sz w:val="24"/>
          <w:szCs w:val="24"/>
        </w:rPr>
        <w:t xml:space="preserve"> </w:t>
      </w:r>
    </w:p>
    <w:p w14:paraId="0EA81B5D" w14:textId="777225E7" w:rsidR="00AD3F04" w:rsidRPr="00222716" w:rsidRDefault="00AD3F04" w:rsidP="004430B6">
      <w:pPr>
        <w:spacing w:after="0" w:line="360" w:lineRule="auto"/>
        <w:jc w:val="both"/>
        <w:rPr>
          <w:rFonts w:ascii="Times New Roman" w:hAnsi="Times New Roman" w:cs="Times New Roman"/>
          <w:sz w:val="24"/>
          <w:szCs w:val="24"/>
        </w:rPr>
      </w:pPr>
      <w:r w:rsidRPr="00222716">
        <w:rPr>
          <w:rFonts w:ascii="Times New Roman" w:hAnsi="Times New Roman" w:cs="Times New Roman"/>
          <w:sz w:val="24"/>
          <w:szCs w:val="24"/>
          <w:shd w:val="clear" w:color="auto" w:fill="FFFFFF"/>
        </w:rPr>
        <w:t>Ragab, Ahmed</w:t>
      </w:r>
      <w:r w:rsidR="00940948">
        <w:rPr>
          <w:rFonts w:ascii="Times New Roman" w:hAnsi="Times New Roman" w:cs="Times New Roman"/>
          <w:sz w:val="24"/>
          <w:szCs w:val="24"/>
          <w:shd w:val="clear" w:color="auto" w:fill="FFFFFF"/>
        </w:rPr>
        <w:t xml:space="preserve"> (2015)</w:t>
      </w:r>
      <w:r w:rsidRPr="00222716">
        <w:rPr>
          <w:rFonts w:ascii="Times New Roman" w:hAnsi="Times New Roman" w:cs="Times New Roman"/>
          <w:sz w:val="24"/>
          <w:szCs w:val="24"/>
          <w:shd w:val="clear" w:color="auto" w:fill="FFFFFF"/>
        </w:rPr>
        <w:t xml:space="preserve">. One, Two, or Many Sexes: Sex Differentiation in Medieval </w:t>
      </w:r>
      <w:proofErr w:type="spellStart"/>
      <w:r w:rsidRPr="00222716">
        <w:rPr>
          <w:rFonts w:ascii="Times New Roman" w:hAnsi="Times New Roman" w:cs="Times New Roman"/>
          <w:sz w:val="24"/>
          <w:szCs w:val="24"/>
          <w:shd w:val="clear" w:color="auto" w:fill="FFFFFF"/>
        </w:rPr>
        <w:t>Islamicate</w:t>
      </w:r>
      <w:proofErr w:type="spellEnd"/>
      <w:r w:rsidRPr="00222716">
        <w:rPr>
          <w:rFonts w:ascii="Times New Roman" w:hAnsi="Times New Roman" w:cs="Times New Roman"/>
          <w:sz w:val="24"/>
          <w:szCs w:val="24"/>
          <w:shd w:val="clear" w:color="auto" w:fill="FFFFFF"/>
        </w:rPr>
        <w:t xml:space="preserve"> Medical Thought</w:t>
      </w:r>
      <w:r w:rsidR="00FD5E79">
        <w:rPr>
          <w:rFonts w:ascii="Times New Roman" w:hAnsi="Times New Roman" w:cs="Times New Roman"/>
          <w:sz w:val="24"/>
          <w:szCs w:val="24"/>
          <w:shd w:val="clear" w:color="auto" w:fill="FFFFFF"/>
        </w:rPr>
        <w:t>.</w:t>
      </w:r>
      <w:r w:rsidRPr="00222716">
        <w:rPr>
          <w:rFonts w:ascii="Times New Roman" w:hAnsi="Times New Roman" w:cs="Times New Roman"/>
          <w:sz w:val="24"/>
          <w:szCs w:val="24"/>
          <w:shd w:val="clear" w:color="auto" w:fill="FFFFFF"/>
        </w:rPr>
        <w:t> </w:t>
      </w:r>
      <w:r w:rsidRPr="00222716">
        <w:rPr>
          <w:rFonts w:ascii="Times New Roman" w:hAnsi="Times New Roman" w:cs="Times New Roman"/>
          <w:i/>
          <w:iCs/>
          <w:sz w:val="24"/>
          <w:szCs w:val="24"/>
          <w:shd w:val="clear" w:color="auto" w:fill="FFFFFF"/>
        </w:rPr>
        <w:t>Journal of the History of Sexuality</w:t>
      </w:r>
      <w:r w:rsidR="00940948">
        <w:rPr>
          <w:rFonts w:ascii="Times New Roman" w:hAnsi="Times New Roman" w:cs="Times New Roman"/>
          <w:sz w:val="24"/>
          <w:szCs w:val="24"/>
          <w:shd w:val="clear" w:color="auto" w:fill="FFFFFF"/>
        </w:rPr>
        <w:t>,</w:t>
      </w:r>
      <w:r w:rsidRPr="00222716">
        <w:rPr>
          <w:rFonts w:ascii="Times New Roman" w:hAnsi="Times New Roman" w:cs="Times New Roman"/>
          <w:sz w:val="24"/>
          <w:szCs w:val="24"/>
          <w:shd w:val="clear" w:color="auto" w:fill="FFFFFF"/>
        </w:rPr>
        <w:t xml:space="preserve"> 24</w:t>
      </w:r>
      <w:r w:rsidR="00940948">
        <w:rPr>
          <w:rFonts w:ascii="Times New Roman" w:hAnsi="Times New Roman" w:cs="Times New Roman"/>
          <w:sz w:val="24"/>
          <w:szCs w:val="24"/>
          <w:shd w:val="clear" w:color="auto" w:fill="FFFFFF"/>
        </w:rPr>
        <w:t>,</w:t>
      </w:r>
      <w:r w:rsidRPr="00222716">
        <w:rPr>
          <w:rFonts w:ascii="Times New Roman" w:hAnsi="Times New Roman" w:cs="Times New Roman"/>
          <w:sz w:val="24"/>
          <w:szCs w:val="24"/>
          <w:shd w:val="clear" w:color="auto" w:fill="FFFFFF"/>
        </w:rPr>
        <w:t xml:space="preserve"> 428-454.</w:t>
      </w:r>
      <w:r w:rsidR="00241FBA" w:rsidRPr="00222716">
        <w:rPr>
          <w:rFonts w:ascii="Times New Roman" w:hAnsi="Times New Roman" w:cs="Times New Roman"/>
          <w:sz w:val="24"/>
          <w:szCs w:val="24"/>
        </w:rPr>
        <w:t xml:space="preserve"> </w:t>
      </w:r>
    </w:p>
    <w:p w14:paraId="4BA1B0FF" w14:textId="0AFA7A1E" w:rsidR="00D801BE" w:rsidRPr="00222716" w:rsidRDefault="00D801BE"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 xml:space="preserve">Rather, Mohammad Yousuf, Mohammad Muzaffar Ali Khan </w:t>
      </w:r>
      <w:proofErr w:type="spellStart"/>
      <w:r w:rsidRPr="00222716">
        <w:rPr>
          <w:rFonts w:ascii="Times New Roman" w:hAnsi="Times New Roman" w:cs="Times New Roman"/>
          <w:sz w:val="24"/>
          <w:szCs w:val="24"/>
        </w:rPr>
        <w:t>Khttak</w:t>
      </w:r>
      <w:proofErr w:type="spellEnd"/>
      <w:r w:rsidRPr="00222716">
        <w:rPr>
          <w:rFonts w:ascii="Times New Roman" w:hAnsi="Times New Roman" w:cs="Times New Roman"/>
          <w:sz w:val="24"/>
          <w:szCs w:val="24"/>
        </w:rPr>
        <w:t xml:space="preserve"> and Nazri Mohd Yusof</w:t>
      </w:r>
      <w:r w:rsidR="00940948">
        <w:rPr>
          <w:rFonts w:ascii="Times New Roman" w:hAnsi="Times New Roman" w:cs="Times New Roman"/>
          <w:sz w:val="24"/>
          <w:szCs w:val="24"/>
        </w:rPr>
        <w:t xml:space="preserve"> (2019)</w:t>
      </w:r>
      <w:r w:rsidR="00FD5E79">
        <w:rPr>
          <w:rFonts w:ascii="Times New Roman" w:hAnsi="Times New Roman" w:cs="Times New Roman"/>
          <w:sz w:val="24"/>
          <w:szCs w:val="24"/>
        </w:rPr>
        <w:t>.</w:t>
      </w:r>
      <w:r w:rsidRPr="00222716">
        <w:rPr>
          <w:rFonts w:ascii="Times New Roman" w:hAnsi="Times New Roman" w:cs="Times New Roman"/>
          <w:sz w:val="24"/>
          <w:szCs w:val="24"/>
        </w:rPr>
        <w:t xml:space="preserve"> End of Life: Old Age in Contemporary Society, Self-Perception of </w:t>
      </w:r>
      <w:proofErr w:type="gramStart"/>
      <w:r w:rsidRPr="00222716">
        <w:rPr>
          <w:rFonts w:ascii="Times New Roman" w:hAnsi="Times New Roman" w:cs="Times New Roman"/>
          <w:sz w:val="24"/>
          <w:szCs w:val="24"/>
        </w:rPr>
        <w:t>Ageing</w:t>
      </w:r>
      <w:proofErr w:type="gramEnd"/>
      <w:r w:rsidRPr="00222716">
        <w:rPr>
          <w:rFonts w:ascii="Times New Roman" w:hAnsi="Times New Roman" w:cs="Times New Roman"/>
          <w:sz w:val="24"/>
          <w:szCs w:val="24"/>
        </w:rPr>
        <w:t xml:space="preserve"> and 'an' Islamic Perspective</w:t>
      </w:r>
      <w:r w:rsidR="00FD5E79">
        <w:rPr>
          <w:rFonts w:ascii="Times New Roman" w:hAnsi="Times New Roman" w:cs="Times New Roman"/>
          <w:sz w:val="24"/>
          <w:szCs w:val="24"/>
        </w:rPr>
        <w:t>.</w:t>
      </w:r>
      <w:r w:rsidRPr="00222716">
        <w:rPr>
          <w:rFonts w:ascii="Times New Roman" w:hAnsi="Times New Roman" w:cs="Times New Roman"/>
          <w:sz w:val="24"/>
          <w:szCs w:val="24"/>
        </w:rPr>
        <w:t xml:space="preserve"> </w:t>
      </w:r>
      <w:r w:rsidRPr="00222716">
        <w:rPr>
          <w:rFonts w:ascii="Times New Roman" w:hAnsi="Times New Roman" w:cs="Times New Roman"/>
          <w:i/>
          <w:iCs/>
          <w:sz w:val="24"/>
          <w:szCs w:val="24"/>
        </w:rPr>
        <w:t>International Journal of Human Health and Sciences</w:t>
      </w:r>
      <w:r w:rsidR="00940948">
        <w:rPr>
          <w:rFonts w:ascii="Times New Roman" w:hAnsi="Times New Roman" w:cs="Times New Roman"/>
          <w:sz w:val="24"/>
          <w:szCs w:val="24"/>
        </w:rPr>
        <w:t>,</w:t>
      </w:r>
      <w:r w:rsidRPr="00222716">
        <w:rPr>
          <w:rFonts w:ascii="Times New Roman" w:hAnsi="Times New Roman" w:cs="Times New Roman"/>
          <w:sz w:val="24"/>
          <w:szCs w:val="24"/>
        </w:rPr>
        <w:t xml:space="preserve"> 3</w:t>
      </w:r>
      <w:r w:rsidR="00940948">
        <w:rPr>
          <w:rFonts w:ascii="Times New Roman" w:hAnsi="Times New Roman" w:cs="Times New Roman"/>
          <w:sz w:val="24"/>
          <w:szCs w:val="24"/>
        </w:rPr>
        <w:t>,</w:t>
      </w:r>
      <w:r w:rsidRPr="00222716">
        <w:rPr>
          <w:rFonts w:ascii="Times New Roman" w:hAnsi="Times New Roman" w:cs="Times New Roman"/>
          <w:sz w:val="24"/>
          <w:szCs w:val="24"/>
        </w:rPr>
        <w:t xml:space="preserve"> 64-73.</w:t>
      </w:r>
      <w:r w:rsidR="00241FBA" w:rsidRPr="00222716">
        <w:rPr>
          <w:rFonts w:ascii="Times New Roman" w:hAnsi="Times New Roman" w:cs="Times New Roman"/>
          <w:sz w:val="24"/>
          <w:szCs w:val="24"/>
        </w:rPr>
        <w:t xml:space="preserve"> </w:t>
      </w:r>
    </w:p>
    <w:p w14:paraId="7F06EED5" w14:textId="5D9A7181" w:rsidR="00E00815" w:rsidRPr="00222716" w:rsidRDefault="00E00815"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shd w:val="clear" w:color="auto" w:fill="FFFFFF"/>
        </w:rPr>
        <w:t>Reeser, Todd W. </w:t>
      </w:r>
      <w:r w:rsidR="00940948">
        <w:rPr>
          <w:rFonts w:ascii="Times New Roman" w:hAnsi="Times New Roman" w:cs="Times New Roman"/>
          <w:sz w:val="24"/>
          <w:szCs w:val="24"/>
          <w:shd w:val="clear" w:color="auto" w:fill="FFFFFF"/>
        </w:rPr>
        <w:t>(2010).</w:t>
      </w:r>
      <w:r w:rsidRPr="00222716">
        <w:rPr>
          <w:rFonts w:ascii="Times New Roman" w:hAnsi="Times New Roman" w:cs="Times New Roman"/>
          <w:sz w:val="24"/>
          <w:szCs w:val="24"/>
          <w:shd w:val="clear" w:color="auto" w:fill="FFFFFF"/>
        </w:rPr>
        <w:t xml:space="preserve"> </w:t>
      </w:r>
      <w:r w:rsidRPr="00222716">
        <w:rPr>
          <w:rFonts w:ascii="Times New Roman" w:hAnsi="Times New Roman" w:cs="Times New Roman"/>
          <w:i/>
          <w:iCs/>
          <w:sz w:val="24"/>
          <w:szCs w:val="24"/>
          <w:shd w:val="clear" w:color="auto" w:fill="FFFFFF"/>
        </w:rPr>
        <w:t xml:space="preserve">Masculinities in </w:t>
      </w:r>
      <w:r w:rsidR="00762D8F" w:rsidRPr="00222716">
        <w:rPr>
          <w:rFonts w:ascii="Times New Roman" w:hAnsi="Times New Roman" w:cs="Times New Roman"/>
          <w:i/>
          <w:iCs/>
          <w:sz w:val="24"/>
          <w:szCs w:val="24"/>
          <w:shd w:val="clear" w:color="auto" w:fill="FFFFFF"/>
        </w:rPr>
        <w:t>T</w:t>
      </w:r>
      <w:r w:rsidRPr="00222716">
        <w:rPr>
          <w:rFonts w:ascii="Times New Roman" w:hAnsi="Times New Roman" w:cs="Times New Roman"/>
          <w:i/>
          <w:iCs/>
          <w:sz w:val="24"/>
          <w:szCs w:val="24"/>
          <w:shd w:val="clear" w:color="auto" w:fill="FFFFFF"/>
        </w:rPr>
        <w:t xml:space="preserve">heory: An </w:t>
      </w:r>
      <w:r w:rsidR="00762D8F" w:rsidRPr="00222716">
        <w:rPr>
          <w:rFonts w:ascii="Times New Roman" w:hAnsi="Times New Roman" w:cs="Times New Roman"/>
          <w:i/>
          <w:iCs/>
          <w:sz w:val="24"/>
          <w:szCs w:val="24"/>
          <w:shd w:val="clear" w:color="auto" w:fill="FFFFFF"/>
        </w:rPr>
        <w:t>I</w:t>
      </w:r>
      <w:r w:rsidRPr="00222716">
        <w:rPr>
          <w:rFonts w:ascii="Times New Roman" w:hAnsi="Times New Roman" w:cs="Times New Roman"/>
          <w:i/>
          <w:iCs/>
          <w:sz w:val="24"/>
          <w:szCs w:val="24"/>
          <w:shd w:val="clear" w:color="auto" w:fill="FFFFFF"/>
        </w:rPr>
        <w:t>ntroduction</w:t>
      </w:r>
      <w:r w:rsidRPr="00222716">
        <w:rPr>
          <w:rFonts w:ascii="Times New Roman" w:hAnsi="Times New Roman" w:cs="Times New Roman"/>
          <w:sz w:val="24"/>
          <w:szCs w:val="24"/>
          <w:shd w:val="clear" w:color="auto" w:fill="FFFFFF"/>
        </w:rPr>
        <w:t>. John Wiley &amp; Sons.</w:t>
      </w:r>
      <w:r w:rsidR="00241FBA" w:rsidRPr="00222716">
        <w:rPr>
          <w:rFonts w:ascii="Times New Roman" w:hAnsi="Times New Roman" w:cs="Times New Roman"/>
          <w:sz w:val="24"/>
          <w:szCs w:val="24"/>
        </w:rPr>
        <w:t xml:space="preserve"> </w:t>
      </w:r>
    </w:p>
    <w:p w14:paraId="126C0065" w14:textId="55CB3320" w:rsidR="002D7813" w:rsidRPr="00222716" w:rsidRDefault="002D7813" w:rsidP="002D7813">
      <w:pPr>
        <w:pStyle w:val="a4"/>
        <w:bidi w:val="0"/>
        <w:spacing w:line="360" w:lineRule="auto"/>
        <w:jc w:val="both"/>
        <w:rPr>
          <w:sz w:val="24"/>
          <w:szCs w:val="24"/>
        </w:rPr>
      </w:pPr>
      <w:r w:rsidRPr="00222716">
        <w:rPr>
          <w:rFonts w:eastAsia="Times New Roman"/>
          <w:sz w:val="24"/>
          <w:szCs w:val="24"/>
        </w:rPr>
        <w:t xml:space="preserve">Rippin, </w:t>
      </w:r>
      <w:r w:rsidRPr="00222716">
        <w:rPr>
          <w:sz w:val="24"/>
          <w:szCs w:val="24"/>
        </w:rPr>
        <w:t>Andrew</w:t>
      </w:r>
      <w:r w:rsidRPr="00222716">
        <w:rPr>
          <w:rFonts w:eastAsia="Times New Roman"/>
          <w:sz w:val="24"/>
          <w:szCs w:val="24"/>
        </w:rPr>
        <w:t xml:space="preserve">. </w:t>
      </w:r>
      <w:proofErr w:type="spellStart"/>
      <w:r w:rsidRPr="00222716">
        <w:rPr>
          <w:rFonts w:eastAsia="Times New Roman"/>
          <w:sz w:val="24"/>
          <w:szCs w:val="24"/>
        </w:rPr>
        <w:t>Tafsīr</w:t>
      </w:r>
      <w:proofErr w:type="spellEnd"/>
      <w:r>
        <w:rPr>
          <w:rFonts w:eastAsia="Times New Roman"/>
          <w:sz w:val="24"/>
          <w:szCs w:val="24"/>
        </w:rPr>
        <w:t>.</w:t>
      </w:r>
      <w:r w:rsidRPr="00222716">
        <w:rPr>
          <w:rFonts w:eastAsia="Times New Roman"/>
          <w:sz w:val="24"/>
          <w:szCs w:val="24"/>
        </w:rPr>
        <w:t xml:space="preserve"> </w:t>
      </w:r>
      <w:r w:rsidRPr="00222716">
        <w:rPr>
          <w:i/>
          <w:iCs/>
          <w:sz w:val="24"/>
          <w:szCs w:val="24"/>
          <w:lang w:val="es-ES"/>
        </w:rPr>
        <w:t>EI</w:t>
      </w:r>
      <w:r w:rsidRPr="00222716">
        <w:rPr>
          <w:i/>
          <w:iCs/>
          <w:sz w:val="24"/>
          <w:szCs w:val="24"/>
          <w:vertAlign w:val="superscript"/>
          <w:lang w:val="es-ES"/>
        </w:rPr>
        <w:t>2</w:t>
      </w:r>
      <w:r w:rsidRPr="00222716">
        <w:rPr>
          <w:sz w:val="24"/>
          <w:szCs w:val="24"/>
          <w:shd w:val="clear" w:color="auto" w:fill="FFFFFF"/>
          <w:lang w:val="es-ES"/>
        </w:rPr>
        <w:t>,</w:t>
      </w:r>
      <w:r w:rsidRPr="00222716">
        <w:rPr>
          <w:rFonts w:eastAsia="Times New Roman"/>
          <w:i/>
          <w:iCs/>
          <w:sz w:val="24"/>
          <w:szCs w:val="24"/>
        </w:rPr>
        <w:t xml:space="preserve"> </w:t>
      </w:r>
      <w:r w:rsidRPr="00222716">
        <w:rPr>
          <w:rFonts w:eastAsia="Times New Roman"/>
          <w:sz w:val="24"/>
          <w:szCs w:val="24"/>
        </w:rPr>
        <w:t xml:space="preserve">Vol. </w:t>
      </w:r>
      <w:r w:rsidRPr="00222716">
        <w:rPr>
          <w:sz w:val="24"/>
          <w:szCs w:val="24"/>
        </w:rPr>
        <w:t xml:space="preserve">10, pp. 83-88. </w:t>
      </w:r>
    </w:p>
    <w:p w14:paraId="3C81A667" w14:textId="4523B2EC" w:rsidR="00D801BE" w:rsidRPr="00222716" w:rsidRDefault="00940948" w:rsidP="0023230F">
      <w:pPr>
        <w:pStyle w:val="a4"/>
        <w:bidi w:val="0"/>
        <w:spacing w:line="360" w:lineRule="auto"/>
        <w:jc w:val="both"/>
        <w:rPr>
          <w:sz w:val="24"/>
          <w:szCs w:val="24"/>
        </w:rPr>
      </w:pPr>
      <w:r w:rsidRPr="00222716">
        <w:rPr>
          <w:rFonts w:eastAsia="Times New Roman"/>
          <w:sz w:val="24"/>
          <w:szCs w:val="24"/>
        </w:rPr>
        <w:lastRenderedPageBreak/>
        <w:t xml:space="preserve">Rippin, </w:t>
      </w:r>
      <w:r w:rsidRPr="00222716">
        <w:rPr>
          <w:sz w:val="24"/>
          <w:szCs w:val="24"/>
        </w:rPr>
        <w:t>Andrew</w:t>
      </w:r>
      <w:r>
        <w:rPr>
          <w:sz w:val="24"/>
          <w:szCs w:val="24"/>
        </w:rPr>
        <w:t xml:space="preserve"> (1996)</w:t>
      </w:r>
      <w:r w:rsidR="00D801BE" w:rsidRPr="00222716">
        <w:rPr>
          <w:sz w:val="24"/>
          <w:szCs w:val="24"/>
        </w:rPr>
        <w:t>. The Commerce of Eschatology</w:t>
      </w:r>
      <w:r w:rsidR="002D7813">
        <w:rPr>
          <w:sz w:val="24"/>
          <w:szCs w:val="24"/>
        </w:rPr>
        <w:t>.</w:t>
      </w:r>
      <w:r w:rsidR="00D801BE" w:rsidRPr="00222716">
        <w:rPr>
          <w:sz w:val="24"/>
          <w:szCs w:val="24"/>
        </w:rPr>
        <w:t xml:space="preserve"> </w:t>
      </w:r>
      <w:r w:rsidR="002D7813">
        <w:rPr>
          <w:sz w:val="24"/>
          <w:szCs w:val="24"/>
        </w:rPr>
        <w:t>I</w:t>
      </w:r>
      <w:r w:rsidR="00D801BE" w:rsidRPr="00222716">
        <w:rPr>
          <w:sz w:val="24"/>
          <w:szCs w:val="24"/>
        </w:rPr>
        <w:t xml:space="preserve">n </w:t>
      </w:r>
      <w:r w:rsidRPr="00222716">
        <w:rPr>
          <w:sz w:val="24"/>
          <w:szCs w:val="24"/>
        </w:rPr>
        <w:t>Stefan Wild</w:t>
      </w:r>
      <w:r>
        <w:rPr>
          <w:sz w:val="24"/>
          <w:szCs w:val="24"/>
        </w:rPr>
        <w:t xml:space="preserve"> (ed.), </w:t>
      </w:r>
      <w:r w:rsidR="00B025DC" w:rsidRPr="00222716">
        <w:rPr>
          <w:i/>
          <w:iCs/>
          <w:sz w:val="24"/>
          <w:szCs w:val="24"/>
        </w:rPr>
        <w:t>The Qur</w:t>
      </w:r>
      <w:r w:rsidR="00B025DC" w:rsidRPr="00222716">
        <w:rPr>
          <w:sz w:val="24"/>
          <w:szCs w:val="24"/>
        </w:rPr>
        <w:t>’</w:t>
      </w:r>
      <w:r w:rsidR="00B025DC" w:rsidRPr="00222716">
        <w:rPr>
          <w:i/>
          <w:iCs/>
          <w:sz w:val="24"/>
          <w:szCs w:val="24"/>
        </w:rPr>
        <w:t>an as Text</w:t>
      </w:r>
      <w:r>
        <w:rPr>
          <w:sz w:val="24"/>
          <w:szCs w:val="24"/>
        </w:rPr>
        <w:t xml:space="preserve"> (pp. </w:t>
      </w:r>
      <w:r w:rsidR="002D7813">
        <w:rPr>
          <w:sz w:val="24"/>
          <w:szCs w:val="24"/>
        </w:rPr>
        <w:t>125-</w:t>
      </w:r>
      <w:r>
        <w:rPr>
          <w:sz w:val="24"/>
          <w:szCs w:val="24"/>
        </w:rPr>
        <w:t>1</w:t>
      </w:r>
      <w:r w:rsidR="002D7813">
        <w:rPr>
          <w:sz w:val="24"/>
          <w:szCs w:val="24"/>
        </w:rPr>
        <w:t>35</w:t>
      </w:r>
      <w:r>
        <w:rPr>
          <w:sz w:val="24"/>
          <w:szCs w:val="24"/>
        </w:rPr>
        <w:t>)</w:t>
      </w:r>
      <w:r w:rsidR="00B025DC" w:rsidRPr="00222716">
        <w:rPr>
          <w:sz w:val="24"/>
          <w:szCs w:val="24"/>
        </w:rPr>
        <w:t>.</w:t>
      </w:r>
      <w:r w:rsidR="00D801BE" w:rsidRPr="00222716">
        <w:rPr>
          <w:sz w:val="24"/>
          <w:szCs w:val="24"/>
        </w:rPr>
        <w:t xml:space="preserve"> Brill.</w:t>
      </w:r>
      <w:r w:rsidR="00241FBA" w:rsidRPr="00222716">
        <w:rPr>
          <w:sz w:val="24"/>
          <w:szCs w:val="24"/>
        </w:rPr>
        <w:t xml:space="preserve"> </w:t>
      </w:r>
    </w:p>
    <w:p w14:paraId="7A33A85A" w14:textId="48AD892D" w:rsidR="00AD3F04" w:rsidRPr="00222716" w:rsidRDefault="00D801BE" w:rsidP="00AD3F04">
      <w:pPr>
        <w:spacing w:line="360" w:lineRule="auto"/>
        <w:jc w:val="both"/>
        <w:rPr>
          <w:rFonts w:ascii="Times New Roman" w:hAnsi="Times New Roman" w:cs="Times New Roman"/>
          <w:sz w:val="24"/>
          <w:szCs w:val="24"/>
        </w:rPr>
      </w:pPr>
      <w:proofErr w:type="spellStart"/>
      <w:r w:rsidRPr="00222716">
        <w:rPr>
          <w:rFonts w:ascii="Times New Roman" w:hAnsi="Times New Roman" w:cs="Times New Roman"/>
          <w:sz w:val="24"/>
          <w:szCs w:val="24"/>
        </w:rPr>
        <w:t>Rispler</w:t>
      </w:r>
      <w:proofErr w:type="spellEnd"/>
      <w:r w:rsidRPr="00222716">
        <w:rPr>
          <w:rFonts w:ascii="Times New Roman" w:hAnsi="Times New Roman" w:cs="Times New Roman"/>
          <w:sz w:val="24"/>
          <w:szCs w:val="24"/>
        </w:rPr>
        <w:t>, Vardit Chaim</w:t>
      </w:r>
      <w:r w:rsidR="003C7EDB">
        <w:rPr>
          <w:rFonts w:ascii="Times New Roman" w:hAnsi="Times New Roman" w:cs="Times New Roman"/>
          <w:sz w:val="24"/>
          <w:szCs w:val="24"/>
        </w:rPr>
        <w:t xml:space="preserve"> (2007)</w:t>
      </w:r>
      <w:r w:rsidRPr="00222716">
        <w:rPr>
          <w:rFonts w:ascii="Times New Roman" w:hAnsi="Times New Roman" w:cs="Times New Roman"/>
          <w:sz w:val="24"/>
          <w:szCs w:val="24"/>
        </w:rPr>
        <w:t xml:space="preserve">. </w:t>
      </w:r>
      <w:r w:rsidRPr="00222716">
        <w:rPr>
          <w:rFonts w:ascii="Times New Roman" w:hAnsi="Times New Roman" w:cs="Times New Roman"/>
          <w:i/>
          <w:iCs/>
          <w:sz w:val="24"/>
          <w:szCs w:val="24"/>
        </w:rPr>
        <w:t>Disability in Islamic Law</w:t>
      </w:r>
      <w:r w:rsidRPr="00222716">
        <w:rPr>
          <w:rFonts w:ascii="Times New Roman" w:hAnsi="Times New Roman" w:cs="Times New Roman"/>
          <w:sz w:val="24"/>
          <w:szCs w:val="24"/>
        </w:rPr>
        <w:t>. Springer.</w:t>
      </w:r>
    </w:p>
    <w:p w14:paraId="02999A31" w14:textId="0FA2B581" w:rsidR="00840339" w:rsidRPr="00222716" w:rsidRDefault="00840339" w:rsidP="00CC352A">
      <w:pPr>
        <w:spacing w:line="360" w:lineRule="auto"/>
        <w:jc w:val="both"/>
        <w:rPr>
          <w:rFonts w:ascii="Times New Roman" w:hAnsi="Times New Roman" w:cs="Times New Roman"/>
          <w:sz w:val="24"/>
          <w:szCs w:val="24"/>
          <w:shd w:val="clear" w:color="auto" w:fill="FFFFFF"/>
        </w:rPr>
      </w:pPr>
      <w:r w:rsidRPr="00222716">
        <w:rPr>
          <w:rFonts w:ascii="Times New Roman" w:hAnsi="Times New Roman" w:cs="Times New Roman"/>
          <w:sz w:val="24"/>
          <w:szCs w:val="24"/>
        </w:rPr>
        <w:t>El-</w:t>
      </w:r>
      <w:proofErr w:type="spellStart"/>
      <w:r w:rsidRPr="00222716">
        <w:rPr>
          <w:rFonts w:ascii="Times New Roman" w:hAnsi="Times New Roman" w:cs="Times New Roman"/>
          <w:sz w:val="24"/>
          <w:szCs w:val="24"/>
        </w:rPr>
        <w:t>Rouayheb</w:t>
      </w:r>
      <w:proofErr w:type="spellEnd"/>
      <w:r w:rsidRPr="00222716">
        <w:rPr>
          <w:rFonts w:ascii="Times New Roman" w:hAnsi="Times New Roman" w:cs="Times New Roman"/>
          <w:sz w:val="24"/>
          <w:szCs w:val="24"/>
        </w:rPr>
        <w:t>, Khaled</w:t>
      </w:r>
      <w:r w:rsidR="003C7EDB">
        <w:rPr>
          <w:rFonts w:ascii="Times New Roman" w:hAnsi="Times New Roman" w:cs="Times New Roman"/>
          <w:sz w:val="24"/>
          <w:szCs w:val="24"/>
        </w:rPr>
        <w:t xml:space="preserve"> (2005)</w:t>
      </w:r>
      <w:r w:rsidRPr="00222716">
        <w:rPr>
          <w:rFonts w:ascii="Times New Roman" w:hAnsi="Times New Roman" w:cs="Times New Roman"/>
          <w:sz w:val="24"/>
          <w:szCs w:val="24"/>
        </w:rPr>
        <w:t xml:space="preserve">. </w:t>
      </w:r>
      <w:r w:rsidRPr="00222716">
        <w:rPr>
          <w:rFonts w:ascii="Times New Roman" w:hAnsi="Times New Roman" w:cs="Times New Roman"/>
          <w:i/>
          <w:iCs/>
          <w:sz w:val="24"/>
          <w:szCs w:val="24"/>
        </w:rPr>
        <w:t>Before Homosexuality in the Arab Islamic World 1500-1800</w:t>
      </w:r>
      <w:r w:rsidRPr="00222716">
        <w:rPr>
          <w:rFonts w:ascii="Times New Roman" w:hAnsi="Times New Roman" w:cs="Times New Roman"/>
          <w:sz w:val="24"/>
          <w:szCs w:val="24"/>
        </w:rPr>
        <w:t>.</w:t>
      </w:r>
      <w:r w:rsidR="003C7EDB">
        <w:rPr>
          <w:rFonts w:ascii="Times New Roman" w:hAnsi="Times New Roman" w:cs="Times New Roman"/>
          <w:sz w:val="24"/>
          <w:szCs w:val="24"/>
        </w:rPr>
        <w:t xml:space="preserve"> </w:t>
      </w:r>
      <w:r w:rsidRPr="00222716">
        <w:rPr>
          <w:rFonts w:ascii="Times New Roman" w:hAnsi="Times New Roman" w:cs="Times New Roman"/>
          <w:sz w:val="24"/>
          <w:szCs w:val="24"/>
        </w:rPr>
        <w:t>University of Chicago Press.</w:t>
      </w:r>
      <w:r w:rsidR="00241FBA" w:rsidRPr="00222716">
        <w:rPr>
          <w:rFonts w:ascii="Times New Roman" w:hAnsi="Times New Roman" w:cs="Times New Roman"/>
          <w:sz w:val="24"/>
          <w:szCs w:val="24"/>
          <w:shd w:val="clear" w:color="auto" w:fill="FFFFFF"/>
        </w:rPr>
        <w:t xml:space="preserve"> </w:t>
      </w:r>
    </w:p>
    <w:p w14:paraId="7ACF83A3" w14:textId="19460B74" w:rsidR="00AD3F04" w:rsidRPr="00222716" w:rsidRDefault="00AD3F04" w:rsidP="00853C3A">
      <w:pPr>
        <w:pStyle w:val="a4"/>
        <w:bidi w:val="0"/>
        <w:spacing w:line="360" w:lineRule="auto"/>
        <w:jc w:val="both"/>
        <w:rPr>
          <w:sz w:val="24"/>
          <w:szCs w:val="24"/>
          <w:lang w:val="en"/>
        </w:rPr>
      </w:pPr>
      <w:r w:rsidRPr="00222716">
        <w:rPr>
          <w:sz w:val="24"/>
          <w:szCs w:val="24"/>
        </w:rPr>
        <w:t>Rowson, Evert K</w:t>
      </w:r>
      <w:r w:rsidRPr="00222716">
        <w:rPr>
          <w:sz w:val="24"/>
          <w:szCs w:val="24"/>
          <w:lang w:val="en"/>
        </w:rPr>
        <w:t xml:space="preserve">. </w:t>
      </w:r>
      <w:r w:rsidR="003C7EDB">
        <w:rPr>
          <w:sz w:val="24"/>
          <w:szCs w:val="24"/>
          <w:lang w:val="en"/>
        </w:rPr>
        <w:t xml:space="preserve">(2003). </w:t>
      </w:r>
      <w:r w:rsidRPr="00222716">
        <w:rPr>
          <w:sz w:val="24"/>
          <w:szCs w:val="24"/>
          <w:shd w:val="clear" w:color="auto" w:fill="FFFFFF"/>
        </w:rPr>
        <w:t xml:space="preserve">Gender Irregularity as Entertainment: Institutionalized </w:t>
      </w:r>
      <w:proofErr w:type="spellStart"/>
      <w:r w:rsidRPr="00222716">
        <w:rPr>
          <w:sz w:val="24"/>
          <w:szCs w:val="24"/>
          <w:shd w:val="clear" w:color="auto" w:fill="FFFFFF"/>
        </w:rPr>
        <w:t>Transvestism</w:t>
      </w:r>
      <w:proofErr w:type="spellEnd"/>
      <w:r w:rsidRPr="00222716">
        <w:rPr>
          <w:sz w:val="24"/>
          <w:szCs w:val="24"/>
          <w:shd w:val="clear" w:color="auto" w:fill="FFFFFF"/>
        </w:rPr>
        <w:t xml:space="preserve"> at the Caliphal Court in Medieval Baghdad</w:t>
      </w:r>
      <w:r w:rsidR="00560682">
        <w:rPr>
          <w:sz w:val="24"/>
          <w:szCs w:val="24"/>
          <w:shd w:val="clear" w:color="auto" w:fill="FFFFFF"/>
        </w:rPr>
        <w:t>.</w:t>
      </w:r>
      <w:r w:rsidRPr="00222716">
        <w:rPr>
          <w:sz w:val="24"/>
          <w:szCs w:val="24"/>
          <w:shd w:val="clear" w:color="auto" w:fill="FFFFFF"/>
        </w:rPr>
        <w:t xml:space="preserve"> </w:t>
      </w:r>
      <w:r w:rsidRPr="00222716">
        <w:rPr>
          <w:i/>
          <w:iCs/>
          <w:sz w:val="24"/>
          <w:szCs w:val="24"/>
          <w:shd w:val="clear" w:color="auto" w:fill="FFFFFF"/>
        </w:rPr>
        <w:t>Medieval Cultures</w:t>
      </w:r>
      <w:r w:rsidR="003C7EDB">
        <w:rPr>
          <w:sz w:val="24"/>
          <w:szCs w:val="24"/>
          <w:shd w:val="clear" w:color="auto" w:fill="FFFFFF"/>
        </w:rPr>
        <w:t>,</w:t>
      </w:r>
      <w:r w:rsidRPr="00222716">
        <w:rPr>
          <w:sz w:val="24"/>
          <w:szCs w:val="24"/>
          <w:shd w:val="clear" w:color="auto" w:fill="FFFFFF"/>
        </w:rPr>
        <w:t xml:space="preserve"> 22</w:t>
      </w:r>
      <w:r w:rsidR="003C7EDB">
        <w:rPr>
          <w:sz w:val="24"/>
          <w:szCs w:val="24"/>
          <w:shd w:val="clear" w:color="auto" w:fill="FFFFFF"/>
        </w:rPr>
        <w:t>,</w:t>
      </w:r>
      <w:r w:rsidRPr="00222716">
        <w:rPr>
          <w:sz w:val="24"/>
          <w:szCs w:val="24"/>
          <w:shd w:val="clear" w:color="auto" w:fill="FFFFFF"/>
        </w:rPr>
        <w:t xml:space="preserve"> 45-72</w:t>
      </w:r>
      <w:r w:rsidRPr="00222716">
        <w:rPr>
          <w:sz w:val="24"/>
          <w:szCs w:val="24"/>
          <w:lang w:val="en"/>
        </w:rPr>
        <w:t xml:space="preserve">. </w:t>
      </w:r>
    </w:p>
    <w:p w14:paraId="4D99D6A6" w14:textId="702B110D" w:rsidR="00AD3F04" w:rsidRPr="00222716" w:rsidRDefault="00AD3F04" w:rsidP="00853C3A">
      <w:pPr>
        <w:pStyle w:val="a4"/>
        <w:bidi w:val="0"/>
        <w:spacing w:line="360" w:lineRule="auto"/>
        <w:jc w:val="both"/>
        <w:rPr>
          <w:sz w:val="24"/>
          <w:szCs w:val="24"/>
          <w:lang w:val="en"/>
        </w:rPr>
      </w:pPr>
      <w:proofErr w:type="spellStart"/>
      <w:r w:rsidRPr="00222716">
        <w:rPr>
          <w:sz w:val="24"/>
          <w:szCs w:val="24"/>
        </w:rPr>
        <w:t>Rusmir</w:t>
      </w:r>
      <w:proofErr w:type="spellEnd"/>
      <w:r w:rsidRPr="00222716">
        <w:rPr>
          <w:sz w:val="24"/>
          <w:szCs w:val="24"/>
        </w:rPr>
        <w:t>, Musić</w:t>
      </w:r>
      <w:r w:rsidR="003C7EDB">
        <w:rPr>
          <w:sz w:val="24"/>
          <w:szCs w:val="24"/>
        </w:rPr>
        <w:t xml:space="preserve"> (2003)</w:t>
      </w:r>
      <w:r w:rsidRPr="00222716">
        <w:rPr>
          <w:sz w:val="24"/>
          <w:szCs w:val="24"/>
        </w:rPr>
        <w:t xml:space="preserve">. </w:t>
      </w:r>
      <w:r w:rsidRPr="00222716">
        <w:rPr>
          <w:i/>
          <w:iCs/>
          <w:sz w:val="24"/>
          <w:szCs w:val="24"/>
        </w:rPr>
        <w:t>Queer Visions of Islam</w:t>
      </w:r>
      <w:r w:rsidR="00BC5314" w:rsidRPr="00222716">
        <w:rPr>
          <w:sz w:val="24"/>
          <w:szCs w:val="24"/>
        </w:rPr>
        <w:t>.</w:t>
      </w:r>
      <w:r w:rsidRPr="00222716">
        <w:rPr>
          <w:sz w:val="24"/>
          <w:szCs w:val="24"/>
        </w:rPr>
        <w:t xml:space="preserve"> Unpublished </w:t>
      </w:r>
      <w:proofErr w:type="gramStart"/>
      <w:r w:rsidRPr="00222716">
        <w:rPr>
          <w:sz w:val="24"/>
          <w:szCs w:val="24"/>
        </w:rPr>
        <w:t>Master's</w:t>
      </w:r>
      <w:proofErr w:type="gramEnd"/>
      <w:r w:rsidRPr="00222716">
        <w:rPr>
          <w:sz w:val="24"/>
          <w:szCs w:val="24"/>
        </w:rPr>
        <w:t xml:space="preserve"> Thesis, New York University, 2003. </w:t>
      </w:r>
    </w:p>
    <w:p w14:paraId="63E6D954" w14:textId="6237B5CD" w:rsidR="000368A9" w:rsidRPr="00222716" w:rsidRDefault="000368A9" w:rsidP="000368A9">
      <w:pPr>
        <w:spacing w:line="360" w:lineRule="auto"/>
        <w:jc w:val="both"/>
        <w:rPr>
          <w:rFonts w:ascii="Times New Roman" w:hAnsi="Times New Roman" w:cs="Times New Roman"/>
          <w:sz w:val="24"/>
          <w:szCs w:val="24"/>
        </w:rPr>
      </w:pPr>
      <w:proofErr w:type="spellStart"/>
      <w:r w:rsidRPr="00222716">
        <w:rPr>
          <w:rFonts w:ascii="Times New Roman" w:hAnsi="Times New Roman" w:cs="Times New Roman"/>
          <w:sz w:val="24"/>
          <w:szCs w:val="24"/>
          <w:shd w:val="clear" w:color="auto" w:fill="FFFFFF"/>
        </w:rPr>
        <w:t>Rustomji</w:t>
      </w:r>
      <w:proofErr w:type="spellEnd"/>
      <w:r w:rsidRPr="00222716">
        <w:rPr>
          <w:rFonts w:ascii="Times New Roman" w:hAnsi="Times New Roman" w:cs="Times New Roman"/>
          <w:sz w:val="24"/>
          <w:szCs w:val="24"/>
          <w:shd w:val="clear" w:color="auto" w:fill="FFFFFF"/>
        </w:rPr>
        <w:t>, Nerina</w:t>
      </w:r>
      <w:r w:rsidR="003C7EDB">
        <w:rPr>
          <w:rFonts w:ascii="Times New Roman" w:hAnsi="Times New Roman" w:cs="Times New Roman"/>
          <w:sz w:val="24"/>
          <w:szCs w:val="24"/>
          <w:shd w:val="clear" w:color="auto" w:fill="FFFFFF"/>
        </w:rPr>
        <w:t xml:space="preserve"> (2017)</w:t>
      </w:r>
      <w:r w:rsidRPr="00222716">
        <w:rPr>
          <w:rFonts w:ascii="Times New Roman" w:hAnsi="Times New Roman" w:cs="Times New Roman"/>
          <w:sz w:val="24"/>
          <w:szCs w:val="24"/>
          <w:shd w:val="clear" w:color="auto" w:fill="FFFFFF"/>
        </w:rPr>
        <w:t xml:space="preserve">. Are Houris Heavenly </w:t>
      </w:r>
      <w:proofErr w:type="gramStart"/>
      <w:r w:rsidRPr="00222716">
        <w:rPr>
          <w:rFonts w:ascii="Times New Roman" w:hAnsi="Times New Roman" w:cs="Times New Roman"/>
          <w:sz w:val="24"/>
          <w:szCs w:val="24"/>
          <w:shd w:val="clear" w:color="auto" w:fill="FFFFFF"/>
        </w:rPr>
        <w:t>Concubines?.</w:t>
      </w:r>
      <w:proofErr w:type="gramEnd"/>
      <w:r w:rsidRPr="0022271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w:t>
      </w:r>
      <w:r w:rsidRPr="00222716">
        <w:rPr>
          <w:rFonts w:ascii="Times New Roman" w:hAnsi="Times New Roman" w:cs="Times New Roman"/>
          <w:sz w:val="24"/>
          <w:szCs w:val="24"/>
          <w:shd w:val="clear" w:color="auto" w:fill="FFFFFF"/>
        </w:rPr>
        <w:t>n </w:t>
      </w:r>
      <w:r w:rsidR="007E1836">
        <w:rPr>
          <w:rFonts w:ascii="Times New Roman" w:hAnsi="Times New Roman" w:cs="Times New Roman"/>
          <w:sz w:val="24"/>
          <w:szCs w:val="24"/>
          <w:shd w:val="clear" w:color="auto" w:fill="FFFFFF"/>
        </w:rPr>
        <w:t>by</w:t>
      </w:r>
      <w:r w:rsidR="007E1836" w:rsidRPr="00222716">
        <w:rPr>
          <w:rFonts w:ascii="Times New Roman" w:hAnsi="Times New Roman" w:cs="Times New Roman"/>
          <w:sz w:val="24"/>
          <w:szCs w:val="24"/>
          <w:shd w:val="clear" w:color="auto" w:fill="FFFFFF"/>
        </w:rPr>
        <w:t xml:space="preserve"> Mattew S. Gordon and Kathryn A. Hain</w:t>
      </w:r>
      <w:r w:rsidR="007E1836">
        <w:rPr>
          <w:rFonts w:ascii="Times New Roman" w:hAnsi="Times New Roman" w:cs="Times New Roman"/>
          <w:sz w:val="24"/>
          <w:szCs w:val="24"/>
          <w:shd w:val="clear" w:color="auto" w:fill="FFFFFF"/>
        </w:rPr>
        <w:t xml:space="preserve"> (eds.),</w:t>
      </w:r>
      <w:r w:rsidR="007E1836">
        <w:rPr>
          <w:rFonts w:ascii="Times New Roman" w:hAnsi="Times New Roman" w:cs="Times New Roman"/>
          <w:i/>
          <w:iCs/>
          <w:sz w:val="24"/>
          <w:szCs w:val="24"/>
          <w:shd w:val="clear" w:color="auto" w:fill="FFFFFF"/>
        </w:rPr>
        <w:t xml:space="preserve"> </w:t>
      </w:r>
      <w:r w:rsidRPr="00222716">
        <w:rPr>
          <w:rFonts w:ascii="Times New Roman" w:hAnsi="Times New Roman" w:cs="Times New Roman"/>
          <w:i/>
          <w:iCs/>
          <w:sz w:val="24"/>
          <w:szCs w:val="24"/>
          <w:shd w:val="clear" w:color="auto" w:fill="FFFFFF"/>
        </w:rPr>
        <w:t>Concubines and Courtesans: Women and Slavery in Islamic History</w:t>
      </w:r>
      <w:r w:rsidR="007E1836">
        <w:rPr>
          <w:rFonts w:ascii="Times New Roman" w:hAnsi="Times New Roman" w:cs="Times New Roman"/>
          <w:sz w:val="24"/>
          <w:szCs w:val="24"/>
          <w:shd w:val="clear" w:color="auto" w:fill="FFFFFF"/>
        </w:rPr>
        <w:t xml:space="preserve"> (pp. </w:t>
      </w:r>
      <w:r>
        <w:rPr>
          <w:rFonts w:ascii="Times New Roman" w:hAnsi="Times New Roman" w:cs="Times New Roman"/>
          <w:sz w:val="24"/>
          <w:szCs w:val="24"/>
          <w:shd w:val="clear" w:color="auto" w:fill="FFFFFF"/>
        </w:rPr>
        <w:t>266-</w:t>
      </w:r>
      <w:r w:rsidR="007E1836">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77</w:t>
      </w:r>
      <w:r w:rsidR="007E1836">
        <w:rPr>
          <w:rFonts w:ascii="Times New Roman" w:hAnsi="Times New Roman" w:cs="Times New Roman"/>
          <w:sz w:val="24"/>
          <w:szCs w:val="24"/>
          <w:shd w:val="clear" w:color="auto" w:fill="FFFFFF"/>
        </w:rPr>
        <w:t>)</w:t>
      </w:r>
      <w:r w:rsidRPr="00222716">
        <w:rPr>
          <w:rFonts w:ascii="Times New Roman" w:hAnsi="Times New Roman" w:cs="Times New Roman"/>
          <w:sz w:val="24"/>
          <w:szCs w:val="24"/>
          <w:shd w:val="clear" w:color="auto" w:fill="FFFFFF"/>
        </w:rPr>
        <w:t>. Oxford University Press.</w:t>
      </w:r>
      <w:r w:rsidRPr="00222716">
        <w:rPr>
          <w:rStyle w:val="titleauthoretc"/>
          <w:rFonts w:ascii="Times New Roman" w:hAnsi="Times New Roman" w:cs="Times New Roman"/>
          <w:sz w:val="24"/>
          <w:szCs w:val="24"/>
        </w:rPr>
        <w:t xml:space="preserve"> </w:t>
      </w:r>
    </w:p>
    <w:p w14:paraId="2A49EE2E" w14:textId="3B586D66" w:rsidR="000368A9" w:rsidRPr="00222716" w:rsidRDefault="007E1836" w:rsidP="000368A9">
      <w:pPr>
        <w:spacing w:line="360" w:lineRule="auto"/>
        <w:jc w:val="both"/>
        <w:rPr>
          <w:rStyle w:val="titleauthoretc"/>
          <w:rFonts w:ascii="Times New Roman" w:hAnsi="Times New Roman" w:cs="Times New Roman"/>
          <w:sz w:val="24"/>
          <w:szCs w:val="24"/>
        </w:rPr>
      </w:pPr>
      <w:proofErr w:type="spellStart"/>
      <w:r w:rsidRPr="00222716">
        <w:rPr>
          <w:rFonts w:ascii="Times New Roman" w:hAnsi="Times New Roman" w:cs="Times New Roman"/>
          <w:sz w:val="24"/>
          <w:szCs w:val="24"/>
          <w:shd w:val="clear" w:color="auto" w:fill="FFFFFF"/>
        </w:rPr>
        <w:t>Rustomji</w:t>
      </w:r>
      <w:proofErr w:type="spellEnd"/>
      <w:r w:rsidRPr="00222716">
        <w:rPr>
          <w:rFonts w:ascii="Times New Roman" w:hAnsi="Times New Roman" w:cs="Times New Roman"/>
          <w:sz w:val="24"/>
          <w:szCs w:val="24"/>
          <w:shd w:val="clear" w:color="auto" w:fill="FFFFFF"/>
        </w:rPr>
        <w:t>, Nerina</w:t>
      </w:r>
      <w:r>
        <w:rPr>
          <w:rFonts w:ascii="Times New Roman" w:hAnsi="Times New Roman" w:cs="Times New Roman"/>
          <w:sz w:val="24"/>
          <w:szCs w:val="24"/>
          <w:shd w:val="clear" w:color="auto" w:fill="FFFFFF"/>
        </w:rPr>
        <w:t xml:space="preserve"> (2017)</w:t>
      </w:r>
      <w:r w:rsidR="000368A9" w:rsidRPr="00B81A52">
        <w:rPr>
          <w:rFonts w:ascii="Times New Roman" w:hAnsi="Times New Roman" w:cs="Times New Roman"/>
          <w:sz w:val="24"/>
          <w:szCs w:val="24"/>
          <w:shd w:val="clear" w:color="auto" w:fill="FFFFFF"/>
        </w:rPr>
        <w:t xml:space="preserve">. Beauty in the Garden: Aesthetics and the </w:t>
      </w:r>
      <w:proofErr w:type="spellStart"/>
      <w:r w:rsidR="000368A9" w:rsidRPr="00B81A52">
        <w:rPr>
          <w:rFonts w:ascii="Times New Roman" w:hAnsi="Times New Roman" w:cs="Times New Roman"/>
          <w:sz w:val="24"/>
          <w:szCs w:val="24"/>
          <w:shd w:val="clear" w:color="auto" w:fill="FFFFFF"/>
        </w:rPr>
        <w:t>Wildān</w:t>
      </w:r>
      <w:proofErr w:type="spellEnd"/>
      <w:r w:rsidR="000368A9" w:rsidRPr="00B81A52">
        <w:rPr>
          <w:rFonts w:ascii="Times New Roman" w:hAnsi="Times New Roman" w:cs="Times New Roman"/>
          <w:sz w:val="24"/>
          <w:szCs w:val="24"/>
          <w:shd w:val="clear" w:color="auto" w:fill="FFFFFF"/>
        </w:rPr>
        <w:t xml:space="preserve">, </w:t>
      </w:r>
      <w:proofErr w:type="spellStart"/>
      <w:r w:rsidR="000368A9" w:rsidRPr="00B81A52">
        <w:rPr>
          <w:rFonts w:ascii="Times New Roman" w:hAnsi="Times New Roman" w:cs="Times New Roman"/>
          <w:sz w:val="24"/>
          <w:szCs w:val="24"/>
          <w:shd w:val="clear" w:color="auto" w:fill="FFFFFF"/>
        </w:rPr>
        <w:t>Ghilmān</w:t>
      </w:r>
      <w:proofErr w:type="spellEnd"/>
      <w:r w:rsidR="000368A9" w:rsidRPr="00B81A52">
        <w:rPr>
          <w:rFonts w:ascii="Times New Roman" w:hAnsi="Times New Roman" w:cs="Times New Roman"/>
          <w:sz w:val="24"/>
          <w:szCs w:val="24"/>
          <w:shd w:val="clear" w:color="auto" w:fill="FFFFFF"/>
        </w:rPr>
        <w:t xml:space="preserve">, and </w:t>
      </w:r>
      <w:proofErr w:type="spellStart"/>
      <w:r w:rsidR="000368A9" w:rsidRPr="00B81A52">
        <w:rPr>
          <w:rFonts w:ascii="Times New Roman" w:hAnsi="Times New Roman" w:cs="Times New Roman"/>
          <w:sz w:val="24"/>
          <w:szCs w:val="24"/>
          <w:shd w:val="clear" w:color="auto" w:fill="FFFFFF"/>
        </w:rPr>
        <w:t>Ḥūr</w:t>
      </w:r>
      <w:proofErr w:type="spellEnd"/>
      <w:r w:rsidR="000368A9" w:rsidRPr="00B81A52">
        <w:rPr>
          <w:rFonts w:ascii="Times New Roman" w:hAnsi="Times New Roman" w:cs="Times New Roman"/>
          <w:sz w:val="24"/>
          <w:szCs w:val="24"/>
          <w:shd w:val="clear" w:color="auto" w:fill="FFFFFF"/>
        </w:rPr>
        <w:t xml:space="preserve">. In </w:t>
      </w:r>
      <w:r w:rsidRPr="00B81A52">
        <w:rPr>
          <w:rStyle w:val="ac"/>
          <w:rFonts w:ascii="Times New Roman" w:hAnsi="Times New Roman" w:cs="Times New Roman"/>
          <w:i w:val="0"/>
          <w:iCs w:val="0"/>
          <w:sz w:val="24"/>
          <w:szCs w:val="24"/>
        </w:rPr>
        <w:t>Sebastian Günther, Todd Lawson, with the assistance of Christian Mauder</w:t>
      </w:r>
      <w:r w:rsidRPr="00B81A52">
        <w:rPr>
          <w:rStyle w:val="titleauthoretc"/>
          <w:rFonts w:ascii="Times New Roman" w:hAnsi="Times New Roman" w:cs="Times New Roman"/>
          <w:i/>
          <w:iCs/>
          <w:sz w:val="24"/>
          <w:szCs w:val="24"/>
        </w:rPr>
        <w:t>,</w:t>
      </w:r>
      <w:r w:rsidRPr="00B81A52">
        <w:rPr>
          <w:rStyle w:val="titleauthoretc"/>
          <w:rFonts w:ascii="Times New Roman" w:hAnsi="Times New Roman" w:cs="Times New Roman"/>
          <w:sz w:val="24"/>
          <w:szCs w:val="24"/>
        </w:rPr>
        <w:t xml:space="preserve"> </w:t>
      </w:r>
      <w:proofErr w:type="spellStart"/>
      <w:r w:rsidRPr="00B81A52">
        <w:rPr>
          <w:rStyle w:val="titleauthoretc"/>
          <w:rFonts w:ascii="Times New Roman" w:hAnsi="Times New Roman" w:cs="Times New Roman"/>
          <w:sz w:val="24"/>
          <w:szCs w:val="24"/>
        </w:rPr>
        <w:t>Rustomji</w:t>
      </w:r>
      <w:proofErr w:type="spellEnd"/>
      <w:r w:rsidRPr="00B81A52">
        <w:rPr>
          <w:rStyle w:val="titleauthoretc"/>
          <w:rFonts w:ascii="Times New Roman" w:hAnsi="Times New Roman" w:cs="Times New Roman"/>
          <w:sz w:val="24"/>
          <w:szCs w:val="24"/>
        </w:rPr>
        <w:t>, Nerina</w:t>
      </w:r>
      <w:r>
        <w:rPr>
          <w:rStyle w:val="titleauthoretc"/>
          <w:rFonts w:ascii="Times New Roman" w:hAnsi="Times New Roman" w:cs="Times New Roman"/>
          <w:sz w:val="24"/>
          <w:szCs w:val="24"/>
        </w:rPr>
        <w:t xml:space="preserve"> (eds.),</w:t>
      </w:r>
      <w:r w:rsidRPr="00B81A52">
        <w:rPr>
          <w:rFonts w:ascii="Times New Roman" w:hAnsi="Times New Roman" w:cs="Times New Roman"/>
          <w:i/>
          <w:iCs/>
          <w:sz w:val="24"/>
          <w:szCs w:val="24"/>
          <w:shd w:val="clear" w:color="auto" w:fill="FFFFFF"/>
        </w:rPr>
        <w:t xml:space="preserve"> </w:t>
      </w:r>
      <w:r w:rsidR="000368A9" w:rsidRPr="00B81A52">
        <w:rPr>
          <w:rFonts w:ascii="Times New Roman" w:hAnsi="Times New Roman" w:cs="Times New Roman"/>
          <w:i/>
          <w:iCs/>
          <w:sz w:val="24"/>
          <w:szCs w:val="24"/>
          <w:shd w:val="clear" w:color="auto" w:fill="FFFFFF"/>
        </w:rPr>
        <w:t>Roads to Paradise: Eschatology and Concepts of the Hereafter in Islam</w:t>
      </w:r>
      <w:r>
        <w:rPr>
          <w:rFonts w:ascii="Times New Roman" w:hAnsi="Times New Roman" w:cs="Times New Roman"/>
          <w:sz w:val="24"/>
          <w:szCs w:val="24"/>
          <w:shd w:val="clear" w:color="auto" w:fill="FFFFFF"/>
        </w:rPr>
        <w:t xml:space="preserve"> (pp. </w:t>
      </w:r>
      <w:r w:rsidR="000368A9" w:rsidRPr="00B81A52">
        <w:rPr>
          <w:rStyle w:val="titleauthoretc"/>
          <w:rFonts w:ascii="Times New Roman" w:hAnsi="Times New Roman" w:cs="Times New Roman"/>
          <w:sz w:val="24"/>
          <w:szCs w:val="24"/>
        </w:rPr>
        <w:t>295-307</w:t>
      </w:r>
      <w:r>
        <w:rPr>
          <w:rStyle w:val="titleauthoretc"/>
          <w:rFonts w:ascii="Times New Roman" w:hAnsi="Times New Roman" w:cs="Times New Roman"/>
          <w:sz w:val="24"/>
          <w:szCs w:val="24"/>
        </w:rPr>
        <w:t>)</w:t>
      </w:r>
      <w:r w:rsidR="000368A9" w:rsidRPr="00B81A52">
        <w:rPr>
          <w:rStyle w:val="titleauthoretc"/>
          <w:rFonts w:ascii="Times New Roman" w:hAnsi="Times New Roman" w:cs="Times New Roman"/>
          <w:sz w:val="24"/>
          <w:szCs w:val="24"/>
        </w:rPr>
        <w:t>.</w:t>
      </w:r>
      <w:r>
        <w:rPr>
          <w:rStyle w:val="titleauthoretc"/>
          <w:rFonts w:ascii="Times New Roman" w:hAnsi="Times New Roman" w:cs="Times New Roman"/>
          <w:sz w:val="24"/>
          <w:szCs w:val="24"/>
        </w:rPr>
        <w:t xml:space="preserve"> </w:t>
      </w:r>
      <w:r w:rsidR="000368A9" w:rsidRPr="00B81A52">
        <w:rPr>
          <w:rStyle w:val="titleauthoretc"/>
          <w:rFonts w:ascii="Times New Roman" w:hAnsi="Times New Roman" w:cs="Times New Roman"/>
          <w:sz w:val="24"/>
          <w:szCs w:val="24"/>
        </w:rPr>
        <w:t>Brill.</w:t>
      </w:r>
      <w:r w:rsidR="000368A9" w:rsidRPr="00222716">
        <w:rPr>
          <w:rStyle w:val="titleauthoretc"/>
          <w:rFonts w:ascii="Times New Roman" w:hAnsi="Times New Roman" w:cs="Times New Roman"/>
          <w:sz w:val="24"/>
          <w:szCs w:val="24"/>
        </w:rPr>
        <w:t xml:space="preserve"> </w:t>
      </w:r>
    </w:p>
    <w:p w14:paraId="02BED619" w14:textId="22898127" w:rsidR="000368A9" w:rsidRPr="00222716" w:rsidRDefault="007E1836" w:rsidP="000368A9">
      <w:pPr>
        <w:spacing w:line="360" w:lineRule="auto"/>
        <w:jc w:val="both"/>
        <w:rPr>
          <w:rFonts w:ascii="Times New Roman" w:hAnsi="Times New Roman" w:cs="Times New Roman"/>
          <w:sz w:val="24"/>
          <w:szCs w:val="24"/>
          <w:shd w:val="clear" w:color="auto" w:fill="FFFFFF"/>
          <w:rtl/>
        </w:rPr>
      </w:pPr>
      <w:proofErr w:type="spellStart"/>
      <w:r w:rsidRPr="00222716">
        <w:rPr>
          <w:rFonts w:ascii="Times New Roman" w:hAnsi="Times New Roman" w:cs="Times New Roman"/>
          <w:sz w:val="24"/>
          <w:szCs w:val="24"/>
          <w:shd w:val="clear" w:color="auto" w:fill="FFFFFF"/>
        </w:rPr>
        <w:t>Rustomji</w:t>
      </w:r>
      <w:proofErr w:type="spellEnd"/>
      <w:r w:rsidRPr="00222716">
        <w:rPr>
          <w:rFonts w:ascii="Times New Roman" w:hAnsi="Times New Roman" w:cs="Times New Roman"/>
          <w:sz w:val="24"/>
          <w:szCs w:val="24"/>
          <w:shd w:val="clear" w:color="auto" w:fill="FFFFFF"/>
        </w:rPr>
        <w:t>, Nerina</w:t>
      </w:r>
      <w:r>
        <w:rPr>
          <w:rFonts w:ascii="Times New Roman" w:hAnsi="Times New Roman" w:cs="Times New Roman"/>
          <w:sz w:val="24"/>
          <w:szCs w:val="24"/>
          <w:shd w:val="clear" w:color="auto" w:fill="FFFFFF"/>
        </w:rPr>
        <w:t xml:space="preserve"> (2010)</w:t>
      </w:r>
      <w:r w:rsidR="000368A9" w:rsidRPr="00222716">
        <w:rPr>
          <w:rFonts w:ascii="Times New Roman" w:hAnsi="Times New Roman" w:cs="Times New Roman"/>
          <w:sz w:val="24"/>
          <w:szCs w:val="24"/>
          <w:shd w:val="clear" w:color="auto" w:fill="FFFFFF"/>
        </w:rPr>
        <w:t>. Early Views of Paradise in Islam</w:t>
      </w:r>
      <w:r w:rsidR="00B81A52">
        <w:rPr>
          <w:rFonts w:ascii="Times New Roman" w:hAnsi="Times New Roman" w:cs="Times New Roman"/>
          <w:sz w:val="24"/>
          <w:szCs w:val="24"/>
          <w:shd w:val="clear" w:color="auto" w:fill="FFFFFF"/>
        </w:rPr>
        <w:t xml:space="preserve">. </w:t>
      </w:r>
      <w:r w:rsidR="000368A9" w:rsidRPr="00222716">
        <w:rPr>
          <w:rFonts w:ascii="Times New Roman" w:hAnsi="Times New Roman" w:cs="Times New Roman"/>
          <w:i/>
          <w:iCs/>
          <w:sz w:val="24"/>
          <w:szCs w:val="24"/>
          <w:shd w:val="clear" w:color="auto" w:fill="FFFFFF"/>
        </w:rPr>
        <w:t>Religion Compass</w:t>
      </w:r>
      <w:r>
        <w:rPr>
          <w:rFonts w:ascii="Times New Roman" w:hAnsi="Times New Roman" w:cs="Times New Roman"/>
          <w:sz w:val="24"/>
          <w:szCs w:val="24"/>
          <w:shd w:val="clear" w:color="auto" w:fill="FFFFFF"/>
        </w:rPr>
        <w:t>,</w:t>
      </w:r>
      <w:r w:rsidR="000368A9" w:rsidRPr="00222716">
        <w:rPr>
          <w:rFonts w:ascii="Times New Roman" w:hAnsi="Times New Roman" w:cs="Times New Roman"/>
          <w:sz w:val="24"/>
          <w:szCs w:val="24"/>
          <w:shd w:val="clear" w:color="auto" w:fill="FFFFFF"/>
        </w:rPr>
        <w:t> 4</w:t>
      </w:r>
      <w:r>
        <w:rPr>
          <w:rFonts w:ascii="Times New Roman" w:hAnsi="Times New Roman" w:cs="Times New Roman"/>
          <w:sz w:val="24"/>
          <w:szCs w:val="24"/>
          <w:shd w:val="clear" w:color="auto" w:fill="FFFFFF"/>
        </w:rPr>
        <w:t>,</w:t>
      </w:r>
      <w:r w:rsidR="000368A9" w:rsidRPr="00222716">
        <w:rPr>
          <w:rFonts w:ascii="Times New Roman" w:hAnsi="Times New Roman" w:cs="Times New Roman"/>
          <w:sz w:val="24"/>
          <w:szCs w:val="24"/>
          <w:shd w:val="clear" w:color="auto" w:fill="FFFFFF"/>
        </w:rPr>
        <w:t xml:space="preserve"> 166-175. </w:t>
      </w:r>
    </w:p>
    <w:p w14:paraId="2F04EE1F" w14:textId="1AA0A389" w:rsidR="00030DE5" w:rsidRDefault="007E1836" w:rsidP="00CC352A">
      <w:pPr>
        <w:spacing w:line="360" w:lineRule="auto"/>
        <w:jc w:val="both"/>
        <w:rPr>
          <w:rFonts w:ascii="Times New Roman" w:hAnsi="Times New Roman" w:cs="Times New Roman"/>
          <w:sz w:val="24"/>
          <w:szCs w:val="24"/>
          <w:shd w:val="clear" w:color="auto" w:fill="FFFFFF"/>
        </w:rPr>
      </w:pPr>
      <w:proofErr w:type="spellStart"/>
      <w:r w:rsidRPr="00222716">
        <w:rPr>
          <w:rFonts w:ascii="Times New Roman" w:hAnsi="Times New Roman" w:cs="Times New Roman"/>
          <w:sz w:val="24"/>
          <w:szCs w:val="24"/>
          <w:shd w:val="clear" w:color="auto" w:fill="FFFFFF"/>
        </w:rPr>
        <w:t>Rustomji</w:t>
      </w:r>
      <w:proofErr w:type="spellEnd"/>
      <w:r w:rsidRPr="00222716">
        <w:rPr>
          <w:rFonts w:ascii="Times New Roman" w:hAnsi="Times New Roman" w:cs="Times New Roman"/>
          <w:sz w:val="24"/>
          <w:szCs w:val="24"/>
          <w:shd w:val="clear" w:color="auto" w:fill="FFFFFF"/>
        </w:rPr>
        <w:t>, Nerina</w:t>
      </w:r>
      <w:r>
        <w:rPr>
          <w:rFonts w:ascii="Times New Roman" w:hAnsi="Times New Roman" w:cs="Times New Roman"/>
          <w:sz w:val="24"/>
          <w:szCs w:val="24"/>
          <w:shd w:val="clear" w:color="auto" w:fill="FFFFFF"/>
        </w:rPr>
        <w:t xml:space="preserve"> (2008)</w:t>
      </w:r>
      <w:r w:rsidR="00030DE5" w:rsidRPr="00222716">
        <w:rPr>
          <w:rFonts w:ascii="Times New Roman" w:hAnsi="Times New Roman" w:cs="Times New Roman"/>
          <w:sz w:val="24"/>
          <w:szCs w:val="24"/>
          <w:shd w:val="clear" w:color="auto" w:fill="FFFFFF"/>
        </w:rPr>
        <w:t>. </w:t>
      </w:r>
      <w:r w:rsidR="008D73D6" w:rsidRPr="00222716">
        <w:rPr>
          <w:rFonts w:ascii="Times New Roman" w:hAnsi="Times New Roman" w:cs="Times New Roman"/>
          <w:i/>
          <w:iCs/>
          <w:sz w:val="24"/>
          <w:szCs w:val="24"/>
          <w:shd w:val="clear" w:color="auto" w:fill="FFFFFF"/>
        </w:rPr>
        <w:t>The G</w:t>
      </w:r>
      <w:r w:rsidR="00030DE5" w:rsidRPr="00222716">
        <w:rPr>
          <w:rFonts w:ascii="Times New Roman" w:hAnsi="Times New Roman" w:cs="Times New Roman"/>
          <w:i/>
          <w:iCs/>
          <w:sz w:val="24"/>
          <w:szCs w:val="24"/>
          <w:shd w:val="clear" w:color="auto" w:fill="FFFFFF"/>
        </w:rPr>
        <w:t xml:space="preserve">arden and the </w:t>
      </w:r>
      <w:r w:rsidR="008D73D6" w:rsidRPr="00222716">
        <w:rPr>
          <w:rFonts w:ascii="Times New Roman" w:hAnsi="Times New Roman" w:cs="Times New Roman"/>
          <w:i/>
          <w:iCs/>
          <w:sz w:val="24"/>
          <w:szCs w:val="24"/>
          <w:shd w:val="clear" w:color="auto" w:fill="FFFFFF"/>
        </w:rPr>
        <w:t>F</w:t>
      </w:r>
      <w:r w:rsidR="00030DE5" w:rsidRPr="00222716">
        <w:rPr>
          <w:rFonts w:ascii="Times New Roman" w:hAnsi="Times New Roman" w:cs="Times New Roman"/>
          <w:i/>
          <w:iCs/>
          <w:sz w:val="24"/>
          <w:szCs w:val="24"/>
          <w:shd w:val="clear" w:color="auto" w:fill="FFFFFF"/>
        </w:rPr>
        <w:t xml:space="preserve">ire: Heaven and </w:t>
      </w:r>
      <w:r w:rsidR="008D73D6" w:rsidRPr="00222716">
        <w:rPr>
          <w:rFonts w:ascii="Times New Roman" w:hAnsi="Times New Roman" w:cs="Times New Roman"/>
          <w:i/>
          <w:iCs/>
          <w:sz w:val="24"/>
          <w:szCs w:val="24"/>
          <w:shd w:val="clear" w:color="auto" w:fill="FFFFFF"/>
        </w:rPr>
        <w:t>H</w:t>
      </w:r>
      <w:r w:rsidR="00030DE5" w:rsidRPr="00222716">
        <w:rPr>
          <w:rFonts w:ascii="Times New Roman" w:hAnsi="Times New Roman" w:cs="Times New Roman"/>
          <w:i/>
          <w:iCs/>
          <w:sz w:val="24"/>
          <w:szCs w:val="24"/>
          <w:shd w:val="clear" w:color="auto" w:fill="FFFFFF"/>
        </w:rPr>
        <w:t xml:space="preserve">ell in Islamic </w:t>
      </w:r>
      <w:r w:rsidR="008D73D6" w:rsidRPr="00222716">
        <w:rPr>
          <w:rFonts w:ascii="Times New Roman" w:hAnsi="Times New Roman" w:cs="Times New Roman"/>
          <w:i/>
          <w:iCs/>
          <w:sz w:val="24"/>
          <w:szCs w:val="24"/>
          <w:shd w:val="clear" w:color="auto" w:fill="FFFFFF"/>
        </w:rPr>
        <w:t>C</w:t>
      </w:r>
      <w:r w:rsidR="00030DE5" w:rsidRPr="00222716">
        <w:rPr>
          <w:rFonts w:ascii="Times New Roman" w:hAnsi="Times New Roman" w:cs="Times New Roman"/>
          <w:i/>
          <w:iCs/>
          <w:sz w:val="24"/>
          <w:szCs w:val="24"/>
          <w:shd w:val="clear" w:color="auto" w:fill="FFFFFF"/>
        </w:rPr>
        <w:t>ulture</w:t>
      </w:r>
      <w:r>
        <w:rPr>
          <w:rFonts w:ascii="Times New Roman" w:hAnsi="Times New Roman" w:cs="Times New Roman"/>
          <w:sz w:val="24"/>
          <w:szCs w:val="24"/>
          <w:shd w:val="clear" w:color="auto" w:fill="FFFFFF"/>
        </w:rPr>
        <w:t xml:space="preserve">. </w:t>
      </w:r>
      <w:r w:rsidR="00030DE5" w:rsidRPr="00222716">
        <w:rPr>
          <w:rFonts w:ascii="Times New Roman" w:hAnsi="Times New Roman" w:cs="Times New Roman"/>
          <w:sz w:val="24"/>
          <w:szCs w:val="24"/>
          <w:shd w:val="clear" w:color="auto" w:fill="FFFFFF"/>
        </w:rPr>
        <w:t>Columbia University Press.</w:t>
      </w:r>
    </w:p>
    <w:p w14:paraId="0DE03CC8" w14:textId="075E0088" w:rsidR="0054374E" w:rsidRPr="0054374E" w:rsidRDefault="0054374E" w:rsidP="0054374E">
      <w:pPr>
        <w:pStyle w:val="a4"/>
        <w:bidi w:val="0"/>
        <w:spacing w:line="360" w:lineRule="auto"/>
        <w:jc w:val="both"/>
        <w:rPr>
          <w:sz w:val="24"/>
          <w:szCs w:val="24"/>
          <w:lang w:val="es-ES"/>
        </w:rPr>
      </w:pPr>
      <w:proofErr w:type="spellStart"/>
      <w:r w:rsidRPr="009F3C20">
        <w:rPr>
          <w:color w:val="222222"/>
          <w:sz w:val="24"/>
          <w:szCs w:val="24"/>
          <w:shd w:val="clear" w:color="auto" w:fill="FFFFFF"/>
        </w:rPr>
        <w:t>Sandıkçı</w:t>
      </w:r>
      <w:proofErr w:type="spellEnd"/>
      <w:r w:rsidRPr="009F3C20">
        <w:rPr>
          <w:color w:val="222222"/>
          <w:sz w:val="24"/>
          <w:szCs w:val="24"/>
          <w:shd w:val="clear" w:color="auto" w:fill="FFFFFF"/>
        </w:rPr>
        <w:t xml:space="preserve">, Özlem, and </w:t>
      </w:r>
      <w:proofErr w:type="spellStart"/>
      <w:r w:rsidRPr="009F3C20">
        <w:rPr>
          <w:color w:val="222222"/>
          <w:sz w:val="24"/>
          <w:szCs w:val="24"/>
          <w:shd w:val="clear" w:color="auto" w:fill="FFFFFF"/>
        </w:rPr>
        <w:t>Güliz</w:t>
      </w:r>
      <w:proofErr w:type="spellEnd"/>
      <w:r w:rsidRPr="009F3C20">
        <w:rPr>
          <w:color w:val="222222"/>
          <w:sz w:val="24"/>
          <w:szCs w:val="24"/>
          <w:shd w:val="clear" w:color="auto" w:fill="FFFFFF"/>
        </w:rPr>
        <w:t xml:space="preserve"> Ger (2005). "Aesthetics, ethics and politics of the Turkish headscarf." In </w:t>
      </w:r>
      <w:r w:rsidRPr="009F3C20">
        <w:rPr>
          <w:color w:val="4D5156"/>
          <w:sz w:val="24"/>
          <w:szCs w:val="24"/>
          <w:shd w:val="clear" w:color="auto" w:fill="FFFFFF"/>
        </w:rPr>
        <w:t>S. Kuechler and D. Miller</w:t>
      </w:r>
      <w:r w:rsidRPr="009F3C20">
        <w:rPr>
          <w:color w:val="222222"/>
          <w:sz w:val="24"/>
          <w:szCs w:val="24"/>
          <w:shd w:val="clear" w:color="auto" w:fill="FFFFFF"/>
        </w:rPr>
        <w:t xml:space="preserve"> (eds.), </w:t>
      </w:r>
      <w:r w:rsidRPr="009F3C20">
        <w:rPr>
          <w:i/>
          <w:iCs/>
          <w:color w:val="222222"/>
          <w:sz w:val="24"/>
          <w:szCs w:val="24"/>
          <w:shd w:val="clear" w:color="auto" w:fill="FFFFFF"/>
        </w:rPr>
        <w:t>Clothing as material culture</w:t>
      </w:r>
      <w:r w:rsidRPr="009F3C20">
        <w:rPr>
          <w:color w:val="222222"/>
          <w:sz w:val="24"/>
          <w:szCs w:val="24"/>
          <w:shd w:val="clear" w:color="auto" w:fill="FFFFFF"/>
        </w:rPr>
        <w:t> (pp. 61-82). Oxford: Berg.</w:t>
      </w:r>
    </w:p>
    <w:p w14:paraId="6557B501" w14:textId="38978DE5" w:rsidR="00EE7A70" w:rsidRPr="00222716" w:rsidRDefault="00B96192"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 xml:space="preserve">Savant, </w:t>
      </w:r>
      <w:r w:rsidR="000C19C3" w:rsidRPr="00222716">
        <w:rPr>
          <w:rFonts w:ascii="Times New Roman" w:hAnsi="Times New Roman" w:cs="Times New Roman"/>
          <w:sz w:val="24"/>
          <w:szCs w:val="24"/>
        </w:rPr>
        <w:t>Sara Bowen</w:t>
      </w:r>
      <w:r w:rsidR="007E1836">
        <w:rPr>
          <w:rFonts w:ascii="Times New Roman" w:hAnsi="Times New Roman" w:cs="Times New Roman"/>
          <w:sz w:val="24"/>
          <w:szCs w:val="24"/>
        </w:rPr>
        <w:t xml:space="preserve"> (2013)</w:t>
      </w:r>
      <w:r w:rsidRPr="00222716">
        <w:rPr>
          <w:rFonts w:ascii="Times New Roman" w:hAnsi="Times New Roman" w:cs="Times New Roman"/>
          <w:sz w:val="24"/>
          <w:szCs w:val="24"/>
        </w:rPr>
        <w:t>.</w:t>
      </w:r>
      <w:r w:rsidR="000C19C3" w:rsidRPr="00222716">
        <w:rPr>
          <w:rFonts w:ascii="Times New Roman" w:hAnsi="Times New Roman" w:cs="Times New Roman"/>
          <w:sz w:val="24"/>
          <w:szCs w:val="24"/>
        </w:rPr>
        <w:t xml:space="preserve"> </w:t>
      </w:r>
      <w:r w:rsidR="000C19C3" w:rsidRPr="00222716">
        <w:rPr>
          <w:rFonts w:ascii="Times New Roman" w:hAnsi="Times New Roman" w:cs="Times New Roman"/>
          <w:i/>
          <w:iCs/>
          <w:sz w:val="24"/>
          <w:szCs w:val="24"/>
        </w:rPr>
        <w:t>The New Muslims of Post-Conquest Iran: Traditions, Memory, and Conversion</w:t>
      </w:r>
      <w:r w:rsidR="000C19C3" w:rsidRPr="00222716">
        <w:rPr>
          <w:rFonts w:ascii="Times New Roman" w:hAnsi="Times New Roman" w:cs="Times New Roman"/>
          <w:sz w:val="24"/>
          <w:szCs w:val="24"/>
        </w:rPr>
        <w:t>. Cambridge University Press.</w:t>
      </w:r>
      <w:r w:rsidR="00241FBA" w:rsidRPr="00222716">
        <w:rPr>
          <w:rFonts w:ascii="Times New Roman" w:hAnsi="Times New Roman" w:cs="Times New Roman"/>
          <w:sz w:val="24"/>
          <w:szCs w:val="24"/>
        </w:rPr>
        <w:t xml:space="preserve"> </w:t>
      </w:r>
    </w:p>
    <w:p w14:paraId="51D0BC05" w14:textId="7D31E328" w:rsidR="00D90ABC" w:rsidRPr="00222716" w:rsidRDefault="00D90ABC"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rPr>
        <w:t xml:space="preserve">Schacht, J. </w:t>
      </w:r>
      <w:proofErr w:type="spellStart"/>
      <w:r w:rsidRPr="00222716">
        <w:rPr>
          <w:rFonts w:ascii="Times New Roman" w:hAnsi="Times New Roman" w:cs="Times New Roman"/>
          <w:sz w:val="24"/>
          <w:szCs w:val="24"/>
        </w:rPr>
        <w:t>Fikh</w:t>
      </w:r>
      <w:proofErr w:type="spellEnd"/>
      <w:r w:rsidR="00EE637A">
        <w:rPr>
          <w:rFonts w:ascii="Times New Roman" w:hAnsi="Times New Roman" w:cs="Times New Roman"/>
          <w:sz w:val="24"/>
          <w:szCs w:val="24"/>
        </w:rPr>
        <w:t>.</w:t>
      </w:r>
      <w:r w:rsidRPr="00222716">
        <w:rPr>
          <w:rFonts w:ascii="Times New Roman" w:hAnsi="Times New Roman" w:cs="Times New Roman"/>
          <w:sz w:val="24"/>
          <w:szCs w:val="24"/>
        </w:rPr>
        <w:t xml:space="preserve"> </w:t>
      </w:r>
      <w:r w:rsidRPr="00222716">
        <w:rPr>
          <w:rFonts w:ascii="Times New Roman" w:hAnsi="Times New Roman" w:cs="Times New Roman"/>
          <w:i/>
          <w:iCs/>
          <w:sz w:val="24"/>
          <w:szCs w:val="24"/>
        </w:rPr>
        <w:t>EI</w:t>
      </w:r>
      <w:r w:rsidRPr="00222716">
        <w:rPr>
          <w:rFonts w:ascii="Times New Roman" w:hAnsi="Times New Roman" w:cs="Times New Roman"/>
          <w:i/>
          <w:iCs/>
          <w:sz w:val="24"/>
          <w:szCs w:val="24"/>
          <w:vertAlign w:val="superscript"/>
        </w:rPr>
        <w:t>2</w:t>
      </w:r>
      <w:r w:rsidRPr="00222716">
        <w:rPr>
          <w:rFonts w:ascii="Times New Roman" w:hAnsi="Times New Roman" w:cs="Times New Roman"/>
          <w:sz w:val="24"/>
          <w:szCs w:val="24"/>
        </w:rPr>
        <w:t>, Vol. 2, 886-91.</w:t>
      </w:r>
      <w:r w:rsidR="00241FBA" w:rsidRPr="00222716">
        <w:rPr>
          <w:rFonts w:ascii="Times New Roman" w:hAnsi="Times New Roman" w:cs="Times New Roman"/>
          <w:sz w:val="24"/>
          <w:szCs w:val="24"/>
        </w:rPr>
        <w:t xml:space="preserve"> </w:t>
      </w:r>
    </w:p>
    <w:p w14:paraId="4869DF1A" w14:textId="46DB6F98" w:rsidR="00AF610A" w:rsidRPr="00222716" w:rsidRDefault="00AF610A" w:rsidP="00CC352A">
      <w:pPr>
        <w:spacing w:line="360" w:lineRule="auto"/>
        <w:jc w:val="both"/>
        <w:rPr>
          <w:rFonts w:ascii="Times New Roman" w:hAnsi="Times New Roman" w:cs="Times New Roman"/>
          <w:sz w:val="24"/>
          <w:szCs w:val="24"/>
        </w:rPr>
      </w:pPr>
      <w:r w:rsidRPr="00222716">
        <w:rPr>
          <w:rFonts w:ascii="Times New Roman" w:hAnsi="Times New Roman" w:cs="Times New Roman"/>
          <w:sz w:val="24"/>
          <w:szCs w:val="24"/>
          <w:shd w:val="clear" w:color="auto" w:fill="FFFFFF"/>
        </w:rPr>
        <w:t>Siebers, Tobin</w:t>
      </w:r>
      <w:r w:rsidR="00444BCC">
        <w:rPr>
          <w:rFonts w:ascii="Times New Roman" w:hAnsi="Times New Roman" w:cs="Times New Roman"/>
          <w:sz w:val="24"/>
          <w:szCs w:val="24"/>
          <w:shd w:val="clear" w:color="auto" w:fill="FFFFFF"/>
        </w:rPr>
        <w:t xml:space="preserve"> (2010)</w:t>
      </w:r>
      <w:r w:rsidRPr="00222716">
        <w:rPr>
          <w:rFonts w:ascii="Times New Roman" w:hAnsi="Times New Roman" w:cs="Times New Roman"/>
          <w:sz w:val="24"/>
          <w:szCs w:val="24"/>
          <w:shd w:val="clear" w:color="auto" w:fill="FFFFFF"/>
        </w:rPr>
        <w:t xml:space="preserve">. </w:t>
      </w:r>
      <w:r w:rsidRPr="00222716">
        <w:rPr>
          <w:rFonts w:ascii="Times New Roman" w:hAnsi="Times New Roman" w:cs="Times New Roman"/>
          <w:i/>
          <w:iCs/>
          <w:sz w:val="24"/>
          <w:szCs w:val="24"/>
          <w:shd w:val="clear" w:color="auto" w:fill="FFFFFF"/>
        </w:rPr>
        <w:t>Disability Aesthetics</w:t>
      </w:r>
      <w:r w:rsidRPr="00222716">
        <w:rPr>
          <w:rFonts w:ascii="Times New Roman" w:hAnsi="Times New Roman" w:cs="Times New Roman"/>
          <w:sz w:val="24"/>
          <w:szCs w:val="24"/>
          <w:shd w:val="clear" w:color="auto" w:fill="FFFFFF"/>
        </w:rPr>
        <w:t>. University of Michigan Press.</w:t>
      </w:r>
      <w:r w:rsidR="00241FBA" w:rsidRPr="00222716">
        <w:rPr>
          <w:rFonts w:ascii="Times New Roman" w:hAnsi="Times New Roman" w:cs="Times New Roman"/>
          <w:sz w:val="24"/>
          <w:szCs w:val="24"/>
        </w:rPr>
        <w:t xml:space="preserve"> </w:t>
      </w:r>
    </w:p>
    <w:p w14:paraId="5DE5678B" w14:textId="2FC121EE" w:rsidR="00DC4C8F" w:rsidRPr="00222716" w:rsidRDefault="00DC4C8F" w:rsidP="00CC352A">
      <w:pPr>
        <w:pStyle w:val="a4"/>
        <w:bidi w:val="0"/>
        <w:spacing w:line="360" w:lineRule="auto"/>
        <w:jc w:val="both"/>
        <w:rPr>
          <w:sz w:val="24"/>
          <w:szCs w:val="24"/>
          <w:lang w:val="es-ES"/>
        </w:rPr>
      </w:pPr>
      <w:r w:rsidRPr="00222716">
        <w:rPr>
          <w:sz w:val="24"/>
          <w:szCs w:val="24"/>
          <w:lang w:val="es-ES"/>
        </w:rPr>
        <w:t>al-Suyūtī, Jalāl al-Dīn b. al-Faḍl</w:t>
      </w:r>
      <w:r w:rsidR="00444BCC">
        <w:rPr>
          <w:sz w:val="24"/>
          <w:szCs w:val="24"/>
          <w:lang w:val="es-ES"/>
        </w:rPr>
        <w:t xml:space="preserve"> (1993)</w:t>
      </w:r>
      <w:r w:rsidRPr="00222716">
        <w:rPr>
          <w:sz w:val="24"/>
          <w:szCs w:val="24"/>
          <w:lang w:val="es-ES"/>
        </w:rPr>
        <w:t xml:space="preserve">. </w:t>
      </w:r>
      <w:r w:rsidRPr="00222716">
        <w:rPr>
          <w:i/>
          <w:iCs/>
          <w:sz w:val="24"/>
          <w:szCs w:val="24"/>
          <w:lang w:val="es-ES"/>
        </w:rPr>
        <w:t>al-Janna wa</w:t>
      </w:r>
      <w:r w:rsidR="00265CFF">
        <w:rPr>
          <w:i/>
          <w:iCs/>
          <w:sz w:val="24"/>
          <w:szCs w:val="24"/>
          <w:lang w:val="es-ES"/>
        </w:rPr>
        <w:t>-</w:t>
      </w:r>
      <w:r w:rsidRPr="00222716">
        <w:rPr>
          <w:i/>
          <w:iCs/>
          <w:sz w:val="24"/>
          <w:szCs w:val="24"/>
          <w:lang w:val="es-ES"/>
        </w:rPr>
        <w:t>l-Nār</w:t>
      </w:r>
      <w:r w:rsidRPr="00222716">
        <w:rPr>
          <w:sz w:val="24"/>
          <w:szCs w:val="24"/>
          <w:lang w:val="es-ES"/>
        </w:rPr>
        <w:t>. Dār al-Amīn.</w:t>
      </w:r>
    </w:p>
    <w:p w14:paraId="1ED4DC05" w14:textId="4C1F5CAD" w:rsidR="002B38AD" w:rsidRPr="00222716" w:rsidRDefault="002B38AD" w:rsidP="00CC352A">
      <w:pPr>
        <w:pStyle w:val="a4"/>
        <w:bidi w:val="0"/>
        <w:spacing w:line="360" w:lineRule="auto"/>
        <w:jc w:val="both"/>
        <w:rPr>
          <w:sz w:val="24"/>
          <w:lang w:val="es-ES"/>
        </w:rPr>
      </w:pPr>
      <w:r w:rsidRPr="00222716">
        <w:rPr>
          <w:sz w:val="24"/>
          <w:szCs w:val="24"/>
          <w:lang w:val="es-ES"/>
        </w:rPr>
        <w:t xml:space="preserve">al-Ṭabarī, </w:t>
      </w:r>
      <w:r w:rsidRPr="00222716">
        <w:rPr>
          <w:rStyle w:val="citationitalic"/>
          <w:i/>
          <w:iCs/>
          <w:sz w:val="24"/>
          <w:szCs w:val="24"/>
          <w:lang w:val="es-ES"/>
        </w:rPr>
        <w:t>ʾ</w:t>
      </w:r>
      <w:r w:rsidRPr="00222716">
        <w:rPr>
          <w:sz w:val="24"/>
          <w:szCs w:val="24"/>
          <w:lang w:val="es-ES"/>
        </w:rPr>
        <w:t>Abū Jaf</w:t>
      </w:r>
      <w:r w:rsidRPr="00222716">
        <w:rPr>
          <w:sz w:val="24"/>
          <w:szCs w:val="24"/>
        </w:rPr>
        <w:t>῾</w:t>
      </w:r>
      <w:r w:rsidRPr="00222716">
        <w:rPr>
          <w:sz w:val="24"/>
          <w:szCs w:val="24"/>
          <w:lang w:val="es-ES"/>
        </w:rPr>
        <w:t>ar Muḥammad b. Jarīr</w:t>
      </w:r>
      <w:r w:rsidR="00444BCC">
        <w:rPr>
          <w:sz w:val="24"/>
          <w:szCs w:val="24"/>
          <w:lang w:val="es-ES"/>
        </w:rPr>
        <w:t xml:space="preserve"> (1978)</w:t>
      </w:r>
      <w:r w:rsidRPr="00222716">
        <w:rPr>
          <w:sz w:val="24"/>
          <w:szCs w:val="24"/>
          <w:lang w:val="es-ES"/>
        </w:rPr>
        <w:t xml:space="preserve">. </w:t>
      </w:r>
      <w:r w:rsidRPr="00222716">
        <w:rPr>
          <w:i/>
          <w:iCs/>
          <w:sz w:val="24"/>
          <w:szCs w:val="24"/>
          <w:lang w:val="es-ES"/>
        </w:rPr>
        <w:t>Jāmi</w:t>
      </w:r>
      <w:r w:rsidRPr="00222716">
        <w:rPr>
          <w:sz w:val="24"/>
          <w:szCs w:val="24"/>
        </w:rPr>
        <w:t>῾</w:t>
      </w:r>
      <w:r w:rsidRPr="00222716">
        <w:rPr>
          <w:i/>
          <w:iCs/>
          <w:sz w:val="24"/>
          <w:szCs w:val="24"/>
          <w:lang w:val="es-ES"/>
        </w:rPr>
        <w:t xml:space="preserve"> al-Bayān fi Tafs</w:t>
      </w:r>
      <w:r w:rsidRPr="00222716">
        <w:rPr>
          <w:sz w:val="24"/>
          <w:szCs w:val="24"/>
          <w:lang w:val="es-ES"/>
        </w:rPr>
        <w:t>ī</w:t>
      </w:r>
      <w:r w:rsidRPr="00222716">
        <w:rPr>
          <w:i/>
          <w:iCs/>
          <w:sz w:val="24"/>
          <w:szCs w:val="24"/>
          <w:lang w:val="es-ES"/>
        </w:rPr>
        <w:t>r al-Qur</w:t>
      </w:r>
      <w:r w:rsidRPr="00222716">
        <w:rPr>
          <w:rStyle w:val="citationitalic"/>
          <w:i/>
          <w:iCs/>
          <w:sz w:val="24"/>
          <w:szCs w:val="24"/>
          <w:lang w:val="es-ES"/>
        </w:rPr>
        <w:t>ʾān</w:t>
      </w:r>
      <w:r w:rsidRPr="00222716">
        <w:rPr>
          <w:sz w:val="24"/>
          <w:szCs w:val="24"/>
          <w:lang w:val="es-ES"/>
        </w:rPr>
        <w:t>. Dār al-Fikr.</w:t>
      </w:r>
      <w:r w:rsidR="00241FBA" w:rsidRPr="00222716">
        <w:rPr>
          <w:sz w:val="24"/>
          <w:lang w:val="es-ES"/>
        </w:rPr>
        <w:t xml:space="preserve"> </w:t>
      </w:r>
    </w:p>
    <w:p w14:paraId="2AF75B52" w14:textId="35ED4C49" w:rsidR="002B38AD" w:rsidRPr="00222716" w:rsidRDefault="002B38AD" w:rsidP="00CC352A">
      <w:pPr>
        <w:pStyle w:val="a4"/>
        <w:bidi w:val="0"/>
        <w:spacing w:line="360" w:lineRule="auto"/>
        <w:jc w:val="both"/>
        <w:rPr>
          <w:sz w:val="24"/>
          <w:lang w:val="es-ES"/>
        </w:rPr>
      </w:pPr>
      <w:r w:rsidRPr="00222716">
        <w:rPr>
          <w:sz w:val="24"/>
          <w:szCs w:val="24"/>
        </w:rPr>
        <w:lastRenderedPageBreak/>
        <w:t>Taylor, John B.</w:t>
      </w:r>
      <w:r w:rsidR="00444BCC">
        <w:rPr>
          <w:sz w:val="24"/>
          <w:szCs w:val="24"/>
        </w:rPr>
        <w:t xml:space="preserve"> (2020)</w:t>
      </w:r>
      <w:r w:rsidRPr="00222716">
        <w:rPr>
          <w:sz w:val="24"/>
          <w:szCs w:val="24"/>
        </w:rPr>
        <w:t xml:space="preserve"> Some Aspects of Islamic Eschatology</w:t>
      </w:r>
      <w:r w:rsidR="00EE637A">
        <w:rPr>
          <w:sz w:val="24"/>
          <w:szCs w:val="24"/>
        </w:rPr>
        <w:t>.</w:t>
      </w:r>
      <w:r w:rsidRPr="00222716">
        <w:rPr>
          <w:sz w:val="24"/>
          <w:szCs w:val="24"/>
        </w:rPr>
        <w:t xml:space="preserve"> </w:t>
      </w:r>
      <w:r w:rsidRPr="00222716">
        <w:rPr>
          <w:i/>
          <w:iCs/>
          <w:sz w:val="24"/>
          <w:szCs w:val="24"/>
        </w:rPr>
        <w:t>Religious Studies</w:t>
      </w:r>
      <w:r w:rsidR="00444BCC">
        <w:rPr>
          <w:sz w:val="24"/>
          <w:szCs w:val="24"/>
        </w:rPr>
        <w:t xml:space="preserve">, </w:t>
      </w:r>
      <w:r w:rsidRPr="00222716">
        <w:rPr>
          <w:sz w:val="24"/>
          <w:szCs w:val="24"/>
        </w:rPr>
        <w:t>4</w:t>
      </w:r>
      <w:r w:rsidR="00444BCC">
        <w:rPr>
          <w:sz w:val="24"/>
          <w:szCs w:val="24"/>
        </w:rPr>
        <w:t>,</w:t>
      </w:r>
      <w:r w:rsidRPr="00222716">
        <w:rPr>
          <w:sz w:val="24"/>
          <w:szCs w:val="24"/>
        </w:rPr>
        <w:t xml:space="preserve"> 57-76.</w:t>
      </w:r>
      <w:r w:rsidR="00241FBA" w:rsidRPr="00222716">
        <w:rPr>
          <w:sz w:val="24"/>
          <w:szCs w:val="24"/>
        </w:rPr>
        <w:t xml:space="preserve"> </w:t>
      </w:r>
    </w:p>
    <w:p w14:paraId="5D72C799" w14:textId="2C532ABE" w:rsidR="00D801BE" w:rsidRPr="00222716" w:rsidRDefault="00D801BE" w:rsidP="00CC352A">
      <w:pPr>
        <w:pStyle w:val="a4"/>
        <w:bidi w:val="0"/>
        <w:spacing w:line="360" w:lineRule="auto"/>
        <w:jc w:val="both"/>
        <w:rPr>
          <w:rFonts w:eastAsia="Times New Roman"/>
          <w:sz w:val="24"/>
          <w:szCs w:val="24"/>
        </w:rPr>
      </w:pPr>
      <w:proofErr w:type="spellStart"/>
      <w:r w:rsidRPr="00222716">
        <w:rPr>
          <w:sz w:val="24"/>
          <w:szCs w:val="24"/>
          <w:shd w:val="clear" w:color="auto" w:fill="FFFFFF"/>
        </w:rPr>
        <w:t>Tourage</w:t>
      </w:r>
      <w:proofErr w:type="spellEnd"/>
      <w:r w:rsidRPr="00222716">
        <w:rPr>
          <w:sz w:val="24"/>
          <w:szCs w:val="24"/>
          <w:shd w:val="clear" w:color="auto" w:fill="FFFFFF"/>
        </w:rPr>
        <w:t>, Mahdi</w:t>
      </w:r>
      <w:r w:rsidR="00444BCC">
        <w:rPr>
          <w:sz w:val="24"/>
          <w:szCs w:val="24"/>
          <w:shd w:val="clear" w:color="auto" w:fill="FFFFFF"/>
        </w:rPr>
        <w:t xml:space="preserve"> (2020)</w:t>
      </w:r>
      <w:r w:rsidRPr="00222716">
        <w:rPr>
          <w:sz w:val="24"/>
          <w:szCs w:val="24"/>
          <w:shd w:val="clear" w:color="auto" w:fill="FFFFFF"/>
        </w:rPr>
        <w:t xml:space="preserve">. Affective </w:t>
      </w:r>
      <w:r w:rsidR="00DF73EB" w:rsidRPr="00222716">
        <w:rPr>
          <w:sz w:val="24"/>
          <w:szCs w:val="24"/>
          <w:shd w:val="clear" w:color="auto" w:fill="FFFFFF"/>
        </w:rPr>
        <w:t>E</w:t>
      </w:r>
      <w:r w:rsidRPr="00222716">
        <w:rPr>
          <w:sz w:val="24"/>
          <w:szCs w:val="24"/>
          <w:shd w:val="clear" w:color="auto" w:fill="FFFFFF"/>
        </w:rPr>
        <w:t xml:space="preserve">ntanglements with the </w:t>
      </w:r>
      <w:r w:rsidR="00DF73EB" w:rsidRPr="00222716">
        <w:rPr>
          <w:sz w:val="24"/>
          <w:szCs w:val="24"/>
          <w:shd w:val="clear" w:color="auto" w:fill="FFFFFF"/>
        </w:rPr>
        <w:t>S</w:t>
      </w:r>
      <w:r w:rsidRPr="00222716">
        <w:rPr>
          <w:sz w:val="24"/>
          <w:szCs w:val="24"/>
          <w:shd w:val="clear" w:color="auto" w:fill="FFFFFF"/>
        </w:rPr>
        <w:t xml:space="preserve">exual </w:t>
      </w:r>
      <w:r w:rsidR="00DF73EB" w:rsidRPr="00222716">
        <w:rPr>
          <w:sz w:val="24"/>
          <w:szCs w:val="24"/>
          <w:shd w:val="clear" w:color="auto" w:fill="FFFFFF"/>
        </w:rPr>
        <w:t>I</w:t>
      </w:r>
      <w:r w:rsidRPr="00222716">
        <w:rPr>
          <w:sz w:val="24"/>
          <w:szCs w:val="24"/>
          <w:shd w:val="clear" w:color="auto" w:fill="FFFFFF"/>
        </w:rPr>
        <w:t xml:space="preserve">magery of </w:t>
      </w:r>
      <w:r w:rsidR="00DF73EB" w:rsidRPr="00222716">
        <w:rPr>
          <w:sz w:val="24"/>
          <w:szCs w:val="24"/>
          <w:shd w:val="clear" w:color="auto" w:fill="FFFFFF"/>
        </w:rPr>
        <w:t>P</w:t>
      </w:r>
      <w:r w:rsidRPr="00222716">
        <w:rPr>
          <w:sz w:val="24"/>
          <w:szCs w:val="24"/>
          <w:shd w:val="clear" w:color="auto" w:fill="FFFFFF"/>
        </w:rPr>
        <w:t>aradise in the Qur’an</w:t>
      </w:r>
      <w:r w:rsidR="00EE637A">
        <w:rPr>
          <w:sz w:val="24"/>
          <w:szCs w:val="24"/>
          <w:shd w:val="clear" w:color="auto" w:fill="FFFFFF"/>
        </w:rPr>
        <w:t>.</w:t>
      </w:r>
      <w:r w:rsidRPr="00222716">
        <w:rPr>
          <w:sz w:val="24"/>
          <w:szCs w:val="24"/>
          <w:shd w:val="clear" w:color="auto" w:fill="FFFFFF"/>
        </w:rPr>
        <w:t> </w:t>
      </w:r>
      <w:r w:rsidRPr="00222716">
        <w:rPr>
          <w:i/>
          <w:iCs/>
          <w:sz w:val="24"/>
          <w:szCs w:val="24"/>
          <w:shd w:val="clear" w:color="auto" w:fill="FFFFFF"/>
        </w:rPr>
        <w:t>Body and Religion</w:t>
      </w:r>
      <w:r w:rsidR="001D23F5">
        <w:rPr>
          <w:sz w:val="24"/>
          <w:szCs w:val="24"/>
          <w:shd w:val="clear" w:color="auto" w:fill="FFFFFF"/>
        </w:rPr>
        <w:t>,</w:t>
      </w:r>
      <w:r w:rsidRPr="00222716">
        <w:rPr>
          <w:sz w:val="24"/>
          <w:szCs w:val="24"/>
          <w:shd w:val="clear" w:color="auto" w:fill="FFFFFF"/>
        </w:rPr>
        <w:t> 3</w:t>
      </w:r>
      <w:r w:rsidR="001D23F5">
        <w:rPr>
          <w:sz w:val="24"/>
          <w:szCs w:val="24"/>
          <w:shd w:val="clear" w:color="auto" w:fill="FFFFFF"/>
        </w:rPr>
        <w:t xml:space="preserve">, </w:t>
      </w:r>
      <w:r w:rsidRPr="00222716">
        <w:rPr>
          <w:sz w:val="24"/>
          <w:szCs w:val="24"/>
          <w:shd w:val="clear" w:color="auto" w:fill="FFFFFF"/>
        </w:rPr>
        <w:t>52-70</w:t>
      </w:r>
      <w:r w:rsidRPr="00222716">
        <w:rPr>
          <w:rFonts w:eastAsia="Times New Roman"/>
          <w:sz w:val="24"/>
          <w:szCs w:val="24"/>
        </w:rPr>
        <w:t>.</w:t>
      </w:r>
      <w:r w:rsidR="00241FBA" w:rsidRPr="00222716">
        <w:rPr>
          <w:rFonts w:eastAsia="Times New Roman"/>
          <w:sz w:val="24"/>
          <w:szCs w:val="24"/>
        </w:rPr>
        <w:t xml:space="preserve"> </w:t>
      </w:r>
    </w:p>
    <w:p w14:paraId="2AE69E2C" w14:textId="51A01617" w:rsidR="00E11990" w:rsidRPr="00222716" w:rsidRDefault="00D801BE" w:rsidP="00E11990">
      <w:pPr>
        <w:spacing w:line="240" w:lineRule="auto"/>
        <w:jc w:val="both"/>
        <w:rPr>
          <w:rFonts w:ascii="Times New Roman" w:hAnsi="Times New Roman" w:cs="Times New Roman"/>
          <w:sz w:val="24"/>
          <w:szCs w:val="24"/>
          <w:shd w:val="clear" w:color="auto" w:fill="FFFFFF"/>
          <w:rtl/>
        </w:rPr>
      </w:pPr>
      <w:proofErr w:type="spellStart"/>
      <w:r w:rsidRPr="00222716">
        <w:rPr>
          <w:rFonts w:ascii="Times New Roman" w:hAnsi="Times New Roman" w:cs="Times New Roman"/>
          <w:sz w:val="24"/>
          <w:szCs w:val="24"/>
          <w:shd w:val="clear" w:color="auto" w:fill="FFFFFF"/>
        </w:rPr>
        <w:t>Tottoli</w:t>
      </w:r>
      <w:proofErr w:type="spellEnd"/>
      <w:r w:rsidRPr="00222716">
        <w:rPr>
          <w:rFonts w:ascii="Times New Roman" w:hAnsi="Times New Roman" w:cs="Times New Roman"/>
          <w:sz w:val="24"/>
          <w:szCs w:val="24"/>
          <w:shd w:val="clear" w:color="auto" w:fill="FFFFFF"/>
        </w:rPr>
        <w:t>, Roberto. Afterlife</w:t>
      </w:r>
      <w:r w:rsidR="00EE637A">
        <w:rPr>
          <w:rFonts w:ascii="Times New Roman" w:hAnsi="Times New Roman" w:cs="Times New Roman"/>
          <w:sz w:val="24"/>
          <w:szCs w:val="24"/>
          <w:shd w:val="clear" w:color="auto" w:fill="FFFFFF"/>
        </w:rPr>
        <w:t>.</w:t>
      </w:r>
      <w:r w:rsidRPr="00222716">
        <w:rPr>
          <w:rFonts w:ascii="Times New Roman" w:hAnsi="Times New Roman" w:cs="Times New Roman"/>
          <w:sz w:val="24"/>
          <w:szCs w:val="24"/>
          <w:shd w:val="clear" w:color="auto" w:fill="FFFFFF"/>
        </w:rPr>
        <w:t xml:space="preserve"> </w:t>
      </w:r>
      <w:r w:rsidR="00E11990" w:rsidRPr="00222716">
        <w:rPr>
          <w:rFonts w:ascii="Times New Roman" w:hAnsi="Times New Roman" w:cs="Times New Roman"/>
          <w:i/>
          <w:iCs/>
          <w:sz w:val="24"/>
          <w:szCs w:val="24"/>
          <w:lang w:val="es-ES"/>
        </w:rPr>
        <w:t>EI</w:t>
      </w:r>
      <w:r w:rsidR="00E11990" w:rsidRPr="00222716">
        <w:rPr>
          <w:rFonts w:ascii="Times New Roman" w:hAnsi="Times New Roman" w:cs="Times New Roman"/>
          <w:i/>
          <w:iCs/>
          <w:sz w:val="24"/>
          <w:szCs w:val="24"/>
          <w:vertAlign w:val="superscript"/>
          <w:lang w:val="es-ES"/>
        </w:rPr>
        <w:t>3</w:t>
      </w:r>
      <w:r w:rsidR="00E11990" w:rsidRPr="00222716">
        <w:rPr>
          <w:rFonts w:ascii="Times New Roman" w:hAnsi="Times New Roman" w:cs="Times New Roman"/>
          <w:sz w:val="24"/>
          <w:szCs w:val="24"/>
          <w:shd w:val="clear" w:color="auto" w:fill="FFFFFF"/>
        </w:rPr>
        <w:t>, Vol. 3, 39-46.</w:t>
      </w:r>
      <w:r w:rsidR="00241FBA" w:rsidRPr="00222716">
        <w:rPr>
          <w:rFonts w:ascii="Times New Roman" w:hAnsi="Times New Roman" w:cs="Times New Roman"/>
          <w:sz w:val="24"/>
          <w:szCs w:val="24"/>
          <w:shd w:val="clear" w:color="auto" w:fill="FFFFFF"/>
        </w:rPr>
        <w:t xml:space="preserve"> </w:t>
      </w:r>
    </w:p>
    <w:p w14:paraId="7A72A4D0" w14:textId="205ED9A8" w:rsidR="00AE3660" w:rsidRPr="00222716" w:rsidRDefault="00AE3660" w:rsidP="00E11990">
      <w:pPr>
        <w:spacing w:line="360" w:lineRule="auto"/>
        <w:jc w:val="both"/>
        <w:rPr>
          <w:rFonts w:ascii="Times New Roman" w:eastAsia="Times New Roman" w:hAnsi="Times New Roman" w:cs="Times New Roman"/>
          <w:sz w:val="24"/>
          <w:szCs w:val="24"/>
        </w:rPr>
      </w:pPr>
      <w:r w:rsidRPr="00222716">
        <w:rPr>
          <w:rFonts w:ascii="Times New Roman" w:hAnsi="Times New Roman" w:cs="Times New Roman"/>
          <w:sz w:val="24"/>
          <w:szCs w:val="24"/>
          <w:shd w:val="clear" w:color="auto" w:fill="FFFFFF"/>
        </w:rPr>
        <w:t>Vaid</w:t>
      </w:r>
      <w:r w:rsidR="00BE0A8A" w:rsidRPr="00222716">
        <w:rPr>
          <w:rFonts w:ascii="Times New Roman" w:hAnsi="Times New Roman" w:cs="Times New Roman"/>
          <w:sz w:val="24"/>
          <w:szCs w:val="24"/>
          <w:shd w:val="clear" w:color="auto" w:fill="FFFFFF"/>
        </w:rPr>
        <w:t>,</w:t>
      </w:r>
      <w:r w:rsidRPr="00222716">
        <w:rPr>
          <w:rFonts w:ascii="Times New Roman" w:hAnsi="Times New Roman" w:cs="Times New Roman"/>
          <w:sz w:val="24"/>
          <w:szCs w:val="24"/>
          <w:shd w:val="clear" w:color="auto" w:fill="FFFFFF"/>
        </w:rPr>
        <w:t xml:space="preserve"> Mobeen</w:t>
      </w:r>
      <w:r w:rsidR="00887E32">
        <w:rPr>
          <w:rFonts w:ascii="Times New Roman" w:hAnsi="Times New Roman" w:cs="Times New Roman"/>
          <w:sz w:val="24"/>
          <w:szCs w:val="24"/>
          <w:shd w:val="clear" w:color="auto" w:fill="FFFFFF"/>
        </w:rPr>
        <w:t xml:space="preserve"> (2017)</w:t>
      </w:r>
      <w:r w:rsidR="00BE0A8A" w:rsidRPr="00222716">
        <w:rPr>
          <w:rFonts w:ascii="Times New Roman" w:hAnsi="Times New Roman" w:cs="Times New Roman"/>
          <w:sz w:val="24"/>
          <w:szCs w:val="24"/>
          <w:shd w:val="clear" w:color="auto" w:fill="FFFFFF"/>
        </w:rPr>
        <w:t>.</w:t>
      </w:r>
      <w:r w:rsidRPr="00222716">
        <w:rPr>
          <w:rFonts w:ascii="Times New Roman" w:hAnsi="Times New Roman" w:cs="Times New Roman"/>
          <w:sz w:val="24"/>
          <w:szCs w:val="24"/>
          <w:shd w:val="clear" w:color="auto" w:fill="FFFFFF"/>
        </w:rPr>
        <w:t xml:space="preserve"> Can Islam Accommodate Homosexual Acts? Qur’anic Revisionism and the Case of Scott Kugle</w:t>
      </w:r>
      <w:r w:rsidR="00EE637A">
        <w:rPr>
          <w:rFonts w:ascii="Times New Roman" w:hAnsi="Times New Roman" w:cs="Times New Roman"/>
          <w:sz w:val="24"/>
          <w:szCs w:val="24"/>
          <w:shd w:val="clear" w:color="auto" w:fill="FFFFFF"/>
        </w:rPr>
        <w:t>.</w:t>
      </w:r>
      <w:r w:rsidRPr="00222716">
        <w:rPr>
          <w:rFonts w:ascii="Times New Roman" w:hAnsi="Times New Roman" w:cs="Times New Roman"/>
          <w:sz w:val="24"/>
          <w:szCs w:val="24"/>
          <w:shd w:val="clear" w:color="auto" w:fill="FFFFFF"/>
        </w:rPr>
        <w:t> </w:t>
      </w:r>
      <w:r w:rsidRPr="00222716">
        <w:rPr>
          <w:rFonts w:ascii="Times New Roman" w:hAnsi="Times New Roman" w:cs="Times New Roman"/>
          <w:i/>
          <w:iCs/>
          <w:sz w:val="24"/>
          <w:szCs w:val="24"/>
          <w:shd w:val="clear" w:color="auto" w:fill="FFFFFF"/>
        </w:rPr>
        <w:t>American Journal of Islamic Social Sciences</w:t>
      </w:r>
      <w:r w:rsidR="00887E32">
        <w:rPr>
          <w:rFonts w:ascii="Times New Roman" w:hAnsi="Times New Roman" w:cs="Times New Roman"/>
          <w:sz w:val="24"/>
          <w:szCs w:val="24"/>
          <w:shd w:val="clear" w:color="auto" w:fill="FFFFFF"/>
        </w:rPr>
        <w:t>,</w:t>
      </w:r>
      <w:r w:rsidRPr="00222716">
        <w:rPr>
          <w:rFonts w:ascii="Times New Roman" w:hAnsi="Times New Roman" w:cs="Times New Roman"/>
          <w:sz w:val="24"/>
          <w:szCs w:val="24"/>
          <w:shd w:val="clear" w:color="auto" w:fill="FFFFFF"/>
        </w:rPr>
        <w:t> 34</w:t>
      </w:r>
      <w:r w:rsidR="00887E32">
        <w:rPr>
          <w:rFonts w:ascii="Times New Roman" w:hAnsi="Times New Roman" w:cs="Times New Roman"/>
          <w:sz w:val="24"/>
          <w:szCs w:val="24"/>
          <w:shd w:val="clear" w:color="auto" w:fill="FFFFFF"/>
        </w:rPr>
        <w:t xml:space="preserve">, </w:t>
      </w:r>
      <w:r w:rsidRPr="00222716">
        <w:rPr>
          <w:rFonts w:ascii="Times New Roman" w:hAnsi="Times New Roman" w:cs="Times New Roman"/>
          <w:sz w:val="24"/>
          <w:szCs w:val="24"/>
          <w:shd w:val="clear" w:color="auto" w:fill="FFFFFF"/>
        </w:rPr>
        <w:t>45-97.</w:t>
      </w:r>
      <w:r w:rsidR="00241FBA" w:rsidRPr="00222716">
        <w:rPr>
          <w:rFonts w:ascii="Times New Roman" w:eastAsia="Times New Roman" w:hAnsi="Times New Roman" w:cs="Times New Roman"/>
          <w:sz w:val="24"/>
          <w:szCs w:val="24"/>
        </w:rPr>
        <w:t xml:space="preserve"> </w:t>
      </w:r>
    </w:p>
    <w:p w14:paraId="33122B03" w14:textId="48D30C35" w:rsidR="002F4C5C" w:rsidRPr="00222716" w:rsidRDefault="002F4C5C" w:rsidP="00CC352A">
      <w:pPr>
        <w:pStyle w:val="a4"/>
        <w:bidi w:val="0"/>
        <w:spacing w:line="360" w:lineRule="auto"/>
        <w:jc w:val="both"/>
        <w:rPr>
          <w:sz w:val="24"/>
          <w:szCs w:val="24"/>
        </w:rPr>
      </w:pPr>
      <w:r w:rsidRPr="00222716">
        <w:rPr>
          <w:sz w:val="24"/>
          <w:szCs w:val="24"/>
        </w:rPr>
        <w:t>Wadud-Muhsin</w:t>
      </w:r>
      <w:r w:rsidR="00915F27" w:rsidRPr="00222716">
        <w:rPr>
          <w:sz w:val="24"/>
          <w:szCs w:val="24"/>
        </w:rPr>
        <w:t>,</w:t>
      </w:r>
      <w:r w:rsidRPr="00222716">
        <w:rPr>
          <w:sz w:val="24"/>
          <w:szCs w:val="24"/>
        </w:rPr>
        <w:t xml:space="preserve"> Amina</w:t>
      </w:r>
      <w:r w:rsidR="00887E32">
        <w:rPr>
          <w:sz w:val="24"/>
          <w:szCs w:val="24"/>
        </w:rPr>
        <w:t xml:space="preserve"> (1998)</w:t>
      </w:r>
      <w:r w:rsidR="00BE0A8A" w:rsidRPr="00222716">
        <w:rPr>
          <w:sz w:val="24"/>
          <w:szCs w:val="24"/>
        </w:rPr>
        <w:t>.</w:t>
      </w:r>
      <w:r w:rsidRPr="00222716">
        <w:rPr>
          <w:sz w:val="24"/>
          <w:szCs w:val="24"/>
        </w:rPr>
        <w:t xml:space="preserve"> </w:t>
      </w:r>
      <w:r w:rsidR="00BD59CF" w:rsidRPr="00222716">
        <w:rPr>
          <w:i/>
          <w:iCs/>
          <w:sz w:val="24"/>
          <w:szCs w:val="24"/>
        </w:rPr>
        <w:t>Qur’ān</w:t>
      </w:r>
      <w:r w:rsidRPr="00222716">
        <w:rPr>
          <w:i/>
          <w:iCs/>
          <w:sz w:val="24"/>
          <w:szCs w:val="24"/>
          <w:u w:val="words"/>
        </w:rPr>
        <w:t xml:space="preserve"> </w:t>
      </w:r>
      <w:r w:rsidRPr="00222716">
        <w:rPr>
          <w:i/>
          <w:iCs/>
          <w:sz w:val="24"/>
          <w:szCs w:val="24"/>
        </w:rPr>
        <w:t>and Women</w:t>
      </w:r>
      <w:r w:rsidRPr="00222716">
        <w:rPr>
          <w:sz w:val="24"/>
          <w:szCs w:val="24"/>
        </w:rPr>
        <w:t xml:space="preserve">. </w:t>
      </w:r>
      <w:proofErr w:type="spellStart"/>
      <w:r w:rsidR="00887E32">
        <w:rPr>
          <w:sz w:val="24"/>
          <w:szCs w:val="24"/>
        </w:rPr>
        <w:t>P</w:t>
      </w:r>
      <w:r w:rsidRPr="00222716">
        <w:rPr>
          <w:sz w:val="24"/>
          <w:szCs w:val="24"/>
        </w:rPr>
        <w:t>enerbit</w:t>
      </w:r>
      <w:proofErr w:type="spellEnd"/>
      <w:r w:rsidRPr="00222716">
        <w:rPr>
          <w:sz w:val="24"/>
          <w:szCs w:val="24"/>
        </w:rPr>
        <w:t xml:space="preserve"> Fajar Bakti </w:t>
      </w:r>
      <w:proofErr w:type="spellStart"/>
      <w:r w:rsidRPr="00222716">
        <w:rPr>
          <w:sz w:val="24"/>
          <w:szCs w:val="24"/>
        </w:rPr>
        <w:t>Sdn</w:t>
      </w:r>
      <w:proofErr w:type="spellEnd"/>
      <w:r w:rsidRPr="00222716">
        <w:rPr>
          <w:sz w:val="24"/>
          <w:szCs w:val="24"/>
        </w:rPr>
        <w:t>.</w:t>
      </w:r>
      <w:r w:rsidR="00241FBA" w:rsidRPr="00222716">
        <w:rPr>
          <w:sz w:val="24"/>
          <w:szCs w:val="24"/>
        </w:rPr>
        <w:t xml:space="preserve"> </w:t>
      </w:r>
    </w:p>
    <w:p w14:paraId="7C572039" w14:textId="4F5E761B" w:rsidR="001B0136" w:rsidRPr="00222716" w:rsidRDefault="004722AF" w:rsidP="00CC352A">
      <w:pPr>
        <w:spacing w:line="360" w:lineRule="auto"/>
        <w:jc w:val="both"/>
        <w:rPr>
          <w:rFonts w:ascii="Times New Roman" w:hAnsi="Times New Roman" w:cs="Times New Roman"/>
          <w:b/>
          <w:bCs/>
          <w:sz w:val="24"/>
          <w:szCs w:val="24"/>
          <w:u w:val="single"/>
        </w:rPr>
      </w:pPr>
      <w:r w:rsidRPr="00222716">
        <w:rPr>
          <w:rFonts w:ascii="Times New Roman" w:hAnsi="Times New Roman" w:cs="Times New Roman"/>
          <w:sz w:val="24"/>
          <w:szCs w:val="24"/>
        </w:rPr>
        <w:t>Watt, Montgomery W</w:t>
      </w:r>
      <w:r w:rsidR="00887E32">
        <w:rPr>
          <w:rFonts w:ascii="Times New Roman" w:hAnsi="Times New Roman" w:cs="Times New Roman"/>
          <w:sz w:val="24"/>
          <w:szCs w:val="24"/>
        </w:rPr>
        <w:t xml:space="preserve"> (1988)</w:t>
      </w:r>
      <w:r w:rsidRPr="00222716">
        <w:rPr>
          <w:rFonts w:ascii="Times New Roman" w:hAnsi="Times New Roman" w:cs="Times New Roman"/>
          <w:sz w:val="24"/>
          <w:szCs w:val="24"/>
        </w:rPr>
        <w:t xml:space="preserve">. </w:t>
      </w:r>
      <w:r w:rsidRPr="00222716">
        <w:rPr>
          <w:rFonts w:ascii="Times New Roman" w:hAnsi="Times New Roman" w:cs="Times New Roman"/>
          <w:i/>
          <w:iCs/>
          <w:sz w:val="24"/>
          <w:szCs w:val="24"/>
        </w:rPr>
        <w:t>Muhammad’s Mecca: History in the Qur’an</w:t>
      </w:r>
      <w:r w:rsidRPr="00222716">
        <w:rPr>
          <w:rFonts w:ascii="Times New Roman" w:hAnsi="Times New Roman" w:cs="Times New Roman"/>
          <w:sz w:val="24"/>
          <w:szCs w:val="24"/>
        </w:rPr>
        <w:t>. Edinburgh University Press.</w:t>
      </w:r>
      <w:r w:rsidR="00241FBA" w:rsidRPr="00222716">
        <w:rPr>
          <w:rFonts w:ascii="Times New Roman" w:hAnsi="Times New Roman" w:cs="Times New Roman"/>
          <w:b/>
          <w:bCs/>
          <w:sz w:val="24"/>
          <w:szCs w:val="24"/>
          <w:u w:val="single"/>
        </w:rPr>
        <w:t xml:space="preserve"> </w:t>
      </w:r>
    </w:p>
    <w:p w14:paraId="71A6434A" w14:textId="75E5CFEF" w:rsidR="002F4C5C" w:rsidRPr="00222716" w:rsidRDefault="002F4C5C" w:rsidP="00CC352A">
      <w:pPr>
        <w:spacing w:line="360" w:lineRule="auto"/>
        <w:jc w:val="both"/>
        <w:rPr>
          <w:rFonts w:ascii="Times New Roman" w:hAnsi="Times New Roman" w:cs="Times New Roman"/>
          <w:sz w:val="24"/>
          <w:szCs w:val="24"/>
          <w:lang w:val="es-ES"/>
        </w:rPr>
      </w:pPr>
      <w:r w:rsidRPr="00222716">
        <w:rPr>
          <w:rFonts w:ascii="Times New Roman" w:hAnsi="Times New Roman" w:cs="Times New Roman"/>
          <w:sz w:val="24"/>
          <w:szCs w:val="24"/>
          <w:shd w:val="clear" w:color="auto" w:fill="FFFFFF"/>
          <w:lang w:val="es-ES"/>
        </w:rPr>
        <w:t>Welch, A.T. R. Paret &amp; J. D. Pearson</w:t>
      </w:r>
      <w:r w:rsidR="00BE0A8A" w:rsidRPr="00222716">
        <w:rPr>
          <w:rFonts w:ascii="Times New Roman" w:hAnsi="Times New Roman" w:cs="Times New Roman"/>
          <w:sz w:val="24"/>
          <w:szCs w:val="24"/>
          <w:shd w:val="clear" w:color="auto" w:fill="FFFFFF"/>
          <w:lang w:val="es-ES"/>
        </w:rPr>
        <w:t>.</w:t>
      </w:r>
      <w:r w:rsidRPr="00222716">
        <w:rPr>
          <w:rFonts w:ascii="Times New Roman" w:hAnsi="Times New Roman" w:cs="Times New Roman"/>
          <w:sz w:val="24"/>
          <w:szCs w:val="24"/>
          <w:shd w:val="clear" w:color="auto" w:fill="FFFFFF"/>
          <w:lang w:val="es-ES"/>
        </w:rPr>
        <w:t xml:space="preserve"> al-Ḳurʾān</w:t>
      </w:r>
      <w:r w:rsidR="00A60D9E">
        <w:rPr>
          <w:rFonts w:ascii="Times New Roman" w:hAnsi="Times New Roman" w:cs="Times New Roman"/>
          <w:sz w:val="24"/>
          <w:szCs w:val="24"/>
          <w:shd w:val="clear" w:color="auto" w:fill="FFFFFF"/>
          <w:lang w:val="es-ES"/>
        </w:rPr>
        <w:t>.</w:t>
      </w:r>
      <w:r w:rsidRPr="00222716">
        <w:rPr>
          <w:rFonts w:ascii="Times New Roman" w:hAnsi="Times New Roman" w:cs="Times New Roman"/>
          <w:i/>
          <w:iCs/>
          <w:sz w:val="24"/>
          <w:szCs w:val="24"/>
          <w:shd w:val="clear" w:color="auto" w:fill="FFFFFF"/>
          <w:lang w:val="es-ES"/>
        </w:rPr>
        <w:t xml:space="preserve"> </w:t>
      </w:r>
      <w:r w:rsidRPr="00222716">
        <w:rPr>
          <w:rFonts w:ascii="Times New Roman" w:hAnsi="Times New Roman" w:cs="Times New Roman"/>
          <w:i/>
          <w:iCs/>
          <w:sz w:val="24"/>
          <w:szCs w:val="24"/>
          <w:lang w:val="es-ES"/>
        </w:rPr>
        <w:t>EI</w:t>
      </w:r>
      <w:r w:rsidRPr="00222716">
        <w:rPr>
          <w:rFonts w:ascii="Times New Roman" w:hAnsi="Times New Roman" w:cs="Times New Roman"/>
          <w:i/>
          <w:iCs/>
          <w:sz w:val="24"/>
          <w:szCs w:val="24"/>
          <w:vertAlign w:val="superscript"/>
          <w:lang w:val="es-ES"/>
        </w:rPr>
        <w:t>2</w:t>
      </w:r>
      <w:r w:rsidRPr="00222716">
        <w:rPr>
          <w:rFonts w:ascii="Times New Roman" w:hAnsi="Times New Roman" w:cs="Times New Roman"/>
          <w:sz w:val="24"/>
          <w:szCs w:val="24"/>
          <w:shd w:val="clear" w:color="auto" w:fill="FFFFFF"/>
          <w:lang w:val="es-ES"/>
        </w:rPr>
        <w:t>,</w:t>
      </w:r>
      <w:r w:rsidRPr="00222716">
        <w:rPr>
          <w:rFonts w:ascii="Times New Roman" w:hAnsi="Times New Roman" w:cs="Times New Roman"/>
          <w:sz w:val="24"/>
          <w:szCs w:val="24"/>
          <w:shd w:val="clear" w:color="auto" w:fill="FFFFFF"/>
          <w:vertAlign w:val="superscript"/>
          <w:lang w:val="es-ES"/>
        </w:rPr>
        <w:t xml:space="preserve"> </w:t>
      </w:r>
      <w:r w:rsidRPr="00222716">
        <w:rPr>
          <w:rFonts w:ascii="Times New Roman" w:hAnsi="Times New Roman" w:cs="Times New Roman"/>
          <w:sz w:val="24"/>
          <w:szCs w:val="24"/>
          <w:shd w:val="clear" w:color="auto" w:fill="FFFFFF"/>
          <w:lang w:val="es-ES"/>
        </w:rPr>
        <w:t>Vol. 5, 401-</w:t>
      </w:r>
      <w:r w:rsidR="00887E32">
        <w:rPr>
          <w:rFonts w:ascii="Times New Roman" w:hAnsi="Times New Roman" w:cs="Times New Roman"/>
          <w:sz w:val="24"/>
          <w:szCs w:val="24"/>
          <w:shd w:val="clear" w:color="auto" w:fill="FFFFFF"/>
          <w:lang w:val="es-ES"/>
        </w:rPr>
        <w:t>4</w:t>
      </w:r>
      <w:r w:rsidRPr="00222716">
        <w:rPr>
          <w:rFonts w:ascii="Times New Roman" w:hAnsi="Times New Roman" w:cs="Times New Roman"/>
          <w:sz w:val="24"/>
          <w:szCs w:val="24"/>
          <w:shd w:val="clear" w:color="auto" w:fill="FFFFFF"/>
          <w:lang w:val="es-ES"/>
        </w:rPr>
        <w:t>35.</w:t>
      </w:r>
      <w:r w:rsidRPr="00222716">
        <w:rPr>
          <w:rFonts w:ascii="Times New Roman" w:hAnsi="Times New Roman" w:cs="Times New Roman"/>
          <w:sz w:val="24"/>
          <w:szCs w:val="24"/>
          <w:lang w:val="es-ES"/>
        </w:rPr>
        <w:t xml:space="preserve"> </w:t>
      </w:r>
    </w:p>
    <w:p w14:paraId="43A2C29C" w14:textId="0C66F3C5" w:rsidR="00D72915" w:rsidRPr="00222716" w:rsidRDefault="00D72915" w:rsidP="00CC352A">
      <w:pPr>
        <w:pStyle w:val="a4"/>
        <w:bidi w:val="0"/>
        <w:spacing w:line="360" w:lineRule="auto"/>
        <w:jc w:val="both"/>
        <w:rPr>
          <w:sz w:val="24"/>
        </w:rPr>
      </w:pPr>
      <w:proofErr w:type="spellStart"/>
      <w:r w:rsidRPr="00222716">
        <w:rPr>
          <w:sz w:val="24"/>
          <w:szCs w:val="24"/>
        </w:rPr>
        <w:t>Wensinck</w:t>
      </w:r>
      <w:proofErr w:type="spellEnd"/>
      <w:r w:rsidRPr="00222716">
        <w:rPr>
          <w:sz w:val="24"/>
          <w:szCs w:val="24"/>
        </w:rPr>
        <w:t xml:space="preserve">, </w:t>
      </w:r>
      <w:r w:rsidR="002F4C5C" w:rsidRPr="00222716">
        <w:rPr>
          <w:sz w:val="24"/>
          <w:szCs w:val="24"/>
        </w:rPr>
        <w:t xml:space="preserve">A. J. </w:t>
      </w:r>
      <w:r w:rsidR="002F4C5C" w:rsidRPr="00222716">
        <w:rPr>
          <w:sz w:val="24"/>
        </w:rPr>
        <w:t>Hur</w:t>
      </w:r>
      <w:r w:rsidR="00A60D9E">
        <w:rPr>
          <w:sz w:val="24"/>
        </w:rPr>
        <w:t>.</w:t>
      </w:r>
      <w:r w:rsidR="002F4C5C" w:rsidRPr="00222716">
        <w:rPr>
          <w:sz w:val="24"/>
        </w:rPr>
        <w:t xml:space="preserve"> </w:t>
      </w:r>
      <w:r w:rsidR="002F4C5C" w:rsidRPr="00222716">
        <w:rPr>
          <w:i/>
          <w:iCs/>
          <w:sz w:val="24"/>
        </w:rPr>
        <w:t>EI</w:t>
      </w:r>
      <w:r w:rsidR="002F4C5C" w:rsidRPr="00222716">
        <w:rPr>
          <w:i/>
          <w:iCs/>
          <w:sz w:val="24"/>
          <w:vertAlign w:val="superscript"/>
        </w:rPr>
        <w:t>2</w:t>
      </w:r>
      <w:r w:rsidR="002F4C5C" w:rsidRPr="00222716">
        <w:rPr>
          <w:sz w:val="24"/>
        </w:rPr>
        <w:t>, Vol. 3, 581-</w:t>
      </w:r>
      <w:r w:rsidR="00887E32">
        <w:rPr>
          <w:sz w:val="24"/>
        </w:rPr>
        <w:t>5</w:t>
      </w:r>
      <w:r w:rsidR="002F4C5C" w:rsidRPr="00222716">
        <w:rPr>
          <w:sz w:val="24"/>
        </w:rPr>
        <w:t xml:space="preserve">82. </w:t>
      </w:r>
    </w:p>
    <w:p w14:paraId="5A8DC6E4" w14:textId="11EE4242" w:rsidR="00D72915" w:rsidRPr="00222716" w:rsidRDefault="00B96192" w:rsidP="00CC352A">
      <w:pPr>
        <w:pStyle w:val="a4"/>
        <w:bidi w:val="0"/>
        <w:spacing w:line="360" w:lineRule="auto"/>
        <w:jc w:val="both"/>
        <w:rPr>
          <w:sz w:val="24"/>
          <w:lang w:val="es-ES"/>
        </w:rPr>
      </w:pPr>
      <w:r w:rsidRPr="00222716">
        <w:rPr>
          <w:sz w:val="24"/>
          <w:szCs w:val="24"/>
          <w:lang w:val="es-ES"/>
        </w:rPr>
        <w:t xml:space="preserve">al-Zamkhsharī, </w:t>
      </w:r>
      <w:r w:rsidR="00D72915" w:rsidRPr="00222716">
        <w:rPr>
          <w:sz w:val="24"/>
          <w:szCs w:val="24"/>
          <w:lang w:val="es-ES"/>
        </w:rPr>
        <w:t>Muḥammad b.</w:t>
      </w:r>
      <w:r w:rsidR="00D72915" w:rsidRPr="00222716">
        <w:rPr>
          <w:sz w:val="24"/>
          <w:szCs w:val="24"/>
        </w:rPr>
        <w:t>῾</w:t>
      </w:r>
      <w:r w:rsidR="00D72915" w:rsidRPr="00222716">
        <w:rPr>
          <w:sz w:val="24"/>
          <w:szCs w:val="24"/>
          <w:lang w:val="es-ES"/>
        </w:rPr>
        <w:t>Umar</w:t>
      </w:r>
      <w:r w:rsidR="00887E32">
        <w:rPr>
          <w:sz w:val="24"/>
          <w:szCs w:val="24"/>
          <w:lang w:val="es-ES"/>
        </w:rPr>
        <w:t xml:space="preserve"> (1987)</w:t>
      </w:r>
      <w:r w:rsidRPr="00222716">
        <w:rPr>
          <w:sz w:val="24"/>
          <w:szCs w:val="24"/>
          <w:lang w:val="es-ES"/>
        </w:rPr>
        <w:t>.</w:t>
      </w:r>
      <w:r w:rsidR="00D72915" w:rsidRPr="00222716">
        <w:rPr>
          <w:sz w:val="24"/>
          <w:szCs w:val="24"/>
          <w:lang w:val="es-ES"/>
        </w:rPr>
        <w:t xml:space="preserve"> </w:t>
      </w:r>
      <w:r w:rsidR="00D72915" w:rsidRPr="00222716">
        <w:rPr>
          <w:i/>
          <w:iCs/>
          <w:sz w:val="24"/>
          <w:szCs w:val="24"/>
          <w:lang w:val="es-ES"/>
        </w:rPr>
        <w:t xml:space="preserve">al-Kashāf </w:t>
      </w:r>
      <w:r w:rsidR="00D72915" w:rsidRPr="00222716">
        <w:rPr>
          <w:sz w:val="24"/>
          <w:szCs w:val="24"/>
        </w:rPr>
        <w:t>῾</w:t>
      </w:r>
      <w:r w:rsidR="00D72915" w:rsidRPr="00222716">
        <w:rPr>
          <w:i/>
          <w:iCs/>
          <w:sz w:val="24"/>
          <w:szCs w:val="24"/>
          <w:lang w:val="es-ES"/>
        </w:rPr>
        <w:t>an Ḥakā</w:t>
      </w:r>
      <w:r w:rsidR="00D72915" w:rsidRPr="00222716">
        <w:rPr>
          <w:sz w:val="24"/>
          <w:szCs w:val="24"/>
          <w:lang w:val="es-ES"/>
        </w:rPr>
        <w:t>ʼ</w:t>
      </w:r>
      <w:r w:rsidR="00D72915" w:rsidRPr="00222716">
        <w:rPr>
          <w:i/>
          <w:iCs/>
          <w:sz w:val="24"/>
          <w:szCs w:val="24"/>
          <w:lang w:val="es-ES"/>
        </w:rPr>
        <w:t>ik al-Tanzīl</w:t>
      </w:r>
      <w:r w:rsidR="00D72915" w:rsidRPr="00222716">
        <w:rPr>
          <w:sz w:val="24"/>
          <w:szCs w:val="24"/>
          <w:lang w:val="es-ES"/>
        </w:rPr>
        <w:t>. Dār al-Rayān lil-Turāth.</w:t>
      </w:r>
      <w:r w:rsidR="00241FBA" w:rsidRPr="00222716">
        <w:rPr>
          <w:sz w:val="24"/>
          <w:lang w:val="es-ES"/>
        </w:rPr>
        <w:t xml:space="preserve"> </w:t>
      </w:r>
    </w:p>
    <w:p w14:paraId="39ADC89E" w14:textId="11DB4A63" w:rsidR="00AD3F04" w:rsidRDefault="00AD3F04" w:rsidP="00CD2163">
      <w:pPr>
        <w:pStyle w:val="a4"/>
        <w:bidi w:val="0"/>
        <w:spacing w:line="360" w:lineRule="auto"/>
        <w:jc w:val="both"/>
        <w:rPr>
          <w:sz w:val="24"/>
          <w:szCs w:val="24"/>
          <w:lang w:val="es-ES"/>
        </w:rPr>
      </w:pPr>
      <w:r w:rsidRPr="00222716">
        <w:rPr>
          <w:sz w:val="24"/>
          <w:szCs w:val="24"/>
          <w:shd w:val="clear" w:color="auto" w:fill="FFFFFF"/>
        </w:rPr>
        <w:t>Ze’evi, Dror</w:t>
      </w:r>
      <w:r w:rsidR="00887E32">
        <w:rPr>
          <w:sz w:val="24"/>
          <w:szCs w:val="24"/>
          <w:shd w:val="clear" w:color="auto" w:fill="FFFFFF"/>
        </w:rPr>
        <w:t xml:space="preserve"> (2006)</w:t>
      </w:r>
      <w:r w:rsidRPr="00222716">
        <w:rPr>
          <w:sz w:val="24"/>
          <w:szCs w:val="24"/>
          <w:shd w:val="clear" w:color="auto" w:fill="FFFFFF"/>
        </w:rPr>
        <w:t>. </w:t>
      </w:r>
      <w:r w:rsidRPr="00222716">
        <w:rPr>
          <w:i/>
          <w:iCs/>
          <w:sz w:val="24"/>
          <w:szCs w:val="24"/>
          <w:shd w:val="clear" w:color="auto" w:fill="FFFFFF"/>
        </w:rPr>
        <w:t xml:space="preserve">Producing </w:t>
      </w:r>
      <w:r w:rsidR="00C3776F">
        <w:rPr>
          <w:i/>
          <w:iCs/>
          <w:sz w:val="24"/>
          <w:szCs w:val="24"/>
          <w:shd w:val="clear" w:color="auto" w:fill="FFFFFF"/>
        </w:rPr>
        <w:t>D</w:t>
      </w:r>
      <w:r w:rsidRPr="00222716">
        <w:rPr>
          <w:i/>
          <w:iCs/>
          <w:sz w:val="24"/>
          <w:szCs w:val="24"/>
          <w:shd w:val="clear" w:color="auto" w:fill="FFFFFF"/>
        </w:rPr>
        <w:t>esire: Changing Sexual Discourse in the Ottoman Middle East, 1500-1900</w:t>
      </w:r>
      <w:r w:rsidRPr="00222716">
        <w:rPr>
          <w:sz w:val="24"/>
          <w:szCs w:val="24"/>
          <w:shd w:val="clear" w:color="auto" w:fill="FFFFFF"/>
        </w:rPr>
        <w:t>. University of California Press.</w:t>
      </w:r>
      <w:r w:rsidR="00241FBA" w:rsidRPr="00222716">
        <w:rPr>
          <w:sz w:val="24"/>
          <w:szCs w:val="24"/>
          <w:lang w:val="es-ES"/>
        </w:rPr>
        <w:t xml:space="preserve"> </w:t>
      </w:r>
    </w:p>
    <w:p w14:paraId="7EFF497C" w14:textId="77777777" w:rsidR="00504F3F" w:rsidRPr="00222716" w:rsidRDefault="00504F3F" w:rsidP="00504F3F">
      <w:pPr>
        <w:spacing w:line="360" w:lineRule="auto"/>
        <w:jc w:val="both"/>
        <w:rPr>
          <w:rStyle w:val="titleauthoretc"/>
          <w:rFonts w:ascii="Times New Roman" w:hAnsi="Times New Roman" w:cs="Times New Roman"/>
          <w:sz w:val="24"/>
          <w:szCs w:val="24"/>
        </w:rPr>
      </w:pPr>
      <w:r w:rsidRPr="00B81A52">
        <w:rPr>
          <w:rFonts w:ascii="Times New Roman" w:hAnsi="Times New Roman" w:cs="Times New Roman"/>
          <w:sz w:val="24"/>
          <w:szCs w:val="24"/>
          <w:shd w:val="clear" w:color="auto" w:fill="FFFFFF"/>
        </w:rPr>
        <w:t xml:space="preserve">Beauty in the Garden: Aesthetics and the </w:t>
      </w:r>
      <w:proofErr w:type="spellStart"/>
      <w:r w:rsidRPr="00B81A52">
        <w:rPr>
          <w:rFonts w:ascii="Times New Roman" w:hAnsi="Times New Roman" w:cs="Times New Roman"/>
          <w:sz w:val="24"/>
          <w:szCs w:val="24"/>
          <w:shd w:val="clear" w:color="auto" w:fill="FFFFFF"/>
        </w:rPr>
        <w:t>Wildān</w:t>
      </w:r>
      <w:proofErr w:type="spellEnd"/>
      <w:r w:rsidRPr="00B81A52">
        <w:rPr>
          <w:rFonts w:ascii="Times New Roman" w:hAnsi="Times New Roman" w:cs="Times New Roman"/>
          <w:sz w:val="24"/>
          <w:szCs w:val="24"/>
          <w:shd w:val="clear" w:color="auto" w:fill="FFFFFF"/>
        </w:rPr>
        <w:t xml:space="preserve">, </w:t>
      </w:r>
      <w:proofErr w:type="spellStart"/>
      <w:r w:rsidRPr="00B81A52">
        <w:rPr>
          <w:rFonts w:ascii="Times New Roman" w:hAnsi="Times New Roman" w:cs="Times New Roman"/>
          <w:sz w:val="24"/>
          <w:szCs w:val="24"/>
          <w:shd w:val="clear" w:color="auto" w:fill="FFFFFF"/>
        </w:rPr>
        <w:t>Ghilmān</w:t>
      </w:r>
      <w:proofErr w:type="spellEnd"/>
      <w:r w:rsidRPr="00B81A52">
        <w:rPr>
          <w:rFonts w:ascii="Times New Roman" w:hAnsi="Times New Roman" w:cs="Times New Roman"/>
          <w:sz w:val="24"/>
          <w:szCs w:val="24"/>
          <w:shd w:val="clear" w:color="auto" w:fill="FFFFFF"/>
        </w:rPr>
        <w:t xml:space="preserve">, and </w:t>
      </w:r>
      <w:proofErr w:type="spellStart"/>
      <w:r w:rsidRPr="00B81A52">
        <w:rPr>
          <w:rFonts w:ascii="Times New Roman" w:hAnsi="Times New Roman" w:cs="Times New Roman"/>
          <w:sz w:val="24"/>
          <w:szCs w:val="24"/>
          <w:shd w:val="clear" w:color="auto" w:fill="FFFFFF"/>
        </w:rPr>
        <w:t>Ḥūr</w:t>
      </w:r>
      <w:proofErr w:type="spellEnd"/>
      <w:r w:rsidRPr="00B81A52">
        <w:rPr>
          <w:rFonts w:ascii="Times New Roman" w:hAnsi="Times New Roman" w:cs="Times New Roman"/>
          <w:sz w:val="24"/>
          <w:szCs w:val="24"/>
          <w:shd w:val="clear" w:color="auto" w:fill="FFFFFF"/>
        </w:rPr>
        <w:t xml:space="preserve">. In </w:t>
      </w:r>
      <w:r w:rsidRPr="00B81A52">
        <w:rPr>
          <w:rStyle w:val="ac"/>
          <w:rFonts w:ascii="Times New Roman" w:hAnsi="Times New Roman" w:cs="Times New Roman"/>
          <w:i w:val="0"/>
          <w:iCs w:val="0"/>
          <w:sz w:val="24"/>
          <w:szCs w:val="24"/>
        </w:rPr>
        <w:t>Sebastian Günther, Todd Lawson, with the assistance of Christian Mauder</w:t>
      </w:r>
      <w:r w:rsidRPr="00B81A52">
        <w:rPr>
          <w:rStyle w:val="titleauthoretc"/>
          <w:rFonts w:ascii="Times New Roman" w:hAnsi="Times New Roman" w:cs="Times New Roman"/>
          <w:i/>
          <w:iCs/>
          <w:sz w:val="24"/>
          <w:szCs w:val="24"/>
        </w:rPr>
        <w:t>,</w:t>
      </w:r>
      <w:r w:rsidRPr="00B81A52">
        <w:rPr>
          <w:rStyle w:val="titleauthoretc"/>
          <w:rFonts w:ascii="Times New Roman" w:hAnsi="Times New Roman" w:cs="Times New Roman"/>
          <w:sz w:val="24"/>
          <w:szCs w:val="24"/>
        </w:rPr>
        <w:t xml:space="preserve"> </w:t>
      </w:r>
      <w:proofErr w:type="spellStart"/>
      <w:r w:rsidRPr="00B81A52">
        <w:rPr>
          <w:rStyle w:val="titleauthoretc"/>
          <w:rFonts w:ascii="Times New Roman" w:hAnsi="Times New Roman" w:cs="Times New Roman"/>
          <w:sz w:val="24"/>
          <w:szCs w:val="24"/>
        </w:rPr>
        <w:t>Rustomji</w:t>
      </w:r>
      <w:proofErr w:type="spellEnd"/>
      <w:r w:rsidRPr="00B81A52">
        <w:rPr>
          <w:rStyle w:val="titleauthoretc"/>
          <w:rFonts w:ascii="Times New Roman" w:hAnsi="Times New Roman" w:cs="Times New Roman"/>
          <w:sz w:val="24"/>
          <w:szCs w:val="24"/>
        </w:rPr>
        <w:t>, Nerina</w:t>
      </w:r>
      <w:r>
        <w:rPr>
          <w:rStyle w:val="titleauthoretc"/>
          <w:rFonts w:ascii="Times New Roman" w:hAnsi="Times New Roman" w:cs="Times New Roman"/>
          <w:sz w:val="24"/>
          <w:szCs w:val="24"/>
        </w:rPr>
        <w:t xml:space="preserve"> (eds.),</w:t>
      </w:r>
      <w:r w:rsidRPr="00B81A52">
        <w:rPr>
          <w:rFonts w:ascii="Times New Roman" w:hAnsi="Times New Roman" w:cs="Times New Roman"/>
          <w:i/>
          <w:iCs/>
          <w:sz w:val="24"/>
          <w:szCs w:val="24"/>
          <w:shd w:val="clear" w:color="auto" w:fill="FFFFFF"/>
        </w:rPr>
        <w:t xml:space="preserve"> Roads to Paradise: Eschatology and Concepts of the Hereafter in Islam</w:t>
      </w:r>
      <w:r>
        <w:rPr>
          <w:rFonts w:ascii="Times New Roman" w:hAnsi="Times New Roman" w:cs="Times New Roman"/>
          <w:sz w:val="24"/>
          <w:szCs w:val="24"/>
          <w:shd w:val="clear" w:color="auto" w:fill="FFFFFF"/>
        </w:rPr>
        <w:t xml:space="preserve"> (pp. </w:t>
      </w:r>
      <w:r w:rsidRPr="00B81A52">
        <w:rPr>
          <w:rStyle w:val="titleauthoretc"/>
          <w:rFonts w:ascii="Times New Roman" w:hAnsi="Times New Roman" w:cs="Times New Roman"/>
          <w:sz w:val="24"/>
          <w:szCs w:val="24"/>
        </w:rPr>
        <w:t>295-307</w:t>
      </w:r>
      <w:r>
        <w:rPr>
          <w:rStyle w:val="titleauthoretc"/>
          <w:rFonts w:ascii="Times New Roman" w:hAnsi="Times New Roman" w:cs="Times New Roman"/>
          <w:sz w:val="24"/>
          <w:szCs w:val="24"/>
        </w:rPr>
        <w:t>)</w:t>
      </w:r>
      <w:r w:rsidRPr="00B81A52">
        <w:rPr>
          <w:rStyle w:val="titleauthoretc"/>
          <w:rFonts w:ascii="Times New Roman" w:hAnsi="Times New Roman" w:cs="Times New Roman"/>
          <w:sz w:val="24"/>
          <w:szCs w:val="24"/>
        </w:rPr>
        <w:t>.</w:t>
      </w:r>
      <w:r>
        <w:rPr>
          <w:rStyle w:val="titleauthoretc"/>
          <w:rFonts w:ascii="Times New Roman" w:hAnsi="Times New Roman" w:cs="Times New Roman"/>
          <w:sz w:val="24"/>
          <w:szCs w:val="24"/>
        </w:rPr>
        <w:t xml:space="preserve"> </w:t>
      </w:r>
      <w:r w:rsidRPr="00B81A52">
        <w:rPr>
          <w:rStyle w:val="titleauthoretc"/>
          <w:rFonts w:ascii="Times New Roman" w:hAnsi="Times New Roman" w:cs="Times New Roman"/>
          <w:sz w:val="24"/>
          <w:szCs w:val="24"/>
        </w:rPr>
        <w:t>Brill.</w:t>
      </w:r>
      <w:r w:rsidRPr="00222716">
        <w:rPr>
          <w:rStyle w:val="titleauthoretc"/>
          <w:rFonts w:ascii="Times New Roman" w:hAnsi="Times New Roman" w:cs="Times New Roman"/>
          <w:sz w:val="24"/>
          <w:szCs w:val="24"/>
        </w:rPr>
        <w:t xml:space="preserve"> </w:t>
      </w:r>
    </w:p>
    <w:p w14:paraId="33CD4DD5" w14:textId="77777777" w:rsidR="00A90511" w:rsidRDefault="00A90511" w:rsidP="00A90511">
      <w:pPr>
        <w:pStyle w:val="a4"/>
        <w:bidi w:val="0"/>
        <w:spacing w:line="360" w:lineRule="auto"/>
        <w:jc w:val="both"/>
        <w:rPr>
          <w:sz w:val="24"/>
          <w:szCs w:val="24"/>
          <w:lang w:val="es-ES"/>
        </w:rPr>
      </w:pPr>
    </w:p>
    <w:p w14:paraId="7CC1CEBF" w14:textId="77777777" w:rsidR="0005333A" w:rsidRDefault="0005333A" w:rsidP="00576DB1">
      <w:pPr>
        <w:pStyle w:val="a4"/>
        <w:bidi w:val="0"/>
        <w:spacing w:line="360" w:lineRule="auto"/>
        <w:jc w:val="both"/>
        <w:rPr>
          <w:b/>
          <w:bCs/>
          <w:sz w:val="24"/>
          <w:szCs w:val="24"/>
          <w:lang w:val="es-ES"/>
        </w:rPr>
      </w:pPr>
    </w:p>
    <w:p w14:paraId="7D26DCC0" w14:textId="747D0F53" w:rsidR="00576DB1" w:rsidRDefault="00576DB1" w:rsidP="0005333A">
      <w:pPr>
        <w:pStyle w:val="a4"/>
        <w:bidi w:val="0"/>
        <w:spacing w:line="360" w:lineRule="auto"/>
        <w:jc w:val="both"/>
        <w:rPr>
          <w:b/>
          <w:bCs/>
          <w:sz w:val="24"/>
          <w:szCs w:val="24"/>
          <w:lang w:val="es-ES"/>
        </w:rPr>
      </w:pPr>
      <w:r w:rsidRPr="00576DB1">
        <w:rPr>
          <w:b/>
          <w:bCs/>
          <w:sz w:val="24"/>
          <w:szCs w:val="24"/>
          <w:lang w:val="es-ES"/>
        </w:rPr>
        <w:t>Biographical note</w:t>
      </w:r>
    </w:p>
    <w:p w14:paraId="2088E396" w14:textId="77777777" w:rsidR="00576DB1" w:rsidRPr="00576DB1" w:rsidRDefault="00576DB1" w:rsidP="00576DB1">
      <w:pPr>
        <w:pStyle w:val="a4"/>
        <w:bidi w:val="0"/>
        <w:spacing w:line="360" w:lineRule="auto"/>
        <w:jc w:val="both"/>
        <w:rPr>
          <w:b/>
          <w:bCs/>
          <w:sz w:val="24"/>
          <w:szCs w:val="24"/>
          <w:lang w:val="es-ES"/>
        </w:rPr>
      </w:pPr>
    </w:p>
    <w:p w14:paraId="001F98CC" w14:textId="6AB323D5" w:rsidR="00576DB1" w:rsidRPr="0005333A" w:rsidRDefault="00576DB1" w:rsidP="00576DB1">
      <w:pPr>
        <w:tabs>
          <w:tab w:val="right" w:pos="5670"/>
        </w:tabs>
        <w:spacing w:line="360" w:lineRule="auto"/>
        <w:ind w:right="-153"/>
        <w:jc w:val="both"/>
        <w:rPr>
          <w:rFonts w:asciiTheme="majorBidi" w:hAnsiTheme="majorBidi" w:cstheme="majorBidi"/>
          <w:b/>
          <w:bCs/>
          <w:sz w:val="24"/>
          <w:szCs w:val="24"/>
        </w:rPr>
      </w:pPr>
      <w:r w:rsidRPr="0005333A">
        <w:rPr>
          <w:rFonts w:asciiTheme="majorBidi" w:hAnsiTheme="majorBidi" w:cstheme="majorBidi"/>
          <w:sz w:val="24"/>
          <w:szCs w:val="24"/>
        </w:rPr>
        <w:t xml:space="preserve">Hadas Hirsch has received her Ph.D. degree from Haifa University in the field of Middle East history. Currently serving as Dean of the Faculty of Social Studies and Humanities, Oranim College. Fieldes of interest: cultural and social history of medieval Muslim societies, material culture, personal appearance, clothing and adornment in pre-modern Muslim societies, gender relations, women studies. Some of her last articles are </w:t>
      </w:r>
      <w:r w:rsidRPr="0005333A">
        <w:rPr>
          <w:rFonts w:asciiTheme="majorBidi" w:hAnsiTheme="majorBidi" w:cstheme="majorBidi"/>
          <w:color w:val="222222"/>
          <w:sz w:val="24"/>
          <w:szCs w:val="24"/>
          <w:shd w:val="clear" w:color="auto" w:fill="FFFFFF"/>
        </w:rPr>
        <w:t>"Temporary and permanent body modifications in medieval Islam: the legal discussion", </w:t>
      </w:r>
      <w:r w:rsidRPr="0005333A">
        <w:rPr>
          <w:rFonts w:asciiTheme="majorBidi" w:hAnsiTheme="majorBidi" w:cstheme="majorBidi"/>
          <w:i/>
          <w:iCs/>
          <w:color w:val="222222"/>
          <w:sz w:val="24"/>
          <w:szCs w:val="24"/>
          <w:shd w:val="clear" w:color="auto" w:fill="FFFFFF"/>
        </w:rPr>
        <w:t>British Journal of Middle Eastern Studies</w:t>
      </w:r>
      <w:r w:rsidRPr="0005333A">
        <w:rPr>
          <w:rFonts w:asciiTheme="majorBidi" w:hAnsiTheme="majorBidi" w:cstheme="majorBidi"/>
          <w:color w:val="222222"/>
          <w:sz w:val="24"/>
          <w:szCs w:val="24"/>
          <w:shd w:val="clear" w:color="auto" w:fill="FFFFFF"/>
        </w:rPr>
        <w:t> (2020),</w:t>
      </w:r>
      <w:r w:rsidRPr="0005333A">
        <w:rPr>
          <w:rFonts w:asciiTheme="majorBidi" w:hAnsiTheme="majorBidi" w:cstheme="majorBidi"/>
          <w:color w:val="231F20"/>
          <w:sz w:val="24"/>
          <w:szCs w:val="24"/>
        </w:rPr>
        <w:t xml:space="preserve"> </w:t>
      </w:r>
      <w:r w:rsidRPr="0005333A">
        <w:rPr>
          <w:rFonts w:asciiTheme="majorBidi" w:hAnsiTheme="majorBidi" w:cstheme="majorBidi"/>
          <w:sz w:val="24"/>
          <w:szCs w:val="24"/>
        </w:rPr>
        <w:t xml:space="preserve">pp. 1-11; “Clothing and Colors in Early Islam: Adornment (aesthetics), Symbolism and Differentiation”, </w:t>
      </w:r>
      <w:r w:rsidRPr="0005333A">
        <w:rPr>
          <w:rFonts w:asciiTheme="majorBidi" w:hAnsiTheme="majorBidi" w:cstheme="majorBidi"/>
          <w:i/>
          <w:iCs/>
          <w:sz w:val="24"/>
          <w:szCs w:val="24"/>
        </w:rPr>
        <w:t>Anthropology of the Middle East</w:t>
      </w:r>
      <w:r w:rsidRPr="0005333A">
        <w:rPr>
          <w:rFonts w:asciiTheme="majorBidi" w:hAnsiTheme="majorBidi" w:cstheme="majorBidi"/>
          <w:sz w:val="24"/>
          <w:szCs w:val="24"/>
        </w:rPr>
        <w:t xml:space="preserve"> 15 (2020), pp. 99–114;</w:t>
      </w:r>
      <w:r w:rsidRPr="0005333A">
        <w:rPr>
          <w:rFonts w:asciiTheme="majorBidi" w:hAnsiTheme="majorBidi" w:cstheme="majorBidi"/>
          <w:b/>
          <w:bCs/>
          <w:sz w:val="24"/>
          <w:szCs w:val="24"/>
        </w:rPr>
        <w:t xml:space="preserve"> </w:t>
      </w:r>
      <w:r w:rsidRPr="0005333A">
        <w:rPr>
          <w:rFonts w:asciiTheme="majorBidi" w:hAnsiTheme="majorBidi" w:cstheme="majorBidi"/>
          <w:sz w:val="24"/>
          <w:szCs w:val="24"/>
        </w:rPr>
        <w:t xml:space="preserve">"Circulation of fashions: Deciphering </w:t>
      </w:r>
      <w:r w:rsidRPr="0005333A">
        <w:rPr>
          <w:rFonts w:asciiTheme="majorBidi" w:hAnsiTheme="majorBidi" w:cstheme="majorBidi"/>
          <w:sz w:val="24"/>
          <w:szCs w:val="24"/>
        </w:rPr>
        <w:lastRenderedPageBreak/>
        <w:t xml:space="preserve">foreign influences on the creation of Muslim Clothing in early Islam". </w:t>
      </w:r>
      <w:r w:rsidRPr="0005333A">
        <w:rPr>
          <w:rFonts w:asciiTheme="majorBidi" w:hAnsiTheme="majorBidi" w:cstheme="majorBidi"/>
          <w:i/>
          <w:iCs/>
          <w:sz w:val="24"/>
          <w:szCs w:val="24"/>
        </w:rPr>
        <w:t>Hamsa</w:t>
      </w:r>
      <w:r w:rsidRPr="0005333A">
        <w:rPr>
          <w:rFonts w:asciiTheme="majorBidi" w:hAnsiTheme="majorBidi" w:cstheme="majorBidi"/>
          <w:sz w:val="24"/>
          <w:szCs w:val="24"/>
        </w:rPr>
        <w:t xml:space="preserve"> 7(2021), pp. 1-26; “The construction of other genders by means of personal appearance in medieval Islam: The case of</w:t>
      </w:r>
      <w:r w:rsidRPr="0005333A">
        <w:rPr>
          <w:rFonts w:asciiTheme="majorBidi" w:hAnsiTheme="majorBidi" w:cstheme="majorBidi"/>
          <w:i/>
          <w:iCs/>
          <w:sz w:val="24"/>
          <w:szCs w:val="24"/>
        </w:rPr>
        <w:t xml:space="preserve"> </w:t>
      </w:r>
      <w:proofErr w:type="spellStart"/>
      <w:r w:rsidRPr="0005333A">
        <w:rPr>
          <w:rFonts w:asciiTheme="majorBidi" w:hAnsiTheme="majorBidi" w:cstheme="majorBidi"/>
          <w:i/>
          <w:iCs/>
          <w:sz w:val="24"/>
          <w:szCs w:val="24"/>
        </w:rPr>
        <w:t>mukhannathūn</w:t>
      </w:r>
      <w:proofErr w:type="spellEnd"/>
      <w:r w:rsidRPr="0005333A">
        <w:rPr>
          <w:rFonts w:asciiTheme="majorBidi" w:hAnsiTheme="majorBidi" w:cstheme="majorBidi"/>
          <w:i/>
          <w:iCs/>
          <w:sz w:val="24"/>
          <w:szCs w:val="24"/>
        </w:rPr>
        <w:t xml:space="preserve"> </w:t>
      </w:r>
      <w:r w:rsidRPr="0005333A">
        <w:rPr>
          <w:rFonts w:asciiTheme="majorBidi" w:hAnsiTheme="majorBidi" w:cstheme="majorBidi"/>
          <w:sz w:val="24"/>
          <w:szCs w:val="24"/>
        </w:rPr>
        <w:t xml:space="preserve">(effeminates) and </w:t>
      </w:r>
      <w:proofErr w:type="spellStart"/>
      <w:r w:rsidRPr="0005333A">
        <w:rPr>
          <w:rFonts w:asciiTheme="majorBidi" w:hAnsiTheme="majorBidi" w:cstheme="majorBidi"/>
          <w:i/>
          <w:iCs/>
          <w:sz w:val="24"/>
          <w:szCs w:val="24"/>
        </w:rPr>
        <w:t>kuntha</w:t>
      </w:r>
      <w:proofErr w:type="spellEnd"/>
      <w:r w:rsidRPr="0005333A">
        <w:rPr>
          <w:rFonts w:asciiTheme="majorBidi" w:hAnsiTheme="majorBidi" w:cstheme="majorBidi"/>
          <w:i/>
          <w:iCs/>
          <w:sz w:val="24"/>
          <w:szCs w:val="24"/>
        </w:rPr>
        <w:t xml:space="preserve"> </w:t>
      </w:r>
      <w:r w:rsidRPr="0005333A">
        <w:rPr>
          <w:rFonts w:asciiTheme="majorBidi" w:hAnsiTheme="majorBidi" w:cstheme="majorBidi"/>
          <w:sz w:val="24"/>
          <w:szCs w:val="24"/>
        </w:rPr>
        <w:t xml:space="preserve">(hermaphrodites)”. </w:t>
      </w:r>
      <w:r w:rsidRPr="0005333A">
        <w:rPr>
          <w:rFonts w:asciiTheme="majorBidi" w:hAnsiTheme="majorBidi" w:cstheme="majorBidi"/>
          <w:i/>
          <w:iCs/>
          <w:color w:val="000000"/>
          <w:sz w:val="24"/>
          <w:szCs w:val="24"/>
        </w:rPr>
        <w:t>ACTA</w:t>
      </w:r>
      <w:r w:rsidRPr="0005333A">
        <w:rPr>
          <w:rFonts w:asciiTheme="majorBidi" w:hAnsiTheme="majorBidi" w:cstheme="majorBidi"/>
          <w:i/>
          <w:iCs/>
          <w:sz w:val="24"/>
          <w:szCs w:val="24"/>
        </w:rPr>
        <w:t xml:space="preserve"> </w:t>
      </w:r>
      <w:r w:rsidRPr="0005333A">
        <w:rPr>
          <w:rFonts w:asciiTheme="majorBidi" w:hAnsiTheme="majorBidi" w:cstheme="majorBidi"/>
          <w:sz w:val="24"/>
          <w:szCs w:val="24"/>
        </w:rPr>
        <w:t>(202</w:t>
      </w:r>
      <w:r w:rsidR="003C07F8">
        <w:rPr>
          <w:rFonts w:asciiTheme="majorBidi" w:hAnsiTheme="majorBidi" w:cstheme="majorBidi"/>
          <w:sz w:val="24"/>
          <w:szCs w:val="24"/>
        </w:rPr>
        <w:t>3</w:t>
      </w:r>
      <w:r w:rsidRPr="0005333A">
        <w:rPr>
          <w:rFonts w:asciiTheme="majorBidi" w:hAnsiTheme="majorBidi" w:cstheme="majorBidi"/>
          <w:sz w:val="24"/>
          <w:szCs w:val="24"/>
        </w:rPr>
        <w:t xml:space="preserve">); "What kind of ring did the Prophet </w:t>
      </w:r>
      <w:proofErr w:type="spellStart"/>
      <w:r w:rsidRPr="0005333A">
        <w:rPr>
          <w:rFonts w:asciiTheme="majorBidi" w:hAnsiTheme="majorBidi" w:cstheme="majorBidi"/>
          <w:sz w:val="24"/>
          <w:szCs w:val="24"/>
        </w:rPr>
        <w:t>Muḥammad</w:t>
      </w:r>
      <w:proofErr w:type="spellEnd"/>
      <w:r w:rsidRPr="0005333A">
        <w:rPr>
          <w:rFonts w:asciiTheme="majorBidi" w:hAnsiTheme="majorBidi" w:cstheme="majorBidi"/>
          <w:sz w:val="24"/>
          <w:szCs w:val="24"/>
        </w:rPr>
        <w:t xml:space="preserve"> wear? Raw materials, status, and gender in early Islam". </w:t>
      </w:r>
      <w:r w:rsidRPr="0005333A">
        <w:rPr>
          <w:rFonts w:asciiTheme="majorBidi" w:hAnsiTheme="majorBidi" w:cstheme="majorBidi"/>
          <w:i/>
          <w:iCs/>
          <w:sz w:val="24"/>
          <w:szCs w:val="24"/>
        </w:rPr>
        <w:t xml:space="preserve">Journal of Arabian Studies </w:t>
      </w:r>
      <w:r w:rsidRPr="0005333A">
        <w:rPr>
          <w:rFonts w:asciiTheme="majorBidi" w:hAnsiTheme="majorBidi" w:cstheme="majorBidi"/>
          <w:sz w:val="24"/>
          <w:szCs w:val="24"/>
        </w:rPr>
        <w:t>(2022).</w:t>
      </w:r>
      <w:r w:rsidRPr="0005333A">
        <w:rPr>
          <w:rFonts w:asciiTheme="majorBidi" w:hAnsiTheme="majorBidi" w:cstheme="majorBidi"/>
          <w:i/>
          <w:iCs/>
          <w:sz w:val="24"/>
          <w:szCs w:val="24"/>
        </w:rPr>
        <w:t xml:space="preserve"> </w:t>
      </w:r>
      <w:r w:rsidRPr="0005333A">
        <w:rPr>
          <w:rFonts w:asciiTheme="majorBidi" w:hAnsiTheme="majorBidi" w:cstheme="majorBidi"/>
          <w:sz w:val="24"/>
          <w:szCs w:val="24"/>
        </w:rPr>
        <w:t xml:space="preserve">                                                                                             </w:t>
      </w:r>
    </w:p>
    <w:p w14:paraId="5AF61BE8" w14:textId="77777777" w:rsidR="00AD3F04" w:rsidRPr="0005333A" w:rsidRDefault="00AD3F04" w:rsidP="00CD2163">
      <w:pPr>
        <w:spacing w:line="360" w:lineRule="auto"/>
        <w:ind w:right="-154"/>
        <w:jc w:val="both"/>
        <w:rPr>
          <w:rFonts w:asciiTheme="majorBidi" w:hAnsiTheme="majorBidi" w:cstheme="majorBidi"/>
          <w:sz w:val="24"/>
          <w:szCs w:val="24"/>
        </w:rPr>
      </w:pPr>
    </w:p>
    <w:p w14:paraId="68CEFE4B" w14:textId="77777777" w:rsidR="00AD3F04" w:rsidRPr="0005333A" w:rsidRDefault="00AD3F04" w:rsidP="00AD3F04">
      <w:pPr>
        <w:pStyle w:val="a4"/>
        <w:bidi w:val="0"/>
        <w:spacing w:line="360" w:lineRule="auto"/>
        <w:jc w:val="both"/>
        <w:rPr>
          <w:rFonts w:asciiTheme="majorBidi" w:hAnsiTheme="majorBidi" w:cstheme="majorBidi"/>
          <w:sz w:val="24"/>
          <w:lang w:val="es-ES"/>
        </w:rPr>
      </w:pPr>
    </w:p>
    <w:p w14:paraId="78A1CAD1" w14:textId="77777777" w:rsidR="00AB1D22" w:rsidRPr="00222716" w:rsidRDefault="00AB1D22" w:rsidP="00CC352A">
      <w:pPr>
        <w:spacing w:line="360" w:lineRule="auto"/>
        <w:jc w:val="both"/>
        <w:rPr>
          <w:rFonts w:ascii="Times New Roman" w:hAnsi="Times New Roman" w:cs="Times New Roman"/>
          <w:sz w:val="24"/>
          <w:szCs w:val="24"/>
          <w:shd w:val="clear" w:color="auto" w:fill="FFFFFF"/>
          <w:rtl/>
        </w:rPr>
      </w:pPr>
    </w:p>
    <w:sectPr w:rsidR="00AB1D22" w:rsidRPr="002227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0067" w14:textId="77777777" w:rsidR="00CA16CD" w:rsidRDefault="00CA16CD" w:rsidP="00344F0B">
      <w:pPr>
        <w:spacing w:after="0" w:line="240" w:lineRule="auto"/>
      </w:pPr>
      <w:r>
        <w:separator/>
      </w:r>
    </w:p>
  </w:endnote>
  <w:endnote w:type="continuationSeparator" w:id="0">
    <w:p w14:paraId="6902BC68" w14:textId="77777777" w:rsidR="00CA16CD" w:rsidRDefault="00CA16CD" w:rsidP="00344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BF1E" w14:textId="77777777" w:rsidR="00CA16CD" w:rsidRDefault="00CA16CD" w:rsidP="00344F0B">
      <w:pPr>
        <w:spacing w:after="0" w:line="240" w:lineRule="auto"/>
      </w:pPr>
      <w:r>
        <w:separator/>
      </w:r>
    </w:p>
  </w:footnote>
  <w:footnote w:type="continuationSeparator" w:id="0">
    <w:p w14:paraId="54D590EF" w14:textId="77777777" w:rsidR="00CA16CD" w:rsidRDefault="00CA16CD" w:rsidP="00344F0B">
      <w:pPr>
        <w:spacing w:after="0" w:line="240" w:lineRule="auto"/>
      </w:pPr>
      <w:r>
        <w:continuationSeparator/>
      </w:r>
    </w:p>
  </w:footnote>
  <w:footnote w:id="1">
    <w:p w14:paraId="2F7EC715" w14:textId="21589FE7" w:rsidR="009843D2" w:rsidRPr="009730D1" w:rsidRDefault="009843D2" w:rsidP="00155712">
      <w:pPr>
        <w:pStyle w:val="a4"/>
        <w:bidi w:val="0"/>
        <w:jc w:val="both"/>
        <w:rPr>
          <w:rFonts w:asciiTheme="majorBidi" w:hAnsiTheme="majorBidi" w:cstheme="majorBidi"/>
          <w:sz w:val="24"/>
          <w:szCs w:val="24"/>
          <w:rtl/>
        </w:rPr>
      </w:pPr>
      <w:r w:rsidRPr="009730D1">
        <w:rPr>
          <w:rStyle w:val="a6"/>
          <w:rFonts w:asciiTheme="majorBidi" w:hAnsiTheme="majorBidi" w:cstheme="majorBidi"/>
          <w:sz w:val="24"/>
          <w:szCs w:val="24"/>
        </w:rPr>
        <w:footnoteRef/>
      </w:r>
      <w:r w:rsidRPr="009730D1">
        <w:rPr>
          <w:rFonts w:asciiTheme="majorBidi" w:hAnsiTheme="majorBidi" w:cstheme="majorBidi"/>
          <w:sz w:val="24"/>
          <w:szCs w:val="24"/>
          <w:rtl/>
        </w:rPr>
        <w:t xml:space="preserve"> </w:t>
      </w:r>
      <w:proofErr w:type="spellStart"/>
      <w:r w:rsidR="00072721" w:rsidRPr="009730D1">
        <w:rPr>
          <w:rFonts w:asciiTheme="majorBidi" w:hAnsiTheme="majorBidi" w:cstheme="majorBidi"/>
          <w:i/>
          <w:iCs/>
          <w:sz w:val="24"/>
          <w:szCs w:val="24"/>
          <w:lang w:bidi="ar-SA"/>
        </w:rPr>
        <w:t>Luqmān</w:t>
      </w:r>
      <w:proofErr w:type="spellEnd"/>
      <w:r w:rsidR="00072721" w:rsidRPr="009730D1">
        <w:rPr>
          <w:rFonts w:asciiTheme="majorBidi" w:hAnsiTheme="majorBidi" w:cstheme="majorBidi"/>
          <w:sz w:val="24"/>
          <w:szCs w:val="24"/>
          <w:lang w:bidi="ar-SA"/>
        </w:rPr>
        <w:t xml:space="preserve"> </w:t>
      </w:r>
      <w:r w:rsidRPr="009730D1">
        <w:rPr>
          <w:rFonts w:asciiTheme="majorBidi" w:hAnsiTheme="majorBidi" w:cstheme="majorBidi"/>
          <w:sz w:val="24"/>
          <w:szCs w:val="24"/>
          <w:lang w:bidi="ar-SA"/>
        </w:rPr>
        <w:t xml:space="preserve">31: 18, </w:t>
      </w:r>
      <w:proofErr w:type="spellStart"/>
      <w:r w:rsidR="00072721" w:rsidRPr="009730D1">
        <w:rPr>
          <w:rFonts w:asciiTheme="majorBidi" w:hAnsiTheme="majorBidi" w:cstheme="majorBidi"/>
          <w:i/>
          <w:iCs/>
          <w:sz w:val="24"/>
          <w:szCs w:val="24"/>
          <w:lang w:bidi="ar-SA"/>
        </w:rPr>
        <w:t>F</w:t>
      </w:r>
      <w:r w:rsidR="000F6F89" w:rsidRPr="009730D1">
        <w:rPr>
          <w:rFonts w:asciiTheme="majorBidi" w:hAnsiTheme="majorBidi" w:cstheme="majorBidi"/>
          <w:i/>
          <w:iCs/>
          <w:sz w:val="24"/>
          <w:szCs w:val="24"/>
          <w:lang w:bidi="ar-SA"/>
        </w:rPr>
        <w:t>ā</w:t>
      </w:r>
      <w:r w:rsidR="00072721" w:rsidRPr="009730D1">
        <w:rPr>
          <w:rFonts w:asciiTheme="majorBidi" w:hAnsiTheme="majorBidi" w:cstheme="majorBidi"/>
          <w:i/>
          <w:iCs/>
          <w:sz w:val="24"/>
          <w:szCs w:val="24"/>
          <w:lang w:bidi="ar-SA"/>
        </w:rPr>
        <w:t>ṭir</w:t>
      </w:r>
      <w:proofErr w:type="spellEnd"/>
      <w:r w:rsidR="00072721" w:rsidRPr="009730D1">
        <w:rPr>
          <w:rFonts w:asciiTheme="majorBidi" w:hAnsiTheme="majorBidi" w:cstheme="majorBidi"/>
          <w:sz w:val="24"/>
          <w:szCs w:val="24"/>
          <w:lang w:bidi="ar-SA"/>
        </w:rPr>
        <w:t xml:space="preserve"> </w:t>
      </w:r>
      <w:r w:rsidRPr="009730D1">
        <w:rPr>
          <w:rFonts w:asciiTheme="majorBidi" w:hAnsiTheme="majorBidi" w:cstheme="majorBidi"/>
          <w:sz w:val="24"/>
          <w:szCs w:val="24"/>
          <w:lang w:bidi="ar-SA"/>
        </w:rPr>
        <w:t xml:space="preserve">35: 33, </w:t>
      </w:r>
      <w:r w:rsidR="00072721" w:rsidRPr="009730D1">
        <w:rPr>
          <w:rFonts w:asciiTheme="majorBidi" w:hAnsiTheme="majorBidi" w:cstheme="majorBidi"/>
          <w:i/>
          <w:iCs/>
          <w:sz w:val="24"/>
          <w:szCs w:val="24"/>
          <w:lang w:bidi="ar-SA"/>
        </w:rPr>
        <w:t>al-</w:t>
      </w:r>
      <w:proofErr w:type="spellStart"/>
      <w:r w:rsidR="00072721" w:rsidRPr="009730D1">
        <w:rPr>
          <w:rFonts w:asciiTheme="majorBidi" w:hAnsiTheme="majorBidi" w:cstheme="majorBidi"/>
          <w:i/>
          <w:iCs/>
          <w:sz w:val="24"/>
          <w:szCs w:val="24"/>
          <w:lang w:bidi="ar-SA"/>
        </w:rPr>
        <w:t>Dukhān</w:t>
      </w:r>
      <w:proofErr w:type="spellEnd"/>
      <w:r w:rsidR="00072721" w:rsidRPr="009730D1">
        <w:rPr>
          <w:rFonts w:asciiTheme="majorBidi" w:hAnsiTheme="majorBidi" w:cstheme="majorBidi"/>
          <w:sz w:val="24"/>
          <w:szCs w:val="24"/>
          <w:lang w:bidi="ar-SA"/>
        </w:rPr>
        <w:t xml:space="preserve"> </w:t>
      </w:r>
      <w:r w:rsidRPr="009730D1">
        <w:rPr>
          <w:rFonts w:asciiTheme="majorBidi" w:hAnsiTheme="majorBidi" w:cstheme="majorBidi"/>
          <w:sz w:val="24"/>
          <w:szCs w:val="24"/>
          <w:lang w:bidi="ar-SA"/>
        </w:rPr>
        <w:t xml:space="preserve">44: 53, </w:t>
      </w:r>
      <w:r w:rsidR="00072721" w:rsidRPr="009730D1">
        <w:rPr>
          <w:rFonts w:asciiTheme="majorBidi" w:hAnsiTheme="majorBidi" w:cstheme="majorBidi"/>
          <w:i/>
          <w:iCs/>
          <w:sz w:val="24"/>
          <w:szCs w:val="24"/>
          <w:lang w:bidi="ar-SA"/>
        </w:rPr>
        <w:t>al-Muzzammil</w:t>
      </w:r>
      <w:r w:rsidR="00072721" w:rsidRPr="009730D1">
        <w:rPr>
          <w:rFonts w:asciiTheme="majorBidi" w:hAnsiTheme="majorBidi" w:cstheme="majorBidi"/>
          <w:sz w:val="24"/>
          <w:szCs w:val="24"/>
          <w:lang w:bidi="ar-SA"/>
        </w:rPr>
        <w:t xml:space="preserve"> </w:t>
      </w:r>
      <w:r w:rsidRPr="009730D1">
        <w:rPr>
          <w:rFonts w:asciiTheme="majorBidi" w:hAnsiTheme="majorBidi" w:cstheme="majorBidi"/>
          <w:sz w:val="24"/>
          <w:szCs w:val="24"/>
          <w:lang w:bidi="ar-SA"/>
        </w:rPr>
        <w:t xml:space="preserve">76: 21, </w:t>
      </w:r>
      <w:r w:rsidR="00072721" w:rsidRPr="009730D1">
        <w:rPr>
          <w:rFonts w:asciiTheme="majorBidi" w:hAnsiTheme="majorBidi" w:cstheme="majorBidi"/>
          <w:i/>
          <w:iCs/>
          <w:sz w:val="24"/>
          <w:szCs w:val="24"/>
          <w:lang w:bidi="ar-SA"/>
        </w:rPr>
        <w:t>al-</w:t>
      </w:r>
      <w:proofErr w:type="spellStart"/>
      <w:r w:rsidR="00072721" w:rsidRPr="009730D1">
        <w:rPr>
          <w:rFonts w:asciiTheme="majorBidi" w:hAnsiTheme="majorBidi" w:cstheme="majorBidi"/>
          <w:i/>
          <w:iCs/>
          <w:sz w:val="24"/>
          <w:szCs w:val="24"/>
          <w:lang w:bidi="ar-SA"/>
        </w:rPr>
        <w:t>Ḥājj</w:t>
      </w:r>
      <w:proofErr w:type="spellEnd"/>
      <w:r w:rsidR="00072721" w:rsidRPr="009730D1">
        <w:rPr>
          <w:rFonts w:asciiTheme="majorBidi" w:hAnsiTheme="majorBidi" w:cstheme="majorBidi"/>
          <w:sz w:val="24"/>
          <w:szCs w:val="24"/>
          <w:lang w:bidi="ar-SA"/>
        </w:rPr>
        <w:t xml:space="preserve"> </w:t>
      </w:r>
      <w:r w:rsidRPr="009730D1">
        <w:rPr>
          <w:rFonts w:asciiTheme="majorBidi" w:hAnsiTheme="majorBidi" w:cstheme="majorBidi"/>
          <w:sz w:val="24"/>
          <w:szCs w:val="24"/>
          <w:lang w:bidi="ar-SA"/>
        </w:rPr>
        <w:t>22: 23</w:t>
      </w:r>
      <w:r w:rsidR="002B38AD" w:rsidRPr="009730D1">
        <w:rPr>
          <w:rFonts w:asciiTheme="majorBidi" w:hAnsiTheme="majorBidi" w:cstheme="majorBidi"/>
          <w:sz w:val="24"/>
          <w:szCs w:val="24"/>
          <w:lang w:bidi="ar-SA"/>
        </w:rPr>
        <w:t>.</w:t>
      </w:r>
    </w:p>
  </w:footnote>
  <w:footnote w:id="2">
    <w:p w14:paraId="0E96B5D6" w14:textId="3EE28D89" w:rsidR="0074314A" w:rsidRPr="009730D1" w:rsidRDefault="003E4FE9" w:rsidP="00AF3177">
      <w:pPr>
        <w:pStyle w:val="a4"/>
        <w:bidi w:val="0"/>
        <w:jc w:val="both"/>
        <w:rPr>
          <w:rFonts w:asciiTheme="majorBidi" w:hAnsiTheme="majorBidi" w:cstheme="majorBidi"/>
          <w:sz w:val="24"/>
          <w:szCs w:val="24"/>
          <w:rtl/>
        </w:rPr>
      </w:pPr>
      <w:r w:rsidRPr="009730D1">
        <w:rPr>
          <w:rStyle w:val="a6"/>
          <w:rFonts w:asciiTheme="majorBidi" w:hAnsiTheme="majorBidi" w:cstheme="majorBidi"/>
          <w:sz w:val="24"/>
          <w:szCs w:val="24"/>
        </w:rPr>
        <w:footnoteRef/>
      </w:r>
      <w:r w:rsidRPr="009730D1">
        <w:rPr>
          <w:rFonts w:asciiTheme="majorBidi" w:hAnsiTheme="majorBidi" w:cstheme="majorBidi"/>
          <w:sz w:val="24"/>
          <w:szCs w:val="24"/>
        </w:rPr>
        <w:t xml:space="preserve">For more examples </w:t>
      </w:r>
      <w:r w:rsidR="008C01E5" w:rsidRPr="009730D1">
        <w:rPr>
          <w:rFonts w:asciiTheme="majorBidi" w:hAnsiTheme="majorBidi" w:cstheme="majorBidi"/>
          <w:sz w:val="24"/>
          <w:szCs w:val="24"/>
        </w:rPr>
        <w:t>of</w:t>
      </w:r>
      <w:r w:rsidRPr="009730D1">
        <w:rPr>
          <w:rFonts w:asciiTheme="majorBidi" w:hAnsiTheme="majorBidi" w:cstheme="majorBidi"/>
          <w:sz w:val="24"/>
          <w:szCs w:val="24"/>
        </w:rPr>
        <w:t xml:space="preserve"> the descriptions of heaven see: </w:t>
      </w:r>
      <w:r w:rsidR="0074314A" w:rsidRPr="009730D1">
        <w:rPr>
          <w:rFonts w:asciiTheme="majorBidi" w:hAnsiTheme="majorBidi" w:cstheme="majorBidi"/>
          <w:sz w:val="24"/>
          <w:szCs w:val="24"/>
          <w:lang w:val="es-ES"/>
        </w:rPr>
        <w:t>al-</w:t>
      </w:r>
      <w:r w:rsidR="0074314A" w:rsidRPr="009730D1">
        <w:rPr>
          <w:rFonts w:asciiTheme="majorBidi" w:hAnsiTheme="majorBidi" w:cstheme="majorBidi"/>
          <w:sz w:val="24"/>
          <w:szCs w:val="24"/>
          <w:rtl/>
        </w:rPr>
        <w:t xml:space="preserve"> </w:t>
      </w:r>
      <w:r w:rsidR="0074314A" w:rsidRPr="009730D1">
        <w:rPr>
          <w:rFonts w:asciiTheme="majorBidi" w:hAnsiTheme="majorBidi" w:cstheme="majorBidi"/>
          <w:sz w:val="24"/>
          <w:szCs w:val="24"/>
          <w:lang w:val="es-ES"/>
        </w:rPr>
        <w:t>Ghazālī</w:t>
      </w:r>
      <w:r w:rsidR="0074314A" w:rsidRPr="009730D1">
        <w:rPr>
          <w:rStyle w:val="ad"/>
          <w:rFonts w:asciiTheme="majorBidi" w:hAnsiTheme="majorBidi" w:cstheme="majorBidi"/>
          <w:sz w:val="24"/>
          <w:szCs w:val="24"/>
          <w:lang w:val="es-ES"/>
        </w:rPr>
        <w:t>,</w:t>
      </w:r>
      <w:r w:rsidR="005932FE" w:rsidRPr="009730D1">
        <w:rPr>
          <w:rStyle w:val="ad"/>
          <w:rFonts w:asciiTheme="majorBidi" w:hAnsiTheme="majorBidi" w:cstheme="majorBidi"/>
          <w:b w:val="0"/>
          <w:bCs w:val="0"/>
          <w:sz w:val="24"/>
          <w:szCs w:val="24"/>
          <w:lang w:val="es-ES"/>
        </w:rPr>
        <w:t xml:space="preserve"> </w:t>
      </w:r>
      <w:proofErr w:type="gramStart"/>
      <w:r w:rsidR="0074314A" w:rsidRPr="009730D1">
        <w:rPr>
          <w:rStyle w:val="ad"/>
          <w:rFonts w:asciiTheme="majorBidi" w:hAnsiTheme="majorBidi" w:cstheme="majorBidi"/>
          <w:b w:val="0"/>
          <w:bCs w:val="0"/>
          <w:sz w:val="24"/>
          <w:szCs w:val="24"/>
          <w:lang w:val="es-ES"/>
        </w:rPr>
        <w:t xml:space="preserve">1981,  </w:t>
      </w:r>
      <w:r w:rsidR="00AF3177">
        <w:rPr>
          <w:rStyle w:val="ad"/>
          <w:rFonts w:asciiTheme="majorBidi" w:hAnsiTheme="majorBidi" w:cstheme="majorBidi"/>
          <w:b w:val="0"/>
          <w:bCs w:val="0"/>
          <w:sz w:val="24"/>
          <w:szCs w:val="24"/>
          <w:lang w:val="es-ES"/>
        </w:rPr>
        <w:t>p.</w:t>
      </w:r>
      <w:proofErr w:type="gramEnd"/>
      <w:r w:rsidR="00AF3177">
        <w:rPr>
          <w:rStyle w:val="ad"/>
          <w:rFonts w:asciiTheme="majorBidi" w:hAnsiTheme="majorBidi" w:cstheme="majorBidi"/>
          <w:b w:val="0"/>
          <w:bCs w:val="0"/>
          <w:sz w:val="24"/>
          <w:szCs w:val="24"/>
          <w:lang w:val="es-ES"/>
        </w:rPr>
        <w:t xml:space="preserve"> </w:t>
      </w:r>
      <w:r w:rsidR="0074314A" w:rsidRPr="009730D1">
        <w:rPr>
          <w:rStyle w:val="ad"/>
          <w:rFonts w:asciiTheme="majorBidi" w:hAnsiTheme="majorBidi" w:cstheme="majorBidi"/>
          <w:b w:val="0"/>
          <w:bCs w:val="0"/>
          <w:sz w:val="24"/>
          <w:szCs w:val="24"/>
          <w:lang w:val="es-ES"/>
        </w:rPr>
        <w:t>527;</w:t>
      </w:r>
      <w:r w:rsidR="00132A03" w:rsidRPr="009730D1">
        <w:rPr>
          <w:rFonts w:asciiTheme="majorBidi" w:hAnsiTheme="majorBidi" w:cstheme="majorBidi"/>
          <w:sz w:val="24"/>
          <w:szCs w:val="24"/>
          <w:lang w:val="es-ES"/>
        </w:rPr>
        <w:t xml:space="preserve"> </w:t>
      </w:r>
      <w:r w:rsidR="00132A03" w:rsidRPr="009730D1">
        <w:rPr>
          <w:rStyle w:val="ad"/>
          <w:rFonts w:asciiTheme="majorBidi" w:hAnsiTheme="majorBidi" w:cstheme="majorBidi"/>
          <w:b w:val="0"/>
          <w:bCs w:val="0"/>
          <w:sz w:val="24"/>
          <w:szCs w:val="24"/>
          <w:lang w:val="es-ES"/>
        </w:rPr>
        <w:t>’</w:t>
      </w:r>
      <w:r w:rsidR="00132A03" w:rsidRPr="009730D1">
        <w:rPr>
          <w:rFonts w:asciiTheme="majorBidi" w:hAnsiTheme="majorBidi" w:cstheme="majorBidi"/>
          <w:sz w:val="24"/>
          <w:szCs w:val="24"/>
          <w:lang w:val="es-ES" w:bidi="ar-LB"/>
        </w:rPr>
        <w:t>Ibn Ḥazm, 1969</w:t>
      </w:r>
      <w:r w:rsidR="00132A03" w:rsidRPr="00AF3177">
        <w:rPr>
          <w:rFonts w:asciiTheme="majorBidi" w:hAnsiTheme="majorBidi" w:cstheme="majorBidi"/>
          <w:sz w:val="24"/>
          <w:szCs w:val="24"/>
          <w:lang w:val="es-ES"/>
        </w:rPr>
        <w:t xml:space="preserve">, </w:t>
      </w:r>
      <w:r w:rsidR="00AF3177">
        <w:rPr>
          <w:rFonts w:asciiTheme="majorBidi" w:hAnsiTheme="majorBidi" w:cstheme="majorBidi"/>
          <w:sz w:val="24"/>
          <w:szCs w:val="24"/>
          <w:lang w:val="es-ES"/>
        </w:rPr>
        <w:t xml:space="preserve">p. </w:t>
      </w:r>
      <w:r w:rsidR="00132A03" w:rsidRPr="00AF3177">
        <w:rPr>
          <w:rFonts w:asciiTheme="majorBidi" w:hAnsiTheme="majorBidi" w:cstheme="majorBidi"/>
          <w:sz w:val="24"/>
          <w:szCs w:val="24"/>
          <w:lang w:val="es-ES"/>
        </w:rPr>
        <w:t>12</w:t>
      </w:r>
      <w:r w:rsidR="006E3030" w:rsidRPr="00AF3177">
        <w:rPr>
          <w:rFonts w:asciiTheme="majorBidi" w:hAnsiTheme="majorBidi" w:cstheme="majorBidi"/>
          <w:sz w:val="24"/>
          <w:szCs w:val="24"/>
          <w:lang w:val="es-ES"/>
        </w:rPr>
        <w:t xml:space="preserve">; </w:t>
      </w:r>
      <w:r w:rsidR="00E92398" w:rsidRPr="00AF3177">
        <w:rPr>
          <w:rFonts w:asciiTheme="majorBidi" w:hAnsiTheme="majorBidi" w:cstheme="majorBidi"/>
          <w:sz w:val="24"/>
          <w:szCs w:val="24"/>
          <w:lang w:val="es-ES"/>
        </w:rPr>
        <w:t>ʼIbn Qayy</w:t>
      </w:r>
      <w:r w:rsidR="000B18A4" w:rsidRPr="00AF3177">
        <w:rPr>
          <w:rFonts w:asciiTheme="majorBidi" w:hAnsiTheme="majorBidi" w:cstheme="majorBidi"/>
          <w:sz w:val="24"/>
          <w:szCs w:val="24"/>
          <w:lang w:val="es-ES"/>
        </w:rPr>
        <w:t>i</w:t>
      </w:r>
      <w:r w:rsidR="00E92398" w:rsidRPr="00AF3177">
        <w:rPr>
          <w:rFonts w:asciiTheme="majorBidi" w:hAnsiTheme="majorBidi" w:cstheme="majorBidi"/>
          <w:sz w:val="24"/>
          <w:szCs w:val="24"/>
          <w:lang w:val="es-ES"/>
        </w:rPr>
        <w:t xml:space="preserve">m al-Jawzīyya, 1982, </w:t>
      </w:r>
      <w:r w:rsidR="00AF3177">
        <w:rPr>
          <w:rFonts w:asciiTheme="majorBidi" w:hAnsiTheme="majorBidi" w:cstheme="majorBidi"/>
          <w:sz w:val="24"/>
          <w:szCs w:val="24"/>
          <w:lang w:val="es-ES"/>
        </w:rPr>
        <w:t xml:space="preserve">p. </w:t>
      </w:r>
      <w:r w:rsidR="00E92398" w:rsidRPr="00AF3177">
        <w:rPr>
          <w:rFonts w:asciiTheme="majorBidi" w:hAnsiTheme="majorBidi" w:cstheme="majorBidi"/>
          <w:sz w:val="24"/>
          <w:szCs w:val="24"/>
          <w:lang w:val="es-ES"/>
        </w:rPr>
        <w:t xml:space="preserve">196; </w:t>
      </w:r>
      <w:r w:rsidR="000C0838" w:rsidRPr="00AF3177">
        <w:rPr>
          <w:rFonts w:asciiTheme="majorBidi" w:hAnsiTheme="majorBidi" w:cstheme="majorBidi"/>
          <w:sz w:val="24"/>
          <w:szCs w:val="24"/>
          <w:lang w:val="es-ES"/>
        </w:rPr>
        <w:t>al-Qād</w:t>
      </w:r>
      <w:r w:rsidR="000C0838" w:rsidRPr="009730D1">
        <w:rPr>
          <w:rFonts w:asciiTheme="majorBidi" w:hAnsiTheme="majorBidi" w:cstheme="majorBidi"/>
          <w:sz w:val="24"/>
          <w:szCs w:val="24"/>
          <w:lang w:val="es-ES"/>
        </w:rPr>
        <w:t>ī</w:t>
      </w:r>
      <w:r w:rsidR="000C0838" w:rsidRPr="00AF3177">
        <w:rPr>
          <w:rFonts w:asciiTheme="majorBidi" w:hAnsiTheme="majorBidi" w:cstheme="majorBidi"/>
          <w:sz w:val="24"/>
          <w:szCs w:val="24"/>
          <w:lang w:val="es-ES"/>
        </w:rPr>
        <w:t xml:space="preserve">, </w:t>
      </w:r>
      <w:r w:rsidR="009909E7">
        <w:rPr>
          <w:rFonts w:asciiTheme="majorBidi" w:hAnsiTheme="majorBidi" w:cstheme="majorBidi"/>
          <w:sz w:val="24"/>
          <w:szCs w:val="24"/>
          <w:lang w:val="es-ES"/>
        </w:rPr>
        <w:t>2001</w:t>
      </w:r>
      <w:r w:rsidR="000C0838" w:rsidRPr="00AF3177">
        <w:rPr>
          <w:rFonts w:asciiTheme="majorBidi" w:hAnsiTheme="majorBidi" w:cstheme="majorBidi"/>
          <w:sz w:val="24"/>
          <w:szCs w:val="24"/>
          <w:lang w:val="es-ES"/>
        </w:rPr>
        <w:t xml:space="preserve">, </w:t>
      </w:r>
      <w:r w:rsidR="009909E7">
        <w:rPr>
          <w:rFonts w:asciiTheme="majorBidi" w:hAnsiTheme="majorBidi" w:cstheme="majorBidi"/>
          <w:sz w:val="24"/>
          <w:szCs w:val="24"/>
          <w:lang w:val="es-ES"/>
        </w:rPr>
        <w:t xml:space="preserve">p. </w:t>
      </w:r>
      <w:r w:rsidR="000C0838" w:rsidRPr="00AF3177">
        <w:rPr>
          <w:rFonts w:asciiTheme="majorBidi" w:hAnsiTheme="majorBidi" w:cstheme="majorBidi"/>
          <w:sz w:val="24"/>
          <w:szCs w:val="24"/>
          <w:lang w:val="es-ES"/>
        </w:rPr>
        <w:t>54; ʼIbn Qayy</w:t>
      </w:r>
      <w:r w:rsidR="000B18A4" w:rsidRPr="00AF3177">
        <w:rPr>
          <w:rFonts w:asciiTheme="majorBidi" w:hAnsiTheme="majorBidi" w:cstheme="majorBidi"/>
          <w:sz w:val="24"/>
          <w:szCs w:val="24"/>
          <w:lang w:val="es-ES"/>
        </w:rPr>
        <w:t>i</w:t>
      </w:r>
      <w:r w:rsidR="000C0838" w:rsidRPr="00AF3177">
        <w:rPr>
          <w:rFonts w:asciiTheme="majorBidi" w:hAnsiTheme="majorBidi" w:cstheme="majorBidi"/>
          <w:sz w:val="24"/>
          <w:szCs w:val="24"/>
          <w:lang w:val="es-ES"/>
        </w:rPr>
        <w:t>m al-Jawzīyya,</w:t>
      </w:r>
      <w:r w:rsidR="009909E7">
        <w:rPr>
          <w:rFonts w:asciiTheme="majorBidi" w:hAnsiTheme="majorBidi" w:cstheme="majorBidi"/>
          <w:sz w:val="24"/>
          <w:szCs w:val="24"/>
          <w:lang w:val="es-ES"/>
        </w:rPr>
        <w:t xml:space="preserve"> </w:t>
      </w:r>
      <w:r w:rsidR="0008405C" w:rsidRPr="00AF3177">
        <w:rPr>
          <w:rFonts w:asciiTheme="majorBidi" w:hAnsiTheme="majorBidi" w:cstheme="majorBidi"/>
          <w:sz w:val="24"/>
          <w:szCs w:val="24"/>
          <w:lang w:val="es-ES"/>
        </w:rPr>
        <w:t xml:space="preserve">1997, </w:t>
      </w:r>
      <w:r w:rsidR="009909E7">
        <w:rPr>
          <w:rFonts w:asciiTheme="majorBidi" w:hAnsiTheme="majorBidi" w:cstheme="majorBidi"/>
          <w:sz w:val="24"/>
          <w:szCs w:val="24"/>
          <w:lang w:val="es-ES"/>
        </w:rPr>
        <w:t xml:space="preserve">p. </w:t>
      </w:r>
      <w:r w:rsidR="0008405C" w:rsidRPr="00AF3177">
        <w:rPr>
          <w:rFonts w:asciiTheme="majorBidi" w:hAnsiTheme="majorBidi" w:cstheme="majorBidi"/>
          <w:sz w:val="24"/>
          <w:szCs w:val="24"/>
          <w:lang w:val="es-ES"/>
        </w:rPr>
        <w:t xml:space="preserve">347; </w:t>
      </w:r>
      <w:r w:rsidR="00AC6D9E" w:rsidRPr="00AF3177">
        <w:rPr>
          <w:rFonts w:asciiTheme="majorBidi" w:hAnsiTheme="majorBidi" w:cstheme="majorBidi"/>
          <w:sz w:val="24"/>
          <w:szCs w:val="24"/>
          <w:lang w:val="es-ES"/>
        </w:rPr>
        <w:t>al-Haytham</w:t>
      </w:r>
      <w:r w:rsidR="001070DD" w:rsidRPr="00AF3177">
        <w:rPr>
          <w:rFonts w:asciiTheme="majorBidi" w:hAnsiTheme="majorBidi" w:cstheme="majorBidi"/>
          <w:sz w:val="24"/>
          <w:szCs w:val="24"/>
          <w:lang w:val="es-ES"/>
        </w:rPr>
        <w:t>ī</w:t>
      </w:r>
      <w:r w:rsidR="00AC6D9E" w:rsidRPr="00AF3177">
        <w:rPr>
          <w:rFonts w:asciiTheme="majorBidi" w:hAnsiTheme="majorBidi" w:cstheme="majorBidi"/>
          <w:sz w:val="24"/>
          <w:szCs w:val="24"/>
          <w:lang w:val="es-ES"/>
        </w:rPr>
        <w:t xml:space="preserve">, 1968, </w:t>
      </w:r>
      <w:r w:rsidR="009909E7">
        <w:rPr>
          <w:rFonts w:asciiTheme="majorBidi" w:hAnsiTheme="majorBidi" w:cstheme="majorBidi"/>
          <w:sz w:val="24"/>
          <w:szCs w:val="24"/>
          <w:lang w:val="es-ES"/>
        </w:rPr>
        <w:t xml:space="preserve">pp. </w:t>
      </w:r>
      <w:r w:rsidR="00AC6D9E" w:rsidRPr="00AF3177">
        <w:rPr>
          <w:rFonts w:asciiTheme="majorBidi" w:hAnsiTheme="majorBidi" w:cstheme="majorBidi"/>
          <w:sz w:val="24"/>
          <w:szCs w:val="24"/>
          <w:lang w:val="es-ES"/>
        </w:rPr>
        <w:t xml:space="preserve">398, 410; </w:t>
      </w:r>
      <w:r w:rsidR="00AB1435" w:rsidRPr="00AF3177">
        <w:rPr>
          <w:rFonts w:asciiTheme="majorBidi" w:hAnsiTheme="majorBidi" w:cstheme="majorBidi"/>
          <w:sz w:val="24"/>
          <w:szCs w:val="24"/>
          <w:lang w:val="es-ES"/>
        </w:rPr>
        <w:t>al-Suy</w:t>
      </w:r>
      <w:r w:rsidR="00DC4C8F" w:rsidRPr="00AF3177">
        <w:rPr>
          <w:rFonts w:asciiTheme="majorBidi" w:hAnsiTheme="majorBidi" w:cstheme="majorBidi"/>
          <w:sz w:val="24"/>
          <w:szCs w:val="24"/>
          <w:lang w:val="es-ES"/>
        </w:rPr>
        <w:t>ū</w:t>
      </w:r>
      <w:r w:rsidR="00AB1435" w:rsidRPr="00AF3177">
        <w:rPr>
          <w:rFonts w:asciiTheme="majorBidi" w:hAnsiTheme="majorBidi" w:cstheme="majorBidi"/>
          <w:sz w:val="24"/>
          <w:szCs w:val="24"/>
          <w:lang w:val="es-ES"/>
        </w:rPr>
        <w:t>t</w:t>
      </w:r>
      <w:r w:rsidR="00DC4C8F" w:rsidRPr="00AF3177">
        <w:rPr>
          <w:rFonts w:asciiTheme="majorBidi" w:hAnsiTheme="majorBidi" w:cstheme="majorBidi"/>
          <w:sz w:val="24"/>
          <w:szCs w:val="24"/>
          <w:lang w:val="es-ES"/>
        </w:rPr>
        <w:t>ī</w:t>
      </w:r>
      <w:r w:rsidR="001954D8" w:rsidRPr="00AF3177">
        <w:rPr>
          <w:rFonts w:asciiTheme="majorBidi" w:hAnsiTheme="majorBidi" w:cstheme="majorBidi"/>
          <w:sz w:val="24"/>
          <w:szCs w:val="24"/>
          <w:lang w:val="es-ES"/>
        </w:rPr>
        <w:t xml:space="preserve">, 1993, </w:t>
      </w:r>
      <w:r w:rsidR="009909E7">
        <w:rPr>
          <w:rFonts w:asciiTheme="majorBidi" w:hAnsiTheme="majorBidi" w:cstheme="majorBidi"/>
          <w:sz w:val="24"/>
          <w:szCs w:val="24"/>
          <w:lang w:val="es-ES"/>
        </w:rPr>
        <w:t xml:space="preserve">p. </w:t>
      </w:r>
      <w:r w:rsidR="001954D8" w:rsidRPr="00AF3177">
        <w:rPr>
          <w:rFonts w:asciiTheme="majorBidi" w:hAnsiTheme="majorBidi" w:cstheme="majorBidi"/>
          <w:sz w:val="24"/>
          <w:szCs w:val="24"/>
          <w:lang w:val="es-ES"/>
        </w:rPr>
        <w:t>65.</w:t>
      </w:r>
    </w:p>
    <w:p w14:paraId="6046E238" w14:textId="44B27156" w:rsidR="003E4FE9" w:rsidRPr="009730D1" w:rsidRDefault="003E4FE9" w:rsidP="00155712">
      <w:pPr>
        <w:pStyle w:val="a4"/>
        <w:bidi w:val="0"/>
        <w:jc w:val="both"/>
        <w:rPr>
          <w:rFonts w:asciiTheme="majorBidi" w:hAnsiTheme="majorBidi" w:cstheme="majorBidi"/>
          <w:sz w:val="24"/>
          <w:szCs w:val="24"/>
          <w:rtl/>
          <w:lang w:bidi="ar-SA"/>
        </w:rPr>
      </w:pPr>
      <w:r w:rsidRPr="009730D1">
        <w:rPr>
          <w:rFonts w:asciiTheme="majorBidi" w:hAnsiTheme="majorBidi" w:cstheme="majorBidi"/>
          <w:sz w:val="24"/>
          <w:szCs w:val="24"/>
        </w:rPr>
        <w:t>For more</w:t>
      </w:r>
      <w:r w:rsidR="002E4F85" w:rsidRPr="009730D1">
        <w:rPr>
          <w:rFonts w:asciiTheme="majorBidi" w:hAnsiTheme="majorBidi" w:cstheme="majorBidi"/>
          <w:sz w:val="24"/>
          <w:szCs w:val="24"/>
        </w:rPr>
        <w:t xml:space="preserve"> about al-Ghazali's physical descriptions and their role to prepare and guide the believers for more abstract and </w:t>
      </w:r>
      <w:r w:rsidR="00A217BA" w:rsidRPr="009730D1">
        <w:rPr>
          <w:rFonts w:asciiTheme="majorBidi" w:hAnsiTheme="majorBidi" w:cstheme="majorBidi"/>
          <w:sz w:val="24"/>
          <w:szCs w:val="24"/>
        </w:rPr>
        <w:t xml:space="preserve">spiritual of the after world see: </w:t>
      </w:r>
      <w:proofErr w:type="spellStart"/>
      <w:r w:rsidR="00A217BA" w:rsidRPr="009730D1">
        <w:rPr>
          <w:rFonts w:asciiTheme="majorBidi" w:hAnsiTheme="majorBidi" w:cstheme="majorBidi"/>
          <w:sz w:val="24"/>
          <w:szCs w:val="24"/>
        </w:rPr>
        <w:t>Marmura</w:t>
      </w:r>
      <w:proofErr w:type="spellEnd"/>
      <w:r w:rsidR="00A217BA" w:rsidRPr="009730D1">
        <w:rPr>
          <w:rFonts w:asciiTheme="majorBidi" w:hAnsiTheme="majorBidi" w:cstheme="majorBidi"/>
          <w:sz w:val="24"/>
          <w:szCs w:val="24"/>
        </w:rPr>
        <w:t xml:space="preserve">, 1989, </w:t>
      </w:r>
      <w:r w:rsidR="0082075B">
        <w:rPr>
          <w:rFonts w:asciiTheme="majorBidi" w:hAnsiTheme="majorBidi" w:cstheme="majorBidi"/>
          <w:sz w:val="24"/>
          <w:szCs w:val="24"/>
        </w:rPr>
        <w:t xml:space="preserve">p. </w:t>
      </w:r>
      <w:r w:rsidR="00A217BA" w:rsidRPr="009730D1">
        <w:rPr>
          <w:rFonts w:asciiTheme="majorBidi" w:hAnsiTheme="majorBidi" w:cstheme="majorBidi"/>
          <w:sz w:val="24"/>
          <w:szCs w:val="24"/>
        </w:rPr>
        <w:t>51;</w:t>
      </w:r>
      <w:r w:rsidR="00A217BA" w:rsidRPr="009730D1">
        <w:rPr>
          <w:rFonts w:asciiTheme="majorBidi" w:hAnsiTheme="majorBidi" w:cstheme="majorBidi"/>
          <w:sz w:val="24"/>
          <w:szCs w:val="24"/>
          <w:lang w:bidi="ar-SA"/>
        </w:rPr>
        <w:t xml:space="preserve"> Gianotti, 2001, pp. 173-</w:t>
      </w:r>
      <w:r w:rsidR="0082075B">
        <w:rPr>
          <w:rFonts w:asciiTheme="majorBidi" w:hAnsiTheme="majorBidi" w:cstheme="majorBidi"/>
          <w:sz w:val="24"/>
          <w:szCs w:val="24"/>
          <w:lang w:bidi="ar-SA"/>
        </w:rPr>
        <w:t>17</w:t>
      </w:r>
      <w:r w:rsidR="00A217BA" w:rsidRPr="009730D1">
        <w:rPr>
          <w:rFonts w:asciiTheme="majorBidi" w:hAnsiTheme="majorBidi" w:cstheme="majorBidi"/>
          <w:sz w:val="24"/>
          <w:szCs w:val="24"/>
          <w:lang w:bidi="ar-SA"/>
        </w:rPr>
        <w:t xml:space="preserve">4.                              </w:t>
      </w:r>
      <w:r w:rsidR="00A217BA" w:rsidRPr="009730D1">
        <w:rPr>
          <w:rFonts w:asciiTheme="majorBidi" w:hAnsiTheme="majorBidi" w:cstheme="majorBidi"/>
          <w:sz w:val="24"/>
          <w:szCs w:val="24"/>
        </w:rPr>
        <w:t xml:space="preserve"> </w:t>
      </w:r>
    </w:p>
  </w:footnote>
  <w:footnote w:id="3">
    <w:p w14:paraId="7AB99BCE" w14:textId="18EA5357" w:rsidR="00C35D8A" w:rsidRPr="009730D1" w:rsidRDefault="00C35D8A" w:rsidP="0082075B">
      <w:pPr>
        <w:pStyle w:val="1"/>
        <w:shd w:val="clear" w:color="auto" w:fill="FFFFFF"/>
        <w:spacing w:before="0" w:line="300" w:lineRule="atLeast"/>
        <w:jc w:val="both"/>
        <w:rPr>
          <w:rFonts w:asciiTheme="majorBidi" w:hAnsiTheme="majorBidi"/>
          <w:color w:val="auto"/>
          <w:sz w:val="24"/>
          <w:szCs w:val="24"/>
          <w:shd w:val="clear" w:color="auto" w:fill="FFFFFF"/>
          <w:rtl/>
        </w:rPr>
      </w:pPr>
      <w:r w:rsidRPr="009730D1">
        <w:rPr>
          <w:rStyle w:val="a6"/>
          <w:rFonts w:asciiTheme="majorBidi" w:hAnsiTheme="majorBidi"/>
          <w:color w:val="auto"/>
          <w:sz w:val="24"/>
          <w:szCs w:val="24"/>
        </w:rPr>
        <w:footnoteRef/>
      </w:r>
      <w:r w:rsidRPr="009730D1">
        <w:rPr>
          <w:rFonts w:asciiTheme="majorBidi" w:hAnsiTheme="majorBidi"/>
          <w:color w:val="auto"/>
          <w:sz w:val="24"/>
          <w:szCs w:val="24"/>
          <w:rtl/>
        </w:rPr>
        <w:t xml:space="preserve"> </w:t>
      </w:r>
      <w:r w:rsidRPr="009730D1">
        <w:rPr>
          <w:rFonts w:asciiTheme="majorBidi" w:hAnsiTheme="majorBidi"/>
          <w:color w:val="auto"/>
          <w:sz w:val="24"/>
          <w:szCs w:val="24"/>
          <w:lang w:bidi="ar-SA"/>
        </w:rPr>
        <w:t xml:space="preserve">For more about the Islamic discourse based on the </w:t>
      </w:r>
      <w:proofErr w:type="spellStart"/>
      <w:r w:rsidRPr="009730D1">
        <w:rPr>
          <w:rFonts w:asciiTheme="majorBidi" w:hAnsiTheme="majorBidi"/>
          <w:color w:val="auto"/>
          <w:sz w:val="24"/>
          <w:szCs w:val="24"/>
          <w:shd w:val="clear" w:color="auto" w:fill="FFFFFF"/>
        </w:rPr>
        <w:t>Qur</w:t>
      </w:r>
      <w:proofErr w:type="spellEnd"/>
      <w:r w:rsidRPr="009730D1">
        <w:rPr>
          <w:rStyle w:val="ad"/>
          <w:rFonts w:asciiTheme="majorBidi" w:hAnsiTheme="majorBidi"/>
          <w:b w:val="0"/>
          <w:bCs w:val="0"/>
          <w:color w:val="auto"/>
          <w:sz w:val="24"/>
          <w:szCs w:val="24"/>
          <w:lang w:val="es-ES"/>
        </w:rPr>
        <w:t>’</w:t>
      </w:r>
      <w:r w:rsidRPr="009730D1">
        <w:rPr>
          <w:rFonts w:asciiTheme="majorBidi" w:hAnsiTheme="majorBidi"/>
          <w:color w:val="auto"/>
          <w:sz w:val="24"/>
          <w:szCs w:val="24"/>
          <w:lang w:val="es-ES"/>
        </w:rPr>
        <w:t>ān</w:t>
      </w:r>
      <w:r w:rsidRPr="009730D1">
        <w:rPr>
          <w:rFonts w:asciiTheme="majorBidi" w:hAnsiTheme="majorBidi"/>
          <w:color w:val="auto"/>
          <w:sz w:val="24"/>
          <w:szCs w:val="24"/>
          <w:lang w:bidi="ar-SA"/>
        </w:rPr>
        <w:t xml:space="preserve"> that does not use natural or unnatural to describe sexualities see: </w:t>
      </w:r>
      <w:r w:rsidRPr="009730D1">
        <w:rPr>
          <w:rFonts w:asciiTheme="majorBidi" w:hAnsiTheme="majorBidi"/>
          <w:color w:val="auto"/>
          <w:sz w:val="24"/>
          <w:szCs w:val="24"/>
          <w:shd w:val="clear" w:color="auto" w:fill="FFFFFF"/>
        </w:rPr>
        <w:t xml:space="preserve">Kugle, 2003, </w:t>
      </w:r>
      <w:r w:rsidR="0082075B">
        <w:rPr>
          <w:rFonts w:asciiTheme="majorBidi" w:hAnsiTheme="majorBidi"/>
          <w:color w:val="auto"/>
          <w:sz w:val="24"/>
          <w:szCs w:val="24"/>
          <w:shd w:val="clear" w:color="auto" w:fill="FFFFFF"/>
        </w:rPr>
        <w:t xml:space="preserve">p. </w:t>
      </w:r>
      <w:r w:rsidRPr="009730D1">
        <w:rPr>
          <w:rFonts w:asciiTheme="majorBidi" w:hAnsiTheme="majorBidi"/>
          <w:color w:val="auto"/>
          <w:sz w:val="24"/>
          <w:szCs w:val="24"/>
          <w:shd w:val="clear" w:color="auto" w:fill="FFFFFF"/>
        </w:rPr>
        <w:t xml:space="preserve">197. </w:t>
      </w:r>
    </w:p>
  </w:footnote>
  <w:footnote w:id="4">
    <w:p w14:paraId="41A952BF" w14:textId="5A859416" w:rsidR="00296C8C" w:rsidRPr="009730D1" w:rsidRDefault="00983691" w:rsidP="00F155DE">
      <w:pPr>
        <w:tabs>
          <w:tab w:val="left" w:pos="8929"/>
        </w:tabs>
        <w:spacing w:after="0" w:line="240" w:lineRule="auto"/>
        <w:jc w:val="both"/>
        <w:rPr>
          <w:rFonts w:asciiTheme="majorBidi" w:hAnsiTheme="majorBidi" w:cstheme="majorBidi"/>
          <w:sz w:val="24"/>
          <w:szCs w:val="24"/>
        </w:rPr>
      </w:pPr>
      <w:r w:rsidRPr="009730D1">
        <w:rPr>
          <w:rStyle w:val="a6"/>
          <w:rFonts w:asciiTheme="majorBidi" w:hAnsiTheme="majorBidi" w:cstheme="majorBidi"/>
        </w:rPr>
        <w:footnoteRef/>
      </w:r>
      <w:r w:rsidRPr="009730D1">
        <w:rPr>
          <w:rFonts w:asciiTheme="majorBidi" w:hAnsiTheme="majorBidi" w:cstheme="majorBidi"/>
          <w:rtl/>
        </w:rPr>
        <w:t xml:space="preserve"> </w:t>
      </w:r>
      <w:r w:rsidRPr="009730D1">
        <w:rPr>
          <w:rFonts w:asciiTheme="majorBidi" w:hAnsiTheme="majorBidi" w:cstheme="majorBidi"/>
          <w:sz w:val="24"/>
          <w:szCs w:val="24"/>
        </w:rPr>
        <w:t xml:space="preserve">For more about beauty in </w:t>
      </w:r>
      <w:r w:rsidR="00150567" w:rsidRPr="009730D1">
        <w:rPr>
          <w:rFonts w:asciiTheme="majorBidi" w:hAnsiTheme="majorBidi" w:cstheme="majorBidi"/>
          <w:sz w:val="24"/>
          <w:szCs w:val="24"/>
        </w:rPr>
        <w:t>Islam</w:t>
      </w:r>
      <w:r w:rsidRPr="009730D1">
        <w:rPr>
          <w:rFonts w:asciiTheme="majorBidi" w:hAnsiTheme="majorBidi" w:cstheme="majorBidi"/>
          <w:sz w:val="24"/>
          <w:szCs w:val="24"/>
        </w:rPr>
        <w:t xml:space="preserve"> see: </w:t>
      </w:r>
      <w:proofErr w:type="spellStart"/>
      <w:r w:rsidR="00150567" w:rsidRPr="009730D1">
        <w:rPr>
          <w:rFonts w:asciiTheme="majorBidi" w:hAnsiTheme="majorBidi" w:cstheme="majorBidi"/>
          <w:sz w:val="24"/>
          <w:szCs w:val="24"/>
        </w:rPr>
        <w:t>Abouseif</w:t>
      </w:r>
      <w:proofErr w:type="spellEnd"/>
      <w:r w:rsidR="00150567" w:rsidRPr="009730D1">
        <w:rPr>
          <w:rFonts w:asciiTheme="majorBidi" w:hAnsiTheme="majorBidi" w:cstheme="majorBidi"/>
          <w:sz w:val="24"/>
          <w:szCs w:val="24"/>
        </w:rPr>
        <w:t>, 1998</w:t>
      </w:r>
      <w:r w:rsidR="00150567" w:rsidRPr="009730D1">
        <w:rPr>
          <w:rFonts w:asciiTheme="majorBidi" w:hAnsiTheme="majorBidi" w:cstheme="majorBidi"/>
          <w:sz w:val="24"/>
          <w:szCs w:val="24"/>
          <w:lang w:bidi="ar-SA"/>
        </w:rPr>
        <w:t>;</w:t>
      </w:r>
      <w:r w:rsidR="00D90306">
        <w:rPr>
          <w:rFonts w:asciiTheme="majorBidi" w:hAnsiTheme="majorBidi" w:cstheme="majorBidi"/>
          <w:sz w:val="24"/>
          <w:szCs w:val="24"/>
        </w:rPr>
        <w:t xml:space="preserve"> </w:t>
      </w:r>
      <w:r w:rsidR="00150567" w:rsidRPr="009730D1">
        <w:rPr>
          <w:rFonts w:asciiTheme="majorBidi" w:hAnsiTheme="majorBidi" w:cstheme="majorBidi"/>
          <w:sz w:val="24"/>
          <w:szCs w:val="24"/>
        </w:rPr>
        <w:t>Khuri, 2001.</w:t>
      </w:r>
      <w:r w:rsidR="006759A7" w:rsidRPr="009730D1">
        <w:rPr>
          <w:rFonts w:asciiTheme="majorBidi" w:hAnsiTheme="majorBidi" w:cstheme="majorBidi"/>
          <w:sz w:val="24"/>
          <w:szCs w:val="24"/>
        </w:rPr>
        <w:t xml:space="preserve"> </w:t>
      </w:r>
      <w:r w:rsidR="00296C8C" w:rsidRPr="009730D1">
        <w:rPr>
          <w:rFonts w:asciiTheme="majorBidi" w:hAnsiTheme="majorBidi" w:cstheme="majorBidi"/>
          <w:color w:val="222222"/>
          <w:sz w:val="24"/>
          <w:szCs w:val="24"/>
          <w:shd w:val="clear" w:color="auto" w:fill="FFFFFF"/>
        </w:rPr>
        <w:t xml:space="preserve">For more about beauty in heaven see: </w:t>
      </w:r>
      <w:proofErr w:type="spellStart"/>
      <w:r w:rsidR="00296C8C" w:rsidRPr="009730D1">
        <w:rPr>
          <w:rFonts w:asciiTheme="majorBidi" w:hAnsiTheme="majorBidi" w:cstheme="majorBidi"/>
          <w:color w:val="222222"/>
          <w:sz w:val="24"/>
          <w:szCs w:val="24"/>
          <w:shd w:val="clear" w:color="auto" w:fill="FFFFFF"/>
        </w:rPr>
        <w:t>Rustomji</w:t>
      </w:r>
      <w:proofErr w:type="spellEnd"/>
      <w:r w:rsidR="00296C8C" w:rsidRPr="009730D1">
        <w:rPr>
          <w:rFonts w:asciiTheme="majorBidi" w:hAnsiTheme="majorBidi" w:cstheme="majorBidi"/>
          <w:color w:val="222222"/>
          <w:sz w:val="24"/>
          <w:szCs w:val="24"/>
          <w:shd w:val="clear" w:color="auto" w:fill="FFFFFF"/>
        </w:rPr>
        <w:t xml:space="preserve">, </w:t>
      </w:r>
      <w:r w:rsidR="00296C8C" w:rsidRPr="009730D1">
        <w:rPr>
          <w:rStyle w:val="titleauthoretc"/>
          <w:rFonts w:asciiTheme="majorBidi" w:hAnsiTheme="majorBidi" w:cstheme="majorBidi"/>
          <w:sz w:val="24"/>
          <w:szCs w:val="24"/>
        </w:rPr>
        <w:t>2017</w:t>
      </w:r>
      <w:r w:rsidR="005E32B1">
        <w:rPr>
          <w:rStyle w:val="titleauthoretc"/>
          <w:rFonts w:asciiTheme="majorBidi" w:hAnsiTheme="majorBidi" w:cstheme="majorBidi"/>
          <w:sz w:val="24"/>
          <w:szCs w:val="24"/>
        </w:rPr>
        <w:t>,</w:t>
      </w:r>
      <w:r w:rsidR="00296C8C" w:rsidRPr="009730D1">
        <w:rPr>
          <w:rStyle w:val="titleauthoretc"/>
          <w:rFonts w:asciiTheme="majorBidi" w:hAnsiTheme="majorBidi" w:cstheme="majorBidi"/>
          <w:sz w:val="24"/>
          <w:szCs w:val="24"/>
        </w:rPr>
        <w:t xml:space="preserve"> </w:t>
      </w:r>
      <w:r w:rsidR="00D90306">
        <w:rPr>
          <w:rStyle w:val="titleauthoretc"/>
          <w:rFonts w:asciiTheme="majorBidi" w:hAnsiTheme="majorBidi" w:cstheme="majorBidi"/>
          <w:sz w:val="24"/>
          <w:szCs w:val="24"/>
        </w:rPr>
        <w:t xml:space="preserve">pp. </w:t>
      </w:r>
      <w:r w:rsidR="00296C8C" w:rsidRPr="009730D1">
        <w:rPr>
          <w:rStyle w:val="titleauthoretc"/>
          <w:rFonts w:asciiTheme="majorBidi" w:hAnsiTheme="majorBidi" w:cstheme="majorBidi"/>
          <w:sz w:val="24"/>
          <w:szCs w:val="24"/>
        </w:rPr>
        <w:t xml:space="preserve">295-307. </w:t>
      </w:r>
    </w:p>
  </w:footnote>
  <w:footnote w:id="5">
    <w:p w14:paraId="07EC70C0" w14:textId="5900F421" w:rsidR="00B03754" w:rsidRPr="009730D1" w:rsidRDefault="00B03754" w:rsidP="003A2148">
      <w:pPr>
        <w:pStyle w:val="ae"/>
        <w:jc w:val="both"/>
        <w:rPr>
          <w:rFonts w:asciiTheme="majorBidi" w:hAnsiTheme="majorBidi" w:cstheme="majorBidi"/>
          <w:sz w:val="24"/>
          <w:szCs w:val="24"/>
        </w:rPr>
      </w:pPr>
      <w:r w:rsidRPr="009730D1">
        <w:rPr>
          <w:rStyle w:val="a6"/>
          <w:rFonts w:asciiTheme="majorBidi" w:hAnsiTheme="majorBidi" w:cstheme="majorBidi"/>
          <w:sz w:val="24"/>
          <w:szCs w:val="24"/>
        </w:rPr>
        <w:footnoteRef/>
      </w:r>
      <w:r w:rsidRPr="009730D1">
        <w:rPr>
          <w:rFonts w:asciiTheme="majorBidi" w:hAnsiTheme="majorBidi" w:cstheme="majorBidi"/>
          <w:sz w:val="24"/>
          <w:szCs w:val="24"/>
          <w:rtl/>
        </w:rPr>
        <w:t xml:space="preserve"> </w:t>
      </w:r>
      <w:r w:rsidRPr="009730D1">
        <w:rPr>
          <w:rFonts w:asciiTheme="majorBidi" w:hAnsiTheme="majorBidi" w:cstheme="majorBidi"/>
          <w:sz w:val="24"/>
          <w:szCs w:val="24"/>
        </w:rPr>
        <w:t>For more about legal Muslim jurisprudence, the compatibility and the obstacles which confront research of a topic in Islamic law see: Maghen, 1999</w:t>
      </w:r>
      <w:r w:rsidR="003A2148">
        <w:rPr>
          <w:rFonts w:asciiTheme="majorBidi" w:hAnsiTheme="majorBidi" w:cstheme="majorBidi"/>
          <w:sz w:val="24"/>
          <w:szCs w:val="24"/>
        </w:rPr>
        <w:t>, pp.</w:t>
      </w:r>
      <w:r w:rsidRPr="009730D1">
        <w:rPr>
          <w:rFonts w:asciiTheme="majorBidi" w:hAnsiTheme="majorBidi" w:cstheme="majorBidi"/>
          <w:sz w:val="24"/>
          <w:szCs w:val="24"/>
        </w:rPr>
        <w:t xml:space="preserve"> 351-354; Maghen, 2005, </w:t>
      </w:r>
      <w:r w:rsidR="003A2148">
        <w:rPr>
          <w:rFonts w:asciiTheme="majorBidi" w:hAnsiTheme="majorBidi" w:cstheme="majorBidi"/>
          <w:sz w:val="24"/>
          <w:szCs w:val="24"/>
        </w:rPr>
        <w:t xml:space="preserve">pp. </w:t>
      </w:r>
      <w:r w:rsidRPr="009730D1">
        <w:rPr>
          <w:rFonts w:asciiTheme="majorBidi" w:hAnsiTheme="majorBidi" w:cstheme="majorBidi"/>
          <w:sz w:val="24"/>
          <w:szCs w:val="24"/>
        </w:rPr>
        <w:t>281-</w:t>
      </w:r>
      <w:r w:rsidR="003A2148">
        <w:rPr>
          <w:rFonts w:asciiTheme="majorBidi" w:hAnsiTheme="majorBidi" w:cstheme="majorBidi"/>
          <w:sz w:val="24"/>
          <w:szCs w:val="24"/>
        </w:rPr>
        <w:t>28</w:t>
      </w:r>
      <w:r w:rsidRPr="009730D1">
        <w:rPr>
          <w:rFonts w:asciiTheme="majorBidi" w:hAnsiTheme="majorBidi" w:cstheme="majorBidi"/>
          <w:sz w:val="24"/>
          <w:szCs w:val="24"/>
        </w:rPr>
        <w:t xml:space="preserve">3; Chaim </w:t>
      </w:r>
      <w:proofErr w:type="spellStart"/>
      <w:r w:rsidRPr="009730D1">
        <w:rPr>
          <w:rFonts w:asciiTheme="majorBidi" w:hAnsiTheme="majorBidi" w:cstheme="majorBidi"/>
          <w:sz w:val="24"/>
          <w:szCs w:val="24"/>
        </w:rPr>
        <w:t>Rispler</w:t>
      </w:r>
      <w:proofErr w:type="spellEnd"/>
      <w:r w:rsidRPr="009730D1">
        <w:rPr>
          <w:rFonts w:asciiTheme="majorBidi" w:hAnsiTheme="majorBidi" w:cstheme="majorBidi"/>
          <w:sz w:val="24"/>
          <w:szCs w:val="24"/>
        </w:rPr>
        <w:t xml:space="preserve">, 2007, </w:t>
      </w:r>
      <w:r w:rsidR="003A2148">
        <w:rPr>
          <w:rFonts w:asciiTheme="majorBidi" w:hAnsiTheme="majorBidi" w:cstheme="majorBidi"/>
          <w:sz w:val="24"/>
          <w:szCs w:val="24"/>
        </w:rPr>
        <w:t xml:space="preserve">p. </w:t>
      </w:r>
      <w:r w:rsidRPr="009730D1">
        <w:rPr>
          <w:rFonts w:asciiTheme="majorBidi" w:hAnsiTheme="majorBidi" w:cstheme="majorBidi"/>
          <w:sz w:val="24"/>
          <w:szCs w:val="24"/>
        </w:rPr>
        <w:t xml:space="preserve">15; Aziz al-Azmeh, 1988, </w:t>
      </w:r>
      <w:r w:rsidR="003A2148">
        <w:rPr>
          <w:rFonts w:asciiTheme="majorBidi" w:hAnsiTheme="majorBidi" w:cstheme="majorBidi"/>
          <w:sz w:val="24"/>
          <w:szCs w:val="24"/>
        </w:rPr>
        <w:t xml:space="preserve">p. </w:t>
      </w:r>
      <w:r w:rsidRPr="009730D1">
        <w:rPr>
          <w:rFonts w:asciiTheme="majorBidi" w:hAnsiTheme="majorBidi" w:cstheme="majorBidi"/>
          <w:sz w:val="24"/>
          <w:szCs w:val="24"/>
        </w:rPr>
        <w:t>251; Schacht, 886-</w:t>
      </w:r>
      <w:r w:rsidR="003A2148">
        <w:rPr>
          <w:rFonts w:asciiTheme="majorBidi" w:hAnsiTheme="majorBidi" w:cstheme="majorBidi"/>
          <w:sz w:val="24"/>
          <w:szCs w:val="24"/>
        </w:rPr>
        <w:t>8</w:t>
      </w:r>
      <w:r w:rsidRPr="009730D1">
        <w:rPr>
          <w:rFonts w:asciiTheme="majorBidi" w:hAnsiTheme="majorBidi" w:cstheme="majorBidi"/>
          <w:sz w:val="24"/>
          <w:szCs w:val="24"/>
        </w:rPr>
        <w:t xml:space="preserve">91. </w:t>
      </w:r>
    </w:p>
  </w:footnote>
  <w:footnote w:id="6">
    <w:p w14:paraId="150A1C2C" w14:textId="49B2D4BA" w:rsidR="00296C8C" w:rsidRPr="009730D1" w:rsidRDefault="00424AF9" w:rsidP="00480FF8">
      <w:pPr>
        <w:spacing w:after="0" w:line="240" w:lineRule="auto"/>
        <w:jc w:val="both"/>
        <w:rPr>
          <w:rFonts w:asciiTheme="majorBidi" w:hAnsiTheme="majorBidi" w:cstheme="majorBidi"/>
          <w:sz w:val="24"/>
          <w:szCs w:val="24"/>
        </w:rPr>
      </w:pPr>
      <w:r w:rsidRPr="009730D1">
        <w:rPr>
          <w:rStyle w:val="a6"/>
          <w:rFonts w:asciiTheme="majorBidi" w:hAnsiTheme="majorBidi" w:cstheme="majorBidi"/>
          <w:sz w:val="24"/>
          <w:szCs w:val="24"/>
        </w:rPr>
        <w:footnoteRef/>
      </w:r>
      <w:r w:rsidRPr="009730D1">
        <w:rPr>
          <w:rFonts w:asciiTheme="majorBidi" w:hAnsiTheme="majorBidi" w:cstheme="majorBidi"/>
          <w:sz w:val="24"/>
          <w:szCs w:val="24"/>
          <w:rtl/>
        </w:rPr>
        <w:t xml:space="preserve"> </w:t>
      </w:r>
      <w:r w:rsidRPr="009730D1">
        <w:rPr>
          <w:rFonts w:asciiTheme="majorBidi" w:hAnsiTheme="majorBidi" w:cstheme="majorBidi"/>
          <w:sz w:val="24"/>
          <w:szCs w:val="24"/>
        </w:rPr>
        <w:t xml:space="preserve">For more about </w:t>
      </w:r>
      <w:proofErr w:type="spellStart"/>
      <w:r w:rsidR="002449B5" w:rsidRPr="009730D1">
        <w:rPr>
          <w:rFonts w:asciiTheme="majorBidi" w:hAnsiTheme="majorBidi" w:cstheme="majorBidi"/>
          <w:i/>
          <w:iCs/>
          <w:sz w:val="24"/>
          <w:szCs w:val="24"/>
        </w:rPr>
        <w:t>ḥur</w:t>
      </w:r>
      <w:proofErr w:type="spellEnd"/>
      <w:r w:rsidR="002449B5" w:rsidRPr="009730D1">
        <w:rPr>
          <w:rFonts w:asciiTheme="majorBidi" w:hAnsiTheme="majorBidi" w:cstheme="majorBidi"/>
          <w:i/>
          <w:iCs/>
          <w:sz w:val="24"/>
          <w:szCs w:val="24"/>
        </w:rPr>
        <w:t xml:space="preserve"> al-῾</w:t>
      </w:r>
      <w:proofErr w:type="spellStart"/>
      <w:r w:rsidR="002449B5" w:rsidRPr="009730D1">
        <w:rPr>
          <w:rFonts w:asciiTheme="majorBidi" w:hAnsiTheme="majorBidi" w:cstheme="majorBidi"/>
          <w:i/>
          <w:iCs/>
          <w:sz w:val="24"/>
          <w:szCs w:val="24"/>
        </w:rPr>
        <w:t>ayn</w:t>
      </w:r>
      <w:proofErr w:type="spellEnd"/>
      <w:r w:rsidR="002449B5" w:rsidRPr="009730D1">
        <w:rPr>
          <w:rFonts w:asciiTheme="majorBidi" w:hAnsiTheme="majorBidi" w:cstheme="majorBidi"/>
          <w:sz w:val="24"/>
          <w:szCs w:val="24"/>
        </w:rPr>
        <w:t xml:space="preserve"> see: </w:t>
      </w:r>
      <w:proofErr w:type="spellStart"/>
      <w:r w:rsidR="002449B5" w:rsidRPr="009730D1">
        <w:rPr>
          <w:rFonts w:asciiTheme="majorBidi" w:hAnsiTheme="majorBidi" w:cstheme="majorBidi"/>
          <w:sz w:val="24"/>
          <w:szCs w:val="24"/>
          <w:shd w:val="clear" w:color="auto" w:fill="FFFFFF"/>
        </w:rPr>
        <w:t>Rustomji</w:t>
      </w:r>
      <w:proofErr w:type="spellEnd"/>
      <w:r w:rsidR="002449B5" w:rsidRPr="009730D1">
        <w:rPr>
          <w:rFonts w:asciiTheme="majorBidi" w:hAnsiTheme="majorBidi" w:cstheme="majorBidi"/>
          <w:sz w:val="24"/>
          <w:szCs w:val="24"/>
          <w:shd w:val="clear" w:color="auto" w:fill="FFFFFF"/>
        </w:rPr>
        <w:t>, 2017</w:t>
      </w:r>
      <w:r w:rsidR="006B5792" w:rsidRPr="009730D1">
        <w:rPr>
          <w:rFonts w:asciiTheme="majorBidi" w:hAnsiTheme="majorBidi" w:cstheme="majorBidi"/>
          <w:sz w:val="24"/>
          <w:szCs w:val="24"/>
          <w:shd w:val="clear" w:color="auto" w:fill="FFFFFF"/>
        </w:rPr>
        <w:t>,</w:t>
      </w:r>
      <w:r w:rsidR="002449B5" w:rsidRPr="009730D1">
        <w:rPr>
          <w:rFonts w:asciiTheme="majorBidi" w:hAnsiTheme="majorBidi" w:cstheme="majorBidi"/>
          <w:sz w:val="24"/>
          <w:szCs w:val="24"/>
          <w:shd w:val="clear" w:color="auto" w:fill="FFFFFF"/>
        </w:rPr>
        <w:t xml:space="preserve"> </w:t>
      </w:r>
      <w:r w:rsidR="008275FB">
        <w:rPr>
          <w:rFonts w:asciiTheme="majorBidi" w:hAnsiTheme="majorBidi" w:cstheme="majorBidi"/>
          <w:sz w:val="24"/>
          <w:szCs w:val="24"/>
          <w:shd w:val="clear" w:color="auto" w:fill="FFFFFF"/>
        </w:rPr>
        <w:t xml:space="preserve">pp. </w:t>
      </w:r>
      <w:r w:rsidR="002449B5" w:rsidRPr="009730D1">
        <w:rPr>
          <w:rFonts w:asciiTheme="majorBidi" w:hAnsiTheme="majorBidi" w:cstheme="majorBidi"/>
          <w:sz w:val="24"/>
          <w:szCs w:val="24"/>
          <w:shd w:val="clear" w:color="auto" w:fill="FFFFFF"/>
        </w:rPr>
        <w:t>266-</w:t>
      </w:r>
      <w:r w:rsidR="008275FB">
        <w:rPr>
          <w:rFonts w:asciiTheme="majorBidi" w:hAnsiTheme="majorBidi" w:cstheme="majorBidi"/>
          <w:sz w:val="24"/>
          <w:szCs w:val="24"/>
          <w:shd w:val="clear" w:color="auto" w:fill="FFFFFF"/>
        </w:rPr>
        <w:t>2</w:t>
      </w:r>
      <w:r w:rsidR="002449B5" w:rsidRPr="009730D1">
        <w:rPr>
          <w:rFonts w:asciiTheme="majorBidi" w:hAnsiTheme="majorBidi" w:cstheme="majorBidi"/>
          <w:sz w:val="24"/>
          <w:szCs w:val="24"/>
          <w:shd w:val="clear" w:color="auto" w:fill="FFFFFF"/>
        </w:rPr>
        <w:t>77.</w:t>
      </w:r>
      <w:r w:rsidR="0089193A" w:rsidRPr="009730D1">
        <w:rPr>
          <w:rFonts w:asciiTheme="majorBidi" w:hAnsiTheme="majorBidi" w:cstheme="majorBidi"/>
          <w:sz w:val="24"/>
          <w:szCs w:val="24"/>
        </w:rPr>
        <w:t xml:space="preserve"> </w:t>
      </w:r>
    </w:p>
  </w:footnote>
  <w:footnote w:id="7">
    <w:p w14:paraId="0D9963C5" w14:textId="26C842DC" w:rsidR="00EA67C2" w:rsidRPr="009730D1" w:rsidRDefault="00EA67C2" w:rsidP="004B568E">
      <w:pPr>
        <w:tabs>
          <w:tab w:val="left" w:pos="8929"/>
        </w:tabs>
        <w:spacing w:after="0" w:line="240" w:lineRule="auto"/>
        <w:contextualSpacing/>
        <w:jc w:val="both"/>
        <w:rPr>
          <w:rFonts w:asciiTheme="majorBidi" w:hAnsiTheme="majorBidi" w:cstheme="majorBidi"/>
          <w:sz w:val="24"/>
        </w:rPr>
      </w:pPr>
      <w:r w:rsidRPr="009730D1">
        <w:rPr>
          <w:rStyle w:val="a6"/>
          <w:rFonts w:asciiTheme="majorBidi" w:hAnsiTheme="majorBidi" w:cstheme="majorBidi"/>
          <w:sz w:val="24"/>
          <w:szCs w:val="24"/>
        </w:rPr>
        <w:footnoteRef/>
      </w:r>
      <w:r w:rsidRPr="009730D1">
        <w:rPr>
          <w:rFonts w:asciiTheme="majorBidi" w:hAnsiTheme="majorBidi" w:cstheme="majorBidi"/>
          <w:sz w:val="24"/>
          <w:szCs w:val="24"/>
          <w:rtl/>
        </w:rPr>
        <w:t xml:space="preserve"> </w:t>
      </w:r>
      <w:r w:rsidRPr="009730D1">
        <w:rPr>
          <w:rFonts w:asciiTheme="majorBidi" w:hAnsiTheme="majorBidi" w:cstheme="majorBidi"/>
          <w:sz w:val="24"/>
          <w:szCs w:val="24"/>
        </w:rPr>
        <w:t xml:space="preserve">According to </w:t>
      </w:r>
      <w:r w:rsidR="0099164B" w:rsidRPr="009730D1">
        <w:rPr>
          <w:rFonts w:asciiTheme="majorBidi" w:hAnsiTheme="majorBidi" w:cstheme="majorBidi"/>
          <w:sz w:val="24"/>
          <w:szCs w:val="24"/>
        </w:rPr>
        <w:t>L</w:t>
      </w:r>
      <w:r w:rsidRPr="009730D1">
        <w:rPr>
          <w:rFonts w:asciiTheme="majorBidi" w:hAnsiTheme="majorBidi" w:cstheme="majorBidi"/>
          <w:sz w:val="24"/>
          <w:szCs w:val="24"/>
        </w:rPr>
        <w:t>ane</w:t>
      </w:r>
      <w:r w:rsidR="0099164B" w:rsidRPr="009730D1">
        <w:rPr>
          <w:rFonts w:asciiTheme="majorBidi" w:hAnsiTheme="majorBidi" w:cstheme="majorBidi"/>
          <w:sz w:val="24"/>
          <w:szCs w:val="24"/>
        </w:rPr>
        <w:t xml:space="preserve"> </w:t>
      </w:r>
      <w:proofErr w:type="spellStart"/>
      <w:r w:rsidR="0099164B" w:rsidRPr="009730D1">
        <w:rPr>
          <w:rFonts w:asciiTheme="majorBidi" w:hAnsiTheme="majorBidi" w:cstheme="majorBidi"/>
          <w:i/>
          <w:iCs/>
          <w:sz w:val="24"/>
          <w:szCs w:val="24"/>
        </w:rPr>
        <w:t>ghilm</w:t>
      </w:r>
      <w:r w:rsidR="004B568E" w:rsidRPr="009730D1">
        <w:rPr>
          <w:rFonts w:asciiTheme="majorBidi" w:hAnsiTheme="majorBidi" w:cstheme="majorBidi"/>
          <w:i/>
          <w:iCs/>
          <w:sz w:val="24"/>
          <w:szCs w:val="24"/>
        </w:rPr>
        <w:t>ā</w:t>
      </w:r>
      <w:r w:rsidR="0099164B" w:rsidRPr="009730D1">
        <w:rPr>
          <w:rFonts w:asciiTheme="majorBidi" w:hAnsiTheme="majorBidi" w:cstheme="majorBidi"/>
          <w:i/>
          <w:iCs/>
          <w:sz w:val="24"/>
          <w:szCs w:val="24"/>
        </w:rPr>
        <w:t>n</w:t>
      </w:r>
      <w:proofErr w:type="spellEnd"/>
      <w:r w:rsidR="0099164B" w:rsidRPr="009730D1">
        <w:rPr>
          <w:rFonts w:asciiTheme="majorBidi" w:hAnsiTheme="majorBidi" w:cstheme="majorBidi"/>
          <w:sz w:val="24"/>
          <w:szCs w:val="24"/>
        </w:rPr>
        <w:t xml:space="preserve"> are</w:t>
      </w:r>
      <w:r w:rsidR="004B568E" w:rsidRPr="009730D1">
        <w:rPr>
          <w:rFonts w:asciiTheme="majorBidi" w:hAnsiTheme="majorBidi" w:cstheme="majorBidi"/>
          <w:sz w:val="24"/>
          <w:szCs w:val="24"/>
        </w:rPr>
        <w:t xml:space="preserve"> young men, youth boys or male children, before reaching young manhood which is called </w:t>
      </w:r>
      <w:proofErr w:type="spellStart"/>
      <w:r w:rsidR="004B568E" w:rsidRPr="009730D1">
        <w:rPr>
          <w:rFonts w:asciiTheme="majorBidi" w:hAnsiTheme="majorBidi" w:cstheme="majorBidi"/>
          <w:i/>
          <w:iCs/>
          <w:sz w:val="24"/>
          <w:szCs w:val="24"/>
        </w:rPr>
        <w:t>shabāb</w:t>
      </w:r>
      <w:proofErr w:type="spellEnd"/>
      <w:r w:rsidR="004B568E" w:rsidRPr="009730D1">
        <w:rPr>
          <w:rFonts w:asciiTheme="majorBidi" w:hAnsiTheme="majorBidi" w:cstheme="majorBidi"/>
          <w:sz w:val="24"/>
          <w:szCs w:val="24"/>
        </w:rPr>
        <w:t>. For more see Lane, 1980</w:t>
      </w:r>
      <w:r w:rsidR="005908DB" w:rsidRPr="009730D1">
        <w:rPr>
          <w:rFonts w:asciiTheme="majorBidi" w:hAnsiTheme="majorBidi" w:cstheme="majorBidi"/>
          <w:sz w:val="24"/>
          <w:szCs w:val="24"/>
        </w:rPr>
        <w:t xml:space="preserve">, </w:t>
      </w:r>
      <w:r w:rsidR="008275FB">
        <w:rPr>
          <w:rFonts w:asciiTheme="majorBidi" w:hAnsiTheme="majorBidi" w:cstheme="majorBidi"/>
          <w:sz w:val="24"/>
          <w:szCs w:val="24"/>
        </w:rPr>
        <w:t xml:space="preserve">pp. </w:t>
      </w:r>
      <w:r w:rsidR="005908DB" w:rsidRPr="009730D1">
        <w:rPr>
          <w:rFonts w:asciiTheme="majorBidi" w:hAnsiTheme="majorBidi" w:cstheme="majorBidi"/>
          <w:sz w:val="24"/>
          <w:szCs w:val="24"/>
        </w:rPr>
        <w:t>2286-</w:t>
      </w:r>
      <w:r w:rsidR="008275FB">
        <w:rPr>
          <w:rFonts w:asciiTheme="majorBidi" w:hAnsiTheme="majorBidi" w:cstheme="majorBidi"/>
          <w:sz w:val="24"/>
          <w:szCs w:val="24"/>
        </w:rPr>
        <w:t>22</w:t>
      </w:r>
      <w:r w:rsidR="005908DB" w:rsidRPr="009730D1">
        <w:rPr>
          <w:rFonts w:asciiTheme="majorBidi" w:hAnsiTheme="majorBidi" w:cstheme="majorBidi"/>
          <w:sz w:val="24"/>
          <w:szCs w:val="24"/>
        </w:rPr>
        <w:t>87</w:t>
      </w:r>
      <w:r w:rsidR="004B568E" w:rsidRPr="009730D1">
        <w:rPr>
          <w:rFonts w:asciiTheme="majorBidi" w:hAnsiTheme="majorBidi" w:cstheme="majorBidi"/>
          <w:sz w:val="24"/>
          <w:szCs w:val="24"/>
        </w:rPr>
        <w:t>.</w:t>
      </w:r>
      <w:r w:rsidR="004B568E" w:rsidRPr="009730D1">
        <w:rPr>
          <w:rFonts w:asciiTheme="majorBidi" w:hAnsiTheme="majorBidi" w:cstheme="majorBidi"/>
          <w:sz w:val="24"/>
        </w:rPr>
        <w:t xml:space="preserve">  </w:t>
      </w:r>
    </w:p>
  </w:footnote>
  <w:footnote w:id="8">
    <w:p w14:paraId="31C35487" w14:textId="09D144EB" w:rsidR="0037168D" w:rsidRPr="009730D1" w:rsidRDefault="00396D78" w:rsidP="009169D0">
      <w:pPr>
        <w:pStyle w:val="a4"/>
        <w:bidi w:val="0"/>
        <w:jc w:val="both"/>
        <w:rPr>
          <w:rFonts w:asciiTheme="majorBidi" w:hAnsiTheme="majorBidi" w:cstheme="majorBidi"/>
          <w:sz w:val="24"/>
          <w:szCs w:val="24"/>
        </w:rPr>
      </w:pPr>
      <w:r w:rsidRPr="009730D1">
        <w:rPr>
          <w:rStyle w:val="a6"/>
          <w:rFonts w:asciiTheme="majorBidi" w:hAnsiTheme="majorBidi" w:cstheme="majorBidi"/>
          <w:i/>
          <w:iCs/>
          <w:sz w:val="24"/>
          <w:szCs w:val="24"/>
        </w:rPr>
        <w:footnoteRef/>
      </w:r>
      <w:r w:rsidR="00E72B2F" w:rsidRPr="009730D1">
        <w:rPr>
          <w:rFonts w:asciiTheme="majorBidi" w:hAnsiTheme="majorBidi" w:cstheme="majorBidi"/>
          <w:i/>
          <w:iCs/>
          <w:sz w:val="24"/>
          <w:szCs w:val="24"/>
          <w:rtl/>
        </w:rPr>
        <w:t xml:space="preserve">  </w:t>
      </w:r>
      <w:r w:rsidR="00D9219F" w:rsidRPr="009730D1">
        <w:rPr>
          <w:rFonts w:asciiTheme="majorBidi" w:hAnsiTheme="majorBidi" w:cstheme="majorBidi"/>
          <w:i/>
          <w:iCs/>
          <w:sz w:val="24"/>
          <w:szCs w:val="24"/>
        </w:rPr>
        <w:t>a</w:t>
      </w:r>
      <w:r w:rsidR="0037168D" w:rsidRPr="009730D1">
        <w:rPr>
          <w:rFonts w:asciiTheme="majorBidi" w:hAnsiTheme="majorBidi" w:cstheme="majorBidi"/>
          <w:i/>
          <w:iCs/>
          <w:sz w:val="24"/>
          <w:szCs w:val="24"/>
        </w:rPr>
        <w:t>l-</w:t>
      </w:r>
      <w:proofErr w:type="spellStart"/>
      <w:r w:rsidR="0082234F" w:rsidRPr="009730D1">
        <w:rPr>
          <w:rFonts w:asciiTheme="majorBidi" w:hAnsiTheme="majorBidi" w:cstheme="majorBidi"/>
          <w:i/>
          <w:iCs/>
          <w:sz w:val="24"/>
          <w:szCs w:val="24"/>
        </w:rPr>
        <w:t>Ṭū</w:t>
      </w:r>
      <w:r w:rsidR="0037168D" w:rsidRPr="009730D1">
        <w:rPr>
          <w:rFonts w:asciiTheme="majorBidi" w:hAnsiTheme="majorBidi" w:cstheme="majorBidi"/>
          <w:i/>
          <w:iCs/>
          <w:sz w:val="24"/>
          <w:szCs w:val="24"/>
        </w:rPr>
        <w:t>r</w:t>
      </w:r>
      <w:proofErr w:type="spellEnd"/>
      <w:r w:rsidR="0037168D" w:rsidRPr="009730D1">
        <w:rPr>
          <w:rFonts w:asciiTheme="majorBidi" w:hAnsiTheme="majorBidi" w:cstheme="majorBidi"/>
          <w:sz w:val="24"/>
          <w:szCs w:val="24"/>
        </w:rPr>
        <w:t xml:space="preserve"> 52: 20, </w:t>
      </w:r>
      <w:r w:rsidR="00D9219F" w:rsidRPr="009730D1">
        <w:rPr>
          <w:rFonts w:asciiTheme="majorBidi" w:hAnsiTheme="majorBidi" w:cstheme="majorBidi"/>
          <w:i/>
          <w:iCs/>
          <w:sz w:val="24"/>
          <w:szCs w:val="24"/>
        </w:rPr>
        <w:t>al</w:t>
      </w:r>
      <w:r w:rsidR="0082234F" w:rsidRPr="009730D1">
        <w:rPr>
          <w:rFonts w:asciiTheme="majorBidi" w:hAnsiTheme="majorBidi" w:cstheme="majorBidi"/>
          <w:i/>
          <w:iCs/>
          <w:sz w:val="24"/>
          <w:szCs w:val="24"/>
        </w:rPr>
        <w:t>-</w:t>
      </w:r>
      <w:proofErr w:type="spellStart"/>
      <w:r w:rsidR="0082234F" w:rsidRPr="009730D1">
        <w:rPr>
          <w:rFonts w:asciiTheme="majorBidi" w:hAnsiTheme="majorBidi" w:cstheme="majorBidi"/>
          <w:i/>
          <w:iCs/>
          <w:sz w:val="24"/>
          <w:szCs w:val="24"/>
        </w:rPr>
        <w:t>Dukhān</w:t>
      </w:r>
      <w:proofErr w:type="spellEnd"/>
      <w:r w:rsidR="0082234F" w:rsidRPr="009730D1">
        <w:rPr>
          <w:rFonts w:asciiTheme="majorBidi" w:hAnsiTheme="majorBidi" w:cstheme="majorBidi"/>
          <w:sz w:val="24"/>
          <w:szCs w:val="24"/>
        </w:rPr>
        <w:t xml:space="preserve"> 44: 54, </w:t>
      </w:r>
      <w:proofErr w:type="spellStart"/>
      <w:r w:rsidR="0082234F" w:rsidRPr="009730D1">
        <w:rPr>
          <w:rFonts w:asciiTheme="majorBidi" w:hAnsiTheme="majorBidi" w:cstheme="majorBidi"/>
          <w:i/>
          <w:iCs/>
          <w:sz w:val="24"/>
          <w:szCs w:val="24"/>
        </w:rPr>
        <w:t>Ṣ</w:t>
      </w:r>
      <w:r w:rsidR="00AE7C59" w:rsidRPr="009730D1">
        <w:rPr>
          <w:rFonts w:asciiTheme="majorBidi" w:hAnsiTheme="majorBidi" w:cstheme="majorBidi"/>
          <w:i/>
          <w:iCs/>
          <w:sz w:val="24"/>
          <w:szCs w:val="24"/>
        </w:rPr>
        <w:t>ā</w:t>
      </w:r>
      <w:r w:rsidR="0082234F" w:rsidRPr="009730D1">
        <w:rPr>
          <w:rFonts w:asciiTheme="majorBidi" w:hAnsiTheme="majorBidi" w:cstheme="majorBidi"/>
          <w:i/>
          <w:iCs/>
          <w:sz w:val="24"/>
          <w:szCs w:val="24"/>
        </w:rPr>
        <w:t>d</w:t>
      </w:r>
      <w:proofErr w:type="spellEnd"/>
      <w:r w:rsidR="0082234F" w:rsidRPr="009730D1">
        <w:rPr>
          <w:rFonts w:asciiTheme="majorBidi" w:hAnsiTheme="majorBidi" w:cstheme="majorBidi"/>
          <w:sz w:val="24"/>
          <w:szCs w:val="24"/>
        </w:rPr>
        <w:t xml:space="preserve"> 38: 52, </w:t>
      </w:r>
      <w:r w:rsidR="0082234F" w:rsidRPr="009730D1">
        <w:rPr>
          <w:rFonts w:asciiTheme="majorBidi" w:hAnsiTheme="majorBidi" w:cstheme="majorBidi"/>
          <w:i/>
          <w:iCs/>
          <w:sz w:val="24"/>
          <w:szCs w:val="24"/>
        </w:rPr>
        <w:t>al-</w:t>
      </w:r>
      <w:proofErr w:type="spellStart"/>
      <w:r w:rsidR="00AE7C59" w:rsidRPr="009730D1">
        <w:rPr>
          <w:rFonts w:asciiTheme="majorBidi" w:hAnsiTheme="majorBidi" w:cstheme="majorBidi"/>
          <w:i/>
          <w:iCs/>
          <w:sz w:val="24"/>
          <w:szCs w:val="24"/>
        </w:rPr>
        <w:t>Ṣā</w:t>
      </w:r>
      <w:r w:rsidR="0082234F" w:rsidRPr="009730D1">
        <w:rPr>
          <w:rFonts w:asciiTheme="majorBidi" w:hAnsiTheme="majorBidi" w:cstheme="majorBidi"/>
          <w:i/>
          <w:iCs/>
          <w:sz w:val="24"/>
          <w:szCs w:val="24"/>
        </w:rPr>
        <w:t>f</w:t>
      </w:r>
      <w:r w:rsidR="00AE7C59" w:rsidRPr="009730D1">
        <w:rPr>
          <w:rFonts w:asciiTheme="majorBidi" w:hAnsiTheme="majorBidi" w:cstheme="majorBidi"/>
          <w:i/>
          <w:iCs/>
          <w:sz w:val="24"/>
          <w:szCs w:val="24"/>
        </w:rPr>
        <w:t>ā</w:t>
      </w:r>
      <w:r w:rsidR="0082234F" w:rsidRPr="009730D1">
        <w:rPr>
          <w:rFonts w:asciiTheme="majorBidi" w:hAnsiTheme="majorBidi" w:cstheme="majorBidi"/>
          <w:i/>
          <w:iCs/>
          <w:sz w:val="24"/>
          <w:szCs w:val="24"/>
        </w:rPr>
        <w:t>t</w:t>
      </w:r>
      <w:proofErr w:type="spellEnd"/>
      <w:r w:rsidR="0082234F" w:rsidRPr="009730D1">
        <w:rPr>
          <w:rFonts w:asciiTheme="majorBidi" w:hAnsiTheme="majorBidi" w:cstheme="majorBidi"/>
          <w:sz w:val="24"/>
          <w:szCs w:val="24"/>
        </w:rPr>
        <w:t xml:space="preserve"> 37: 47-49, </w:t>
      </w:r>
      <w:r w:rsidR="00D9219F" w:rsidRPr="009730D1">
        <w:rPr>
          <w:rFonts w:asciiTheme="majorBidi" w:hAnsiTheme="majorBidi" w:cstheme="majorBidi"/>
          <w:i/>
          <w:iCs/>
          <w:sz w:val="24"/>
          <w:szCs w:val="24"/>
        </w:rPr>
        <w:t>al</w:t>
      </w:r>
      <w:r w:rsidR="0082234F" w:rsidRPr="009730D1">
        <w:rPr>
          <w:rFonts w:asciiTheme="majorBidi" w:hAnsiTheme="majorBidi" w:cstheme="majorBidi"/>
          <w:i/>
          <w:iCs/>
          <w:sz w:val="24"/>
          <w:szCs w:val="24"/>
        </w:rPr>
        <w:t>-</w:t>
      </w:r>
      <w:proofErr w:type="spellStart"/>
      <w:r w:rsidR="0082234F" w:rsidRPr="009730D1">
        <w:rPr>
          <w:rFonts w:asciiTheme="majorBidi" w:hAnsiTheme="majorBidi" w:cstheme="majorBidi"/>
          <w:i/>
          <w:iCs/>
          <w:sz w:val="24"/>
          <w:szCs w:val="24"/>
        </w:rPr>
        <w:t>Ra</w:t>
      </w:r>
      <w:r w:rsidR="00AE7C59" w:rsidRPr="009730D1">
        <w:rPr>
          <w:rFonts w:asciiTheme="majorBidi" w:hAnsiTheme="majorBidi" w:cstheme="majorBidi"/>
          <w:i/>
          <w:iCs/>
          <w:sz w:val="24"/>
          <w:szCs w:val="24"/>
        </w:rPr>
        <w:t>ḥ</w:t>
      </w:r>
      <w:r w:rsidR="0082234F" w:rsidRPr="009730D1">
        <w:rPr>
          <w:rFonts w:asciiTheme="majorBidi" w:hAnsiTheme="majorBidi" w:cstheme="majorBidi"/>
          <w:i/>
          <w:iCs/>
          <w:sz w:val="24"/>
          <w:szCs w:val="24"/>
        </w:rPr>
        <w:t>m</w:t>
      </w:r>
      <w:r w:rsidR="00AE7C59" w:rsidRPr="009730D1">
        <w:rPr>
          <w:rFonts w:asciiTheme="majorBidi" w:hAnsiTheme="majorBidi" w:cstheme="majorBidi"/>
          <w:i/>
          <w:iCs/>
          <w:sz w:val="24"/>
          <w:szCs w:val="24"/>
        </w:rPr>
        <w:t>ā</w:t>
      </w:r>
      <w:r w:rsidR="0082234F" w:rsidRPr="009730D1">
        <w:rPr>
          <w:rFonts w:asciiTheme="majorBidi" w:hAnsiTheme="majorBidi" w:cstheme="majorBidi"/>
          <w:i/>
          <w:iCs/>
          <w:sz w:val="24"/>
          <w:szCs w:val="24"/>
        </w:rPr>
        <w:t>n</w:t>
      </w:r>
      <w:proofErr w:type="spellEnd"/>
      <w:r w:rsidR="0082234F" w:rsidRPr="009730D1">
        <w:rPr>
          <w:rFonts w:asciiTheme="majorBidi" w:hAnsiTheme="majorBidi" w:cstheme="majorBidi"/>
          <w:sz w:val="24"/>
          <w:szCs w:val="24"/>
        </w:rPr>
        <w:t xml:space="preserve"> 55: 56, 58, 70, 72, 74, </w:t>
      </w:r>
      <w:proofErr w:type="spellStart"/>
      <w:r w:rsidR="00986016" w:rsidRPr="009730D1">
        <w:rPr>
          <w:rFonts w:asciiTheme="majorBidi" w:hAnsiTheme="majorBidi" w:cstheme="majorBidi"/>
          <w:i/>
          <w:iCs/>
          <w:sz w:val="24"/>
          <w:szCs w:val="24"/>
        </w:rPr>
        <w:t>al</w:t>
      </w:r>
      <w:r w:rsidR="0082234F" w:rsidRPr="009730D1">
        <w:rPr>
          <w:rFonts w:asciiTheme="majorBidi" w:hAnsiTheme="majorBidi" w:cstheme="majorBidi"/>
          <w:i/>
          <w:iCs/>
          <w:sz w:val="24"/>
          <w:szCs w:val="24"/>
        </w:rPr>
        <w:t>-Waqi</w:t>
      </w:r>
      <w:r w:rsidR="00AE7C59" w:rsidRPr="009730D1">
        <w:rPr>
          <w:rFonts w:asciiTheme="majorBidi" w:hAnsiTheme="majorBidi" w:cstheme="majorBidi"/>
          <w:i/>
          <w:iCs/>
          <w:sz w:val="24"/>
          <w:szCs w:val="24"/>
        </w:rPr>
        <w:t>῾</w:t>
      </w:r>
      <w:r w:rsidR="0082234F" w:rsidRPr="009730D1">
        <w:rPr>
          <w:rFonts w:asciiTheme="majorBidi" w:hAnsiTheme="majorBidi" w:cstheme="majorBidi"/>
          <w:i/>
          <w:iCs/>
          <w:sz w:val="24"/>
          <w:szCs w:val="24"/>
        </w:rPr>
        <w:t>aa</w:t>
      </w:r>
      <w:proofErr w:type="spellEnd"/>
      <w:r w:rsidR="0082234F" w:rsidRPr="009730D1">
        <w:rPr>
          <w:rFonts w:asciiTheme="majorBidi" w:hAnsiTheme="majorBidi" w:cstheme="majorBidi"/>
          <w:sz w:val="24"/>
          <w:szCs w:val="24"/>
        </w:rPr>
        <w:t xml:space="preserve"> 56: 22-23, 35-36. </w:t>
      </w:r>
    </w:p>
    <w:p w14:paraId="1C0EF3A2" w14:textId="2B7CDF1D" w:rsidR="00396D78" w:rsidRPr="009730D1" w:rsidRDefault="00396D78" w:rsidP="0037168D">
      <w:pPr>
        <w:pStyle w:val="a4"/>
        <w:bidi w:val="0"/>
        <w:jc w:val="both"/>
        <w:rPr>
          <w:rFonts w:asciiTheme="majorBidi" w:hAnsiTheme="majorBidi" w:cstheme="majorBidi"/>
          <w:sz w:val="24"/>
          <w:szCs w:val="24"/>
        </w:rPr>
      </w:pPr>
      <w:r w:rsidRPr="009730D1">
        <w:rPr>
          <w:rFonts w:asciiTheme="majorBidi" w:hAnsiTheme="majorBidi" w:cstheme="majorBidi"/>
          <w:sz w:val="24"/>
          <w:szCs w:val="24"/>
        </w:rPr>
        <w:t xml:space="preserve">For more about </w:t>
      </w:r>
      <w:proofErr w:type="spellStart"/>
      <w:r w:rsidR="00986016" w:rsidRPr="009730D1">
        <w:rPr>
          <w:rFonts w:asciiTheme="majorBidi" w:hAnsiTheme="majorBidi" w:cstheme="majorBidi"/>
          <w:i/>
          <w:iCs/>
          <w:sz w:val="24"/>
          <w:szCs w:val="24"/>
          <w:lang w:bidi="ar-SA"/>
        </w:rPr>
        <w:t>ḥur</w:t>
      </w:r>
      <w:proofErr w:type="spellEnd"/>
      <w:r w:rsidR="00986016" w:rsidRPr="009730D1">
        <w:rPr>
          <w:rFonts w:asciiTheme="majorBidi" w:hAnsiTheme="majorBidi" w:cstheme="majorBidi"/>
          <w:i/>
          <w:iCs/>
          <w:sz w:val="24"/>
          <w:szCs w:val="24"/>
          <w:lang w:bidi="ar-SA"/>
        </w:rPr>
        <w:t xml:space="preserve"> al-῾</w:t>
      </w:r>
      <w:proofErr w:type="spellStart"/>
      <w:r w:rsidR="00986016" w:rsidRPr="009730D1">
        <w:rPr>
          <w:rFonts w:asciiTheme="majorBidi" w:hAnsiTheme="majorBidi" w:cstheme="majorBidi"/>
          <w:i/>
          <w:iCs/>
          <w:sz w:val="24"/>
          <w:szCs w:val="24"/>
          <w:lang w:bidi="ar-SA"/>
        </w:rPr>
        <w:t>ayn</w:t>
      </w:r>
      <w:proofErr w:type="spellEnd"/>
      <w:r w:rsidR="00986016" w:rsidRPr="009730D1">
        <w:rPr>
          <w:rFonts w:asciiTheme="majorBidi" w:hAnsiTheme="majorBidi" w:cstheme="majorBidi"/>
          <w:sz w:val="24"/>
          <w:szCs w:val="24"/>
          <w:rtl/>
          <w:lang w:bidi="ar-SA"/>
        </w:rPr>
        <w:t xml:space="preserve"> </w:t>
      </w:r>
      <w:r w:rsidRPr="009730D1">
        <w:rPr>
          <w:rFonts w:asciiTheme="majorBidi" w:hAnsiTheme="majorBidi" w:cstheme="majorBidi"/>
          <w:sz w:val="24"/>
          <w:szCs w:val="24"/>
        </w:rPr>
        <w:t>see</w:t>
      </w:r>
      <w:r w:rsidR="00E72B2F" w:rsidRPr="009730D1">
        <w:rPr>
          <w:rFonts w:asciiTheme="majorBidi" w:hAnsiTheme="majorBidi" w:cstheme="majorBidi"/>
          <w:sz w:val="24"/>
          <w:szCs w:val="24"/>
        </w:rPr>
        <w:t xml:space="preserve">: </w:t>
      </w:r>
      <w:proofErr w:type="spellStart"/>
      <w:r w:rsidR="00E72B2F" w:rsidRPr="009730D1">
        <w:rPr>
          <w:rFonts w:asciiTheme="majorBidi" w:hAnsiTheme="majorBidi" w:cstheme="majorBidi"/>
          <w:sz w:val="24"/>
          <w:szCs w:val="24"/>
        </w:rPr>
        <w:t>Wensinck</w:t>
      </w:r>
      <w:proofErr w:type="spellEnd"/>
      <w:r w:rsidR="00E72B2F" w:rsidRPr="009730D1">
        <w:rPr>
          <w:rFonts w:asciiTheme="majorBidi" w:hAnsiTheme="majorBidi" w:cstheme="majorBidi"/>
          <w:sz w:val="24"/>
          <w:szCs w:val="24"/>
        </w:rPr>
        <w:t xml:space="preserve">, </w:t>
      </w:r>
      <w:r w:rsidR="000825B0">
        <w:rPr>
          <w:rFonts w:asciiTheme="majorBidi" w:hAnsiTheme="majorBidi" w:cstheme="majorBidi"/>
          <w:sz w:val="24"/>
        </w:rPr>
        <w:t>p.</w:t>
      </w:r>
      <w:r w:rsidR="00E72B2F" w:rsidRPr="009730D1">
        <w:rPr>
          <w:rFonts w:asciiTheme="majorBidi" w:hAnsiTheme="majorBidi" w:cstheme="majorBidi"/>
          <w:sz w:val="24"/>
        </w:rPr>
        <w:t xml:space="preserve"> 5</w:t>
      </w:r>
      <w:r w:rsidR="002F4C5C" w:rsidRPr="009730D1">
        <w:rPr>
          <w:rFonts w:asciiTheme="majorBidi" w:hAnsiTheme="majorBidi" w:cstheme="majorBidi"/>
          <w:sz w:val="24"/>
        </w:rPr>
        <w:t>81</w:t>
      </w:r>
      <w:r w:rsidR="00E72B2F" w:rsidRPr="009730D1">
        <w:rPr>
          <w:rFonts w:asciiTheme="majorBidi" w:hAnsiTheme="majorBidi" w:cstheme="majorBidi"/>
          <w:sz w:val="24"/>
        </w:rPr>
        <w:t xml:space="preserve">; Haddad </w:t>
      </w:r>
      <w:r w:rsidR="000825B0">
        <w:rPr>
          <w:rFonts w:asciiTheme="majorBidi" w:hAnsiTheme="majorBidi" w:cstheme="majorBidi"/>
          <w:sz w:val="24"/>
        </w:rPr>
        <w:t>and</w:t>
      </w:r>
      <w:r w:rsidR="00E72B2F" w:rsidRPr="009730D1">
        <w:rPr>
          <w:rFonts w:asciiTheme="majorBidi" w:hAnsiTheme="majorBidi" w:cstheme="majorBidi"/>
          <w:sz w:val="24"/>
        </w:rPr>
        <w:t xml:space="preserve"> Smith, 1975</w:t>
      </w:r>
      <w:r w:rsidR="000825B0">
        <w:rPr>
          <w:rFonts w:asciiTheme="majorBidi" w:hAnsiTheme="majorBidi" w:cstheme="majorBidi"/>
          <w:sz w:val="24"/>
        </w:rPr>
        <w:t>, pp.</w:t>
      </w:r>
      <w:r w:rsidR="00E72B2F" w:rsidRPr="009730D1">
        <w:rPr>
          <w:rFonts w:asciiTheme="majorBidi" w:hAnsiTheme="majorBidi" w:cstheme="majorBidi"/>
          <w:sz w:val="24"/>
        </w:rPr>
        <w:t xml:space="preserve"> 47-</w:t>
      </w:r>
      <w:r w:rsidR="000825B0">
        <w:rPr>
          <w:rFonts w:asciiTheme="majorBidi" w:hAnsiTheme="majorBidi" w:cstheme="majorBidi"/>
          <w:sz w:val="24"/>
        </w:rPr>
        <w:t>4</w:t>
      </w:r>
      <w:r w:rsidR="00E72B2F" w:rsidRPr="009730D1">
        <w:rPr>
          <w:rFonts w:asciiTheme="majorBidi" w:hAnsiTheme="majorBidi" w:cstheme="majorBidi"/>
          <w:sz w:val="24"/>
        </w:rPr>
        <w:t>8</w:t>
      </w:r>
      <w:r w:rsidR="001E558F" w:rsidRPr="009730D1">
        <w:rPr>
          <w:rFonts w:asciiTheme="majorBidi" w:hAnsiTheme="majorBidi" w:cstheme="majorBidi"/>
          <w:sz w:val="24"/>
        </w:rPr>
        <w:t xml:space="preserve">; </w:t>
      </w:r>
      <w:r w:rsidR="001E558F" w:rsidRPr="009730D1">
        <w:rPr>
          <w:rFonts w:asciiTheme="majorBidi" w:hAnsiTheme="majorBidi" w:cstheme="majorBidi"/>
          <w:sz w:val="24"/>
          <w:szCs w:val="24"/>
        </w:rPr>
        <w:t xml:space="preserve">Wadud-Muhsin, 1992, </w:t>
      </w:r>
      <w:r w:rsidR="000825B0">
        <w:rPr>
          <w:rFonts w:asciiTheme="majorBidi" w:hAnsiTheme="majorBidi" w:cstheme="majorBidi"/>
          <w:sz w:val="24"/>
          <w:szCs w:val="24"/>
        </w:rPr>
        <w:t xml:space="preserve">p. </w:t>
      </w:r>
      <w:r w:rsidR="001E558F" w:rsidRPr="009730D1">
        <w:rPr>
          <w:rFonts w:asciiTheme="majorBidi" w:hAnsiTheme="majorBidi" w:cstheme="majorBidi"/>
          <w:sz w:val="24"/>
          <w:szCs w:val="24"/>
        </w:rPr>
        <w:t>55.</w:t>
      </w:r>
      <w:r w:rsidR="003A1C69" w:rsidRPr="009730D1">
        <w:rPr>
          <w:rFonts w:asciiTheme="majorBidi" w:hAnsiTheme="majorBidi" w:cstheme="majorBidi"/>
          <w:sz w:val="24"/>
          <w:szCs w:val="24"/>
        </w:rPr>
        <w:t xml:space="preserve"> </w:t>
      </w:r>
    </w:p>
  </w:footnote>
  <w:footnote w:id="9">
    <w:p w14:paraId="732C18D5" w14:textId="48F3B3F9" w:rsidR="00050A3D" w:rsidRPr="009730D1" w:rsidRDefault="00050A3D" w:rsidP="00C8230D">
      <w:pPr>
        <w:pStyle w:val="a4"/>
        <w:bidi w:val="0"/>
        <w:jc w:val="both"/>
        <w:rPr>
          <w:rFonts w:asciiTheme="majorBidi" w:hAnsiTheme="majorBidi" w:cstheme="majorBidi"/>
          <w:sz w:val="24"/>
          <w:szCs w:val="24"/>
        </w:rPr>
      </w:pPr>
      <w:r w:rsidRPr="009730D1">
        <w:rPr>
          <w:rStyle w:val="a6"/>
          <w:rFonts w:asciiTheme="majorBidi" w:hAnsiTheme="majorBidi" w:cstheme="majorBidi"/>
          <w:sz w:val="24"/>
          <w:szCs w:val="24"/>
        </w:rPr>
        <w:footnoteRef/>
      </w:r>
      <w:r w:rsidRPr="009730D1">
        <w:rPr>
          <w:rFonts w:asciiTheme="majorBidi" w:hAnsiTheme="majorBidi" w:cstheme="majorBidi"/>
          <w:sz w:val="24"/>
          <w:szCs w:val="24"/>
          <w:rtl/>
        </w:rPr>
        <w:t xml:space="preserve"> </w:t>
      </w:r>
      <w:r w:rsidRPr="009730D1">
        <w:rPr>
          <w:rFonts w:asciiTheme="majorBidi" w:hAnsiTheme="majorBidi" w:cstheme="majorBidi"/>
          <w:sz w:val="24"/>
          <w:szCs w:val="24"/>
        </w:rPr>
        <w:t xml:space="preserve">For </w:t>
      </w:r>
      <w:r w:rsidR="00F12C06" w:rsidRPr="009730D1">
        <w:rPr>
          <w:rFonts w:asciiTheme="majorBidi" w:hAnsiTheme="majorBidi" w:cstheme="majorBidi"/>
          <w:sz w:val="24"/>
          <w:szCs w:val="24"/>
        </w:rPr>
        <w:t xml:space="preserve">some </w:t>
      </w:r>
      <w:r w:rsidR="002827FB" w:rsidRPr="009730D1">
        <w:rPr>
          <w:rFonts w:asciiTheme="majorBidi" w:hAnsiTheme="majorBidi" w:cstheme="majorBidi"/>
          <w:sz w:val="24"/>
          <w:szCs w:val="24"/>
        </w:rPr>
        <w:t xml:space="preserve">research about </w:t>
      </w:r>
      <w:r w:rsidRPr="009730D1">
        <w:rPr>
          <w:rFonts w:asciiTheme="majorBidi" w:hAnsiTheme="majorBidi" w:cstheme="majorBidi"/>
          <w:sz w:val="24"/>
          <w:szCs w:val="24"/>
        </w:rPr>
        <w:t xml:space="preserve">homosexuality in Islam </w:t>
      </w:r>
      <w:r w:rsidR="00B519FD" w:rsidRPr="009730D1">
        <w:rPr>
          <w:rFonts w:asciiTheme="majorBidi" w:hAnsiTheme="majorBidi" w:cstheme="majorBidi"/>
          <w:sz w:val="24"/>
          <w:szCs w:val="24"/>
        </w:rPr>
        <w:t xml:space="preserve">from the last two decades </w:t>
      </w:r>
      <w:r w:rsidRPr="009730D1">
        <w:rPr>
          <w:rFonts w:asciiTheme="majorBidi" w:hAnsiTheme="majorBidi" w:cstheme="majorBidi"/>
          <w:sz w:val="24"/>
          <w:szCs w:val="24"/>
        </w:rPr>
        <w:t>see</w:t>
      </w:r>
      <w:r w:rsidR="00B7207F" w:rsidRPr="009730D1">
        <w:rPr>
          <w:rFonts w:asciiTheme="majorBidi" w:hAnsiTheme="majorBidi" w:cstheme="majorBidi"/>
          <w:sz w:val="24"/>
          <w:szCs w:val="24"/>
        </w:rPr>
        <w:t xml:space="preserve"> </w:t>
      </w:r>
      <w:r w:rsidR="00F12C06" w:rsidRPr="009730D1">
        <w:rPr>
          <w:rFonts w:asciiTheme="majorBidi" w:hAnsiTheme="majorBidi" w:cstheme="majorBidi"/>
          <w:sz w:val="24"/>
          <w:szCs w:val="24"/>
        </w:rPr>
        <w:t xml:space="preserve">the following </w:t>
      </w:r>
      <w:r w:rsidR="00B225DF" w:rsidRPr="009730D1">
        <w:rPr>
          <w:rFonts w:asciiTheme="majorBidi" w:hAnsiTheme="majorBidi" w:cstheme="majorBidi"/>
          <w:sz w:val="24"/>
          <w:szCs w:val="24"/>
        </w:rPr>
        <w:t>examples</w:t>
      </w:r>
      <w:r w:rsidRPr="009730D1">
        <w:rPr>
          <w:rFonts w:asciiTheme="majorBidi" w:hAnsiTheme="majorBidi" w:cstheme="majorBidi"/>
          <w:sz w:val="24"/>
          <w:szCs w:val="24"/>
        </w:rPr>
        <w:t>:</w:t>
      </w:r>
      <w:r w:rsidRPr="009730D1">
        <w:rPr>
          <w:rFonts w:asciiTheme="majorBidi" w:hAnsiTheme="majorBidi" w:cstheme="majorBidi"/>
          <w:sz w:val="24"/>
          <w:szCs w:val="24"/>
          <w:rtl/>
        </w:rPr>
        <w:t xml:space="preserve"> </w:t>
      </w:r>
      <w:proofErr w:type="spellStart"/>
      <w:r w:rsidR="00703EE4" w:rsidRPr="009730D1">
        <w:rPr>
          <w:rFonts w:asciiTheme="majorBidi" w:hAnsiTheme="majorBidi" w:cstheme="majorBidi"/>
          <w:sz w:val="24"/>
          <w:szCs w:val="24"/>
          <w:shd w:val="clear" w:color="auto" w:fill="FFFFFF"/>
          <w:lang w:bidi="ar-SA"/>
        </w:rPr>
        <w:t>Maḥmūd</w:t>
      </w:r>
      <w:proofErr w:type="spellEnd"/>
      <w:r w:rsidR="00703EE4" w:rsidRPr="009730D1">
        <w:rPr>
          <w:rFonts w:asciiTheme="majorBidi" w:hAnsiTheme="majorBidi" w:cstheme="majorBidi"/>
          <w:sz w:val="24"/>
          <w:szCs w:val="24"/>
          <w:shd w:val="clear" w:color="auto" w:fill="FFFFFF"/>
          <w:lang w:bidi="ar-SA"/>
        </w:rPr>
        <w:t>, 2000</w:t>
      </w:r>
      <w:r w:rsidR="00B7207F" w:rsidRPr="009730D1">
        <w:rPr>
          <w:rFonts w:asciiTheme="majorBidi" w:hAnsiTheme="majorBidi" w:cstheme="majorBidi"/>
          <w:sz w:val="24"/>
          <w:szCs w:val="24"/>
        </w:rPr>
        <w:t xml:space="preserve">; </w:t>
      </w:r>
      <w:proofErr w:type="spellStart"/>
      <w:r w:rsidR="005B0585" w:rsidRPr="009730D1">
        <w:rPr>
          <w:rFonts w:asciiTheme="majorBidi" w:hAnsiTheme="majorBidi" w:cstheme="majorBidi"/>
          <w:color w:val="222222"/>
          <w:sz w:val="24"/>
          <w:szCs w:val="24"/>
          <w:shd w:val="clear" w:color="auto" w:fill="FFFFFF"/>
        </w:rPr>
        <w:t>Adang</w:t>
      </w:r>
      <w:proofErr w:type="spellEnd"/>
      <w:r w:rsidR="005B0585" w:rsidRPr="009730D1">
        <w:rPr>
          <w:rFonts w:asciiTheme="majorBidi" w:hAnsiTheme="majorBidi" w:cstheme="majorBidi"/>
          <w:color w:val="222222"/>
          <w:sz w:val="24"/>
          <w:szCs w:val="24"/>
          <w:shd w:val="clear" w:color="auto" w:fill="FFFFFF"/>
        </w:rPr>
        <w:t>, 2003</w:t>
      </w:r>
      <w:r w:rsidR="009B1729">
        <w:rPr>
          <w:rFonts w:asciiTheme="majorBidi" w:hAnsiTheme="majorBidi" w:cstheme="majorBidi"/>
          <w:color w:val="222222"/>
          <w:sz w:val="24"/>
          <w:szCs w:val="24"/>
          <w:shd w:val="clear" w:color="auto" w:fill="FFFFFF"/>
        </w:rPr>
        <w:t>, pp.</w:t>
      </w:r>
      <w:r w:rsidR="005B0585" w:rsidRPr="009730D1">
        <w:rPr>
          <w:rFonts w:asciiTheme="majorBidi" w:hAnsiTheme="majorBidi" w:cstheme="majorBidi"/>
          <w:color w:val="222222"/>
          <w:sz w:val="24"/>
          <w:szCs w:val="24"/>
          <w:shd w:val="clear" w:color="auto" w:fill="FFFFFF"/>
        </w:rPr>
        <w:t xml:space="preserve"> 5-31</w:t>
      </w:r>
      <w:r w:rsidR="00365268" w:rsidRPr="009730D1">
        <w:rPr>
          <w:rFonts w:asciiTheme="majorBidi" w:hAnsiTheme="majorBidi" w:cstheme="majorBidi"/>
          <w:color w:val="222222"/>
          <w:sz w:val="24"/>
          <w:szCs w:val="24"/>
          <w:shd w:val="clear" w:color="auto" w:fill="FFFFFF"/>
        </w:rPr>
        <w:t>;</w:t>
      </w:r>
      <w:r w:rsidR="005C5FF1" w:rsidRPr="009730D1">
        <w:rPr>
          <w:rFonts w:asciiTheme="majorBidi" w:hAnsiTheme="majorBidi" w:cstheme="majorBidi"/>
          <w:sz w:val="24"/>
          <w:szCs w:val="24"/>
        </w:rPr>
        <w:t xml:space="preserve"> Rowson,</w:t>
      </w:r>
      <w:r w:rsidR="009B1729" w:rsidRPr="009730D1">
        <w:rPr>
          <w:rFonts w:asciiTheme="majorBidi" w:hAnsiTheme="majorBidi" w:cstheme="majorBidi"/>
          <w:color w:val="222222"/>
          <w:sz w:val="24"/>
          <w:szCs w:val="24"/>
          <w:shd w:val="clear" w:color="auto" w:fill="FFFFFF"/>
        </w:rPr>
        <w:t xml:space="preserve"> </w:t>
      </w:r>
      <w:r w:rsidR="00861CD4" w:rsidRPr="009730D1">
        <w:rPr>
          <w:rFonts w:asciiTheme="majorBidi" w:hAnsiTheme="majorBidi" w:cstheme="majorBidi"/>
          <w:color w:val="222222"/>
          <w:sz w:val="24"/>
          <w:szCs w:val="24"/>
          <w:shd w:val="clear" w:color="auto" w:fill="FFFFFF"/>
        </w:rPr>
        <w:t>2003</w:t>
      </w:r>
      <w:r w:rsidR="009B1729">
        <w:rPr>
          <w:rFonts w:asciiTheme="majorBidi" w:hAnsiTheme="majorBidi" w:cstheme="majorBidi"/>
          <w:color w:val="222222"/>
          <w:sz w:val="24"/>
          <w:szCs w:val="24"/>
          <w:shd w:val="clear" w:color="auto" w:fill="FFFFFF"/>
        </w:rPr>
        <w:t>, pp.</w:t>
      </w:r>
      <w:r w:rsidR="005C5FF1" w:rsidRPr="009730D1">
        <w:rPr>
          <w:rFonts w:asciiTheme="majorBidi" w:hAnsiTheme="majorBidi" w:cstheme="majorBidi"/>
          <w:color w:val="222222"/>
          <w:sz w:val="24"/>
          <w:szCs w:val="24"/>
          <w:shd w:val="clear" w:color="auto" w:fill="FFFFFF"/>
        </w:rPr>
        <w:t xml:space="preserve"> 45-72</w:t>
      </w:r>
      <w:r w:rsidR="005C5FF1" w:rsidRPr="009730D1">
        <w:rPr>
          <w:rFonts w:asciiTheme="majorBidi" w:hAnsiTheme="majorBidi" w:cstheme="majorBidi"/>
          <w:color w:val="333333"/>
          <w:sz w:val="24"/>
          <w:szCs w:val="24"/>
          <w:lang w:val="en"/>
        </w:rPr>
        <w:t xml:space="preserve">; </w:t>
      </w:r>
      <w:proofErr w:type="spellStart"/>
      <w:r w:rsidR="005C5FF1" w:rsidRPr="009730D1">
        <w:rPr>
          <w:rFonts w:asciiTheme="majorBidi" w:hAnsiTheme="majorBidi" w:cstheme="majorBidi"/>
          <w:color w:val="222222"/>
          <w:sz w:val="24"/>
          <w:szCs w:val="24"/>
        </w:rPr>
        <w:t>Rusmir</w:t>
      </w:r>
      <w:proofErr w:type="spellEnd"/>
      <w:r w:rsidR="005C5FF1" w:rsidRPr="009730D1">
        <w:rPr>
          <w:rFonts w:asciiTheme="majorBidi" w:hAnsiTheme="majorBidi" w:cstheme="majorBidi"/>
          <w:color w:val="222222"/>
          <w:sz w:val="24"/>
          <w:szCs w:val="24"/>
        </w:rPr>
        <w:t xml:space="preserve">, 2003; </w:t>
      </w:r>
      <w:r w:rsidR="005C5FF1" w:rsidRPr="009730D1">
        <w:rPr>
          <w:rFonts w:asciiTheme="majorBidi" w:hAnsiTheme="majorBidi" w:cstheme="majorBidi"/>
          <w:color w:val="222222"/>
          <w:sz w:val="24"/>
          <w:szCs w:val="24"/>
          <w:shd w:val="clear" w:color="auto" w:fill="FFFFFF"/>
        </w:rPr>
        <w:t>Ze’evi,</w:t>
      </w:r>
      <w:r w:rsidR="00861CD4" w:rsidRPr="009730D1">
        <w:rPr>
          <w:rFonts w:asciiTheme="majorBidi" w:hAnsiTheme="majorBidi" w:cstheme="majorBidi"/>
          <w:color w:val="222222"/>
          <w:sz w:val="24"/>
          <w:szCs w:val="24"/>
          <w:shd w:val="clear" w:color="auto" w:fill="FFFFFF"/>
        </w:rPr>
        <w:t xml:space="preserve"> </w:t>
      </w:r>
      <w:r w:rsidR="005C5FF1" w:rsidRPr="009730D1">
        <w:rPr>
          <w:rFonts w:asciiTheme="majorBidi" w:hAnsiTheme="majorBidi" w:cstheme="majorBidi"/>
          <w:color w:val="222222"/>
          <w:sz w:val="24"/>
          <w:szCs w:val="24"/>
          <w:shd w:val="clear" w:color="auto" w:fill="FFFFFF"/>
        </w:rPr>
        <w:t>2006</w:t>
      </w:r>
      <w:r w:rsidR="00861CD4" w:rsidRPr="009730D1">
        <w:rPr>
          <w:rFonts w:asciiTheme="majorBidi" w:hAnsiTheme="majorBidi" w:cstheme="majorBidi"/>
          <w:color w:val="222222"/>
          <w:sz w:val="24"/>
          <w:szCs w:val="24"/>
          <w:shd w:val="clear" w:color="auto" w:fill="FFFFFF"/>
        </w:rPr>
        <w:t>;</w:t>
      </w:r>
      <w:r w:rsidR="00365268" w:rsidRPr="009730D1">
        <w:rPr>
          <w:rFonts w:asciiTheme="majorBidi" w:hAnsiTheme="majorBidi" w:cstheme="majorBidi"/>
          <w:color w:val="222222"/>
          <w:sz w:val="24"/>
          <w:szCs w:val="24"/>
          <w:shd w:val="clear" w:color="auto" w:fill="FFFFFF"/>
        </w:rPr>
        <w:t xml:space="preserve"> </w:t>
      </w:r>
      <w:r w:rsidR="00B7207F" w:rsidRPr="009730D1">
        <w:rPr>
          <w:rFonts w:asciiTheme="majorBidi" w:hAnsiTheme="majorBidi" w:cstheme="majorBidi"/>
          <w:color w:val="222222"/>
          <w:sz w:val="24"/>
          <w:szCs w:val="24"/>
          <w:shd w:val="clear" w:color="auto" w:fill="FFFFFF"/>
        </w:rPr>
        <w:t>Habib 2010</w:t>
      </w:r>
      <w:r w:rsidR="00365268" w:rsidRPr="009730D1">
        <w:rPr>
          <w:rFonts w:asciiTheme="majorBidi" w:hAnsiTheme="majorBidi" w:cstheme="majorBidi"/>
          <w:color w:val="222222"/>
          <w:sz w:val="24"/>
          <w:szCs w:val="24"/>
          <w:shd w:val="clear" w:color="auto" w:fill="FFFFFF"/>
        </w:rPr>
        <w:t>;</w:t>
      </w:r>
      <w:r w:rsidR="00365268" w:rsidRPr="009730D1">
        <w:rPr>
          <w:rFonts w:asciiTheme="majorBidi" w:hAnsiTheme="majorBidi" w:cstheme="majorBidi"/>
          <w:sz w:val="24"/>
          <w:szCs w:val="24"/>
        </w:rPr>
        <w:t xml:space="preserve"> Kugle, </w:t>
      </w:r>
      <w:r w:rsidR="00F12C06" w:rsidRPr="009730D1">
        <w:rPr>
          <w:rFonts w:asciiTheme="majorBidi" w:hAnsiTheme="majorBidi" w:cstheme="majorBidi"/>
          <w:sz w:val="24"/>
          <w:szCs w:val="24"/>
        </w:rPr>
        <w:t xml:space="preserve">2012; </w:t>
      </w:r>
      <w:r w:rsidR="00B519FD" w:rsidRPr="009730D1">
        <w:rPr>
          <w:rFonts w:asciiTheme="majorBidi" w:hAnsiTheme="majorBidi" w:cstheme="majorBidi"/>
          <w:color w:val="222222"/>
          <w:sz w:val="24"/>
          <w:szCs w:val="24"/>
          <w:shd w:val="clear" w:color="auto" w:fill="FFFFFF"/>
        </w:rPr>
        <w:t xml:space="preserve">Ragab, </w:t>
      </w:r>
      <w:r w:rsidR="00AD3F04" w:rsidRPr="009730D1">
        <w:rPr>
          <w:rFonts w:asciiTheme="majorBidi" w:hAnsiTheme="majorBidi" w:cstheme="majorBidi"/>
          <w:color w:val="222222"/>
          <w:sz w:val="24"/>
          <w:szCs w:val="24"/>
          <w:shd w:val="clear" w:color="auto" w:fill="FFFFFF"/>
        </w:rPr>
        <w:t>2015</w:t>
      </w:r>
      <w:r w:rsidR="009B1729">
        <w:rPr>
          <w:rFonts w:asciiTheme="majorBidi" w:hAnsiTheme="majorBidi" w:cstheme="majorBidi"/>
          <w:color w:val="222222"/>
          <w:sz w:val="24"/>
          <w:szCs w:val="24"/>
          <w:shd w:val="clear" w:color="auto" w:fill="FFFFFF"/>
        </w:rPr>
        <w:t>, pp.</w:t>
      </w:r>
      <w:r w:rsidR="00B519FD" w:rsidRPr="009730D1">
        <w:rPr>
          <w:rFonts w:asciiTheme="majorBidi" w:hAnsiTheme="majorBidi" w:cstheme="majorBidi"/>
          <w:color w:val="222222"/>
          <w:sz w:val="24"/>
          <w:szCs w:val="24"/>
          <w:shd w:val="clear" w:color="auto" w:fill="FFFFFF"/>
        </w:rPr>
        <w:t xml:space="preserve"> 428-54</w:t>
      </w:r>
      <w:r w:rsidR="00CD62FF" w:rsidRPr="009730D1">
        <w:rPr>
          <w:rFonts w:asciiTheme="majorBidi" w:hAnsiTheme="majorBidi" w:cstheme="majorBidi"/>
          <w:color w:val="222222"/>
          <w:sz w:val="24"/>
          <w:szCs w:val="24"/>
          <w:shd w:val="clear" w:color="auto" w:fill="FFFFFF"/>
        </w:rPr>
        <w:t>; Brown, 2017</w:t>
      </w:r>
      <w:r w:rsidR="009B1729">
        <w:rPr>
          <w:rFonts w:asciiTheme="majorBidi" w:hAnsiTheme="majorBidi" w:cstheme="majorBidi"/>
          <w:color w:val="222222"/>
          <w:sz w:val="24"/>
          <w:szCs w:val="24"/>
          <w:shd w:val="clear" w:color="auto" w:fill="FFFFFF"/>
        </w:rPr>
        <w:t>, pp.</w:t>
      </w:r>
      <w:r w:rsidR="00CD62FF" w:rsidRPr="009730D1">
        <w:rPr>
          <w:rFonts w:asciiTheme="majorBidi" w:hAnsiTheme="majorBidi" w:cstheme="majorBidi"/>
          <w:color w:val="222222"/>
          <w:sz w:val="24"/>
          <w:szCs w:val="24"/>
          <w:shd w:val="clear" w:color="auto" w:fill="FFFFFF"/>
        </w:rPr>
        <w:t xml:space="preserve"> 1-44.</w:t>
      </w:r>
    </w:p>
  </w:footnote>
  <w:footnote w:id="10">
    <w:p w14:paraId="6FDD1623" w14:textId="14562CFC" w:rsidR="00CF48B5" w:rsidRPr="009730D1" w:rsidRDefault="000E33B1" w:rsidP="00CF48B5">
      <w:pPr>
        <w:pStyle w:val="a4"/>
        <w:bidi w:val="0"/>
        <w:jc w:val="both"/>
        <w:rPr>
          <w:rFonts w:asciiTheme="majorBidi" w:hAnsiTheme="majorBidi" w:cstheme="majorBidi"/>
          <w:sz w:val="24"/>
          <w:szCs w:val="24"/>
        </w:rPr>
      </w:pPr>
      <w:r w:rsidRPr="009730D1">
        <w:rPr>
          <w:rStyle w:val="a6"/>
          <w:rFonts w:asciiTheme="majorBidi" w:hAnsiTheme="majorBidi" w:cstheme="majorBidi"/>
          <w:sz w:val="24"/>
          <w:szCs w:val="24"/>
        </w:rPr>
        <w:footnoteRef/>
      </w:r>
      <w:r w:rsidRPr="009730D1">
        <w:rPr>
          <w:rFonts w:asciiTheme="majorBidi" w:hAnsiTheme="majorBidi" w:cstheme="majorBidi"/>
          <w:sz w:val="24"/>
          <w:szCs w:val="24"/>
          <w:rtl/>
        </w:rPr>
        <w:t xml:space="preserve"> </w:t>
      </w:r>
      <w:r w:rsidR="00310B07" w:rsidRPr="009730D1">
        <w:rPr>
          <w:rFonts w:asciiTheme="majorBidi" w:hAnsiTheme="majorBidi" w:cstheme="majorBidi"/>
          <w:sz w:val="24"/>
          <w:szCs w:val="24"/>
        </w:rPr>
        <w:t>At the eve of Islam men were adorned with gold jewelry</w:t>
      </w:r>
      <w:r w:rsidR="00565323" w:rsidRPr="009730D1">
        <w:rPr>
          <w:rFonts w:asciiTheme="majorBidi" w:hAnsiTheme="majorBidi" w:cstheme="majorBidi"/>
          <w:sz w:val="24"/>
          <w:szCs w:val="24"/>
        </w:rPr>
        <w:t>,</w:t>
      </w:r>
      <w:r w:rsidR="00310B07" w:rsidRPr="009730D1">
        <w:rPr>
          <w:rFonts w:asciiTheme="majorBidi" w:hAnsiTheme="majorBidi" w:cstheme="majorBidi"/>
          <w:sz w:val="24"/>
          <w:szCs w:val="24"/>
        </w:rPr>
        <w:t xml:space="preserve"> but the jurists' </w:t>
      </w:r>
      <w:r w:rsidR="006476A8" w:rsidRPr="009730D1">
        <w:rPr>
          <w:rFonts w:asciiTheme="majorBidi" w:hAnsiTheme="majorBidi" w:cstheme="majorBidi"/>
          <w:sz w:val="24"/>
          <w:szCs w:val="24"/>
        </w:rPr>
        <w:t xml:space="preserve">announced </w:t>
      </w:r>
      <w:r w:rsidR="00310B07" w:rsidRPr="009730D1">
        <w:rPr>
          <w:rFonts w:asciiTheme="majorBidi" w:hAnsiTheme="majorBidi" w:cstheme="majorBidi"/>
          <w:sz w:val="24"/>
          <w:szCs w:val="24"/>
        </w:rPr>
        <w:t>gendered</w:t>
      </w:r>
      <w:r w:rsidR="00F3064D" w:rsidRPr="009730D1">
        <w:rPr>
          <w:rFonts w:asciiTheme="majorBidi" w:hAnsiTheme="majorBidi" w:cstheme="majorBidi"/>
          <w:sz w:val="24"/>
          <w:szCs w:val="24"/>
        </w:rPr>
        <w:t xml:space="preserve"> </w:t>
      </w:r>
      <w:r w:rsidR="00310B07" w:rsidRPr="009730D1">
        <w:rPr>
          <w:rFonts w:asciiTheme="majorBidi" w:hAnsiTheme="majorBidi" w:cstheme="majorBidi"/>
          <w:sz w:val="24"/>
          <w:szCs w:val="24"/>
        </w:rPr>
        <w:t xml:space="preserve">differentiation </w:t>
      </w:r>
      <w:r w:rsidR="006476A8" w:rsidRPr="009730D1">
        <w:rPr>
          <w:rFonts w:asciiTheme="majorBidi" w:hAnsiTheme="majorBidi" w:cstheme="majorBidi"/>
          <w:sz w:val="24"/>
          <w:szCs w:val="24"/>
        </w:rPr>
        <w:t xml:space="preserve">by claiming </w:t>
      </w:r>
      <w:r w:rsidR="00310B07" w:rsidRPr="009730D1">
        <w:rPr>
          <w:rFonts w:asciiTheme="majorBidi" w:hAnsiTheme="majorBidi" w:cstheme="majorBidi"/>
          <w:sz w:val="24"/>
          <w:szCs w:val="24"/>
        </w:rPr>
        <w:t xml:space="preserve">that </w:t>
      </w:r>
      <w:r w:rsidR="00CF48B5" w:rsidRPr="009730D1">
        <w:rPr>
          <w:rFonts w:asciiTheme="majorBidi" w:hAnsiTheme="majorBidi" w:cstheme="majorBidi"/>
          <w:sz w:val="24"/>
          <w:szCs w:val="24"/>
        </w:rPr>
        <w:t xml:space="preserve">only </w:t>
      </w:r>
      <w:r w:rsidR="00310B07" w:rsidRPr="009730D1">
        <w:rPr>
          <w:rFonts w:asciiTheme="majorBidi" w:hAnsiTheme="majorBidi" w:cstheme="majorBidi"/>
          <w:sz w:val="24"/>
          <w:szCs w:val="24"/>
        </w:rPr>
        <w:t xml:space="preserve">women </w:t>
      </w:r>
      <w:r w:rsidR="00565323" w:rsidRPr="009730D1">
        <w:rPr>
          <w:rFonts w:asciiTheme="majorBidi" w:hAnsiTheme="majorBidi" w:cstheme="majorBidi"/>
          <w:sz w:val="24"/>
          <w:szCs w:val="24"/>
        </w:rPr>
        <w:t xml:space="preserve">would </w:t>
      </w:r>
      <w:r w:rsidR="007804D0" w:rsidRPr="009730D1">
        <w:rPr>
          <w:rFonts w:asciiTheme="majorBidi" w:hAnsiTheme="majorBidi" w:cstheme="majorBidi"/>
          <w:sz w:val="24"/>
          <w:szCs w:val="24"/>
        </w:rPr>
        <w:t>be</w:t>
      </w:r>
      <w:r w:rsidR="00310B07" w:rsidRPr="009730D1">
        <w:rPr>
          <w:rFonts w:asciiTheme="majorBidi" w:hAnsiTheme="majorBidi" w:cstheme="majorBidi"/>
          <w:sz w:val="24"/>
          <w:szCs w:val="24"/>
        </w:rPr>
        <w:t xml:space="preserve"> permitted to adorn</w:t>
      </w:r>
      <w:r w:rsidR="007804D0" w:rsidRPr="009730D1">
        <w:rPr>
          <w:rFonts w:asciiTheme="majorBidi" w:hAnsiTheme="majorBidi" w:cstheme="majorBidi"/>
          <w:sz w:val="24"/>
          <w:szCs w:val="24"/>
        </w:rPr>
        <w:t xml:space="preserve"> themselves</w:t>
      </w:r>
      <w:r w:rsidR="00310B07" w:rsidRPr="009730D1">
        <w:rPr>
          <w:rFonts w:asciiTheme="majorBidi" w:hAnsiTheme="majorBidi" w:cstheme="majorBidi"/>
          <w:sz w:val="24"/>
          <w:szCs w:val="24"/>
        </w:rPr>
        <w:t xml:space="preserve"> with gold jewelry in </w:t>
      </w:r>
      <w:r w:rsidR="00565323" w:rsidRPr="009730D1">
        <w:rPr>
          <w:rFonts w:asciiTheme="majorBidi" w:hAnsiTheme="majorBidi" w:cstheme="majorBidi"/>
          <w:sz w:val="24"/>
          <w:szCs w:val="24"/>
        </w:rPr>
        <w:t xml:space="preserve">the </w:t>
      </w:r>
      <w:r w:rsidR="00310B07" w:rsidRPr="009730D1">
        <w:rPr>
          <w:rFonts w:asciiTheme="majorBidi" w:hAnsiTheme="majorBidi" w:cstheme="majorBidi"/>
          <w:sz w:val="24"/>
          <w:szCs w:val="24"/>
        </w:rPr>
        <w:t>earthly world</w:t>
      </w:r>
      <w:r w:rsidR="007804D0" w:rsidRPr="009730D1">
        <w:rPr>
          <w:rFonts w:asciiTheme="majorBidi" w:hAnsiTheme="majorBidi" w:cstheme="majorBidi"/>
          <w:sz w:val="24"/>
          <w:szCs w:val="24"/>
        </w:rPr>
        <w:t>,</w:t>
      </w:r>
      <w:r w:rsidR="00310B07" w:rsidRPr="009730D1">
        <w:rPr>
          <w:rFonts w:asciiTheme="majorBidi" w:hAnsiTheme="majorBidi" w:cstheme="majorBidi"/>
          <w:sz w:val="24"/>
          <w:szCs w:val="24"/>
        </w:rPr>
        <w:t xml:space="preserve"> while men were prohibited </w:t>
      </w:r>
      <w:r w:rsidR="00565323" w:rsidRPr="009730D1">
        <w:rPr>
          <w:rFonts w:asciiTheme="majorBidi" w:hAnsiTheme="majorBidi" w:cstheme="majorBidi"/>
          <w:sz w:val="24"/>
          <w:szCs w:val="24"/>
        </w:rPr>
        <w:t xml:space="preserve">from </w:t>
      </w:r>
      <w:r w:rsidR="00310B07" w:rsidRPr="009730D1">
        <w:rPr>
          <w:rFonts w:asciiTheme="majorBidi" w:hAnsiTheme="majorBidi" w:cstheme="majorBidi"/>
          <w:sz w:val="24"/>
          <w:szCs w:val="24"/>
        </w:rPr>
        <w:t>it</w:t>
      </w:r>
      <w:r w:rsidR="00CF48B5" w:rsidRPr="009730D1">
        <w:rPr>
          <w:rFonts w:asciiTheme="majorBidi" w:hAnsiTheme="majorBidi" w:cstheme="majorBidi"/>
          <w:sz w:val="24"/>
          <w:szCs w:val="24"/>
        </w:rPr>
        <w:t>.</w:t>
      </w:r>
      <w:r w:rsidR="00310B07" w:rsidRPr="009730D1">
        <w:rPr>
          <w:rFonts w:asciiTheme="majorBidi" w:hAnsiTheme="majorBidi" w:cstheme="majorBidi"/>
          <w:sz w:val="24"/>
          <w:szCs w:val="24"/>
        </w:rPr>
        <w:t xml:space="preserve"> </w:t>
      </w:r>
    </w:p>
    <w:p w14:paraId="19427076" w14:textId="1D42D4E2" w:rsidR="000E33B1" w:rsidRPr="00D00DC1" w:rsidRDefault="00CF48B5" w:rsidP="00D00DC1">
      <w:pPr>
        <w:pStyle w:val="ae"/>
        <w:jc w:val="both"/>
        <w:rPr>
          <w:rFonts w:asciiTheme="majorBidi" w:hAnsiTheme="majorBidi" w:cstheme="majorBidi"/>
          <w:sz w:val="24"/>
          <w:szCs w:val="24"/>
          <w:lang w:val="es-ES"/>
        </w:rPr>
      </w:pPr>
      <w:r w:rsidRPr="009730D1">
        <w:rPr>
          <w:rFonts w:asciiTheme="majorBidi" w:hAnsiTheme="majorBidi" w:cstheme="majorBidi"/>
          <w:sz w:val="24"/>
          <w:szCs w:val="24"/>
        </w:rPr>
        <w:t xml:space="preserve">For more see: </w:t>
      </w:r>
      <w:r w:rsidRPr="009730D1">
        <w:rPr>
          <w:rFonts w:asciiTheme="majorBidi" w:hAnsiTheme="majorBidi" w:cstheme="majorBidi"/>
          <w:sz w:val="24"/>
          <w:szCs w:val="24"/>
          <w:lang w:val="es-ES"/>
        </w:rPr>
        <w:t>al-Nasā’ī, 1988</w:t>
      </w:r>
      <w:r w:rsidR="00C744C1" w:rsidRPr="009730D1">
        <w:rPr>
          <w:rFonts w:asciiTheme="majorBidi" w:hAnsiTheme="majorBidi" w:cstheme="majorBidi"/>
          <w:sz w:val="24"/>
          <w:szCs w:val="24"/>
          <w:lang w:val="es-ES"/>
        </w:rPr>
        <w:t xml:space="preserve">, </w:t>
      </w:r>
      <w:r w:rsidR="00D95C15">
        <w:rPr>
          <w:rFonts w:asciiTheme="majorBidi" w:hAnsiTheme="majorBidi" w:cstheme="majorBidi"/>
          <w:sz w:val="24"/>
          <w:szCs w:val="24"/>
          <w:lang w:val="es-ES"/>
        </w:rPr>
        <w:t xml:space="preserve">pp. </w:t>
      </w:r>
      <w:r w:rsidR="00C744C1" w:rsidRPr="009730D1">
        <w:rPr>
          <w:rFonts w:asciiTheme="majorBidi" w:hAnsiTheme="majorBidi" w:cstheme="majorBidi"/>
          <w:sz w:val="24"/>
          <w:szCs w:val="24"/>
          <w:lang w:val="es-ES"/>
        </w:rPr>
        <w:t>165-68, 195; al- Bukh</w:t>
      </w:r>
      <w:r w:rsidR="008858F9" w:rsidRPr="009730D1">
        <w:rPr>
          <w:rFonts w:asciiTheme="majorBidi" w:hAnsiTheme="majorBidi" w:cstheme="majorBidi"/>
          <w:sz w:val="24"/>
          <w:szCs w:val="24"/>
          <w:lang w:val="es-ES"/>
        </w:rPr>
        <w:t>ā</w:t>
      </w:r>
      <w:r w:rsidR="00C744C1" w:rsidRPr="009730D1">
        <w:rPr>
          <w:rFonts w:asciiTheme="majorBidi" w:hAnsiTheme="majorBidi" w:cstheme="majorBidi"/>
          <w:sz w:val="24"/>
          <w:szCs w:val="24"/>
          <w:lang w:val="es-ES"/>
        </w:rPr>
        <w:t>r</w:t>
      </w:r>
      <w:r w:rsidR="008858F9" w:rsidRPr="009730D1">
        <w:rPr>
          <w:rFonts w:asciiTheme="majorBidi" w:hAnsiTheme="majorBidi" w:cstheme="majorBidi"/>
          <w:sz w:val="24"/>
          <w:szCs w:val="24"/>
          <w:lang w:val="es-ES"/>
        </w:rPr>
        <w:t>ī</w:t>
      </w:r>
      <w:r w:rsidR="00C744C1" w:rsidRPr="009730D1">
        <w:rPr>
          <w:rStyle w:val="ad"/>
          <w:rFonts w:asciiTheme="majorBidi" w:hAnsiTheme="majorBidi" w:cstheme="majorBidi"/>
          <w:sz w:val="24"/>
          <w:szCs w:val="24"/>
          <w:lang w:val="es-ES"/>
        </w:rPr>
        <w:t>,</w:t>
      </w:r>
      <w:r w:rsidR="00C744C1" w:rsidRPr="009730D1">
        <w:rPr>
          <w:rFonts w:asciiTheme="majorBidi" w:hAnsiTheme="majorBidi" w:cstheme="majorBidi"/>
          <w:sz w:val="24"/>
          <w:szCs w:val="24"/>
          <w:lang w:val="es-ES"/>
        </w:rPr>
        <w:t xml:space="preserve"> 1985, </w:t>
      </w:r>
      <w:r w:rsidR="00D95C15">
        <w:rPr>
          <w:rFonts w:asciiTheme="majorBidi" w:hAnsiTheme="majorBidi" w:cstheme="majorBidi"/>
          <w:sz w:val="24"/>
          <w:szCs w:val="24"/>
          <w:lang w:val="es-ES"/>
        </w:rPr>
        <w:t xml:space="preserve">pp. </w:t>
      </w:r>
      <w:r w:rsidR="00C744C1" w:rsidRPr="009730D1">
        <w:rPr>
          <w:rFonts w:asciiTheme="majorBidi" w:hAnsiTheme="majorBidi" w:cstheme="majorBidi"/>
          <w:sz w:val="24"/>
          <w:szCs w:val="24"/>
          <w:lang w:val="es-ES"/>
        </w:rPr>
        <w:t>501-</w:t>
      </w:r>
      <w:r w:rsidR="00D95C15">
        <w:rPr>
          <w:rFonts w:asciiTheme="majorBidi" w:hAnsiTheme="majorBidi" w:cstheme="majorBidi"/>
          <w:sz w:val="24"/>
          <w:szCs w:val="24"/>
          <w:lang w:val="es-ES"/>
        </w:rPr>
        <w:t>50</w:t>
      </w:r>
      <w:r w:rsidR="00C744C1" w:rsidRPr="009730D1">
        <w:rPr>
          <w:rFonts w:asciiTheme="majorBidi" w:hAnsiTheme="majorBidi" w:cstheme="majorBidi"/>
          <w:sz w:val="24"/>
          <w:szCs w:val="24"/>
          <w:lang w:val="es-ES"/>
        </w:rPr>
        <w:t>3</w:t>
      </w:r>
      <w:r w:rsidRPr="009730D1">
        <w:rPr>
          <w:rFonts w:asciiTheme="majorBidi" w:hAnsiTheme="majorBidi" w:cstheme="majorBidi"/>
          <w:sz w:val="24"/>
          <w:szCs w:val="24"/>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A19"/>
    <w:multiLevelType w:val="multilevel"/>
    <w:tmpl w:val="D75A2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923C05"/>
    <w:multiLevelType w:val="multilevel"/>
    <w:tmpl w:val="D75A2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D074FB"/>
    <w:multiLevelType w:val="multilevel"/>
    <w:tmpl w:val="0ED8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CB2C12"/>
    <w:multiLevelType w:val="multilevel"/>
    <w:tmpl w:val="E4C2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677E88"/>
    <w:multiLevelType w:val="multilevel"/>
    <w:tmpl w:val="E01AF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73293"/>
    <w:multiLevelType w:val="hybridMultilevel"/>
    <w:tmpl w:val="A9F47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F0A16"/>
    <w:multiLevelType w:val="multilevel"/>
    <w:tmpl w:val="931883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F5886"/>
    <w:multiLevelType w:val="multilevel"/>
    <w:tmpl w:val="B832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85B7B"/>
    <w:multiLevelType w:val="multilevel"/>
    <w:tmpl w:val="70A6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5B0104"/>
    <w:multiLevelType w:val="hybridMultilevel"/>
    <w:tmpl w:val="EB34B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083AF4"/>
    <w:multiLevelType w:val="hybridMultilevel"/>
    <w:tmpl w:val="A61046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9605FA"/>
    <w:multiLevelType w:val="hybridMultilevel"/>
    <w:tmpl w:val="0E342F52"/>
    <w:lvl w:ilvl="0" w:tplc="B9B046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3690A"/>
    <w:multiLevelType w:val="multilevel"/>
    <w:tmpl w:val="C0DA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826E2D"/>
    <w:multiLevelType w:val="hybridMultilevel"/>
    <w:tmpl w:val="7BCC9C9E"/>
    <w:lvl w:ilvl="0" w:tplc="B8727A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265A3"/>
    <w:multiLevelType w:val="multilevel"/>
    <w:tmpl w:val="BB26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408FC"/>
    <w:multiLevelType w:val="multilevel"/>
    <w:tmpl w:val="94DC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3650EE"/>
    <w:multiLevelType w:val="multilevel"/>
    <w:tmpl w:val="0B46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3F11FF"/>
    <w:multiLevelType w:val="multilevel"/>
    <w:tmpl w:val="409E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2F02B1"/>
    <w:multiLevelType w:val="hybridMultilevel"/>
    <w:tmpl w:val="D0969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EF284F"/>
    <w:multiLevelType w:val="multilevel"/>
    <w:tmpl w:val="257A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DF2347"/>
    <w:multiLevelType w:val="hybridMultilevel"/>
    <w:tmpl w:val="13D2ABA6"/>
    <w:lvl w:ilvl="0" w:tplc="FFFFFFFF">
      <w:start w:val="1"/>
      <w:numFmt w:val="decimal"/>
      <w:lvlText w:val="%1."/>
      <w:lvlJc w:val="left"/>
      <w:pPr>
        <w:tabs>
          <w:tab w:val="num" w:pos="648"/>
        </w:tabs>
        <w:ind w:left="648" w:right="648" w:hanging="360"/>
      </w:pPr>
    </w:lvl>
    <w:lvl w:ilvl="1" w:tplc="FFFFFFFF" w:tentative="1">
      <w:start w:val="1"/>
      <w:numFmt w:val="lowerRoman"/>
      <w:lvlText w:val="%2."/>
      <w:lvlJc w:val="left"/>
      <w:pPr>
        <w:tabs>
          <w:tab w:val="num" w:pos="1368"/>
        </w:tabs>
        <w:ind w:left="1368" w:right="1368" w:hanging="360"/>
      </w:pPr>
    </w:lvl>
    <w:lvl w:ilvl="2" w:tplc="FFFFFFFF" w:tentative="1">
      <w:start w:val="1"/>
      <w:numFmt w:val="hebrew2"/>
      <w:lvlText w:val="%3."/>
      <w:lvlJc w:val="right"/>
      <w:pPr>
        <w:tabs>
          <w:tab w:val="num" w:pos="2088"/>
        </w:tabs>
        <w:ind w:left="2088" w:right="2088" w:hanging="180"/>
      </w:pPr>
    </w:lvl>
    <w:lvl w:ilvl="3" w:tplc="FFFFFFFF" w:tentative="1">
      <w:start w:val="1"/>
      <w:numFmt w:val="decimal"/>
      <w:lvlText w:val="%4."/>
      <w:lvlJc w:val="left"/>
      <w:pPr>
        <w:tabs>
          <w:tab w:val="num" w:pos="2808"/>
        </w:tabs>
        <w:ind w:left="2808" w:right="2808" w:hanging="360"/>
      </w:pPr>
    </w:lvl>
    <w:lvl w:ilvl="4" w:tplc="FFFFFFFF" w:tentative="1">
      <w:start w:val="1"/>
      <w:numFmt w:val="lowerRoman"/>
      <w:lvlText w:val="%5."/>
      <w:lvlJc w:val="left"/>
      <w:pPr>
        <w:tabs>
          <w:tab w:val="num" w:pos="3528"/>
        </w:tabs>
        <w:ind w:left="3528" w:right="3528" w:hanging="360"/>
      </w:pPr>
    </w:lvl>
    <w:lvl w:ilvl="5" w:tplc="FFFFFFFF" w:tentative="1">
      <w:start w:val="1"/>
      <w:numFmt w:val="hebrew2"/>
      <w:lvlText w:val="%6."/>
      <w:lvlJc w:val="right"/>
      <w:pPr>
        <w:tabs>
          <w:tab w:val="num" w:pos="4248"/>
        </w:tabs>
        <w:ind w:left="4248" w:right="4248" w:hanging="180"/>
      </w:pPr>
    </w:lvl>
    <w:lvl w:ilvl="6" w:tplc="FFFFFFFF" w:tentative="1">
      <w:start w:val="1"/>
      <w:numFmt w:val="decimal"/>
      <w:lvlText w:val="%7."/>
      <w:lvlJc w:val="left"/>
      <w:pPr>
        <w:tabs>
          <w:tab w:val="num" w:pos="4968"/>
        </w:tabs>
        <w:ind w:left="4968" w:right="4968" w:hanging="360"/>
      </w:pPr>
    </w:lvl>
    <w:lvl w:ilvl="7" w:tplc="FFFFFFFF" w:tentative="1">
      <w:start w:val="1"/>
      <w:numFmt w:val="lowerRoman"/>
      <w:lvlText w:val="%8."/>
      <w:lvlJc w:val="left"/>
      <w:pPr>
        <w:tabs>
          <w:tab w:val="num" w:pos="5688"/>
        </w:tabs>
        <w:ind w:left="5688" w:right="5688" w:hanging="360"/>
      </w:pPr>
    </w:lvl>
    <w:lvl w:ilvl="8" w:tplc="FFFFFFFF" w:tentative="1">
      <w:start w:val="1"/>
      <w:numFmt w:val="hebrew2"/>
      <w:lvlText w:val="%9."/>
      <w:lvlJc w:val="right"/>
      <w:pPr>
        <w:tabs>
          <w:tab w:val="num" w:pos="6408"/>
        </w:tabs>
        <w:ind w:left="6408" w:right="6408" w:hanging="180"/>
      </w:pPr>
    </w:lvl>
  </w:abstractNum>
  <w:abstractNum w:abstractNumId="21" w15:restartNumberingAfterBreak="0">
    <w:nsid w:val="72E92405"/>
    <w:multiLevelType w:val="hybridMultilevel"/>
    <w:tmpl w:val="0E342F5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514DD7"/>
    <w:multiLevelType w:val="hybridMultilevel"/>
    <w:tmpl w:val="76EA81F0"/>
    <w:lvl w:ilvl="0" w:tplc="FFFFFFFF">
      <w:start w:val="1"/>
      <w:numFmt w:val="decimal"/>
      <w:lvlText w:val="%1."/>
      <w:lvlJc w:val="left"/>
      <w:pPr>
        <w:tabs>
          <w:tab w:val="num" w:pos="720"/>
        </w:tabs>
        <w:ind w:left="720" w:right="720" w:hanging="360"/>
      </w:pPr>
    </w:lvl>
    <w:lvl w:ilvl="1" w:tplc="FFFFFFFF">
      <w:start w:val="1990"/>
      <w:numFmt w:val="decimal"/>
      <w:lvlText w:val="%2"/>
      <w:lvlJc w:val="left"/>
      <w:pPr>
        <w:tabs>
          <w:tab w:val="num" w:pos="2175"/>
        </w:tabs>
        <w:ind w:left="2175" w:right="2175" w:hanging="1095"/>
      </w:pPr>
      <w:rPr>
        <w:rFonts w:hint="cs"/>
        <w:b/>
        <w:sz w:val="20"/>
      </w:r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23" w15:restartNumberingAfterBreak="0">
    <w:nsid w:val="7374004D"/>
    <w:multiLevelType w:val="hybridMultilevel"/>
    <w:tmpl w:val="6EAE8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C61B01"/>
    <w:multiLevelType w:val="hybridMultilevel"/>
    <w:tmpl w:val="2CD2E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04D90"/>
    <w:multiLevelType w:val="singleLevel"/>
    <w:tmpl w:val="040D000F"/>
    <w:lvl w:ilvl="0">
      <w:start w:val="1"/>
      <w:numFmt w:val="decimal"/>
      <w:lvlText w:val="%1."/>
      <w:lvlJc w:val="center"/>
      <w:pPr>
        <w:tabs>
          <w:tab w:val="num" w:pos="648"/>
        </w:tabs>
        <w:ind w:left="360" w:right="360" w:hanging="72"/>
      </w:pPr>
    </w:lvl>
  </w:abstractNum>
  <w:abstractNum w:abstractNumId="26" w15:restartNumberingAfterBreak="0">
    <w:nsid w:val="765F649B"/>
    <w:multiLevelType w:val="hybridMultilevel"/>
    <w:tmpl w:val="A6104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C7C8A"/>
    <w:multiLevelType w:val="multilevel"/>
    <w:tmpl w:val="F5E2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B549CD"/>
    <w:multiLevelType w:val="hybridMultilevel"/>
    <w:tmpl w:val="E396AB86"/>
    <w:lvl w:ilvl="0" w:tplc="0409000F">
      <w:start w:val="1"/>
      <w:numFmt w:val="decimal"/>
      <w:lvlText w:val="%1."/>
      <w:lvlJc w:val="left"/>
      <w:pPr>
        <w:ind w:left="1777"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89063202">
    <w:abstractNumId w:val="19"/>
  </w:num>
  <w:num w:numId="2" w16cid:durableId="931888823">
    <w:abstractNumId w:val="2"/>
  </w:num>
  <w:num w:numId="3" w16cid:durableId="2025159207">
    <w:abstractNumId w:val="0"/>
  </w:num>
  <w:num w:numId="4" w16cid:durableId="1482770561">
    <w:abstractNumId w:val="15"/>
  </w:num>
  <w:num w:numId="5" w16cid:durableId="920067395">
    <w:abstractNumId w:val="16"/>
  </w:num>
  <w:num w:numId="6" w16cid:durableId="2069299391">
    <w:abstractNumId w:val="27"/>
  </w:num>
  <w:num w:numId="7" w16cid:durableId="1254893523">
    <w:abstractNumId w:val="12"/>
  </w:num>
  <w:num w:numId="8" w16cid:durableId="1927419879">
    <w:abstractNumId w:val="14"/>
  </w:num>
  <w:num w:numId="9" w16cid:durableId="775441904">
    <w:abstractNumId w:val="4"/>
  </w:num>
  <w:num w:numId="10" w16cid:durableId="540022878">
    <w:abstractNumId w:val="6"/>
  </w:num>
  <w:num w:numId="11" w16cid:durableId="1778481066">
    <w:abstractNumId w:val="3"/>
  </w:num>
  <w:num w:numId="12" w16cid:durableId="1232083754">
    <w:abstractNumId w:val="28"/>
  </w:num>
  <w:num w:numId="13" w16cid:durableId="1272470641">
    <w:abstractNumId w:val="26"/>
  </w:num>
  <w:num w:numId="14" w16cid:durableId="1603411006">
    <w:abstractNumId w:val="13"/>
  </w:num>
  <w:num w:numId="15" w16cid:durableId="18631715">
    <w:abstractNumId w:val="1"/>
  </w:num>
  <w:num w:numId="16" w16cid:durableId="1671061419">
    <w:abstractNumId w:val="17"/>
  </w:num>
  <w:num w:numId="17" w16cid:durableId="597563319">
    <w:abstractNumId w:val="5"/>
  </w:num>
  <w:num w:numId="18" w16cid:durableId="2098165671">
    <w:abstractNumId w:val="9"/>
  </w:num>
  <w:num w:numId="19" w16cid:durableId="1197892736">
    <w:abstractNumId w:val="24"/>
  </w:num>
  <w:num w:numId="20" w16cid:durableId="2043824031">
    <w:abstractNumId w:val="11"/>
  </w:num>
  <w:num w:numId="21" w16cid:durableId="2077969095">
    <w:abstractNumId w:val="18"/>
  </w:num>
  <w:num w:numId="22" w16cid:durableId="311562065">
    <w:abstractNumId w:val="21"/>
  </w:num>
  <w:num w:numId="23" w16cid:durableId="1233857467">
    <w:abstractNumId w:val="23"/>
  </w:num>
  <w:num w:numId="24" w16cid:durableId="292713130">
    <w:abstractNumId w:val="7"/>
  </w:num>
  <w:num w:numId="25" w16cid:durableId="1623917970">
    <w:abstractNumId w:val="8"/>
  </w:num>
  <w:num w:numId="26" w16cid:durableId="1202942769">
    <w:abstractNumId w:val="10"/>
  </w:num>
  <w:num w:numId="27" w16cid:durableId="73010898">
    <w:abstractNumId w:val="25"/>
  </w:num>
  <w:num w:numId="28" w16cid:durableId="304093119">
    <w:abstractNumId w:val="22"/>
  </w:num>
  <w:num w:numId="29" w16cid:durableId="4188694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3E"/>
    <w:rsid w:val="000000E8"/>
    <w:rsid w:val="00001201"/>
    <w:rsid w:val="00001E81"/>
    <w:rsid w:val="00006964"/>
    <w:rsid w:val="00006A10"/>
    <w:rsid w:val="00006CFD"/>
    <w:rsid w:val="0001013B"/>
    <w:rsid w:val="00010589"/>
    <w:rsid w:val="00011A6B"/>
    <w:rsid w:val="0001328E"/>
    <w:rsid w:val="0001423C"/>
    <w:rsid w:val="00014D72"/>
    <w:rsid w:val="000150BF"/>
    <w:rsid w:val="000158B5"/>
    <w:rsid w:val="00015A81"/>
    <w:rsid w:val="000170D6"/>
    <w:rsid w:val="00020C1B"/>
    <w:rsid w:val="00023432"/>
    <w:rsid w:val="00025E1C"/>
    <w:rsid w:val="00026D61"/>
    <w:rsid w:val="00030DE5"/>
    <w:rsid w:val="0003131C"/>
    <w:rsid w:val="00031AA6"/>
    <w:rsid w:val="00031E09"/>
    <w:rsid w:val="00031E56"/>
    <w:rsid w:val="00032244"/>
    <w:rsid w:val="00034A36"/>
    <w:rsid w:val="00034DDA"/>
    <w:rsid w:val="000368A9"/>
    <w:rsid w:val="00040C90"/>
    <w:rsid w:val="00042556"/>
    <w:rsid w:val="0004266B"/>
    <w:rsid w:val="00042934"/>
    <w:rsid w:val="00042C7F"/>
    <w:rsid w:val="00043169"/>
    <w:rsid w:val="00043480"/>
    <w:rsid w:val="00045415"/>
    <w:rsid w:val="0004556D"/>
    <w:rsid w:val="00050A3D"/>
    <w:rsid w:val="000528ED"/>
    <w:rsid w:val="00052EA2"/>
    <w:rsid w:val="0005333A"/>
    <w:rsid w:val="000540B1"/>
    <w:rsid w:val="000541CD"/>
    <w:rsid w:val="00055757"/>
    <w:rsid w:val="000562BB"/>
    <w:rsid w:val="00057F54"/>
    <w:rsid w:val="0006115F"/>
    <w:rsid w:val="00061626"/>
    <w:rsid w:val="00062C70"/>
    <w:rsid w:val="00062D8F"/>
    <w:rsid w:val="00062F0D"/>
    <w:rsid w:val="000671CB"/>
    <w:rsid w:val="000679E7"/>
    <w:rsid w:val="00067F7F"/>
    <w:rsid w:val="00071794"/>
    <w:rsid w:val="00072501"/>
    <w:rsid w:val="00072721"/>
    <w:rsid w:val="00073395"/>
    <w:rsid w:val="000736CA"/>
    <w:rsid w:val="00074059"/>
    <w:rsid w:val="00076686"/>
    <w:rsid w:val="000768F5"/>
    <w:rsid w:val="00076A83"/>
    <w:rsid w:val="00077850"/>
    <w:rsid w:val="00077D26"/>
    <w:rsid w:val="00080BCB"/>
    <w:rsid w:val="00081889"/>
    <w:rsid w:val="000825B0"/>
    <w:rsid w:val="00082AB8"/>
    <w:rsid w:val="00082D83"/>
    <w:rsid w:val="00083653"/>
    <w:rsid w:val="0008405C"/>
    <w:rsid w:val="00084457"/>
    <w:rsid w:val="000853FF"/>
    <w:rsid w:val="00085879"/>
    <w:rsid w:val="00087758"/>
    <w:rsid w:val="0009138E"/>
    <w:rsid w:val="00091BEF"/>
    <w:rsid w:val="00093AE3"/>
    <w:rsid w:val="000943F5"/>
    <w:rsid w:val="00096AE6"/>
    <w:rsid w:val="000A0B7F"/>
    <w:rsid w:val="000A1AD1"/>
    <w:rsid w:val="000A3D58"/>
    <w:rsid w:val="000A53E8"/>
    <w:rsid w:val="000A5876"/>
    <w:rsid w:val="000A5E69"/>
    <w:rsid w:val="000A5F43"/>
    <w:rsid w:val="000A73A5"/>
    <w:rsid w:val="000A73B4"/>
    <w:rsid w:val="000B14F4"/>
    <w:rsid w:val="000B157C"/>
    <w:rsid w:val="000B18A4"/>
    <w:rsid w:val="000B2469"/>
    <w:rsid w:val="000B2C8B"/>
    <w:rsid w:val="000B3546"/>
    <w:rsid w:val="000B5721"/>
    <w:rsid w:val="000B6370"/>
    <w:rsid w:val="000B670E"/>
    <w:rsid w:val="000B7A22"/>
    <w:rsid w:val="000C0838"/>
    <w:rsid w:val="000C19C3"/>
    <w:rsid w:val="000C20E4"/>
    <w:rsid w:val="000C3AB6"/>
    <w:rsid w:val="000C4AA2"/>
    <w:rsid w:val="000D1768"/>
    <w:rsid w:val="000D1DF8"/>
    <w:rsid w:val="000D4948"/>
    <w:rsid w:val="000D4C02"/>
    <w:rsid w:val="000D4DE1"/>
    <w:rsid w:val="000D6606"/>
    <w:rsid w:val="000D6FE9"/>
    <w:rsid w:val="000E09DC"/>
    <w:rsid w:val="000E1399"/>
    <w:rsid w:val="000E1BCA"/>
    <w:rsid w:val="000E33B1"/>
    <w:rsid w:val="000E54A8"/>
    <w:rsid w:val="000E64E2"/>
    <w:rsid w:val="000E6729"/>
    <w:rsid w:val="000F28E8"/>
    <w:rsid w:val="000F2FD4"/>
    <w:rsid w:val="000F380F"/>
    <w:rsid w:val="000F445A"/>
    <w:rsid w:val="000F4739"/>
    <w:rsid w:val="000F4A82"/>
    <w:rsid w:val="000F6E54"/>
    <w:rsid w:val="000F6F89"/>
    <w:rsid w:val="000F7D11"/>
    <w:rsid w:val="000F7E1E"/>
    <w:rsid w:val="00105E01"/>
    <w:rsid w:val="001068AC"/>
    <w:rsid w:val="001070DD"/>
    <w:rsid w:val="001111A0"/>
    <w:rsid w:val="00111329"/>
    <w:rsid w:val="00111829"/>
    <w:rsid w:val="00111CD0"/>
    <w:rsid w:val="0011278B"/>
    <w:rsid w:val="001131E1"/>
    <w:rsid w:val="00115374"/>
    <w:rsid w:val="001153DC"/>
    <w:rsid w:val="00120E8F"/>
    <w:rsid w:val="001222B7"/>
    <w:rsid w:val="00127946"/>
    <w:rsid w:val="00131330"/>
    <w:rsid w:val="00131D1E"/>
    <w:rsid w:val="00132A03"/>
    <w:rsid w:val="00135497"/>
    <w:rsid w:val="001358A5"/>
    <w:rsid w:val="001370EA"/>
    <w:rsid w:val="00140455"/>
    <w:rsid w:val="001404EA"/>
    <w:rsid w:val="001407EC"/>
    <w:rsid w:val="0014099A"/>
    <w:rsid w:val="0014135C"/>
    <w:rsid w:val="00141A65"/>
    <w:rsid w:val="00141C6B"/>
    <w:rsid w:val="00145AC2"/>
    <w:rsid w:val="001472DE"/>
    <w:rsid w:val="00150567"/>
    <w:rsid w:val="001513BF"/>
    <w:rsid w:val="001535C9"/>
    <w:rsid w:val="00155712"/>
    <w:rsid w:val="001558B6"/>
    <w:rsid w:val="00155A2C"/>
    <w:rsid w:val="001608D7"/>
    <w:rsid w:val="00161E90"/>
    <w:rsid w:val="001651E9"/>
    <w:rsid w:val="00167A59"/>
    <w:rsid w:val="00167E92"/>
    <w:rsid w:val="001701F7"/>
    <w:rsid w:val="0017051E"/>
    <w:rsid w:val="001731A2"/>
    <w:rsid w:val="00174374"/>
    <w:rsid w:val="001767EA"/>
    <w:rsid w:val="0017697C"/>
    <w:rsid w:val="00186466"/>
    <w:rsid w:val="0018729A"/>
    <w:rsid w:val="00190C4B"/>
    <w:rsid w:val="0019152C"/>
    <w:rsid w:val="00193CE2"/>
    <w:rsid w:val="001940BA"/>
    <w:rsid w:val="00194D35"/>
    <w:rsid w:val="001954D8"/>
    <w:rsid w:val="00196785"/>
    <w:rsid w:val="00196AA3"/>
    <w:rsid w:val="00196F81"/>
    <w:rsid w:val="00197D06"/>
    <w:rsid w:val="001A3126"/>
    <w:rsid w:val="001A3D58"/>
    <w:rsid w:val="001A55EA"/>
    <w:rsid w:val="001B0136"/>
    <w:rsid w:val="001B1906"/>
    <w:rsid w:val="001B195C"/>
    <w:rsid w:val="001B22CB"/>
    <w:rsid w:val="001B3869"/>
    <w:rsid w:val="001B5639"/>
    <w:rsid w:val="001B5D22"/>
    <w:rsid w:val="001B6902"/>
    <w:rsid w:val="001B6A57"/>
    <w:rsid w:val="001B6E78"/>
    <w:rsid w:val="001B79AE"/>
    <w:rsid w:val="001C012D"/>
    <w:rsid w:val="001C0B02"/>
    <w:rsid w:val="001C0CBB"/>
    <w:rsid w:val="001C2E5F"/>
    <w:rsid w:val="001C5A8B"/>
    <w:rsid w:val="001C5D6C"/>
    <w:rsid w:val="001C670A"/>
    <w:rsid w:val="001C6E36"/>
    <w:rsid w:val="001C73F5"/>
    <w:rsid w:val="001C7B0B"/>
    <w:rsid w:val="001D23F5"/>
    <w:rsid w:val="001D2955"/>
    <w:rsid w:val="001D4D65"/>
    <w:rsid w:val="001D7AA0"/>
    <w:rsid w:val="001E07CB"/>
    <w:rsid w:val="001E0C3D"/>
    <w:rsid w:val="001E18D2"/>
    <w:rsid w:val="001E2E39"/>
    <w:rsid w:val="001E467F"/>
    <w:rsid w:val="001E558F"/>
    <w:rsid w:val="001E5A72"/>
    <w:rsid w:val="001E6F6D"/>
    <w:rsid w:val="001E70B2"/>
    <w:rsid w:val="001F0DF2"/>
    <w:rsid w:val="001F62DC"/>
    <w:rsid w:val="001F7216"/>
    <w:rsid w:val="0020241C"/>
    <w:rsid w:val="002041E0"/>
    <w:rsid w:val="00207C3B"/>
    <w:rsid w:val="002113CD"/>
    <w:rsid w:val="0021372F"/>
    <w:rsid w:val="00214CE5"/>
    <w:rsid w:val="00215E77"/>
    <w:rsid w:val="00217895"/>
    <w:rsid w:val="002205DF"/>
    <w:rsid w:val="002213FA"/>
    <w:rsid w:val="002226C7"/>
    <w:rsid w:val="00222716"/>
    <w:rsid w:val="00222D26"/>
    <w:rsid w:val="00223531"/>
    <w:rsid w:val="00224397"/>
    <w:rsid w:val="00225D57"/>
    <w:rsid w:val="002273F3"/>
    <w:rsid w:val="00227E87"/>
    <w:rsid w:val="00230C08"/>
    <w:rsid w:val="002315D8"/>
    <w:rsid w:val="0023230F"/>
    <w:rsid w:val="00232F37"/>
    <w:rsid w:val="00233052"/>
    <w:rsid w:val="002336F4"/>
    <w:rsid w:val="002339B6"/>
    <w:rsid w:val="00234864"/>
    <w:rsid w:val="00235D98"/>
    <w:rsid w:val="00236230"/>
    <w:rsid w:val="00236D3A"/>
    <w:rsid w:val="002407BE"/>
    <w:rsid w:val="00241FBA"/>
    <w:rsid w:val="002421FA"/>
    <w:rsid w:val="0024390E"/>
    <w:rsid w:val="002449B5"/>
    <w:rsid w:val="0024653C"/>
    <w:rsid w:val="00246937"/>
    <w:rsid w:val="00250D8B"/>
    <w:rsid w:val="002528D6"/>
    <w:rsid w:val="00253184"/>
    <w:rsid w:val="002534DE"/>
    <w:rsid w:val="00253DA3"/>
    <w:rsid w:val="00253DAD"/>
    <w:rsid w:val="00255541"/>
    <w:rsid w:val="00255819"/>
    <w:rsid w:val="00256F10"/>
    <w:rsid w:val="002605E3"/>
    <w:rsid w:val="00261F86"/>
    <w:rsid w:val="00264ACD"/>
    <w:rsid w:val="00265CFF"/>
    <w:rsid w:val="0026639E"/>
    <w:rsid w:val="00266C07"/>
    <w:rsid w:val="00267782"/>
    <w:rsid w:val="00271431"/>
    <w:rsid w:val="002722AF"/>
    <w:rsid w:val="00272E17"/>
    <w:rsid w:val="00273851"/>
    <w:rsid w:val="00273F3E"/>
    <w:rsid w:val="00274FFC"/>
    <w:rsid w:val="00275464"/>
    <w:rsid w:val="0027568F"/>
    <w:rsid w:val="0027603B"/>
    <w:rsid w:val="00280534"/>
    <w:rsid w:val="00280872"/>
    <w:rsid w:val="002827FB"/>
    <w:rsid w:val="00282D80"/>
    <w:rsid w:val="002835BD"/>
    <w:rsid w:val="002849FD"/>
    <w:rsid w:val="00284FEB"/>
    <w:rsid w:val="00290852"/>
    <w:rsid w:val="00292348"/>
    <w:rsid w:val="00292849"/>
    <w:rsid w:val="002941AE"/>
    <w:rsid w:val="00294E77"/>
    <w:rsid w:val="0029685C"/>
    <w:rsid w:val="00296C8C"/>
    <w:rsid w:val="00296E7F"/>
    <w:rsid w:val="00297834"/>
    <w:rsid w:val="002A035F"/>
    <w:rsid w:val="002A1318"/>
    <w:rsid w:val="002A38EF"/>
    <w:rsid w:val="002A3C30"/>
    <w:rsid w:val="002A546F"/>
    <w:rsid w:val="002A6023"/>
    <w:rsid w:val="002A6890"/>
    <w:rsid w:val="002A6B48"/>
    <w:rsid w:val="002A6FEA"/>
    <w:rsid w:val="002B0113"/>
    <w:rsid w:val="002B1156"/>
    <w:rsid w:val="002B38AD"/>
    <w:rsid w:val="002B5A32"/>
    <w:rsid w:val="002B7536"/>
    <w:rsid w:val="002C0F39"/>
    <w:rsid w:val="002C2751"/>
    <w:rsid w:val="002C62C2"/>
    <w:rsid w:val="002C6606"/>
    <w:rsid w:val="002C6A81"/>
    <w:rsid w:val="002D0665"/>
    <w:rsid w:val="002D0BCB"/>
    <w:rsid w:val="002D2D47"/>
    <w:rsid w:val="002D4478"/>
    <w:rsid w:val="002D50C1"/>
    <w:rsid w:val="002D5DDA"/>
    <w:rsid w:val="002D5E99"/>
    <w:rsid w:val="002D7813"/>
    <w:rsid w:val="002E1D82"/>
    <w:rsid w:val="002E3143"/>
    <w:rsid w:val="002E3A5C"/>
    <w:rsid w:val="002E4F85"/>
    <w:rsid w:val="002E6BE5"/>
    <w:rsid w:val="002E72D9"/>
    <w:rsid w:val="002F0618"/>
    <w:rsid w:val="002F0F1A"/>
    <w:rsid w:val="002F1093"/>
    <w:rsid w:val="002F3959"/>
    <w:rsid w:val="002F4C5C"/>
    <w:rsid w:val="002F540A"/>
    <w:rsid w:val="002F62CB"/>
    <w:rsid w:val="002F74B6"/>
    <w:rsid w:val="002F7982"/>
    <w:rsid w:val="0030597C"/>
    <w:rsid w:val="00310B07"/>
    <w:rsid w:val="00311579"/>
    <w:rsid w:val="0031244E"/>
    <w:rsid w:val="00313313"/>
    <w:rsid w:val="00320CFF"/>
    <w:rsid w:val="00323EB4"/>
    <w:rsid w:val="00324015"/>
    <w:rsid w:val="00326F26"/>
    <w:rsid w:val="00327DCA"/>
    <w:rsid w:val="00331C5C"/>
    <w:rsid w:val="00332F6A"/>
    <w:rsid w:val="003332D0"/>
    <w:rsid w:val="00334F58"/>
    <w:rsid w:val="00335FCD"/>
    <w:rsid w:val="0033734A"/>
    <w:rsid w:val="00344F0B"/>
    <w:rsid w:val="00351359"/>
    <w:rsid w:val="003520AB"/>
    <w:rsid w:val="003540FE"/>
    <w:rsid w:val="00354801"/>
    <w:rsid w:val="00354B61"/>
    <w:rsid w:val="0035538E"/>
    <w:rsid w:val="0035639B"/>
    <w:rsid w:val="003576C7"/>
    <w:rsid w:val="003603BD"/>
    <w:rsid w:val="003606C8"/>
    <w:rsid w:val="003628FA"/>
    <w:rsid w:val="00364D9B"/>
    <w:rsid w:val="00365268"/>
    <w:rsid w:val="00365E35"/>
    <w:rsid w:val="00370ADA"/>
    <w:rsid w:val="00370B8C"/>
    <w:rsid w:val="00370C56"/>
    <w:rsid w:val="00371343"/>
    <w:rsid w:val="0037168D"/>
    <w:rsid w:val="00371740"/>
    <w:rsid w:val="00372074"/>
    <w:rsid w:val="00372252"/>
    <w:rsid w:val="00372FDA"/>
    <w:rsid w:val="00373AEF"/>
    <w:rsid w:val="003744C9"/>
    <w:rsid w:val="00374805"/>
    <w:rsid w:val="003749CC"/>
    <w:rsid w:val="0037520C"/>
    <w:rsid w:val="0037711D"/>
    <w:rsid w:val="003779B3"/>
    <w:rsid w:val="00380A2A"/>
    <w:rsid w:val="0038410D"/>
    <w:rsid w:val="00386382"/>
    <w:rsid w:val="0038797F"/>
    <w:rsid w:val="003905CD"/>
    <w:rsid w:val="003925AC"/>
    <w:rsid w:val="003931ED"/>
    <w:rsid w:val="00393433"/>
    <w:rsid w:val="0039344B"/>
    <w:rsid w:val="00394B18"/>
    <w:rsid w:val="00395E51"/>
    <w:rsid w:val="00396A95"/>
    <w:rsid w:val="00396AD0"/>
    <w:rsid w:val="00396D78"/>
    <w:rsid w:val="00396E23"/>
    <w:rsid w:val="0039746C"/>
    <w:rsid w:val="003A18E3"/>
    <w:rsid w:val="003A1C69"/>
    <w:rsid w:val="003A1F5F"/>
    <w:rsid w:val="003A2148"/>
    <w:rsid w:val="003A2792"/>
    <w:rsid w:val="003A2CF0"/>
    <w:rsid w:val="003A32BB"/>
    <w:rsid w:val="003A3D5A"/>
    <w:rsid w:val="003A3E35"/>
    <w:rsid w:val="003A6160"/>
    <w:rsid w:val="003B0015"/>
    <w:rsid w:val="003B1E60"/>
    <w:rsid w:val="003B27C0"/>
    <w:rsid w:val="003B2B72"/>
    <w:rsid w:val="003B2E1B"/>
    <w:rsid w:val="003B3770"/>
    <w:rsid w:val="003B44DA"/>
    <w:rsid w:val="003B469E"/>
    <w:rsid w:val="003B5971"/>
    <w:rsid w:val="003B7329"/>
    <w:rsid w:val="003B778B"/>
    <w:rsid w:val="003B7806"/>
    <w:rsid w:val="003C058D"/>
    <w:rsid w:val="003C07F8"/>
    <w:rsid w:val="003C0EF9"/>
    <w:rsid w:val="003C19CD"/>
    <w:rsid w:val="003C7EDB"/>
    <w:rsid w:val="003D1C51"/>
    <w:rsid w:val="003D1C80"/>
    <w:rsid w:val="003D2391"/>
    <w:rsid w:val="003D3D65"/>
    <w:rsid w:val="003D50CF"/>
    <w:rsid w:val="003D62E8"/>
    <w:rsid w:val="003D6B1F"/>
    <w:rsid w:val="003E1C61"/>
    <w:rsid w:val="003E4FE9"/>
    <w:rsid w:val="003E53BB"/>
    <w:rsid w:val="003E6D7C"/>
    <w:rsid w:val="003F160C"/>
    <w:rsid w:val="003F1961"/>
    <w:rsid w:val="003F1CCA"/>
    <w:rsid w:val="003F3E6F"/>
    <w:rsid w:val="003F4CBF"/>
    <w:rsid w:val="00401B82"/>
    <w:rsid w:val="00403745"/>
    <w:rsid w:val="00403E56"/>
    <w:rsid w:val="004050BC"/>
    <w:rsid w:val="004157C2"/>
    <w:rsid w:val="00415E13"/>
    <w:rsid w:val="004161CC"/>
    <w:rsid w:val="004167CE"/>
    <w:rsid w:val="004204A0"/>
    <w:rsid w:val="0042098E"/>
    <w:rsid w:val="004218EB"/>
    <w:rsid w:val="00421C19"/>
    <w:rsid w:val="00422163"/>
    <w:rsid w:val="00423F66"/>
    <w:rsid w:val="00424AF9"/>
    <w:rsid w:val="00425656"/>
    <w:rsid w:val="00425EC9"/>
    <w:rsid w:val="0042730D"/>
    <w:rsid w:val="00431380"/>
    <w:rsid w:val="0043453A"/>
    <w:rsid w:val="00435574"/>
    <w:rsid w:val="004364A6"/>
    <w:rsid w:val="00440468"/>
    <w:rsid w:val="00441B4B"/>
    <w:rsid w:val="004430B6"/>
    <w:rsid w:val="004445F3"/>
    <w:rsid w:val="00444818"/>
    <w:rsid w:val="00444BCC"/>
    <w:rsid w:val="00444F67"/>
    <w:rsid w:val="00446CFB"/>
    <w:rsid w:val="00454DDF"/>
    <w:rsid w:val="00455173"/>
    <w:rsid w:val="004563C6"/>
    <w:rsid w:val="004635E1"/>
    <w:rsid w:val="00464D3C"/>
    <w:rsid w:val="004658BC"/>
    <w:rsid w:val="00466C4A"/>
    <w:rsid w:val="00466F5E"/>
    <w:rsid w:val="00470ABA"/>
    <w:rsid w:val="00471413"/>
    <w:rsid w:val="00471A40"/>
    <w:rsid w:val="00471F0F"/>
    <w:rsid w:val="004722AF"/>
    <w:rsid w:val="00472608"/>
    <w:rsid w:val="00472AA7"/>
    <w:rsid w:val="00473C0E"/>
    <w:rsid w:val="0047526E"/>
    <w:rsid w:val="00475ACC"/>
    <w:rsid w:val="00476C87"/>
    <w:rsid w:val="00476E80"/>
    <w:rsid w:val="00476F64"/>
    <w:rsid w:val="004803D4"/>
    <w:rsid w:val="00480BF3"/>
    <w:rsid w:val="00480D4E"/>
    <w:rsid w:val="00480FF8"/>
    <w:rsid w:val="00484CEF"/>
    <w:rsid w:val="004851A1"/>
    <w:rsid w:val="00485AD7"/>
    <w:rsid w:val="004869CE"/>
    <w:rsid w:val="00486B39"/>
    <w:rsid w:val="00486D8A"/>
    <w:rsid w:val="004909B7"/>
    <w:rsid w:val="00492D7B"/>
    <w:rsid w:val="00495149"/>
    <w:rsid w:val="0049567D"/>
    <w:rsid w:val="004977EA"/>
    <w:rsid w:val="004A12CC"/>
    <w:rsid w:val="004A2DBA"/>
    <w:rsid w:val="004A4668"/>
    <w:rsid w:val="004A73EC"/>
    <w:rsid w:val="004B0980"/>
    <w:rsid w:val="004B218F"/>
    <w:rsid w:val="004B2A9E"/>
    <w:rsid w:val="004B2ED2"/>
    <w:rsid w:val="004B304F"/>
    <w:rsid w:val="004B32AE"/>
    <w:rsid w:val="004B51F7"/>
    <w:rsid w:val="004B568E"/>
    <w:rsid w:val="004B5A13"/>
    <w:rsid w:val="004B5B58"/>
    <w:rsid w:val="004B76D5"/>
    <w:rsid w:val="004C00C9"/>
    <w:rsid w:val="004C2E5E"/>
    <w:rsid w:val="004C2F4C"/>
    <w:rsid w:val="004C42CD"/>
    <w:rsid w:val="004C4E2E"/>
    <w:rsid w:val="004C5F43"/>
    <w:rsid w:val="004C5F68"/>
    <w:rsid w:val="004D1FC0"/>
    <w:rsid w:val="004D33D5"/>
    <w:rsid w:val="004D3687"/>
    <w:rsid w:val="004D43C1"/>
    <w:rsid w:val="004D7B0D"/>
    <w:rsid w:val="004E15E5"/>
    <w:rsid w:val="004E239C"/>
    <w:rsid w:val="004E3097"/>
    <w:rsid w:val="004E3DB9"/>
    <w:rsid w:val="004E5E31"/>
    <w:rsid w:val="004E63E5"/>
    <w:rsid w:val="004E7179"/>
    <w:rsid w:val="004F27BD"/>
    <w:rsid w:val="004F3855"/>
    <w:rsid w:val="004F46DB"/>
    <w:rsid w:val="004F69F3"/>
    <w:rsid w:val="005007A5"/>
    <w:rsid w:val="00501254"/>
    <w:rsid w:val="00502FAD"/>
    <w:rsid w:val="00503BAE"/>
    <w:rsid w:val="00504200"/>
    <w:rsid w:val="005042E8"/>
    <w:rsid w:val="00504F3F"/>
    <w:rsid w:val="0050578C"/>
    <w:rsid w:val="00505C9C"/>
    <w:rsid w:val="00513556"/>
    <w:rsid w:val="00514B76"/>
    <w:rsid w:val="005153ED"/>
    <w:rsid w:val="00516ECA"/>
    <w:rsid w:val="00520E46"/>
    <w:rsid w:val="00525033"/>
    <w:rsid w:val="00532193"/>
    <w:rsid w:val="00532839"/>
    <w:rsid w:val="005335FB"/>
    <w:rsid w:val="00533FF3"/>
    <w:rsid w:val="00535849"/>
    <w:rsid w:val="00535CFF"/>
    <w:rsid w:val="005400FF"/>
    <w:rsid w:val="00540641"/>
    <w:rsid w:val="005434FD"/>
    <w:rsid w:val="0054374E"/>
    <w:rsid w:val="005439E9"/>
    <w:rsid w:val="00546958"/>
    <w:rsid w:val="0055357B"/>
    <w:rsid w:val="0055644E"/>
    <w:rsid w:val="00557AFF"/>
    <w:rsid w:val="00557E4D"/>
    <w:rsid w:val="00557FBE"/>
    <w:rsid w:val="00560682"/>
    <w:rsid w:val="00562F9D"/>
    <w:rsid w:val="005638DF"/>
    <w:rsid w:val="00565323"/>
    <w:rsid w:val="0056540F"/>
    <w:rsid w:val="005712E1"/>
    <w:rsid w:val="00574226"/>
    <w:rsid w:val="00574EEC"/>
    <w:rsid w:val="005752DC"/>
    <w:rsid w:val="00576DB1"/>
    <w:rsid w:val="00576FBF"/>
    <w:rsid w:val="005779B7"/>
    <w:rsid w:val="00577CE8"/>
    <w:rsid w:val="00587DE3"/>
    <w:rsid w:val="00590464"/>
    <w:rsid w:val="005908DB"/>
    <w:rsid w:val="00590C13"/>
    <w:rsid w:val="00592116"/>
    <w:rsid w:val="00592489"/>
    <w:rsid w:val="005932FE"/>
    <w:rsid w:val="00594B59"/>
    <w:rsid w:val="00594C30"/>
    <w:rsid w:val="00595131"/>
    <w:rsid w:val="0059686C"/>
    <w:rsid w:val="005A44F9"/>
    <w:rsid w:val="005A54C5"/>
    <w:rsid w:val="005A5FE5"/>
    <w:rsid w:val="005A7618"/>
    <w:rsid w:val="005B0585"/>
    <w:rsid w:val="005B0DFF"/>
    <w:rsid w:val="005B1894"/>
    <w:rsid w:val="005B2326"/>
    <w:rsid w:val="005B2899"/>
    <w:rsid w:val="005B2994"/>
    <w:rsid w:val="005B2AC7"/>
    <w:rsid w:val="005B3491"/>
    <w:rsid w:val="005B452D"/>
    <w:rsid w:val="005B59BC"/>
    <w:rsid w:val="005C0612"/>
    <w:rsid w:val="005C08F9"/>
    <w:rsid w:val="005C1289"/>
    <w:rsid w:val="005C3641"/>
    <w:rsid w:val="005C4C0E"/>
    <w:rsid w:val="005C5FF1"/>
    <w:rsid w:val="005C79E6"/>
    <w:rsid w:val="005D008A"/>
    <w:rsid w:val="005D288D"/>
    <w:rsid w:val="005D3015"/>
    <w:rsid w:val="005D3450"/>
    <w:rsid w:val="005D4B81"/>
    <w:rsid w:val="005E1561"/>
    <w:rsid w:val="005E1DF8"/>
    <w:rsid w:val="005E2395"/>
    <w:rsid w:val="005E32B1"/>
    <w:rsid w:val="005E3B4A"/>
    <w:rsid w:val="005E4E3E"/>
    <w:rsid w:val="005F0B43"/>
    <w:rsid w:val="005F1C0C"/>
    <w:rsid w:val="005F2D8E"/>
    <w:rsid w:val="005F4B2C"/>
    <w:rsid w:val="005F7093"/>
    <w:rsid w:val="00600B94"/>
    <w:rsid w:val="006012CD"/>
    <w:rsid w:val="0060159F"/>
    <w:rsid w:val="00601BFC"/>
    <w:rsid w:val="006049AB"/>
    <w:rsid w:val="00604C5D"/>
    <w:rsid w:val="00607CD7"/>
    <w:rsid w:val="00611B2C"/>
    <w:rsid w:val="00611FF3"/>
    <w:rsid w:val="006134C6"/>
    <w:rsid w:val="00614765"/>
    <w:rsid w:val="0062019E"/>
    <w:rsid w:val="00621FFE"/>
    <w:rsid w:val="006271B4"/>
    <w:rsid w:val="006275F0"/>
    <w:rsid w:val="006301BB"/>
    <w:rsid w:val="006301D9"/>
    <w:rsid w:val="006323B0"/>
    <w:rsid w:val="00633D40"/>
    <w:rsid w:val="00633F9B"/>
    <w:rsid w:val="006353E2"/>
    <w:rsid w:val="00637FE6"/>
    <w:rsid w:val="00641E38"/>
    <w:rsid w:val="00646F8B"/>
    <w:rsid w:val="006476A8"/>
    <w:rsid w:val="0065110C"/>
    <w:rsid w:val="00651371"/>
    <w:rsid w:val="006525BC"/>
    <w:rsid w:val="006545A4"/>
    <w:rsid w:val="00655896"/>
    <w:rsid w:val="006571F7"/>
    <w:rsid w:val="00660A20"/>
    <w:rsid w:val="006646CA"/>
    <w:rsid w:val="00664BBD"/>
    <w:rsid w:val="00665870"/>
    <w:rsid w:val="00670065"/>
    <w:rsid w:val="0067048D"/>
    <w:rsid w:val="00670498"/>
    <w:rsid w:val="006725C7"/>
    <w:rsid w:val="00673A5C"/>
    <w:rsid w:val="00673F53"/>
    <w:rsid w:val="00673FA4"/>
    <w:rsid w:val="00674C2A"/>
    <w:rsid w:val="00675005"/>
    <w:rsid w:val="006759A7"/>
    <w:rsid w:val="00675AA7"/>
    <w:rsid w:val="00677D9F"/>
    <w:rsid w:val="00677F72"/>
    <w:rsid w:val="00680325"/>
    <w:rsid w:val="00680A9D"/>
    <w:rsid w:val="00683066"/>
    <w:rsid w:val="00686F8B"/>
    <w:rsid w:val="0068760F"/>
    <w:rsid w:val="00687DFC"/>
    <w:rsid w:val="00694324"/>
    <w:rsid w:val="00696156"/>
    <w:rsid w:val="006968A6"/>
    <w:rsid w:val="006A69D7"/>
    <w:rsid w:val="006B0342"/>
    <w:rsid w:val="006B08E1"/>
    <w:rsid w:val="006B27C0"/>
    <w:rsid w:val="006B4370"/>
    <w:rsid w:val="006B5792"/>
    <w:rsid w:val="006B646B"/>
    <w:rsid w:val="006C1659"/>
    <w:rsid w:val="006C695D"/>
    <w:rsid w:val="006D16E5"/>
    <w:rsid w:val="006D1977"/>
    <w:rsid w:val="006D489F"/>
    <w:rsid w:val="006D54EB"/>
    <w:rsid w:val="006E1FE4"/>
    <w:rsid w:val="006E2049"/>
    <w:rsid w:val="006E285E"/>
    <w:rsid w:val="006E3030"/>
    <w:rsid w:val="006E5930"/>
    <w:rsid w:val="006E6276"/>
    <w:rsid w:val="006E6FE2"/>
    <w:rsid w:val="006F0307"/>
    <w:rsid w:val="006F0E70"/>
    <w:rsid w:val="006F2318"/>
    <w:rsid w:val="006F339C"/>
    <w:rsid w:val="006F3A8B"/>
    <w:rsid w:val="006F4343"/>
    <w:rsid w:val="006F45E0"/>
    <w:rsid w:val="006F68E9"/>
    <w:rsid w:val="006F7F86"/>
    <w:rsid w:val="007009D4"/>
    <w:rsid w:val="00701608"/>
    <w:rsid w:val="00702388"/>
    <w:rsid w:val="0070376C"/>
    <w:rsid w:val="00703EE4"/>
    <w:rsid w:val="00704675"/>
    <w:rsid w:val="00705C6E"/>
    <w:rsid w:val="007104E0"/>
    <w:rsid w:val="0071071F"/>
    <w:rsid w:val="00712104"/>
    <w:rsid w:val="00712B7F"/>
    <w:rsid w:val="0071540B"/>
    <w:rsid w:val="0071589A"/>
    <w:rsid w:val="00715D60"/>
    <w:rsid w:val="00716E80"/>
    <w:rsid w:val="00722575"/>
    <w:rsid w:val="007265AA"/>
    <w:rsid w:val="007275DC"/>
    <w:rsid w:val="00731639"/>
    <w:rsid w:val="007360C1"/>
    <w:rsid w:val="00741769"/>
    <w:rsid w:val="007427C8"/>
    <w:rsid w:val="0074314A"/>
    <w:rsid w:val="00744BE4"/>
    <w:rsid w:val="00744C11"/>
    <w:rsid w:val="007458D0"/>
    <w:rsid w:val="00745E0E"/>
    <w:rsid w:val="00750166"/>
    <w:rsid w:val="007508D5"/>
    <w:rsid w:val="00751A5A"/>
    <w:rsid w:val="00751E79"/>
    <w:rsid w:val="00752E45"/>
    <w:rsid w:val="00753972"/>
    <w:rsid w:val="00754F6C"/>
    <w:rsid w:val="00756B09"/>
    <w:rsid w:val="007602E3"/>
    <w:rsid w:val="00760761"/>
    <w:rsid w:val="007608DE"/>
    <w:rsid w:val="00760A6F"/>
    <w:rsid w:val="00762790"/>
    <w:rsid w:val="007629B5"/>
    <w:rsid w:val="00762D8F"/>
    <w:rsid w:val="00765C31"/>
    <w:rsid w:val="0076626D"/>
    <w:rsid w:val="00771137"/>
    <w:rsid w:val="00773112"/>
    <w:rsid w:val="0077323D"/>
    <w:rsid w:val="007740CF"/>
    <w:rsid w:val="00777695"/>
    <w:rsid w:val="00777984"/>
    <w:rsid w:val="007804D0"/>
    <w:rsid w:val="0078155B"/>
    <w:rsid w:val="00781F81"/>
    <w:rsid w:val="00784827"/>
    <w:rsid w:val="00786AD0"/>
    <w:rsid w:val="00786C43"/>
    <w:rsid w:val="007870D3"/>
    <w:rsid w:val="00790635"/>
    <w:rsid w:val="007906EF"/>
    <w:rsid w:val="00790F21"/>
    <w:rsid w:val="00793D45"/>
    <w:rsid w:val="00793FD9"/>
    <w:rsid w:val="00796154"/>
    <w:rsid w:val="007965B2"/>
    <w:rsid w:val="007A0CA6"/>
    <w:rsid w:val="007A1E9D"/>
    <w:rsid w:val="007A37A7"/>
    <w:rsid w:val="007A68C3"/>
    <w:rsid w:val="007B1BB4"/>
    <w:rsid w:val="007B282E"/>
    <w:rsid w:val="007B3D80"/>
    <w:rsid w:val="007B44DD"/>
    <w:rsid w:val="007B533F"/>
    <w:rsid w:val="007B54BE"/>
    <w:rsid w:val="007C019E"/>
    <w:rsid w:val="007C44E5"/>
    <w:rsid w:val="007C74C4"/>
    <w:rsid w:val="007D0CE1"/>
    <w:rsid w:val="007D11A4"/>
    <w:rsid w:val="007D189A"/>
    <w:rsid w:val="007D1FB3"/>
    <w:rsid w:val="007D24B3"/>
    <w:rsid w:val="007D3402"/>
    <w:rsid w:val="007D4BFE"/>
    <w:rsid w:val="007D523D"/>
    <w:rsid w:val="007D5453"/>
    <w:rsid w:val="007D566B"/>
    <w:rsid w:val="007D5EAD"/>
    <w:rsid w:val="007D7908"/>
    <w:rsid w:val="007E0813"/>
    <w:rsid w:val="007E0DAC"/>
    <w:rsid w:val="007E1836"/>
    <w:rsid w:val="007E1A79"/>
    <w:rsid w:val="007E71B6"/>
    <w:rsid w:val="007E7223"/>
    <w:rsid w:val="007E7453"/>
    <w:rsid w:val="007E7D70"/>
    <w:rsid w:val="007F4594"/>
    <w:rsid w:val="007F4826"/>
    <w:rsid w:val="007F6ABC"/>
    <w:rsid w:val="007F76F3"/>
    <w:rsid w:val="008015BB"/>
    <w:rsid w:val="008018C8"/>
    <w:rsid w:val="008042B8"/>
    <w:rsid w:val="008053B2"/>
    <w:rsid w:val="0080655F"/>
    <w:rsid w:val="008072F1"/>
    <w:rsid w:val="008100FB"/>
    <w:rsid w:val="008138F0"/>
    <w:rsid w:val="008146F4"/>
    <w:rsid w:val="008147FA"/>
    <w:rsid w:val="00815A4C"/>
    <w:rsid w:val="00815FC0"/>
    <w:rsid w:val="0082075B"/>
    <w:rsid w:val="0082082D"/>
    <w:rsid w:val="0082234F"/>
    <w:rsid w:val="00823F1F"/>
    <w:rsid w:val="00824C62"/>
    <w:rsid w:val="008275FB"/>
    <w:rsid w:val="00827B70"/>
    <w:rsid w:val="008304B2"/>
    <w:rsid w:val="00831076"/>
    <w:rsid w:val="0083283C"/>
    <w:rsid w:val="00833B25"/>
    <w:rsid w:val="00833BF4"/>
    <w:rsid w:val="00835DC5"/>
    <w:rsid w:val="00836552"/>
    <w:rsid w:val="00836983"/>
    <w:rsid w:val="0083740C"/>
    <w:rsid w:val="00837894"/>
    <w:rsid w:val="00840339"/>
    <w:rsid w:val="00841C2E"/>
    <w:rsid w:val="00843166"/>
    <w:rsid w:val="00843195"/>
    <w:rsid w:val="00844171"/>
    <w:rsid w:val="008447F6"/>
    <w:rsid w:val="008462D5"/>
    <w:rsid w:val="00847C0D"/>
    <w:rsid w:val="00851FAC"/>
    <w:rsid w:val="0085269A"/>
    <w:rsid w:val="00853C3A"/>
    <w:rsid w:val="00854EB2"/>
    <w:rsid w:val="00855075"/>
    <w:rsid w:val="0085520C"/>
    <w:rsid w:val="00855B42"/>
    <w:rsid w:val="0085634A"/>
    <w:rsid w:val="0085727C"/>
    <w:rsid w:val="00857585"/>
    <w:rsid w:val="0085781A"/>
    <w:rsid w:val="00860C93"/>
    <w:rsid w:val="00861CD4"/>
    <w:rsid w:val="008640A8"/>
    <w:rsid w:val="00864B80"/>
    <w:rsid w:val="00865E26"/>
    <w:rsid w:val="00866712"/>
    <w:rsid w:val="00867D9B"/>
    <w:rsid w:val="0087034C"/>
    <w:rsid w:val="00871312"/>
    <w:rsid w:val="00871586"/>
    <w:rsid w:val="00873059"/>
    <w:rsid w:val="008731DA"/>
    <w:rsid w:val="00874BAF"/>
    <w:rsid w:val="008813E7"/>
    <w:rsid w:val="0088286D"/>
    <w:rsid w:val="00883270"/>
    <w:rsid w:val="008858F9"/>
    <w:rsid w:val="00886102"/>
    <w:rsid w:val="008878A4"/>
    <w:rsid w:val="00887E32"/>
    <w:rsid w:val="008909B2"/>
    <w:rsid w:val="00891255"/>
    <w:rsid w:val="0089168C"/>
    <w:rsid w:val="0089193A"/>
    <w:rsid w:val="00891B6D"/>
    <w:rsid w:val="0089315A"/>
    <w:rsid w:val="00896F12"/>
    <w:rsid w:val="00897911"/>
    <w:rsid w:val="008A015E"/>
    <w:rsid w:val="008A036C"/>
    <w:rsid w:val="008A0A2D"/>
    <w:rsid w:val="008A1F93"/>
    <w:rsid w:val="008A2092"/>
    <w:rsid w:val="008A34FB"/>
    <w:rsid w:val="008A3766"/>
    <w:rsid w:val="008A40B6"/>
    <w:rsid w:val="008A415D"/>
    <w:rsid w:val="008A4445"/>
    <w:rsid w:val="008A5705"/>
    <w:rsid w:val="008B08CA"/>
    <w:rsid w:val="008B21D8"/>
    <w:rsid w:val="008B41CE"/>
    <w:rsid w:val="008B47A5"/>
    <w:rsid w:val="008B5C40"/>
    <w:rsid w:val="008B65E9"/>
    <w:rsid w:val="008C01E5"/>
    <w:rsid w:val="008C09D3"/>
    <w:rsid w:val="008C0DF5"/>
    <w:rsid w:val="008C1A52"/>
    <w:rsid w:val="008C575C"/>
    <w:rsid w:val="008D111B"/>
    <w:rsid w:val="008D1F8A"/>
    <w:rsid w:val="008D2F93"/>
    <w:rsid w:val="008D4E1A"/>
    <w:rsid w:val="008D5046"/>
    <w:rsid w:val="008D566D"/>
    <w:rsid w:val="008D5687"/>
    <w:rsid w:val="008D5792"/>
    <w:rsid w:val="008D6AF7"/>
    <w:rsid w:val="008D6DB1"/>
    <w:rsid w:val="008D73D6"/>
    <w:rsid w:val="008D76FE"/>
    <w:rsid w:val="008E2007"/>
    <w:rsid w:val="008E3F9D"/>
    <w:rsid w:val="008E5319"/>
    <w:rsid w:val="008E61B5"/>
    <w:rsid w:val="008F233F"/>
    <w:rsid w:val="008F5C02"/>
    <w:rsid w:val="008F5FCE"/>
    <w:rsid w:val="008F61C6"/>
    <w:rsid w:val="008F749C"/>
    <w:rsid w:val="0090526E"/>
    <w:rsid w:val="00906045"/>
    <w:rsid w:val="00906D53"/>
    <w:rsid w:val="00910391"/>
    <w:rsid w:val="00913785"/>
    <w:rsid w:val="00915F27"/>
    <w:rsid w:val="009169D0"/>
    <w:rsid w:val="00917CC8"/>
    <w:rsid w:val="00922883"/>
    <w:rsid w:val="0092493A"/>
    <w:rsid w:val="00924F69"/>
    <w:rsid w:val="00926826"/>
    <w:rsid w:val="00931FB3"/>
    <w:rsid w:val="00933218"/>
    <w:rsid w:val="009335FB"/>
    <w:rsid w:val="00933D0D"/>
    <w:rsid w:val="00937A3E"/>
    <w:rsid w:val="00940948"/>
    <w:rsid w:val="009424D4"/>
    <w:rsid w:val="00944F69"/>
    <w:rsid w:val="009460AB"/>
    <w:rsid w:val="00951083"/>
    <w:rsid w:val="009522C5"/>
    <w:rsid w:val="00953C6D"/>
    <w:rsid w:val="0095416B"/>
    <w:rsid w:val="009545AA"/>
    <w:rsid w:val="009551BF"/>
    <w:rsid w:val="00957F0B"/>
    <w:rsid w:val="0096222B"/>
    <w:rsid w:val="0096476A"/>
    <w:rsid w:val="00967547"/>
    <w:rsid w:val="009722E5"/>
    <w:rsid w:val="00972EDF"/>
    <w:rsid w:val="009730D1"/>
    <w:rsid w:val="009801CB"/>
    <w:rsid w:val="00981117"/>
    <w:rsid w:val="009827AE"/>
    <w:rsid w:val="00983691"/>
    <w:rsid w:val="009843D2"/>
    <w:rsid w:val="00986016"/>
    <w:rsid w:val="00986DBA"/>
    <w:rsid w:val="009909E7"/>
    <w:rsid w:val="00990F92"/>
    <w:rsid w:val="0099164B"/>
    <w:rsid w:val="00991A89"/>
    <w:rsid w:val="009940A3"/>
    <w:rsid w:val="00994132"/>
    <w:rsid w:val="00994E28"/>
    <w:rsid w:val="0099661D"/>
    <w:rsid w:val="009A063F"/>
    <w:rsid w:val="009A2531"/>
    <w:rsid w:val="009A2BA9"/>
    <w:rsid w:val="009A7865"/>
    <w:rsid w:val="009A7ACB"/>
    <w:rsid w:val="009A7BF0"/>
    <w:rsid w:val="009B13E4"/>
    <w:rsid w:val="009B1729"/>
    <w:rsid w:val="009B2413"/>
    <w:rsid w:val="009B4CAD"/>
    <w:rsid w:val="009B5407"/>
    <w:rsid w:val="009C0A25"/>
    <w:rsid w:val="009C0D9A"/>
    <w:rsid w:val="009C18FC"/>
    <w:rsid w:val="009C2245"/>
    <w:rsid w:val="009C354A"/>
    <w:rsid w:val="009C35C4"/>
    <w:rsid w:val="009C39AD"/>
    <w:rsid w:val="009C4A61"/>
    <w:rsid w:val="009D5977"/>
    <w:rsid w:val="009D5DF5"/>
    <w:rsid w:val="009D75C8"/>
    <w:rsid w:val="009E4A1F"/>
    <w:rsid w:val="009E7B80"/>
    <w:rsid w:val="009F0801"/>
    <w:rsid w:val="009F0DC5"/>
    <w:rsid w:val="009F2352"/>
    <w:rsid w:val="009F2D3B"/>
    <w:rsid w:val="009F3C20"/>
    <w:rsid w:val="009F3C96"/>
    <w:rsid w:val="009F4FCD"/>
    <w:rsid w:val="009F5AA0"/>
    <w:rsid w:val="009F6EC9"/>
    <w:rsid w:val="00A00939"/>
    <w:rsid w:val="00A01386"/>
    <w:rsid w:val="00A01A93"/>
    <w:rsid w:val="00A03461"/>
    <w:rsid w:val="00A05DF2"/>
    <w:rsid w:val="00A06D6A"/>
    <w:rsid w:val="00A072A5"/>
    <w:rsid w:val="00A07E6A"/>
    <w:rsid w:val="00A11061"/>
    <w:rsid w:val="00A1169C"/>
    <w:rsid w:val="00A11E7E"/>
    <w:rsid w:val="00A126D3"/>
    <w:rsid w:val="00A12E2D"/>
    <w:rsid w:val="00A136B7"/>
    <w:rsid w:val="00A13C8B"/>
    <w:rsid w:val="00A16169"/>
    <w:rsid w:val="00A1690E"/>
    <w:rsid w:val="00A17387"/>
    <w:rsid w:val="00A20A10"/>
    <w:rsid w:val="00A216E6"/>
    <w:rsid w:val="00A217BA"/>
    <w:rsid w:val="00A219F8"/>
    <w:rsid w:val="00A22073"/>
    <w:rsid w:val="00A22A7A"/>
    <w:rsid w:val="00A2378C"/>
    <w:rsid w:val="00A2473F"/>
    <w:rsid w:val="00A2582C"/>
    <w:rsid w:val="00A27E87"/>
    <w:rsid w:val="00A33645"/>
    <w:rsid w:val="00A339A4"/>
    <w:rsid w:val="00A36D99"/>
    <w:rsid w:val="00A40542"/>
    <w:rsid w:val="00A4266A"/>
    <w:rsid w:val="00A44264"/>
    <w:rsid w:val="00A4438E"/>
    <w:rsid w:val="00A44ED6"/>
    <w:rsid w:val="00A45345"/>
    <w:rsid w:val="00A45688"/>
    <w:rsid w:val="00A4740F"/>
    <w:rsid w:val="00A47590"/>
    <w:rsid w:val="00A47E41"/>
    <w:rsid w:val="00A47E73"/>
    <w:rsid w:val="00A51C5A"/>
    <w:rsid w:val="00A51C9F"/>
    <w:rsid w:val="00A52E03"/>
    <w:rsid w:val="00A550F3"/>
    <w:rsid w:val="00A5561E"/>
    <w:rsid w:val="00A55CE3"/>
    <w:rsid w:val="00A55F18"/>
    <w:rsid w:val="00A5624C"/>
    <w:rsid w:val="00A57440"/>
    <w:rsid w:val="00A60945"/>
    <w:rsid w:val="00A60D9E"/>
    <w:rsid w:val="00A62875"/>
    <w:rsid w:val="00A62942"/>
    <w:rsid w:val="00A66358"/>
    <w:rsid w:val="00A67D0E"/>
    <w:rsid w:val="00A7258B"/>
    <w:rsid w:val="00A74AC5"/>
    <w:rsid w:val="00A76EA1"/>
    <w:rsid w:val="00A818D6"/>
    <w:rsid w:val="00A83112"/>
    <w:rsid w:val="00A83B3F"/>
    <w:rsid w:val="00A844F4"/>
    <w:rsid w:val="00A847DF"/>
    <w:rsid w:val="00A85844"/>
    <w:rsid w:val="00A85D32"/>
    <w:rsid w:val="00A87F33"/>
    <w:rsid w:val="00A90511"/>
    <w:rsid w:val="00A91B92"/>
    <w:rsid w:val="00A9502A"/>
    <w:rsid w:val="00A95FD7"/>
    <w:rsid w:val="00A97011"/>
    <w:rsid w:val="00AA2722"/>
    <w:rsid w:val="00AA308A"/>
    <w:rsid w:val="00AB019F"/>
    <w:rsid w:val="00AB1208"/>
    <w:rsid w:val="00AB1435"/>
    <w:rsid w:val="00AB1D22"/>
    <w:rsid w:val="00AB46B1"/>
    <w:rsid w:val="00AB6032"/>
    <w:rsid w:val="00AB72FD"/>
    <w:rsid w:val="00AB7ECD"/>
    <w:rsid w:val="00AC0111"/>
    <w:rsid w:val="00AC1C1A"/>
    <w:rsid w:val="00AC6A3D"/>
    <w:rsid w:val="00AC6AB5"/>
    <w:rsid w:val="00AC6D9E"/>
    <w:rsid w:val="00AC6F8F"/>
    <w:rsid w:val="00AC7CEE"/>
    <w:rsid w:val="00AD08A1"/>
    <w:rsid w:val="00AD0949"/>
    <w:rsid w:val="00AD24B2"/>
    <w:rsid w:val="00AD3F04"/>
    <w:rsid w:val="00AD5184"/>
    <w:rsid w:val="00AD662B"/>
    <w:rsid w:val="00AD7C9A"/>
    <w:rsid w:val="00AD7E98"/>
    <w:rsid w:val="00AE327E"/>
    <w:rsid w:val="00AE3660"/>
    <w:rsid w:val="00AE57F4"/>
    <w:rsid w:val="00AE7C59"/>
    <w:rsid w:val="00AF0F36"/>
    <w:rsid w:val="00AF246D"/>
    <w:rsid w:val="00AF3177"/>
    <w:rsid w:val="00AF3451"/>
    <w:rsid w:val="00AF5C05"/>
    <w:rsid w:val="00AF5E9E"/>
    <w:rsid w:val="00AF610A"/>
    <w:rsid w:val="00AF6427"/>
    <w:rsid w:val="00B00012"/>
    <w:rsid w:val="00B0062A"/>
    <w:rsid w:val="00B0130A"/>
    <w:rsid w:val="00B025DC"/>
    <w:rsid w:val="00B02CBB"/>
    <w:rsid w:val="00B03754"/>
    <w:rsid w:val="00B04877"/>
    <w:rsid w:val="00B048D2"/>
    <w:rsid w:val="00B071BA"/>
    <w:rsid w:val="00B11C21"/>
    <w:rsid w:val="00B127D3"/>
    <w:rsid w:val="00B1321D"/>
    <w:rsid w:val="00B208D4"/>
    <w:rsid w:val="00B209B1"/>
    <w:rsid w:val="00B20B4F"/>
    <w:rsid w:val="00B218EE"/>
    <w:rsid w:val="00B22548"/>
    <w:rsid w:val="00B225DF"/>
    <w:rsid w:val="00B22654"/>
    <w:rsid w:val="00B229BA"/>
    <w:rsid w:val="00B230F8"/>
    <w:rsid w:val="00B3033C"/>
    <w:rsid w:val="00B320C5"/>
    <w:rsid w:val="00B32E5F"/>
    <w:rsid w:val="00B33C0D"/>
    <w:rsid w:val="00B341F7"/>
    <w:rsid w:val="00B37A3F"/>
    <w:rsid w:val="00B402B3"/>
    <w:rsid w:val="00B40E90"/>
    <w:rsid w:val="00B41D04"/>
    <w:rsid w:val="00B41DCD"/>
    <w:rsid w:val="00B420E5"/>
    <w:rsid w:val="00B4365D"/>
    <w:rsid w:val="00B4417C"/>
    <w:rsid w:val="00B45155"/>
    <w:rsid w:val="00B45A19"/>
    <w:rsid w:val="00B4693A"/>
    <w:rsid w:val="00B51111"/>
    <w:rsid w:val="00B51647"/>
    <w:rsid w:val="00B519FD"/>
    <w:rsid w:val="00B52FFE"/>
    <w:rsid w:val="00B53826"/>
    <w:rsid w:val="00B60124"/>
    <w:rsid w:val="00B609DD"/>
    <w:rsid w:val="00B61E90"/>
    <w:rsid w:val="00B62BB5"/>
    <w:rsid w:val="00B64E77"/>
    <w:rsid w:val="00B650B5"/>
    <w:rsid w:val="00B67FBF"/>
    <w:rsid w:val="00B7207F"/>
    <w:rsid w:val="00B74418"/>
    <w:rsid w:val="00B751D4"/>
    <w:rsid w:val="00B81A52"/>
    <w:rsid w:val="00B83F64"/>
    <w:rsid w:val="00B9010D"/>
    <w:rsid w:val="00B9038C"/>
    <w:rsid w:val="00B919FC"/>
    <w:rsid w:val="00B920B0"/>
    <w:rsid w:val="00B925E5"/>
    <w:rsid w:val="00B960FA"/>
    <w:rsid w:val="00B96192"/>
    <w:rsid w:val="00BA14D2"/>
    <w:rsid w:val="00BA56D1"/>
    <w:rsid w:val="00BA621C"/>
    <w:rsid w:val="00BA7917"/>
    <w:rsid w:val="00BA791A"/>
    <w:rsid w:val="00BB1E1C"/>
    <w:rsid w:val="00BB29E5"/>
    <w:rsid w:val="00BB5787"/>
    <w:rsid w:val="00BC1B81"/>
    <w:rsid w:val="00BC2B40"/>
    <w:rsid w:val="00BC3187"/>
    <w:rsid w:val="00BC4259"/>
    <w:rsid w:val="00BC5314"/>
    <w:rsid w:val="00BC5F05"/>
    <w:rsid w:val="00BC62A2"/>
    <w:rsid w:val="00BC7C19"/>
    <w:rsid w:val="00BD114B"/>
    <w:rsid w:val="00BD2ADE"/>
    <w:rsid w:val="00BD3C36"/>
    <w:rsid w:val="00BD59CF"/>
    <w:rsid w:val="00BE02EA"/>
    <w:rsid w:val="00BE052C"/>
    <w:rsid w:val="00BE0A8A"/>
    <w:rsid w:val="00BE1F16"/>
    <w:rsid w:val="00BE2A8A"/>
    <w:rsid w:val="00BE4204"/>
    <w:rsid w:val="00BE4610"/>
    <w:rsid w:val="00BE4CB4"/>
    <w:rsid w:val="00BE4EDB"/>
    <w:rsid w:val="00BE4F93"/>
    <w:rsid w:val="00BE57B3"/>
    <w:rsid w:val="00BE662F"/>
    <w:rsid w:val="00BE72F9"/>
    <w:rsid w:val="00BF07C6"/>
    <w:rsid w:val="00BF155D"/>
    <w:rsid w:val="00BF37B1"/>
    <w:rsid w:val="00BF67FF"/>
    <w:rsid w:val="00BF71EB"/>
    <w:rsid w:val="00C036AD"/>
    <w:rsid w:val="00C059A1"/>
    <w:rsid w:val="00C07B0B"/>
    <w:rsid w:val="00C110A4"/>
    <w:rsid w:val="00C119A2"/>
    <w:rsid w:val="00C12BF3"/>
    <w:rsid w:val="00C13724"/>
    <w:rsid w:val="00C14BA0"/>
    <w:rsid w:val="00C151B3"/>
    <w:rsid w:val="00C16677"/>
    <w:rsid w:val="00C16E87"/>
    <w:rsid w:val="00C170F4"/>
    <w:rsid w:val="00C177A1"/>
    <w:rsid w:val="00C17B7F"/>
    <w:rsid w:val="00C21959"/>
    <w:rsid w:val="00C21FB5"/>
    <w:rsid w:val="00C24667"/>
    <w:rsid w:val="00C26CC0"/>
    <w:rsid w:val="00C2740D"/>
    <w:rsid w:val="00C31F0D"/>
    <w:rsid w:val="00C322EB"/>
    <w:rsid w:val="00C3396F"/>
    <w:rsid w:val="00C33FB4"/>
    <w:rsid w:val="00C343B8"/>
    <w:rsid w:val="00C34786"/>
    <w:rsid w:val="00C3481B"/>
    <w:rsid w:val="00C35D8A"/>
    <w:rsid w:val="00C36AB6"/>
    <w:rsid w:val="00C3776F"/>
    <w:rsid w:val="00C40E92"/>
    <w:rsid w:val="00C414F9"/>
    <w:rsid w:val="00C42FB2"/>
    <w:rsid w:val="00C43C1A"/>
    <w:rsid w:val="00C46060"/>
    <w:rsid w:val="00C4635B"/>
    <w:rsid w:val="00C50170"/>
    <w:rsid w:val="00C50523"/>
    <w:rsid w:val="00C51F54"/>
    <w:rsid w:val="00C52CD6"/>
    <w:rsid w:val="00C5373F"/>
    <w:rsid w:val="00C54632"/>
    <w:rsid w:val="00C558F5"/>
    <w:rsid w:val="00C55975"/>
    <w:rsid w:val="00C571FD"/>
    <w:rsid w:val="00C57341"/>
    <w:rsid w:val="00C60350"/>
    <w:rsid w:val="00C604AD"/>
    <w:rsid w:val="00C60B14"/>
    <w:rsid w:val="00C635EB"/>
    <w:rsid w:val="00C6555E"/>
    <w:rsid w:val="00C6645A"/>
    <w:rsid w:val="00C66B5E"/>
    <w:rsid w:val="00C67E96"/>
    <w:rsid w:val="00C70AFB"/>
    <w:rsid w:val="00C710C7"/>
    <w:rsid w:val="00C727E4"/>
    <w:rsid w:val="00C7292E"/>
    <w:rsid w:val="00C72B76"/>
    <w:rsid w:val="00C74446"/>
    <w:rsid w:val="00C744C1"/>
    <w:rsid w:val="00C77FCA"/>
    <w:rsid w:val="00C8008E"/>
    <w:rsid w:val="00C81905"/>
    <w:rsid w:val="00C81AB4"/>
    <w:rsid w:val="00C8230D"/>
    <w:rsid w:val="00C85693"/>
    <w:rsid w:val="00C86DD5"/>
    <w:rsid w:val="00C8784B"/>
    <w:rsid w:val="00C91855"/>
    <w:rsid w:val="00C93150"/>
    <w:rsid w:val="00C954D5"/>
    <w:rsid w:val="00C95628"/>
    <w:rsid w:val="00C95FFF"/>
    <w:rsid w:val="00CA0C50"/>
    <w:rsid w:val="00CA16CD"/>
    <w:rsid w:val="00CA371D"/>
    <w:rsid w:val="00CA3F92"/>
    <w:rsid w:val="00CA4A4D"/>
    <w:rsid w:val="00CA5535"/>
    <w:rsid w:val="00CA5573"/>
    <w:rsid w:val="00CA57C3"/>
    <w:rsid w:val="00CB02B6"/>
    <w:rsid w:val="00CB0A3E"/>
    <w:rsid w:val="00CB12BC"/>
    <w:rsid w:val="00CB2710"/>
    <w:rsid w:val="00CB3246"/>
    <w:rsid w:val="00CB5897"/>
    <w:rsid w:val="00CC184B"/>
    <w:rsid w:val="00CC23CC"/>
    <w:rsid w:val="00CC284E"/>
    <w:rsid w:val="00CC352A"/>
    <w:rsid w:val="00CC39BE"/>
    <w:rsid w:val="00CC4049"/>
    <w:rsid w:val="00CC4F99"/>
    <w:rsid w:val="00CC7434"/>
    <w:rsid w:val="00CD0922"/>
    <w:rsid w:val="00CD1572"/>
    <w:rsid w:val="00CD1978"/>
    <w:rsid w:val="00CD1E86"/>
    <w:rsid w:val="00CD2163"/>
    <w:rsid w:val="00CD62FF"/>
    <w:rsid w:val="00CD6D21"/>
    <w:rsid w:val="00CD6E19"/>
    <w:rsid w:val="00CD6E5D"/>
    <w:rsid w:val="00CD781C"/>
    <w:rsid w:val="00CE08E8"/>
    <w:rsid w:val="00CE08F0"/>
    <w:rsid w:val="00CE0D64"/>
    <w:rsid w:val="00CE1792"/>
    <w:rsid w:val="00CE3970"/>
    <w:rsid w:val="00CE5C12"/>
    <w:rsid w:val="00CE75E1"/>
    <w:rsid w:val="00CE78F0"/>
    <w:rsid w:val="00CE7ACA"/>
    <w:rsid w:val="00CF1B05"/>
    <w:rsid w:val="00CF48B5"/>
    <w:rsid w:val="00CF5642"/>
    <w:rsid w:val="00CF5973"/>
    <w:rsid w:val="00CF73A7"/>
    <w:rsid w:val="00D008ED"/>
    <w:rsid w:val="00D00DC1"/>
    <w:rsid w:val="00D01620"/>
    <w:rsid w:val="00D01C13"/>
    <w:rsid w:val="00D028B1"/>
    <w:rsid w:val="00D0328C"/>
    <w:rsid w:val="00D048F4"/>
    <w:rsid w:val="00D066D9"/>
    <w:rsid w:val="00D11743"/>
    <w:rsid w:val="00D123B4"/>
    <w:rsid w:val="00D146E9"/>
    <w:rsid w:val="00D158CA"/>
    <w:rsid w:val="00D15A1B"/>
    <w:rsid w:val="00D15A30"/>
    <w:rsid w:val="00D16660"/>
    <w:rsid w:val="00D17732"/>
    <w:rsid w:val="00D178B6"/>
    <w:rsid w:val="00D22A1C"/>
    <w:rsid w:val="00D22D71"/>
    <w:rsid w:val="00D24BB5"/>
    <w:rsid w:val="00D3367A"/>
    <w:rsid w:val="00D3415E"/>
    <w:rsid w:val="00D35CDC"/>
    <w:rsid w:val="00D40457"/>
    <w:rsid w:val="00D42E6F"/>
    <w:rsid w:val="00D4350D"/>
    <w:rsid w:val="00D43C8B"/>
    <w:rsid w:val="00D4491D"/>
    <w:rsid w:val="00D453B7"/>
    <w:rsid w:val="00D457F2"/>
    <w:rsid w:val="00D470FC"/>
    <w:rsid w:val="00D503DF"/>
    <w:rsid w:val="00D53AEA"/>
    <w:rsid w:val="00D548AC"/>
    <w:rsid w:val="00D54BDA"/>
    <w:rsid w:val="00D56949"/>
    <w:rsid w:val="00D5742D"/>
    <w:rsid w:val="00D62359"/>
    <w:rsid w:val="00D63EB3"/>
    <w:rsid w:val="00D64C48"/>
    <w:rsid w:val="00D64E21"/>
    <w:rsid w:val="00D6662B"/>
    <w:rsid w:val="00D70332"/>
    <w:rsid w:val="00D7226E"/>
    <w:rsid w:val="00D724C9"/>
    <w:rsid w:val="00D72915"/>
    <w:rsid w:val="00D734F3"/>
    <w:rsid w:val="00D76F11"/>
    <w:rsid w:val="00D801BE"/>
    <w:rsid w:val="00D81C91"/>
    <w:rsid w:val="00D84021"/>
    <w:rsid w:val="00D85FA4"/>
    <w:rsid w:val="00D900A7"/>
    <w:rsid w:val="00D90306"/>
    <w:rsid w:val="00D90ABC"/>
    <w:rsid w:val="00D9219F"/>
    <w:rsid w:val="00D957FB"/>
    <w:rsid w:val="00D95C15"/>
    <w:rsid w:val="00D96B00"/>
    <w:rsid w:val="00D97FFA"/>
    <w:rsid w:val="00DA0572"/>
    <w:rsid w:val="00DA05C9"/>
    <w:rsid w:val="00DA2FCF"/>
    <w:rsid w:val="00DA4DB6"/>
    <w:rsid w:val="00DB09F4"/>
    <w:rsid w:val="00DB110F"/>
    <w:rsid w:val="00DB1911"/>
    <w:rsid w:val="00DB3A99"/>
    <w:rsid w:val="00DC0940"/>
    <w:rsid w:val="00DC0949"/>
    <w:rsid w:val="00DC4C8F"/>
    <w:rsid w:val="00DD16DE"/>
    <w:rsid w:val="00DD3859"/>
    <w:rsid w:val="00DD7A39"/>
    <w:rsid w:val="00DE087C"/>
    <w:rsid w:val="00DE167D"/>
    <w:rsid w:val="00DE3BAD"/>
    <w:rsid w:val="00DE63B9"/>
    <w:rsid w:val="00DE6B13"/>
    <w:rsid w:val="00DF2575"/>
    <w:rsid w:val="00DF600F"/>
    <w:rsid w:val="00DF6D12"/>
    <w:rsid w:val="00DF6DA8"/>
    <w:rsid w:val="00DF73EB"/>
    <w:rsid w:val="00DF75DB"/>
    <w:rsid w:val="00E00815"/>
    <w:rsid w:val="00E02782"/>
    <w:rsid w:val="00E03D20"/>
    <w:rsid w:val="00E0577D"/>
    <w:rsid w:val="00E05F66"/>
    <w:rsid w:val="00E07246"/>
    <w:rsid w:val="00E11990"/>
    <w:rsid w:val="00E11A3F"/>
    <w:rsid w:val="00E12228"/>
    <w:rsid w:val="00E14208"/>
    <w:rsid w:val="00E150C5"/>
    <w:rsid w:val="00E22841"/>
    <w:rsid w:val="00E229F9"/>
    <w:rsid w:val="00E22F02"/>
    <w:rsid w:val="00E2346E"/>
    <w:rsid w:val="00E24068"/>
    <w:rsid w:val="00E25B09"/>
    <w:rsid w:val="00E25D89"/>
    <w:rsid w:val="00E25EB4"/>
    <w:rsid w:val="00E30E69"/>
    <w:rsid w:val="00E30EA4"/>
    <w:rsid w:val="00E33B9C"/>
    <w:rsid w:val="00E33BAA"/>
    <w:rsid w:val="00E4173F"/>
    <w:rsid w:val="00E42361"/>
    <w:rsid w:val="00E46B26"/>
    <w:rsid w:val="00E52E6D"/>
    <w:rsid w:val="00E558C7"/>
    <w:rsid w:val="00E564C4"/>
    <w:rsid w:val="00E56C4C"/>
    <w:rsid w:val="00E57C60"/>
    <w:rsid w:val="00E603C7"/>
    <w:rsid w:val="00E60EC6"/>
    <w:rsid w:val="00E63A57"/>
    <w:rsid w:val="00E661B9"/>
    <w:rsid w:val="00E67374"/>
    <w:rsid w:val="00E72B2F"/>
    <w:rsid w:val="00E7424E"/>
    <w:rsid w:val="00E74C84"/>
    <w:rsid w:val="00E75B14"/>
    <w:rsid w:val="00E75B30"/>
    <w:rsid w:val="00E771A5"/>
    <w:rsid w:val="00E77C1A"/>
    <w:rsid w:val="00E83934"/>
    <w:rsid w:val="00E847D0"/>
    <w:rsid w:val="00E84933"/>
    <w:rsid w:val="00E920E5"/>
    <w:rsid w:val="00E92398"/>
    <w:rsid w:val="00E96207"/>
    <w:rsid w:val="00EA1EF8"/>
    <w:rsid w:val="00EA3D9F"/>
    <w:rsid w:val="00EA63C1"/>
    <w:rsid w:val="00EA67C2"/>
    <w:rsid w:val="00EA766E"/>
    <w:rsid w:val="00EA79E6"/>
    <w:rsid w:val="00EA7C7B"/>
    <w:rsid w:val="00EB0767"/>
    <w:rsid w:val="00EB23F7"/>
    <w:rsid w:val="00EB7236"/>
    <w:rsid w:val="00EB7B5D"/>
    <w:rsid w:val="00EC3B50"/>
    <w:rsid w:val="00ED38F5"/>
    <w:rsid w:val="00ED4A41"/>
    <w:rsid w:val="00EE12EC"/>
    <w:rsid w:val="00EE1B3A"/>
    <w:rsid w:val="00EE2777"/>
    <w:rsid w:val="00EE429F"/>
    <w:rsid w:val="00EE4A99"/>
    <w:rsid w:val="00EE637A"/>
    <w:rsid w:val="00EE65AF"/>
    <w:rsid w:val="00EE7809"/>
    <w:rsid w:val="00EE7A70"/>
    <w:rsid w:val="00EF1575"/>
    <w:rsid w:val="00EF2939"/>
    <w:rsid w:val="00EF391A"/>
    <w:rsid w:val="00EF5AFB"/>
    <w:rsid w:val="00F0145A"/>
    <w:rsid w:val="00F02B31"/>
    <w:rsid w:val="00F031D9"/>
    <w:rsid w:val="00F03CB6"/>
    <w:rsid w:val="00F05B43"/>
    <w:rsid w:val="00F07686"/>
    <w:rsid w:val="00F11178"/>
    <w:rsid w:val="00F12C06"/>
    <w:rsid w:val="00F14120"/>
    <w:rsid w:val="00F151B6"/>
    <w:rsid w:val="00F151F3"/>
    <w:rsid w:val="00F155DE"/>
    <w:rsid w:val="00F16AE3"/>
    <w:rsid w:val="00F20EC3"/>
    <w:rsid w:val="00F21B84"/>
    <w:rsid w:val="00F22611"/>
    <w:rsid w:val="00F25715"/>
    <w:rsid w:val="00F26C30"/>
    <w:rsid w:val="00F26EB9"/>
    <w:rsid w:val="00F3064D"/>
    <w:rsid w:val="00F319A8"/>
    <w:rsid w:val="00F33A43"/>
    <w:rsid w:val="00F352B0"/>
    <w:rsid w:val="00F35852"/>
    <w:rsid w:val="00F35DC4"/>
    <w:rsid w:val="00F4272A"/>
    <w:rsid w:val="00F4372C"/>
    <w:rsid w:val="00F43A10"/>
    <w:rsid w:val="00F4440C"/>
    <w:rsid w:val="00F44C56"/>
    <w:rsid w:val="00F4775F"/>
    <w:rsid w:val="00F50011"/>
    <w:rsid w:val="00F51500"/>
    <w:rsid w:val="00F51F18"/>
    <w:rsid w:val="00F52448"/>
    <w:rsid w:val="00F542A3"/>
    <w:rsid w:val="00F55DC1"/>
    <w:rsid w:val="00F572AA"/>
    <w:rsid w:val="00F63AE1"/>
    <w:rsid w:val="00F6535A"/>
    <w:rsid w:val="00F669A3"/>
    <w:rsid w:val="00F671A5"/>
    <w:rsid w:val="00F70022"/>
    <w:rsid w:val="00F72E88"/>
    <w:rsid w:val="00F73026"/>
    <w:rsid w:val="00F739C1"/>
    <w:rsid w:val="00F74F74"/>
    <w:rsid w:val="00F7790F"/>
    <w:rsid w:val="00F81A31"/>
    <w:rsid w:val="00F84735"/>
    <w:rsid w:val="00F8647C"/>
    <w:rsid w:val="00F871D9"/>
    <w:rsid w:val="00F961D5"/>
    <w:rsid w:val="00FA5132"/>
    <w:rsid w:val="00FA62E1"/>
    <w:rsid w:val="00FB1B6C"/>
    <w:rsid w:val="00FB4E5B"/>
    <w:rsid w:val="00FB62A5"/>
    <w:rsid w:val="00FB67ED"/>
    <w:rsid w:val="00FD0A3E"/>
    <w:rsid w:val="00FD1EC7"/>
    <w:rsid w:val="00FD5E79"/>
    <w:rsid w:val="00FD6360"/>
    <w:rsid w:val="00FE2903"/>
    <w:rsid w:val="00FE3C0B"/>
    <w:rsid w:val="00FE5814"/>
    <w:rsid w:val="00FE584F"/>
    <w:rsid w:val="00FE60EE"/>
    <w:rsid w:val="00FE62A0"/>
    <w:rsid w:val="00FE7209"/>
    <w:rsid w:val="00FE76F6"/>
    <w:rsid w:val="00FF0653"/>
    <w:rsid w:val="00FF0E70"/>
    <w:rsid w:val="00FF393E"/>
    <w:rsid w:val="00FF67A3"/>
    <w:rsid w:val="00FF6A06"/>
    <w:rsid w:val="00FF7C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C5D0"/>
  <w15:docId w15:val="{FBED9395-DBED-4D54-9DFC-5512C104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B29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C19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B29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1C73F5"/>
    <w:pPr>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uiPriority w:val="9"/>
    <w:rsid w:val="001C73F5"/>
    <w:rPr>
      <w:rFonts w:ascii="Times New Roman" w:eastAsia="Times New Roman" w:hAnsi="Times New Roman" w:cs="Times New Roman"/>
      <w:b/>
      <w:bCs/>
      <w:sz w:val="24"/>
      <w:szCs w:val="24"/>
      <w:lang w:bidi="ar-SA"/>
    </w:rPr>
  </w:style>
  <w:style w:type="paragraph" w:customStyle="1" w:styleId="list-group-item-text">
    <w:name w:val="list-group-item-text"/>
    <w:basedOn w:val="a"/>
    <w:rsid w:val="001C73F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rmalWeb">
    <w:name w:val="Normal (Web)"/>
    <w:basedOn w:val="a"/>
    <w:uiPriority w:val="99"/>
    <w:unhideWhenUsed/>
    <w:rsid w:val="001C73F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a0"/>
    <w:uiPriority w:val="99"/>
    <w:unhideWhenUsed/>
    <w:rsid w:val="001C73F5"/>
    <w:rPr>
      <w:color w:val="0000FF"/>
      <w:u w:val="single"/>
    </w:rPr>
  </w:style>
  <w:style w:type="paragraph" w:styleId="a3">
    <w:name w:val="List Paragraph"/>
    <w:basedOn w:val="a"/>
    <w:uiPriority w:val="34"/>
    <w:qFormat/>
    <w:rsid w:val="001C73F5"/>
    <w:pPr>
      <w:ind w:left="720"/>
      <w:contextualSpacing/>
    </w:pPr>
  </w:style>
  <w:style w:type="character" w:customStyle="1" w:styleId="10">
    <w:name w:val="כותרת 1 תו"/>
    <w:basedOn w:val="a0"/>
    <w:link w:val="1"/>
    <w:uiPriority w:val="9"/>
    <w:rsid w:val="005B2994"/>
    <w:rPr>
      <w:rFonts w:asciiTheme="majorHAnsi" w:eastAsiaTheme="majorEastAsia" w:hAnsiTheme="majorHAnsi" w:cstheme="majorBidi"/>
      <w:color w:val="2E74B5" w:themeColor="accent1" w:themeShade="BF"/>
      <w:sz w:val="32"/>
      <w:szCs w:val="32"/>
    </w:rPr>
  </w:style>
  <w:style w:type="character" w:customStyle="1" w:styleId="30">
    <w:name w:val="כותרת 3 תו"/>
    <w:basedOn w:val="a0"/>
    <w:link w:val="3"/>
    <w:uiPriority w:val="9"/>
    <w:rsid w:val="005B2994"/>
    <w:rPr>
      <w:rFonts w:asciiTheme="majorHAnsi" w:eastAsiaTheme="majorEastAsia" w:hAnsiTheme="majorHAnsi" w:cstheme="majorBidi"/>
      <w:color w:val="1F4D78" w:themeColor="accent1" w:themeShade="7F"/>
      <w:sz w:val="24"/>
      <w:szCs w:val="24"/>
    </w:rPr>
  </w:style>
  <w:style w:type="character" w:customStyle="1" w:styleId="label">
    <w:name w:val="label"/>
    <w:basedOn w:val="a0"/>
    <w:rsid w:val="005B2994"/>
  </w:style>
  <w:style w:type="paragraph" w:customStyle="1" w:styleId="author">
    <w:name w:val="author"/>
    <w:basedOn w:val="a"/>
    <w:rsid w:val="005B299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4">
    <w:name w:val="footnote text"/>
    <w:basedOn w:val="a"/>
    <w:link w:val="a5"/>
    <w:rsid w:val="00344F0B"/>
    <w:pPr>
      <w:bidi/>
      <w:spacing w:after="0" w:line="240" w:lineRule="auto"/>
    </w:pPr>
    <w:rPr>
      <w:rFonts w:ascii="Times New Roman" w:eastAsia="Batang" w:hAnsi="Times New Roman" w:cs="Times New Roman"/>
      <w:sz w:val="20"/>
      <w:szCs w:val="20"/>
      <w:lang w:eastAsia="ko-KR"/>
    </w:rPr>
  </w:style>
  <w:style w:type="character" w:customStyle="1" w:styleId="a5">
    <w:name w:val="טקסט הערת שוליים תו"/>
    <w:basedOn w:val="a0"/>
    <w:link w:val="a4"/>
    <w:rsid w:val="00344F0B"/>
    <w:rPr>
      <w:rFonts w:ascii="Times New Roman" w:eastAsia="Batang" w:hAnsi="Times New Roman" w:cs="Times New Roman"/>
      <w:sz w:val="20"/>
      <w:szCs w:val="20"/>
      <w:lang w:eastAsia="ko-KR"/>
    </w:rPr>
  </w:style>
  <w:style w:type="character" w:styleId="a6">
    <w:name w:val="footnote reference"/>
    <w:basedOn w:val="a0"/>
    <w:semiHidden/>
    <w:rsid w:val="00344F0B"/>
    <w:rPr>
      <w:vertAlign w:val="superscript"/>
    </w:rPr>
  </w:style>
  <w:style w:type="paragraph" w:styleId="a7">
    <w:name w:val="header"/>
    <w:basedOn w:val="a"/>
    <w:link w:val="a8"/>
    <w:uiPriority w:val="99"/>
    <w:unhideWhenUsed/>
    <w:rsid w:val="00844171"/>
    <w:pPr>
      <w:tabs>
        <w:tab w:val="center" w:pos="4153"/>
        <w:tab w:val="right" w:pos="8306"/>
      </w:tabs>
      <w:spacing w:after="0" w:line="240" w:lineRule="auto"/>
    </w:pPr>
  </w:style>
  <w:style w:type="character" w:customStyle="1" w:styleId="a8">
    <w:name w:val="כותרת עליונה תו"/>
    <w:basedOn w:val="a0"/>
    <w:link w:val="a7"/>
    <w:uiPriority w:val="99"/>
    <w:rsid w:val="00844171"/>
  </w:style>
  <w:style w:type="paragraph" w:styleId="a9">
    <w:name w:val="footer"/>
    <w:basedOn w:val="a"/>
    <w:link w:val="aa"/>
    <w:uiPriority w:val="99"/>
    <w:unhideWhenUsed/>
    <w:rsid w:val="00844171"/>
    <w:pPr>
      <w:tabs>
        <w:tab w:val="center" w:pos="4153"/>
        <w:tab w:val="right" w:pos="8306"/>
      </w:tabs>
      <w:spacing w:after="0" w:line="240" w:lineRule="auto"/>
    </w:pPr>
  </w:style>
  <w:style w:type="character" w:customStyle="1" w:styleId="aa">
    <w:name w:val="כותרת תחתונה תו"/>
    <w:basedOn w:val="a0"/>
    <w:link w:val="a9"/>
    <w:uiPriority w:val="99"/>
    <w:rsid w:val="00844171"/>
  </w:style>
  <w:style w:type="character" w:styleId="ab">
    <w:name w:val="Unresolved Mention"/>
    <w:basedOn w:val="a0"/>
    <w:uiPriority w:val="99"/>
    <w:semiHidden/>
    <w:unhideWhenUsed/>
    <w:rsid w:val="00440468"/>
    <w:rPr>
      <w:color w:val="605E5C"/>
      <w:shd w:val="clear" w:color="auto" w:fill="E1DFDD"/>
    </w:rPr>
  </w:style>
  <w:style w:type="character" w:customStyle="1" w:styleId="authors">
    <w:name w:val="authors"/>
    <w:basedOn w:val="a0"/>
    <w:rsid w:val="00836552"/>
  </w:style>
  <w:style w:type="paragraph" w:customStyle="1" w:styleId="resultitem">
    <w:name w:val="resultitem"/>
    <w:basedOn w:val="a"/>
    <w:rsid w:val="008578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a0"/>
    <w:rsid w:val="0085781A"/>
  </w:style>
  <w:style w:type="character" w:customStyle="1" w:styleId="titleauthoretc">
    <w:name w:val="titleauthoretc"/>
    <w:basedOn w:val="a0"/>
    <w:rsid w:val="0085781A"/>
  </w:style>
  <w:style w:type="character" w:styleId="ac">
    <w:name w:val="Emphasis"/>
    <w:basedOn w:val="a0"/>
    <w:uiPriority w:val="20"/>
    <w:qFormat/>
    <w:rsid w:val="0085781A"/>
    <w:rPr>
      <w:i/>
      <w:iCs/>
    </w:rPr>
  </w:style>
  <w:style w:type="character" w:customStyle="1" w:styleId="snippet">
    <w:name w:val="snippet"/>
    <w:basedOn w:val="a0"/>
    <w:rsid w:val="0085781A"/>
  </w:style>
  <w:style w:type="character" w:customStyle="1" w:styleId="selectitemcheck">
    <w:name w:val="selectitemcheck"/>
    <w:basedOn w:val="a0"/>
    <w:rsid w:val="0085781A"/>
  </w:style>
  <w:style w:type="character" w:customStyle="1" w:styleId="indexing">
    <w:name w:val="indexing"/>
    <w:basedOn w:val="a0"/>
    <w:rsid w:val="0085781A"/>
  </w:style>
  <w:style w:type="paragraph" w:customStyle="1" w:styleId="test-locationinconferenceproceeding">
    <w:name w:val="test-locationinconferenceproceeding"/>
    <w:basedOn w:val="a"/>
    <w:rsid w:val="009647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title">
    <w:name w:val="booktitle"/>
    <w:basedOn w:val="a0"/>
    <w:rsid w:val="0096476A"/>
  </w:style>
  <w:style w:type="character" w:customStyle="1" w:styleId="page-numbers-info">
    <w:name w:val="page-numbers-info"/>
    <w:basedOn w:val="a0"/>
    <w:rsid w:val="0096476A"/>
  </w:style>
  <w:style w:type="character" w:customStyle="1" w:styleId="u-inline-block">
    <w:name w:val="u-inline-block"/>
    <w:basedOn w:val="a0"/>
    <w:rsid w:val="0096476A"/>
  </w:style>
  <w:style w:type="paragraph" w:customStyle="1" w:styleId="u-mb-2">
    <w:name w:val="u-mb-2"/>
    <w:basedOn w:val="a"/>
    <w:rsid w:val="009647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name">
    <w:name w:val="authors__name"/>
    <w:basedOn w:val="a0"/>
    <w:rsid w:val="0096476A"/>
  </w:style>
  <w:style w:type="character" w:styleId="FollowedHyperlink">
    <w:name w:val="FollowedHyperlink"/>
    <w:basedOn w:val="a0"/>
    <w:uiPriority w:val="99"/>
    <w:semiHidden/>
    <w:unhideWhenUsed/>
    <w:rsid w:val="00D84021"/>
    <w:rPr>
      <w:color w:val="954F72" w:themeColor="followedHyperlink"/>
      <w:u w:val="single"/>
    </w:rPr>
  </w:style>
  <w:style w:type="character" w:styleId="ad">
    <w:name w:val="Strong"/>
    <w:basedOn w:val="a0"/>
    <w:uiPriority w:val="22"/>
    <w:qFormat/>
    <w:rsid w:val="00A40542"/>
    <w:rPr>
      <w:b/>
      <w:bCs/>
    </w:rPr>
  </w:style>
  <w:style w:type="paragraph" w:styleId="ae">
    <w:name w:val="endnote text"/>
    <w:basedOn w:val="a"/>
    <w:link w:val="af"/>
    <w:uiPriority w:val="99"/>
    <w:unhideWhenUsed/>
    <w:rsid w:val="005E1561"/>
    <w:pPr>
      <w:spacing w:after="0" w:line="240" w:lineRule="auto"/>
    </w:pPr>
    <w:rPr>
      <w:sz w:val="20"/>
      <w:szCs w:val="20"/>
    </w:rPr>
  </w:style>
  <w:style w:type="character" w:customStyle="1" w:styleId="af">
    <w:name w:val="טקסט הערת סיום תו"/>
    <w:basedOn w:val="a0"/>
    <w:link w:val="ae"/>
    <w:uiPriority w:val="99"/>
    <w:rsid w:val="005E1561"/>
    <w:rPr>
      <w:sz w:val="20"/>
      <w:szCs w:val="20"/>
    </w:rPr>
  </w:style>
  <w:style w:type="character" w:styleId="af0">
    <w:name w:val="endnote reference"/>
    <w:basedOn w:val="a0"/>
    <w:uiPriority w:val="99"/>
    <w:semiHidden/>
    <w:unhideWhenUsed/>
    <w:rsid w:val="005E1561"/>
    <w:rPr>
      <w:vertAlign w:val="superscript"/>
    </w:rPr>
  </w:style>
  <w:style w:type="character" w:styleId="af1">
    <w:name w:val="annotation reference"/>
    <w:basedOn w:val="a0"/>
    <w:uiPriority w:val="99"/>
    <w:semiHidden/>
    <w:unhideWhenUsed/>
    <w:rsid w:val="006B646B"/>
    <w:rPr>
      <w:sz w:val="16"/>
      <w:szCs w:val="16"/>
    </w:rPr>
  </w:style>
  <w:style w:type="paragraph" w:styleId="af2">
    <w:name w:val="annotation text"/>
    <w:basedOn w:val="a"/>
    <w:link w:val="af3"/>
    <w:uiPriority w:val="99"/>
    <w:semiHidden/>
    <w:unhideWhenUsed/>
    <w:rsid w:val="006B646B"/>
    <w:pPr>
      <w:spacing w:line="240" w:lineRule="auto"/>
    </w:pPr>
    <w:rPr>
      <w:sz w:val="20"/>
      <w:szCs w:val="20"/>
    </w:rPr>
  </w:style>
  <w:style w:type="character" w:customStyle="1" w:styleId="af3">
    <w:name w:val="טקסט הערה תו"/>
    <w:basedOn w:val="a0"/>
    <w:link w:val="af2"/>
    <w:uiPriority w:val="99"/>
    <w:semiHidden/>
    <w:rsid w:val="006B646B"/>
    <w:rPr>
      <w:sz w:val="20"/>
      <w:szCs w:val="20"/>
    </w:rPr>
  </w:style>
  <w:style w:type="paragraph" w:styleId="af4">
    <w:name w:val="annotation subject"/>
    <w:basedOn w:val="af2"/>
    <w:next w:val="af2"/>
    <w:link w:val="af5"/>
    <w:uiPriority w:val="99"/>
    <w:semiHidden/>
    <w:unhideWhenUsed/>
    <w:rsid w:val="006B646B"/>
    <w:rPr>
      <w:b/>
      <w:bCs/>
    </w:rPr>
  </w:style>
  <w:style w:type="character" w:customStyle="1" w:styleId="af5">
    <w:name w:val="נושא הערה תו"/>
    <w:basedOn w:val="af3"/>
    <w:link w:val="af4"/>
    <w:uiPriority w:val="99"/>
    <w:semiHidden/>
    <w:rsid w:val="006B646B"/>
    <w:rPr>
      <w:b/>
      <w:bCs/>
      <w:sz w:val="20"/>
      <w:szCs w:val="20"/>
    </w:rPr>
  </w:style>
  <w:style w:type="paragraph" w:styleId="af6">
    <w:name w:val="Balloon Text"/>
    <w:basedOn w:val="a"/>
    <w:link w:val="af7"/>
    <w:uiPriority w:val="99"/>
    <w:semiHidden/>
    <w:unhideWhenUsed/>
    <w:rsid w:val="006B646B"/>
    <w:pPr>
      <w:spacing w:after="0" w:line="240" w:lineRule="auto"/>
    </w:pPr>
    <w:rPr>
      <w:rFonts w:ascii="Tahoma" w:hAnsi="Tahoma" w:cs="Tahoma"/>
      <w:sz w:val="18"/>
      <w:szCs w:val="18"/>
    </w:rPr>
  </w:style>
  <w:style w:type="character" w:customStyle="1" w:styleId="af7">
    <w:name w:val="טקסט בלונים תו"/>
    <w:basedOn w:val="a0"/>
    <w:link w:val="af6"/>
    <w:uiPriority w:val="99"/>
    <w:semiHidden/>
    <w:rsid w:val="006B646B"/>
    <w:rPr>
      <w:rFonts w:ascii="Tahoma" w:hAnsi="Tahoma" w:cs="Tahoma"/>
      <w:sz w:val="18"/>
      <w:szCs w:val="18"/>
    </w:rPr>
  </w:style>
  <w:style w:type="paragraph" w:customStyle="1" w:styleId="width60">
    <w:name w:val="width60"/>
    <w:basedOn w:val="a"/>
    <w:rsid w:val="006558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accessionnumber">
    <w:name w:val="itemaccessionnumber"/>
    <w:basedOn w:val="a0"/>
    <w:rsid w:val="00655896"/>
  </w:style>
  <w:style w:type="character" w:customStyle="1" w:styleId="name">
    <w:name w:val="name"/>
    <w:basedOn w:val="a0"/>
    <w:rsid w:val="00B03754"/>
  </w:style>
  <w:style w:type="character" w:customStyle="1" w:styleId="ipa">
    <w:name w:val="ipa"/>
    <w:basedOn w:val="a0"/>
    <w:rsid w:val="000158B5"/>
  </w:style>
  <w:style w:type="character" w:customStyle="1" w:styleId="20">
    <w:name w:val="כותרת 2 תו"/>
    <w:basedOn w:val="a0"/>
    <w:link w:val="2"/>
    <w:uiPriority w:val="9"/>
    <w:rsid w:val="000C19C3"/>
    <w:rPr>
      <w:rFonts w:asciiTheme="majorHAnsi" w:eastAsiaTheme="majorEastAsia" w:hAnsiTheme="majorHAnsi" w:cstheme="majorBidi"/>
      <w:color w:val="2E74B5" w:themeColor="accent1" w:themeShade="BF"/>
      <w:sz w:val="26"/>
      <w:szCs w:val="26"/>
    </w:rPr>
  </w:style>
  <w:style w:type="character" w:customStyle="1" w:styleId="large">
    <w:name w:val="large"/>
    <w:basedOn w:val="a0"/>
    <w:rsid w:val="000C19C3"/>
  </w:style>
  <w:style w:type="character" w:customStyle="1" w:styleId="author-data">
    <w:name w:val="author-data"/>
    <w:basedOn w:val="a0"/>
    <w:rsid w:val="001131E1"/>
  </w:style>
  <w:style w:type="character" w:customStyle="1" w:styleId="author-property-role">
    <w:name w:val="author-property-role"/>
    <w:basedOn w:val="a0"/>
    <w:rsid w:val="001131E1"/>
  </w:style>
  <w:style w:type="character" w:customStyle="1" w:styleId="citationitalic">
    <w:name w:val="citationitalic"/>
    <w:basedOn w:val="a0"/>
    <w:rsid w:val="00CD1978"/>
  </w:style>
  <w:style w:type="paragraph" w:styleId="af8">
    <w:name w:val="Title"/>
    <w:basedOn w:val="a"/>
    <w:link w:val="af9"/>
    <w:qFormat/>
    <w:rsid w:val="00E92398"/>
    <w:pPr>
      <w:bidi/>
      <w:spacing w:after="0" w:line="240" w:lineRule="auto"/>
      <w:jc w:val="center"/>
    </w:pPr>
    <w:rPr>
      <w:rFonts w:ascii="Times New Roman" w:eastAsia="Times New Roman" w:hAnsi="Times New Roman" w:cs="David"/>
      <w:b/>
      <w:bCs/>
      <w:noProof/>
      <w:sz w:val="20"/>
      <w:szCs w:val="28"/>
      <w:u w:val="single"/>
      <w:lang w:eastAsia="he-IL"/>
    </w:rPr>
  </w:style>
  <w:style w:type="character" w:customStyle="1" w:styleId="af9">
    <w:name w:val="כותרת טקסט תו"/>
    <w:basedOn w:val="a0"/>
    <w:link w:val="af8"/>
    <w:rsid w:val="00E92398"/>
    <w:rPr>
      <w:rFonts w:ascii="Times New Roman" w:eastAsia="Times New Roman" w:hAnsi="Times New Roman" w:cs="David"/>
      <w:b/>
      <w:bCs/>
      <w:noProof/>
      <w:sz w:val="20"/>
      <w:szCs w:val="28"/>
      <w:u w:val="single"/>
      <w:lang w:eastAsia="he-IL"/>
    </w:rPr>
  </w:style>
  <w:style w:type="paragraph" w:customStyle="1" w:styleId="afa">
    <w:basedOn w:val="a"/>
    <w:next w:val="af8"/>
    <w:qFormat/>
    <w:rsid w:val="00AB1435"/>
    <w:pPr>
      <w:bidi/>
      <w:spacing w:after="0" w:line="240" w:lineRule="auto"/>
      <w:jc w:val="center"/>
    </w:pPr>
    <w:rPr>
      <w:rFonts w:ascii="Times New Roman" w:eastAsia="Times New Roman" w:hAnsi="Times New Roman" w:cs="David"/>
      <w:b/>
      <w:bCs/>
      <w:noProof/>
      <w:sz w:val="20"/>
      <w:szCs w:val="28"/>
      <w:u w:val="single"/>
      <w:lang w:eastAsia="he-IL"/>
    </w:rPr>
  </w:style>
  <w:style w:type="paragraph" w:styleId="afb">
    <w:name w:val="Revision"/>
    <w:hidden/>
    <w:uiPriority w:val="99"/>
    <w:semiHidden/>
    <w:rsid w:val="00006A10"/>
    <w:pPr>
      <w:spacing w:after="0" w:line="240" w:lineRule="auto"/>
    </w:pPr>
  </w:style>
  <w:style w:type="character" w:customStyle="1" w:styleId="cf01">
    <w:name w:val="cf01"/>
    <w:basedOn w:val="a0"/>
    <w:rsid w:val="004E3DB9"/>
    <w:rPr>
      <w:rFonts w:ascii="Tahoma" w:hAnsi="Tahoma" w:cs="Tahoma" w:hint="default"/>
      <w:sz w:val="18"/>
      <w:szCs w:val="18"/>
    </w:rPr>
  </w:style>
  <w:style w:type="character" w:customStyle="1" w:styleId="cf11">
    <w:name w:val="cf11"/>
    <w:basedOn w:val="a0"/>
    <w:rsid w:val="00EF391A"/>
    <w:rPr>
      <w:rFonts w:ascii="Tahoma" w:hAnsi="Tahoma" w:cs="Tahom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7363">
      <w:bodyDiv w:val="1"/>
      <w:marLeft w:val="0"/>
      <w:marRight w:val="0"/>
      <w:marTop w:val="0"/>
      <w:marBottom w:val="0"/>
      <w:divBdr>
        <w:top w:val="none" w:sz="0" w:space="0" w:color="auto"/>
        <w:left w:val="none" w:sz="0" w:space="0" w:color="auto"/>
        <w:bottom w:val="none" w:sz="0" w:space="0" w:color="auto"/>
        <w:right w:val="none" w:sz="0" w:space="0" w:color="auto"/>
      </w:divBdr>
    </w:div>
    <w:div w:id="85001288">
      <w:bodyDiv w:val="1"/>
      <w:marLeft w:val="0"/>
      <w:marRight w:val="0"/>
      <w:marTop w:val="0"/>
      <w:marBottom w:val="0"/>
      <w:divBdr>
        <w:top w:val="none" w:sz="0" w:space="0" w:color="auto"/>
        <w:left w:val="none" w:sz="0" w:space="0" w:color="auto"/>
        <w:bottom w:val="none" w:sz="0" w:space="0" w:color="auto"/>
        <w:right w:val="none" w:sz="0" w:space="0" w:color="auto"/>
      </w:divBdr>
      <w:divsChild>
        <w:div w:id="117722995">
          <w:marLeft w:val="0"/>
          <w:marRight w:val="0"/>
          <w:marTop w:val="0"/>
          <w:marBottom w:val="0"/>
          <w:divBdr>
            <w:top w:val="single" w:sz="6" w:space="8" w:color="F5EFE0"/>
            <w:left w:val="none" w:sz="0" w:space="0" w:color="auto"/>
            <w:bottom w:val="single" w:sz="6" w:space="8" w:color="F5EFE0"/>
            <w:right w:val="none" w:sz="0" w:space="0" w:color="auto"/>
          </w:divBdr>
          <w:divsChild>
            <w:div w:id="284193456">
              <w:marLeft w:val="0"/>
              <w:marRight w:val="0"/>
              <w:marTop w:val="0"/>
              <w:marBottom w:val="0"/>
              <w:divBdr>
                <w:top w:val="none" w:sz="0" w:space="0" w:color="auto"/>
                <w:left w:val="none" w:sz="0" w:space="0" w:color="auto"/>
                <w:bottom w:val="none" w:sz="0" w:space="0" w:color="auto"/>
                <w:right w:val="none" w:sz="0" w:space="0" w:color="auto"/>
              </w:divBdr>
            </w:div>
          </w:divsChild>
        </w:div>
        <w:div w:id="603923882">
          <w:marLeft w:val="0"/>
          <w:marRight w:val="0"/>
          <w:marTop w:val="0"/>
          <w:marBottom w:val="0"/>
          <w:divBdr>
            <w:top w:val="single" w:sz="6" w:space="8" w:color="F5EFE0"/>
            <w:left w:val="none" w:sz="0" w:space="0" w:color="auto"/>
            <w:bottom w:val="single" w:sz="6" w:space="8" w:color="F5EFE0"/>
            <w:right w:val="none" w:sz="0" w:space="0" w:color="auto"/>
          </w:divBdr>
        </w:div>
      </w:divsChild>
    </w:div>
    <w:div w:id="188757577">
      <w:bodyDiv w:val="1"/>
      <w:marLeft w:val="0"/>
      <w:marRight w:val="0"/>
      <w:marTop w:val="0"/>
      <w:marBottom w:val="0"/>
      <w:divBdr>
        <w:top w:val="none" w:sz="0" w:space="0" w:color="auto"/>
        <w:left w:val="none" w:sz="0" w:space="0" w:color="auto"/>
        <w:bottom w:val="none" w:sz="0" w:space="0" w:color="auto"/>
        <w:right w:val="none" w:sz="0" w:space="0" w:color="auto"/>
      </w:divBdr>
      <w:divsChild>
        <w:div w:id="1199124994">
          <w:marLeft w:val="0"/>
          <w:marRight w:val="0"/>
          <w:marTop w:val="0"/>
          <w:marBottom w:val="0"/>
          <w:divBdr>
            <w:top w:val="none" w:sz="0" w:space="0" w:color="auto"/>
            <w:left w:val="none" w:sz="0" w:space="0" w:color="auto"/>
            <w:bottom w:val="none" w:sz="0" w:space="0" w:color="auto"/>
            <w:right w:val="none" w:sz="0" w:space="0" w:color="auto"/>
          </w:divBdr>
          <w:divsChild>
            <w:div w:id="1092506945">
              <w:marLeft w:val="0"/>
              <w:marRight w:val="0"/>
              <w:marTop w:val="0"/>
              <w:marBottom w:val="0"/>
              <w:divBdr>
                <w:top w:val="none" w:sz="0" w:space="0" w:color="auto"/>
                <w:left w:val="none" w:sz="0" w:space="0" w:color="auto"/>
                <w:bottom w:val="none" w:sz="0" w:space="0" w:color="auto"/>
                <w:right w:val="none" w:sz="0" w:space="0" w:color="auto"/>
              </w:divBdr>
            </w:div>
          </w:divsChild>
        </w:div>
        <w:div w:id="1228566158">
          <w:marLeft w:val="0"/>
          <w:marRight w:val="0"/>
          <w:marTop w:val="0"/>
          <w:marBottom w:val="120"/>
          <w:divBdr>
            <w:top w:val="none" w:sz="0" w:space="0" w:color="auto"/>
            <w:left w:val="none" w:sz="0" w:space="0" w:color="auto"/>
            <w:bottom w:val="none" w:sz="0" w:space="0" w:color="auto"/>
            <w:right w:val="none" w:sz="0" w:space="0" w:color="auto"/>
          </w:divBdr>
        </w:div>
        <w:div w:id="1528130705">
          <w:marLeft w:val="0"/>
          <w:marRight w:val="0"/>
          <w:marTop w:val="0"/>
          <w:marBottom w:val="360"/>
          <w:divBdr>
            <w:top w:val="none" w:sz="0" w:space="0" w:color="auto"/>
            <w:left w:val="none" w:sz="0" w:space="0" w:color="auto"/>
            <w:bottom w:val="none" w:sz="0" w:space="0" w:color="auto"/>
            <w:right w:val="none" w:sz="0" w:space="0" w:color="auto"/>
          </w:divBdr>
        </w:div>
      </w:divsChild>
    </w:div>
    <w:div w:id="295374082">
      <w:bodyDiv w:val="1"/>
      <w:marLeft w:val="0"/>
      <w:marRight w:val="0"/>
      <w:marTop w:val="0"/>
      <w:marBottom w:val="0"/>
      <w:divBdr>
        <w:top w:val="none" w:sz="0" w:space="0" w:color="auto"/>
        <w:left w:val="none" w:sz="0" w:space="0" w:color="auto"/>
        <w:bottom w:val="none" w:sz="0" w:space="0" w:color="auto"/>
        <w:right w:val="none" w:sz="0" w:space="0" w:color="auto"/>
      </w:divBdr>
    </w:div>
    <w:div w:id="425274520">
      <w:bodyDiv w:val="1"/>
      <w:marLeft w:val="0"/>
      <w:marRight w:val="0"/>
      <w:marTop w:val="0"/>
      <w:marBottom w:val="0"/>
      <w:divBdr>
        <w:top w:val="none" w:sz="0" w:space="0" w:color="auto"/>
        <w:left w:val="none" w:sz="0" w:space="0" w:color="auto"/>
        <w:bottom w:val="none" w:sz="0" w:space="0" w:color="auto"/>
        <w:right w:val="none" w:sz="0" w:space="0" w:color="auto"/>
      </w:divBdr>
    </w:div>
    <w:div w:id="460614988">
      <w:bodyDiv w:val="1"/>
      <w:marLeft w:val="0"/>
      <w:marRight w:val="0"/>
      <w:marTop w:val="0"/>
      <w:marBottom w:val="0"/>
      <w:divBdr>
        <w:top w:val="none" w:sz="0" w:space="0" w:color="auto"/>
        <w:left w:val="none" w:sz="0" w:space="0" w:color="auto"/>
        <w:bottom w:val="none" w:sz="0" w:space="0" w:color="auto"/>
        <w:right w:val="none" w:sz="0" w:space="0" w:color="auto"/>
      </w:divBdr>
    </w:div>
    <w:div w:id="567036182">
      <w:bodyDiv w:val="1"/>
      <w:marLeft w:val="0"/>
      <w:marRight w:val="0"/>
      <w:marTop w:val="0"/>
      <w:marBottom w:val="0"/>
      <w:divBdr>
        <w:top w:val="none" w:sz="0" w:space="0" w:color="auto"/>
        <w:left w:val="none" w:sz="0" w:space="0" w:color="auto"/>
        <w:bottom w:val="none" w:sz="0" w:space="0" w:color="auto"/>
        <w:right w:val="none" w:sz="0" w:space="0" w:color="auto"/>
      </w:divBdr>
    </w:div>
    <w:div w:id="723868607">
      <w:bodyDiv w:val="1"/>
      <w:marLeft w:val="0"/>
      <w:marRight w:val="0"/>
      <w:marTop w:val="0"/>
      <w:marBottom w:val="0"/>
      <w:divBdr>
        <w:top w:val="none" w:sz="0" w:space="0" w:color="auto"/>
        <w:left w:val="none" w:sz="0" w:space="0" w:color="auto"/>
        <w:bottom w:val="none" w:sz="0" w:space="0" w:color="auto"/>
        <w:right w:val="none" w:sz="0" w:space="0" w:color="auto"/>
      </w:divBdr>
      <w:divsChild>
        <w:div w:id="495531493">
          <w:marLeft w:val="0"/>
          <w:marRight w:val="0"/>
          <w:marTop w:val="0"/>
          <w:marBottom w:val="0"/>
          <w:divBdr>
            <w:top w:val="none" w:sz="0" w:space="0" w:color="auto"/>
            <w:left w:val="none" w:sz="0" w:space="0" w:color="auto"/>
            <w:bottom w:val="none" w:sz="0" w:space="0" w:color="auto"/>
            <w:right w:val="none" w:sz="0" w:space="0" w:color="auto"/>
          </w:divBdr>
          <w:divsChild>
            <w:div w:id="740176548">
              <w:marLeft w:val="0"/>
              <w:marRight w:val="75"/>
              <w:marTop w:val="0"/>
              <w:marBottom w:val="0"/>
              <w:divBdr>
                <w:top w:val="none" w:sz="0" w:space="0" w:color="auto"/>
                <w:left w:val="none" w:sz="0" w:space="0" w:color="auto"/>
                <w:bottom w:val="none" w:sz="0" w:space="0" w:color="auto"/>
                <w:right w:val="none" w:sz="0" w:space="0" w:color="auto"/>
              </w:divBdr>
            </w:div>
            <w:div w:id="1899364900">
              <w:marLeft w:val="0"/>
              <w:marRight w:val="0"/>
              <w:marTop w:val="0"/>
              <w:marBottom w:val="0"/>
              <w:divBdr>
                <w:top w:val="none" w:sz="0" w:space="0" w:color="auto"/>
                <w:left w:val="none" w:sz="0" w:space="0" w:color="auto"/>
                <w:bottom w:val="none" w:sz="0" w:space="0" w:color="auto"/>
                <w:right w:val="none" w:sz="0" w:space="0" w:color="auto"/>
              </w:divBdr>
              <w:divsChild>
                <w:div w:id="704911168">
                  <w:marLeft w:val="0"/>
                  <w:marRight w:val="0"/>
                  <w:marTop w:val="0"/>
                  <w:marBottom w:val="0"/>
                  <w:divBdr>
                    <w:top w:val="none" w:sz="0" w:space="0" w:color="auto"/>
                    <w:left w:val="none" w:sz="0" w:space="0" w:color="auto"/>
                    <w:bottom w:val="none" w:sz="0" w:space="0" w:color="auto"/>
                    <w:right w:val="none" w:sz="0" w:space="0" w:color="auto"/>
                  </w:divBdr>
                  <w:divsChild>
                    <w:div w:id="1714427329">
                      <w:marLeft w:val="0"/>
                      <w:marRight w:val="0"/>
                      <w:marTop w:val="0"/>
                      <w:marBottom w:val="0"/>
                      <w:divBdr>
                        <w:top w:val="none" w:sz="0" w:space="0" w:color="auto"/>
                        <w:left w:val="none" w:sz="0" w:space="0" w:color="auto"/>
                        <w:bottom w:val="none" w:sz="0" w:space="0" w:color="auto"/>
                        <w:right w:val="none" w:sz="0" w:space="0" w:color="auto"/>
                      </w:divBdr>
                      <w:divsChild>
                        <w:div w:id="1652170927">
                          <w:marLeft w:val="0"/>
                          <w:marRight w:val="0"/>
                          <w:marTop w:val="0"/>
                          <w:marBottom w:val="0"/>
                          <w:divBdr>
                            <w:top w:val="none" w:sz="0" w:space="0" w:color="auto"/>
                            <w:left w:val="none" w:sz="0" w:space="0" w:color="auto"/>
                            <w:bottom w:val="none" w:sz="0" w:space="0" w:color="auto"/>
                            <w:right w:val="none" w:sz="0" w:space="0" w:color="auto"/>
                          </w:divBdr>
                          <w:divsChild>
                            <w:div w:id="1907447973">
                              <w:marLeft w:val="150"/>
                              <w:marRight w:val="150"/>
                              <w:marTop w:val="0"/>
                              <w:marBottom w:val="0"/>
                              <w:divBdr>
                                <w:top w:val="none" w:sz="0" w:space="0" w:color="auto"/>
                                <w:left w:val="none" w:sz="0" w:space="0" w:color="auto"/>
                                <w:bottom w:val="none" w:sz="0" w:space="0" w:color="auto"/>
                                <w:right w:val="none" w:sz="0" w:space="0" w:color="auto"/>
                              </w:divBdr>
                            </w:div>
                          </w:divsChild>
                        </w:div>
                        <w:div w:id="2112166152">
                          <w:marLeft w:val="0"/>
                          <w:marRight w:val="0"/>
                          <w:marTop w:val="0"/>
                          <w:marBottom w:val="0"/>
                          <w:divBdr>
                            <w:top w:val="none" w:sz="0" w:space="0" w:color="auto"/>
                            <w:left w:val="none" w:sz="0" w:space="0" w:color="auto"/>
                            <w:bottom w:val="none" w:sz="0" w:space="0" w:color="auto"/>
                            <w:right w:val="none" w:sz="0" w:space="0" w:color="auto"/>
                          </w:divBdr>
                          <w:divsChild>
                            <w:div w:id="4260789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6134">
              <w:marLeft w:val="0"/>
              <w:marRight w:val="0"/>
              <w:marTop w:val="0"/>
              <w:marBottom w:val="0"/>
              <w:divBdr>
                <w:top w:val="none" w:sz="0" w:space="0" w:color="auto"/>
                <w:left w:val="none" w:sz="0" w:space="0" w:color="auto"/>
                <w:bottom w:val="none" w:sz="0" w:space="0" w:color="auto"/>
                <w:right w:val="none" w:sz="0" w:space="0" w:color="auto"/>
              </w:divBdr>
              <w:divsChild>
                <w:div w:id="810370583">
                  <w:marLeft w:val="0"/>
                  <w:marRight w:val="0"/>
                  <w:marTop w:val="0"/>
                  <w:marBottom w:val="60"/>
                  <w:divBdr>
                    <w:top w:val="none" w:sz="0" w:space="0" w:color="auto"/>
                    <w:left w:val="none" w:sz="0" w:space="0" w:color="auto"/>
                    <w:bottom w:val="none" w:sz="0" w:space="0" w:color="auto"/>
                    <w:right w:val="none" w:sz="0" w:space="0" w:color="auto"/>
                  </w:divBdr>
                </w:div>
                <w:div w:id="2018774115">
                  <w:marLeft w:val="0"/>
                  <w:marRight w:val="0"/>
                  <w:marTop w:val="0"/>
                  <w:marBottom w:val="0"/>
                  <w:divBdr>
                    <w:top w:val="none" w:sz="0" w:space="0" w:color="auto"/>
                    <w:left w:val="none" w:sz="0" w:space="0" w:color="auto"/>
                    <w:bottom w:val="none" w:sz="0" w:space="0" w:color="auto"/>
                    <w:right w:val="none" w:sz="0" w:space="0" w:color="auto"/>
                  </w:divBdr>
                  <w:divsChild>
                    <w:div w:id="1133406946">
                      <w:marLeft w:val="0"/>
                      <w:marRight w:val="390"/>
                      <w:marTop w:val="45"/>
                      <w:marBottom w:val="120"/>
                      <w:divBdr>
                        <w:top w:val="none" w:sz="0" w:space="0" w:color="auto"/>
                        <w:left w:val="none" w:sz="0" w:space="0" w:color="auto"/>
                        <w:bottom w:val="none" w:sz="0" w:space="0" w:color="auto"/>
                        <w:right w:val="none" w:sz="0" w:space="0" w:color="auto"/>
                      </w:divBdr>
                    </w:div>
                  </w:divsChild>
                </w:div>
              </w:divsChild>
            </w:div>
          </w:divsChild>
        </w:div>
        <w:div w:id="1847211687">
          <w:marLeft w:val="0"/>
          <w:marRight w:val="0"/>
          <w:marTop w:val="0"/>
          <w:marBottom w:val="0"/>
          <w:divBdr>
            <w:top w:val="none" w:sz="0" w:space="0" w:color="auto"/>
            <w:left w:val="none" w:sz="0" w:space="0" w:color="auto"/>
            <w:bottom w:val="none" w:sz="0" w:space="0" w:color="auto"/>
            <w:right w:val="none" w:sz="0" w:space="0" w:color="auto"/>
          </w:divBdr>
          <w:divsChild>
            <w:div w:id="1724327838">
              <w:marLeft w:val="0"/>
              <w:marRight w:val="0"/>
              <w:marTop w:val="0"/>
              <w:marBottom w:val="0"/>
              <w:divBdr>
                <w:top w:val="none" w:sz="0" w:space="0" w:color="auto"/>
                <w:left w:val="none" w:sz="0" w:space="0" w:color="auto"/>
                <w:bottom w:val="none" w:sz="0" w:space="0" w:color="auto"/>
                <w:right w:val="none" w:sz="0" w:space="0" w:color="auto"/>
              </w:divBdr>
              <w:divsChild>
                <w:div w:id="1501963779">
                  <w:marLeft w:val="0"/>
                  <w:marRight w:val="0"/>
                  <w:marTop w:val="0"/>
                  <w:marBottom w:val="0"/>
                  <w:divBdr>
                    <w:top w:val="none" w:sz="0" w:space="0" w:color="auto"/>
                    <w:left w:val="none" w:sz="0" w:space="0" w:color="auto"/>
                    <w:bottom w:val="none" w:sz="0" w:space="0" w:color="auto"/>
                    <w:right w:val="none" w:sz="0" w:space="0" w:color="auto"/>
                  </w:divBdr>
                  <w:divsChild>
                    <w:div w:id="651522008">
                      <w:marLeft w:val="0"/>
                      <w:marRight w:val="0"/>
                      <w:marTop w:val="0"/>
                      <w:marBottom w:val="0"/>
                      <w:divBdr>
                        <w:top w:val="none" w:sz="0" w:space="0" w:color="auto"/>
                        <w:left w:val="none" w:sz="0" w:space="0" w:color="auto"/>
                        <w:bottom w:val="none" w:sz="0" w:space="0" w:color="auto"/>
                        <w:right w:val="none" w:sz="0" w:space="0" w:color="auto"/>
                      </w:divBdr>
                      <w:divsChild>
                        <w:div w:id="1221743319">
                          <w:marLeft w:val="0"/>
                          <w:marRight w:val="0"/>
                          <w:marTop w:val="0"/>
                          <w:marBottom w:val="0"/>
                          <w:divBdr>
                            <w:top w:val="none" w:sz="0" w:space="0" w:color="auto"/>
                            <w:left w:val="none" w:sz="0" w:space="0" w:color="auto"/>
                            <w:bottom w:val="none" w:sz="0" w:space="0" w:color="auto"/>
                            <w:right w:val="none" w:sz="0" w:space="0" w:color="auto"/>
                          </w:divBdr>
                          <w:divsChild>
                            <w:div w:id="311563871">
                              <w:marLeft w:val="0"/>
                              <w:marRight w:val="0"/>
                              <w:marTop w:val="0"/>
                              <w:marBottom w:val="0"/>
                              <w:divBdr>
                                <w:top w:val="none" w:sz="0" w:space="0" w:color="auto"/>
                                <w:left w:val="none" w:sz="0" w:space="0" w:color="auto"/>
                                <w:bottom w:val="none" w:sz="0" w:space="0" w:color="auto"/>
                                <w:right w:val="none" w:sz="0" w:space="0" w:color="auto"/>
                              </w:divBdr>
                            </w:div>
                            <w:div w:id="1999964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231766">
      <w:bodyDiv w:val="1"/>
      <w:marLeft w:val="0"/>
      <w:marRight w:val="0"/>
      <w:marTop w:val="0"/>
      <w:marBottom w:val="0"/>
      <w:divBdr>
        <w:top w:val="none" w:sz="0" w:space="0" w:color="auto"/>
        <w:left w:val="none" w:sz="0" w:space="0" w:color="auto"/>
        <w:bottom w:val="none" w:sz="0" w:space="0" w:color="auto"/>
        <w:right w:val="none" w:sz="0" w:space="0" w:color="auto"/>
      </w:divBdr>
      <w:divsChild>
        <w:div w:id="1247837710">
          <w:marLeft w:val="0"/>
          <w:marRight w:val="0"/>
          <w:marTop w:val="0"/>
          <w:marBottom w:val="0"/>
          <w:divBdr>
            <w:top w:val="none" w:sz="0" w:space="0" w:color="auto"/>
            <w:left w:val="none" w:sz="0" w:space="0" w:color="auto"/>
            <w:bottom w:val="single" w:sz="48" w:space="0" w:color="666666"/>
            <w:right w:val="none" w:sz="0" w:space="0" w:color="auto"/>
          </w:divBdr>
          <w:divsChild>
            <w:div w:id="798450269">
              <w:marLeft w:val="4320"/>
              <w:marRight w:val="0"/>
              <w:marTop w:val="0"/>
              <w:marBottom w:val="0"/>
              <w:divBdr>
                <w:top w:val="none" w:sz="0" w:space="0" w:color="auto"/>
                <w:left w:val="none" w:sz="0" w:space="0" w:color="auto"/>
                <w:bottom w:val="none" w:sz="0" w:space="0" w:color="auto"/>
                <w:right w:val="none" w:sz="0" w:space="0" w:color="auto"/>
              </w:divBdr>
              <w:divsChild>
                <w:div w:id="233589443">
                  <w:marLeft w:val="0"/>
                  <w:marRight w:val="0"/>
                  <w:marTop w:val="0"/>
                  <w:marBottom w:val="0"/>
                  <w:divBdr>
                    <w:top w:val="none" w:sz="0" w:space="0" w:color="auto"/>
                    <w:left w:val="none" w:sz="0" w:space="0" w:color="auto"/>
                    <w:bottom w:val="none" w:sz="0" w:space="0" w:color="auto"/>
                    <w:right w:val="none" w:sz="0" w:space="0" w:color="auto"/>
                  </w:divBdr>
                  <w:divsChild>
                    <w:div w:id="292177937">
                      <w:marLeft w:val="0"/>
                      <w:marRight w:val="0"/>
                      <w:marTop w:val="0"/>
                      <w:marBottom w:val="0"/>
                      <w:divBdr>
                        <w:top w:val="none" w:sz="0" w:space="0" w:color="auto"/>
                        <w:left w:val="none" w:sz="0" w:space="0" w:color="auto"/>
                        <w:bottom w:val="none" w:sz="0" w:space="0" w:color="auto"/>
                        <w:right w:val="none" w:sz="0" w:space="0" w:color="auto"/>
                      </w:divBdr>
                    </w:div>
                    <w:div w:id="304512289">
                      <w:marLeft w:val="-4320"/>
                      <w:marRight w:val="0"/>
                      <w:marTop w:val="0"/>
                      <w:marBottom w:val="0"/>
                      <w:divBdr>
                        <w:top w:val="none" w:sz="0" w:space="0" w:color="auto"/>
                        <w:left w:val="none" w:sz="0" w:space="0" w:color="auto"/>
                        <w:bottom w:val="none" w:sz="0" w:space="0" w:color="auto"/>
                        <w:right w:val="none" w:sz="0" w:space="0" w:color="auto"/>
                      </w:divBdr>
                      <w:divsChild>
                        <w:div w:id="1548562112">
                          <w:marLeft w:val="0"/>
                          <w:marRight w:val="0"/>
                          <w:marTop w:val="0"/>
                          <w:marBottom w:val="0"/>
                          <w:divBdr>
                            <w:top w:val="none" w:sz="0" w:space="0" w:color="auto"/>
                            <w:left w:val="none" w:sz="0" w:space="0" w:color="auto"/>
                            <w:bottom w:val="none" w:sz="0" w:space="0" w:color="auto"/>
                            <w:right w:val="none" w:sz="0" w:space="0" w:color="auto"/>
                          </w:divBdr>
                          <w:divsChild>
                            <w:div w:id="19020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4709">
                      <w:marLeft w:val="120"/>
                      <w:marRight w:val="120"/>
                      <w:marTop w:val="120"/>
                      <w:marBottom w:val="120"/>
                      <w:divBdr>
                        <w:top w:val="none" w:sz="0" w:space="0" w:color="auto"/>
                        <w:left w:val="none" w:sz="0" w:space="0" w:color="auto"/>
                        <w:bottom w:val="none" w:sz="0" w:space="0" w:color="auto"/>
                        <w:right w:val="none" w:sz="0" w:space="0" w:color="auto"/>
                      </w:divBdr>
                      <w:divsChild>
                        <w:div w:id="15564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54703">
              <w:marLeft w:val="0"/>
              <w:marRight w:val="0"/>
              <w:marTop w:val="0"/>
              <w:marBottom w:val="0"/>
              <w:divBdr>
                <w:top w:val="single" w:sz="6" w:space="0" w:color="B1C7CF"/>
                <w:left w:val="none" w:sz="0" w:space="0" w:color="auto"/>
                <w:bottom w:val="none" w:sz="0" w:space="0" w:color="auto"/>
                <w:right w:val="none" w:sz="0" w:space="0" w:color="auto"/>
              </w:divBdr>
            </w:div>
          </w:divsChild>
        </w:div>
        <w:div w:id="1438477482">
          <w:marLeft w:val="0"/>
          <w:marRight w:val="0"/>
          <w:marTop w:val="0"/>
          <w:marBottom w:val="0"/>
          <w:divBdr>
            <w:top w:val="none" w:sz="0" w:space="0" w:color="auto"/>
            <w:left w:val="none" w:sz="0" w:space="0" w:color="auto"/>
            <w:bottom w:val="none" w:sz="0" w:space="0" w:color="auto"/>
            <w:right w:val="none" w:sz="0" w:space="0" w:color="auto"/>
          </w:divBdr>
        </w:div>
      </w:divsChild>
    </w:div>
    <w:div w:id="845900664">
      <w:bodyDiv w:val="1"/>
      <w:marLeft w:val="0"/>
      <w:marRight w:val="0"/>
      <w:marTop w:val="0"/>
      <w:marBottom w:val="0"/>
      <w:divBdr>
        <w:top w:val="none" w:sz="0" w:space="0" w:color="auto"/>
        <w:left w:val="none" w:sz="0" w:space="0" w:color="auto"/>
        <w:bottom w:val="none" w:sz="0" w:space="0" w:color="auto"/>
        <w:right w:val="none" w:sz="0" w:space="0" w:color="auto"/>
      </w:divBdr>
      <w:divsChild>
        <w:div w:id="1904025917">
          <w:marLeft w:val="0"/>
          <w:marRight w:val="0"/>
          <w:marTop w:val="0"/>
          <w:marBottom w:val="0"/>
          <w:divBdr>
            <w:top w:val="none" w:sz="0" w:space="0" w:color="auto"/>
            <w:left w:val="none" w:sz="0" w:space="0" w:color="auto"/>
            <w:bottom w:val="none" w:sz="0" w:space="0" w:color="auto"/>
            <w:right w:val="none" w:sz="0" w:space="0" w:color="auto"/>
          </w:divBdr>
          <w:divsChild>
            <w:div w:id="1247809967">
              <w:marLeft w:val="-225"/>
              <w:marRight w:val="-225"/>
              <w:marTop w:val="0"/>
              <w:marBottom w:val="0"/>
              <w:divBdr>
                <w:top w:val="none" w:sz="0" w:space="0" w:color="auto"/>
                <w:left w:val="none" w:sz="0" w:space="0" w:color="auto"/>
                <w:bottom w:val="none" w:sz="0" w:space="0" w:color="auto"/>
                <w:right w:val="none" w:sz="0" w:space="0" w:color="auto"/>
              </w:divBdr>
              <w:divsChild>
                <w:div w:id="2009164696">
                  <w:marLeft w:val="0"/>
                  <w:marRight w:val="0"/>
                  <w:marTop w:val="0"/>
                  <w:marBottom w:val="0"/>
                  <w:divBdr>
                    <w:top w:val="none" w:sz="0" w:space="0" w:color="auto"/>
                    <w:left w:val="none" w:sz="0" w:space="0" w:color="auto"/>
                    <w:bottom w:val="none" w:sz="0" w:space="0" w:color="auto"/>
                    <w:right w:val="none" w:sz="0" w:space="0" w:color="auto"/>
                  </w:divBdr>
                  <w:divsChild>
                    <w:div w:id="730346943">
                      <w:marLeft w:val="0"/>
                      <w:marRight w:val="0"/>
                      <w:marTop w:val="0"/>
                      <w:marBottom w:val="360"/>
                      <w:divBdr>
                        <w:top w:val="none" w:sz="0" w:space="0" w:color="auto"/>
                        <w:left w:val="none" w:sz="0" w:space="0" w:color="auto"/>
                        <w:bottom w:val="none" w:sz="0" w:space="0" w:color="auto"/>
                        <w:right w:val="none" w:sz="0" w:space="0" w:color="auto"/>
                      </w:divBdr>
                      <w:divsChild>
                        <w:div w:id="619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054232">
      <w:bodyDiv w:val="1"/>
      <w:marLeft w:val="0"/>
      <w:marRight w:val="0"/>
      <w:marTop w:val="0"/>
      <w:marBottom w:val="0"/>
      <w:divBdr>
        <w:top w:val="none" w:sz="0" w:space="0" w:color="auto"/>
        <w:left w:val="none" w:sz="0" w:space="0" w:color="auto"/>
        <w:bottom w:val="none" w:sz="0" w:space="0" w:color="auto"/>
        <w:right w:val="none" w:sz="0" w:space="0" w:color="auto"/>
      </w:divBdr>
    </w:div>
    <w:div w:id="1154689118">
      <w:bodyDiv w:val="1"/>
      <w:marLeft w:val="0"/>
      <w:marRight w:val="0"/>
      <w:marTop w:val="0"/>
      <w:marBottom w:val="0"/>
      <w:divBdr>
        <w:top w:val="none" w:sz="0" w:space="0" w:color="auto"/>
        <w:left w:val="none" w:sz="0" w:space="0" w:color="auto"/>
        <w:bottom w:val="none" w:sz="0" w:space="0" w:color="auto"/>
        <w:right w:val="none" w:sz="0" w:space="0" w:color="auto"/>
      </w:divBdr>
    </w:div>
    <w:div w:id="1161122087">
      <w:bodyDiv w:val="1"/>
      <w:marLeft w:val="0"/>
      <w:marRight w:val="0"/>
      <w:marTop w:val="0"/>
      <w:marBottom w:val="0"/>
      <w:divBdr>
        <w:top w:val="none" w:sz="0" w:space="0" w:color="auto"/>
        <w:left w:val="none" w:sz="0" w:space="0" w:color="auto"/>
        <w:bottom w:val="none" w:sz="0" w:space="0" w:color="auto"/>
        <w:right w:val="none" w:sz="0" w:space="0" w:color="auto"/>
      </w:divBdr>
    </w:div>
    <w:div w:id="1185439307">
      <w:bodyDiv w:val="1"/>
      <w:marLeft w:val="0"/>
      <w:marRight w:val="0"/>
      <w:marTop w:val="0"/>
      <w:marBottom w:val="0"/>
      <w:divBdr>
        <w:top w:val="none" w:sz="0" w:space="0" w:color="auto"/>
        <w:left w:val="none" w:sz="0" w:space="0" w:color="auto"/>
        <w:bottom w:val="none" w:sz="0" w:space="0" w:color="auto"/>
        <w:right w:val="none" w:sz="0" w:space="0" w:color="auto"/>
      </w:divBdr>
    </w:div>
    <w:div w:id="1229344049">
      <w:bodyDiv w:val="1"/>
      <w:marLeft w:val="0"/>
      <w:marRight w:val="0"/>
      <w:marTop w:val="0"/>
      <w:marBottom w:val="0"/>
      <w:divBdr>
        <w:top w:val="none" w:sz="0" w:space="0" w:color="auto"/>
        <w:left w:val="none" w:sz="0" w:space="0" w:color="auto"/>
        <w:bottom w:val="none" w:sz="0" w:space="0" w:color="auto"/>
        <w:right w:val="none" w:sz="0" w:space="0" w:color="auto"/>
      </w:divBdr>
    </w:div>
    <w:div w:id="1275333542">
      <w:bodyDiv w:val="1"/>
      <w:marLeft w:val="0"/>
      <w:marRight w:val="0"/>
      <w:marTop w:val="0"/>
      <w:marBottom w:val="0"/>
      <w:divBdr>
        <w:top w:val="none" w:sz="0" w:space="0" w:color="auto"/>
        <w:left w:val="none" w:sz="0" w:space="0" w:color="auto"/>
        <w:bottom w:val="none" w:sz="0" w:space="0" w:color="auto"/>
        <w:right w:val="none" w:sz="0" w:space="0" w:color="auto"/>
      </w:divBdr>
      <w:divsChild>
        <w:div w:id="1610429094">
          <w:marLeft w:val="0"/>
          <w:marRight w:val="0"/>
          <w:marTop w:val="0"/>
          <w:marBottom w:val="0"/>
          <w:divBdr>
            <w:top w:val="none" w:sz="0" w:space="0" w:color="auto"/>
            <w:left w:val="none" w:sz="0" w:space="0" w:color="auto"/>
            <w:bottom w:val="none" w:sz="0" w:space="0" w:color="auto"/>
            <w:right w:val="none" w:sz="0" w:space="0" w:color="auto"/>
          </w:divBdr>
        </w:div>
        <w:div w:id="489369532">
          <w:marLeft w:val="0"/>
          <w:marRight w:val="0"/>
          <w:marTop w:val="0"/>
          <w:marBottom w:val="0"/>
          <w:divBdr>
            <w:top w:val="none" w:sz="0" w:space="0" w:color="auto"/>
            <w:left w:val="none" w:sz="0" w:space="0" w:color="auto"/>
            <w:bottom w:val="none" w:sz="0" w:space="0" w:color="auto"/>
            <w:right w:val="none" w:sz="0" w:space="0" w:color="auto"/>
          </w:divBdr>
        </w:div>
      </w:divsChild>
    </w:div>
    <w:div w:id="1346859402">
      <w:bodyDiv w:val="1"/>
      <w:marLeft w:val="0"/>
      <w:marRight w:val="0"/>
      <w:marTop w:val="0"/>
      <w:marBottom w:val="0"/>
      <w:divBdr>
        <w:top w:val="none" w:sz="0" w:space="0" w:color="auto"/>
        <w:left w:val="none" w:sz="0" w:space="0" w:color="auto"/>
        <w:bottom w:val="none" w:sz="0" w:space="0" w:color="auto"/>
        <w:right w:val="none" w:sz="0" w:space="0" w:color="auto"/>
      </w:divBdr>
    </w:div>
    <w:div w:id="1528955754">
      <w:bodyDiv w:val="1"/>
      <w:marLeft w:val="0"/>
      <w:marRight w:val="0"/>
      <w:marTop w:val="0"/>
      <w:marBottom w:val="0"/>
      <w:divBdr>
        <w:top w:val="none" w:sz="0" w:space="0" w:color="auto"/>
        <w:left w:val="none" w:sz="0" w:space="0" w:color="auto"/>
        <w:bottom w:val="none" w:sz="0" w:space="0" w:color="auto"/>
        <w:right w:val="none" w:sz="0" w:space="0" w:color="auto"/>
      </w:divBdr>
    </w:div>
    <w:div w:id="1568881140">
      <w:bodyDiv w:val="1"/>
      <w:marLeft w:val="0"/>
      <w:marRight w:val="0"/>
      <w:marTop w:val="0"/>
      <w:marBottom w:val="0"/>
      <w:divBdr>
        <w:top w:val="none" w:sz="0" w:space="0" w:color="auto"/>
        <w:left w:val="none" w:sz="0" w:space="0" w:color="auto"/>
        <w:bottom w:val="none" w:sz="0" w:space="0" w:color="auto"/>
        <w:right w:val="none" w:sz="0" w:space="0" w:color="auto"/>
      </w:divBdr>
    </w:div>
    <w:div w:id="1617519005">
      <w:bodyDiv w:val="1"/>
      <w:marLeft w:val="0"/>
      <w:marRight w:val="0"/>
      <w:marTop w:val="0"/>
      <w:marBottom w:val="0"/>
      <w:divBdr>
        <w:top w:val="none" w:sz="0" w:space="0" w:color="auto"/>
        <w:left w:val="none" w:sz="0" w:space="0" w:color="auto"/>
        <w:bottom w:val="none" w:sz="0" w:space="0" w:color="auto"/>
        <w:right w:val="none" w:sz="0" w:space="0" w:color="auto"/>
      </w:divBdr>
      <w:divsChild>
        <w:div w:id="1083525484">
          <w:marLeft w:val="0"/>
          <w:marRight w:val="0"/>
          <w:marTop w:val="0"/>
          <w:marBottom w:val="0"/>
          <w:divBdr>
            <w:top w:val="none" w:sz="0" w:space="0" w:color="auto"/>
            <w:left w:val="none" w:sz="0" w:space="0" w:color="auto"/>
            <w:bottom w:val="none" w:sz="0" w:space="0" w:color="auto"/>
            <w:right w:val="none" w:sz="0" w:space="0" w:color="auto"/>
          </w:divBdr>
          <w:divsChild>
            <w:div w:id="198782867">
              <w:marLeft w:val="0"/>
              <w:marRight w:val="0"/>
              <w:marTop w:val="240"/>
              <w:marBottom w:val="0"/>
              <w:divBdr>
                <w:top w:val="single" w:sz="6" w:space="4" w:color="A2A9B1"/>
                <w:left w:val="single" w:sz="6" w:space="4" w:color="A2A9B1"/>
                <w:bottom w:val="single" w:sz="6" w:space="4" w:color="A2A9B1"/>
                <w:right w:val="single" w:sz="6" w:space="4" w:color="A2A9B1"/>
              </w:divBdr>
              <w:divsChild>
                <w:div w:id="112289816">
                  <w:marLeft w:val="0"/>
                  <w:marRight w:val="0"/>
                  <w:marTop w:val="0"/>
                  <w:marBottom w:val="0"/>
                  <w:divBdr>
                    <w:top w:val="none" w:sz="0" w:space="0" w:color="auto"/>
                    <w:left w:val="none" w:sz="0" w:space="0" w:color="auto"/>
                    <w:bottom w:val="none" w:sz="0" w:space="0" w:color="auto"/>
                    <w:right w:val="none" w:sz="0" w:space="0" w:color="auto"/>
                  </w:divBdr>
                </w:div>
              </w:divsChild>
            </w:div>
            <w:div w:id="813639255">
              <w:marLeft w:val="0"/>
              <w:marRight w:val="0"/>
              <w:marTop w:val="0"/>
              <w:marBottom w:val="0"/>
              <w:divBdr>
                <w:top w:val="none" w:sz="0" w:space="0" w:color="auto"/>
                <w:left w:val="none" w:sz="0" w:space="0" w:color="auto"/>
                <w:bottom w:val="none" w:sz="0" w:space="0" w:color="auto"/>
                <w:right w:val="none" w:sz="0" w:space="0" w:color="auto"/>
              </w:divBdr>
              <w:divsChild>
                <w:div w:id="1040125844">
                  <w:marLeft w:val="0"/>
                  <w:marRight w:val="0"/>
                  <w:marTop w:val="0"/>
                  <w:marBottom w:val="0"/>
                  <w:divBdr>
                    <w:top w:val="none" w:sz="0" w:space="0" w:color="auto"/>
                    <w:left w:val="none" w:sz="0" w:space="0" w:color="auto"/>
                    <w:bottom w:val="none" w:sz="0" w:space="0" w:color="auto"/>
                    <w:right w:val="none" w:sz="0" w:space="0" w:color="auto"/>
                  </w:divBdr>
                  <w:divsChild>
                    <w:div w:id="1118721447">
                      <w:marLeft w:val="0"/>
                      <w:marRight w:val="0"/>
                      <w:marTop w:val="0"/>
                      <w:marBottom w:val="0"/>
                      <w:divBdr>
                        <w:top w:val="single" w:sz="6" w:space="5" w:color="A2A9B1"/>
                        <w:left w:val="single" w:sz="6" w:space="5" w:color="A2A9B1"/>
                        <w:bottom w:val="single" w:sz="6" w:space="5" w:color="A2A9B1"/>
                        <w:right w:val="single" w:sz="6" w:space="5" w:color="A2A9B1"/>
                      </w:divBdr>
                    </w:div>
                    <w:div w:id="11959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654123">
      <w:bodyDiv w:val="1"/>
      <w:marLeft w:val="0"/>
      <w:marRight w:val="0"/>
      <w:marTop w:val="0"/>
      <w:marBottom w:val="0"/>
      <w:divBdr>
        <w:top w:val="none" w:sz="0" w:space="0" w:color="auto"/>
        <w:left w:val="none" w:sz="0" w:space="0" w:color="auto"/>
        <w:bottom w:val="none" w:sz="0" w:space="0" w:color="auto"/>
        <w:right w:val="none" w:sz="0" w:space="0" w:color="auto"/>
      </w:divBdr>
    </w:div>
    <w:div w:id="1819609065">
      <w:bodyDiv w:val="1"/>
      <w:marLeft w:val="0"/>
      <w:marRight w:val="0"/>
      <w:marTop w:val="0"/>
      <w:marBottom w:val="0"/>
      <w:divBdr>
        <w:top w:val="none" w:sz="0" w:space="0" w:color="auto"/>
        <w:left w:val="none" w:sz="0" w:space="0" w:color="auto"/>
        <w:bottom w:val="none" w:sz="0" w:space="0" w:color="auto"/>
        <w:right w:val="none" w:sz="0" w:space="0" w:color="auto"/>
      </w:divBdr>
      <w:divsChild>
        <w:div w:id="1009869864">
          <w:marLeft w:val="0"/>
          <w:marRight w:val="0"/>
          <w:marTop w:val="0"/>
          <w:marBottom w:val="0"/>
          <w:divBdr>
            <w:top w:val="none" w:sz="0" w:space="0" w:color="auto"/>
            <w:left w:val="none" w:sz="0" w:space="0" w:color="auto"/>
            <w:bottom w:val="none" w:sz="0" w:space="0" w:color="auto"/>
            <w:right w:val="none" w:sz="0" w:space="0" w:color="auto"/>
          </w:divBdr>
          <w:divsChild>
            <w:div w:id="1384909342">
              <w:marLeft w:val="-225"/>
              <w:marRight w:val="-225"/>
              <w:marTop w:val="0"/>
              <w:marBottom w:val="0"/>
              <w:divBdr>
                <w:top w:val="none" w:sz="0" w:space="0" w:color="auto"/>
                <w:left w:val="none" w:sz="0" w:space="0" w:color="auto"/>
                <w:bottom w:val="none" w:sz="0" w:space="0" w:color="auto"/>
                <w:right w:val="none" w:sz="0" w:space="0" w:color="auto"/>
              </w:divBdr>
              <w:divsChild>
                <w:div w:id="756707551">
                  <w:marLeft w:val="0"/>
                  <w:marRight w:val="0"/>
                  <w:marTop w:val="0"/>
                  <w:marBottom w:val="0"/>
                  <w:divBdr>
                    <w:top w:val="none" w:sz="0" w:space="0" w:color="auto"/>
                    <w:left w:val="none" w:sz="0" w:space="0" w:color="auto"/>
                    <w:bottom w:val="none" w:sz="0" w:space="0" w:color="auto"/>
                    <w:right w:val="none" w:sz="0" w:space="0" w:color="auto"/>
                  </w:divBdr>
                  <w:divsChild>
                    <w:div w:id="262224311">
                      <w:marLeft w:val="0"/>
                      <w:marRight w:val="0"/>
                      <w:marTop w:val="0"/>
                      <w:marBottom w:val="360"/>
                      <w:divBdr>
                        <w:top w:val="none" w:sz="0" w:space="0" w:color="auto"/>
                        <w:left w:val="none" w:sz="0" w:space="0" w:color="auto"/>
                        <w:bottom w:val="none" w:sz="0" w:space="0" w:color="auto"/>
                        <w:right w:val="none" w:sz="0" w:space="0" w:color="auto"/>
                      </w:divBdr>
                      <w:divsChild>
                        <w:div w:id="4558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936839">
      <w:bodyDiv w:val="1"/>
      <w:marLeft w:val="0"/>
      <w:marRight w:val="0"/>
      <w:marTop w:val="0"/>
      <w:marBottom w:val="0"/>
      <w:divBdr>
        <w:top w:val="none" w:sz="0" w:space="0" w:color="auto"/>
        <w:left w:val="none" w:sz="0" w:space="0" w:color="auto"/>
        <w:bottom w:val="none" w:sz="0" w:space="0" w:color="auto"/>
        <w:right w:val="none" w:sz="0" w:space="0" w:color="auto"/>
      </w:divBdr>
    </w:div>
    <w:div w:id="1893152658">
      <w:bodyDiv w:val="1"/>
      <w:marLeft w:val="0"/>
      <w:marRight w:val="0"/>
      <w:marTop w:val="0"/>
      <w:marBottom w:val="0"/>
      <w:divBdr>
        <w:top w:val="none" w:sz="0" w:space="0" w:color="auto"/>
        <w:left w:val="none" w:sz="0" w:space="0" w:color="auto"/>
        <w:bottom w:val="none" w:sz="0" w:space="0" w:color="auto"/>
        <w:right w:val="none" w:sz="0" w:space="0" w:color="auto"/>
      </w:divBdr>
    </w:div>
    <w:div w:id="2110271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finitions.net/definition/valu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bebooks.com/servlet/SearchResults?an=kuehn&amp;cm_sp=det-_-bdp-_-author" TargetMode="External"/><Relationship Id="rId4" Type="http://schemas.openxmlformats.org/officeDocument/2006/relationships/settings" Target="settings.xml"/><Relationship Id="rId9" Type="http://schemas.openxmlformats.org/officeDocument/2006/relationships/hyperlink" Target="https://www.amazon.com/-/he/Anna-Teresa-Tymieniecka/e/B00IZMUWFI/ref=dp_byline_cont_book_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226B2-01BE-4DF8-BC3A-531C0913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22</Pages>
  <Words>8026</Words>
  <Characters>40133</Characters>
  <Application>Microsoft Office Word</Application>
  <DocSecurity>0</DocSecurity>
  <Lines>334</Lines>
  <Paragraphs>96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Hadas Hirsch</dc:creator>
  <cp:keywords/>
  <dc:description/>
  <cp:lastModifiedBy>Hadas Hirsch</cp:lastModifiedBy>
  <cp:revision>29</cp:revision>
  <dcterms:created xsi:type="dcterms:W3CDTF">2023-08-22T08:45:00Z</dcterms:created>
  <dcterms:modified xsi:type="dcterms:W3CDTF">2023-08-23T09:23:00Z</dcterms:modified>
</cp:coreProperties>
</file>