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F18DE" w14:textId="173F1D6A" w:rsidR="00B8573C" w:rsidRPr="004C0BB2" w:rsidRDefault="00B8573C" w:rsidP="005B401C">
      <w:pPr>
        <w:spacing w:line="276" w:lineRule="auto"/>
        <w:jc w:val="center"/>
        <w:rPr>
          <w:b/>
          <w:bCs/>
          <w:color w:val="000000" w:themeColor="text1"/>
        </w:rPr>
      </w:pPr>
      <w:r w:rsidRPr="004C0BB2">
        <w:rPr>
          <w:b/>
          <w:bCs/>
          <w:color w:val="000000" w:themeColor="text1"/>
        </w:rPr>
        <w:t>Preface</w:t>
      </w:r>
      <w:r w:rsidR="008926F2" w:rsidRPr="004C0BB2">
        <w:rPr>
          <w:b/>
          <w:bCs/>
          <w:color w:val="000000" w:themeColor="text1"/>
        </w:rPr>
        <w:t xml:space="preserve"> and Acknowledgments</w:t>
      </w:r>
    </w:p>
    <w:p w14:paraId="5AC21032" w14:textId="77777777" w:rsidR="00B24471" w:rsidRPr="004C0BB2" w:rsidRDefault="00B24471" w:rsidP="005B401C">
      <w:pPr>
        <w:spacing w:line="276" w:lineRule="auto"/>
        <w:rPr>
          <w:color w:val="000000" w:themeColor="text1"/>
        </w:rPr>
      </w:pPr>
    </w:p>
    <w:p w14:paraId="36188809" w14:textId="03A478FF" w:rsidR="00B24471" w:rsidRPr="004C0BB2" w:rsidRDefault="004E0932" w:rsidP="005B401C">
      <w:pPr>
        <w:spacing w:line="276" w:lineRule="auto"/>
        <w:rPr>
          <w:color w:val="000000" w:themeColor="text1"/>
        </w:rPr>
      </w:pPr>
      <w:r w:rsidRPr="004C0BB2">
        <w:rPr>
          <w:color w:val="000000" w:themeColor="text1"/>
        </w:rPr>
        <w:t>I</w:t>
      </w:r>
      <w:r w:rsidR="005456D5" w:rsidRPr="004C0BB2">
        <w:rPr>
          <w:color w:val="000000" w:themeColor="text1"/>
        </w:rPr>
        <w:t>t</w:t>
      </w:r>
      <w:r w:rsidR="00B24471" w:rsidRPr="004C0BB2">
        <w:rPr>
          <w:color w:val="000000" w:themeColor="text1"/>
        </w:rPr>
        <w:t xml:space="preserve"> gives me</w:t>
      </w:r>
      <w:r w:rsidR="00FD1C5D" w:rsidRPr="004C0BB2">
        <w:rPr>
          <w:color w:val="000000" w:themeColor="text1"/>
        </w:rPr>
        <w:t xml:space="preserve"> great</w:t>
      </w:r>
      <w:r w:rsidR="00B24471" w:rsidRPr="004C0BB2">
        <w:rPr>
          <w:color w:val="000000" w:themeColor="text1"/>
        </w:rPr>
        <w:t xml:space="preserve"> pleasure to thank Scott McGill</w:t>
      </w:r>
      <w:r w:rsidR="00113CE1" w:rsidRPr="004C0BB2">
        <w:rPr>
          <w:color w:val="000000" w:themeColor="text1"/>
        </w:rPr>
        <w:t xml:space="preserve"> and </w:t>
      </w:r>
      <w:proofErr w:type="spellStart"/>
      <w:r w:rsidR="00113CE1" w:rsidRPr="004C0BB2">
        <w:rPr>
          <w:color w:val="000000" w:themeColor="text1"/>
        </w:rPr>
        <w:t>Mirjam</w:t>
      </w:r>
      <w:proofErr w:type="spellEnd"/>
      <w:r w:rsidR="00113CE1" w:rsidRPr="004C0BB2">
        <w:rPr>
          <w:color w:val="000000" w:themeColor="text1"/>
        </w:rPr>
        <w:t xml:space="preserve"> </w:t>
      </w:r>
      <w:proofErr w:type="spellStart"/>
      <w:r w:rsidR="00113CE1" w:rsidRPr="004C0BB2">
        <w:rPr>
          <w:color w:val="000000" w:themeColor="text1"/>
        </w:rPr>
        <w:t>Elbers</w:t>
      </w:r>
      <w:proofErr w:type="spellEnd"/>
      <w:r w:rsidR="00113CE1" w:rsidRPr="004C0BB2">
        <w:rPr>
          <w:color w:val="000000" w:themeColor="text1"/>
        </w:rPr>
        <w:t xml:space="preserve"> </w:t>
      </w:r>
      <w:r w:rsidR="00B24471" w:rsidRPr="004C0BB2">
        <w:rPr>
          <w:color w:val="000000" w:themeColor="text1"/>
        </w:rPr>
        <w:t xml:space="preserve">for </w:t>
      </w:r>
      <w:r w:rsidR="00113CE1" w:rsidRPr="004C0BB2">
        <w:rPr>
          <w:color w:val="000000" w:themeColor="text1"/>
        </w:rPr>
        <w:t>their</w:t>
      </w:r>
      <w:r w:rsidR="00B24471" w:rsidRPr="004C0BB2">
        <w:rPr>
          <w:color w:val="000000" w:themeColor="text1"/>
        </w:rPr>
        <w:t xml:space="preserve"> willingness to take me on as a contributor to </w:t>
      </w:r>
      <w:r w:rsidR="009A6DE9" w:rsidRPr="004C0BB2">
        <w:rPr>
          <w:color w:val="000000" w:themeColor="text1"/>
        </w:rPr>
        <w:t>this</w:t>
      </w:r>
      <w:r w:rsidR="00B24471" w:rsidRPr="004C0BB2">
        <w:rPr>
          <w:color w:val="000000" w:themeColor="text1"/>
        </w:rPr>
        <w:t xml:space="preserve"> serie</w:t>
      </w:r>
      <w:r w:rsidR="00113CE1" w:rsidRPr="004C0BB2">
        <w:rPr>
          <w:color w:val="000000" w:themeColor="text1"/>
        </w:rPr>
        <w:t>s.</w:t>
      </w:r>
      <w:r w:rsidR="00B24471" w:rsidRPr="004C0BB2">
        <w:rPr>
          <w:color w:val="000000" w:themeColor="text1"/>
        </w:rPr>
        <w:t xml:space="preserve"> A </w:t>
      </w:r>
      <w:r w:rsidR="00287E0D" w:rsidRPr="004C0BB2">
        <w:rPr>
          <w:color w:val="000000" w:themeColor="text1"/>
        </w:rPr>
        <w:t>significant</w:t>
      </w:r>
      <w:r w:rsidR="00B24471" w:rsidRPr="004C0BB2">
        <w:rPr>
          <w:color w:val="000000" w:themeColor="text1"/>
        </w:rPr>
        <w:t xml:space="preserve"> portion of the manuscript was written in the Department of Classics at Princeton University</w:t>
      </w:r>
      <w:r w:rsidR="00F40605" w:rsidRPr="004C0BB2">
        <w:rPr>
          <w:color w:val="000000" w:themeColor="text1"/>
        </w:rPr>
        <w:t>,</w:t>
      </w:r>
      <w:r w:rsidR="00B24471" w:rsidRPr="004C0BB2">
        <w:rPr>
          <w:color w:val="000000" w:themeColor="text1"/>
        </w:rPr>
        <w:t xml:space="preserve"> where I spent 2022-2023 as a</w:t>
      </w:r>
      <w:r w:rsidR="00F40605" w:rsidRPr="004C0BB2">
        <w:rPr>
          <w:color w:val="000000" w:themeColor="text1"/>
        </w:rPr>
        <w:t>n academic</w:t>
      </w:r>
      <w:r w:rsidR="00B24471" w:rsidRPr="004C0BB2">
        <w:rPr>
          <w:color w:val="000000" w:themeColor="text1"/>
        </w:rPr>
        <w:t xml:space="preserve"> visitor. I </w:t>
      </w:r>
      <w:r w:rsidR="00303611" w:rsidRPr="004C0BB2">
        <w:rPr>
          <w:color w:val="000000" w:themeColor="text1"/>
        </w:rPr>
        <w:t>would like to thank</w:t>
      </w:r>
      <w:r w:rsidR="00287146" w:rsidRPr="004C0BB2">
        <w:rPr>
          <w:color w:val="000000" w:themeColor="text1"/>
        </w:rPr>
        <w:t xml:space="preserve"> my host,</w:t>
      </w:r>
      <w:r w:rsidR="00B24471" w:rsidRPr="004C0BB2">
        <w:rPr>
          <w:color w:val="000000" w:themeColor="text1"/>
        </w:rPr>
        <w:t xml:space="preserve"> Andrew </w:t>
      </w:r>
      <w:proofErr w:type="spellStart"/>
      <w:r w:rsidR="00B24471" w:rsidRPr="004C0BB2">
        <w:rPr>
          <w:color w:val="000000" w:themeColor="text1"/>
        </w:rPr>
        <w:t>Feldherr</w:t>
      </w:r>
      <w:proofErr w:type="spellEnd"/>
      <w:r w:rsidR="00287146" w:rsidRPr="004C0BB2">
        <w:rPr>
          <w:color w:val="000000" w:themeColor="text1"/>
        </w:rPr>
        <w:t>,</w:t>
      </w:r>
      <w:r w:rsidR="00B24471" w:rsidRPr="004C0BB2">
        <w:rPr>
          <w:color w:val="000000" w:themeColor="text1"/>
        </w:rPr>
        <w:t xml:space="preserve"> </w:t>
      </w:r>
      <w:r w:rsidR="003675F8" w:rsidRPr="004C0BB2">
        <w:rPr>
          <w:color w:val="000000" w:themeColor="text1"/>
        </w:rPr>
        <w:t xml:space="preserve">and </w:t>
      </w:r>
      <w:r w:rsidR="00B24471" w:rsidRPr="004C0BB2">
        <w:rPr>
          <w:color w:val="000000" w:themeColor="text1"/>
        </w:rPr>
        <w:t>the department</w:t>
      </w:r>
      <w:r w:rsidR="003675F8" w:rsidRPr="004C0BB2">
        <w:rPr>
          <w:color w:val="000000" w:themeColor="text1"/>
        </w:rPr>
        <w:t xml:space="preserve"> as a whole</w:t>
      </w:r>
      <w:r w:rsidR="005F51E3" w:rsidRPr="004C0BB2">
        <w:rPr>
          <w:color w:val="000000" w:themeColor="text1"/>
        </w:rPr>
        <w:t xml:space="preserve"> </w:t>
      </w:r>
      <w:r w:rsidR="00B24471" w:rsidRPr="004C0BB2">
        <w:rPr>
          <w:color w:val="000000" w:themeColor="text1"/>
        </w:rPr>
        <w:t xml:space="preserve">for </w:t>
      </w:r>
      <w:r w:rsidR="00F40605" w:rsidRPr="004C0BB2">
        <w:rPr>
          <w:color w:val="000000" w:themeColor="text1"/>
        </w:rPr>
        <w:t>its</w:t>
      </w:r>
      <w:r w:rsidR="00B24471" w:rsidRPr="004C0BB2">
        <w:rPr>
          <w:color w:val="000000" w:themeColor="text1"/>
        </w:rPr>
        <w:t xml:space="preserve"> hospitality. </w:t>
      </w:r>
      <w:r w:rsidR="00F40605" w:rsidRPr="004C0BB2">
        <w:rPr>
          <w:color w:val="000000" w:themeColor="text1"/>
        </w:rPr>
        <w:t>The</w:t>
      </w:r>
      <w:r w:rsidR="00B24471" w:rsidRPr="004C0BB2">
        <w:rPr>
          <w:color w:val="000000" w:themeColor="text1"/>
        </w:rPr>
        <w:t xml:space="preserve"> year was supported by a sabbatical </w:t>
      </w:r>
      <w:r w:rsidR="00F40605" w:rsidRPr="004C0BB2">
        <w:rPr>
          <w:color w:val="000000" w:themeColor="text1"/>
        </w:rPr>
        <w:t xml:space="preserve">year </w:t>
      </w:r>
      <w:r w:rsidR="00F211A5" w:rsidRPr="004C0BB2">
        <w:rPr>
          <w:color w:val="000000" w:themeColor="text1"/>
        </w:rPr>
        <w:t>at</w:t>
      </w:r>
      <w:r w:rsidR="00B24471" w:rsidRPr="004C0BB2">
        <w:rPr>
          <w:color w:val="000000" w:themeColor="text1"/>
        </w:rPr>
        <w:t xml:space="preserve"> Amherst College</w:t>
      </w:r>
      <w:r w:rsidR="008C6F4B" w:rsidRPr="004C0BB2">
        <w:rPr>
          <w:color w:val="000000" w:themeColor="text1"/>
        </w:rPr>
        <w:t xml:space="preserve">; </w:t>
      </w:r>
      <w:r w:rsidR="005F51E3" w:rsidRPr="004C0BB2">
        <w:rPr>
          <w:color w:val="000000" w:themeColor="text1"/>
        </w:rPr>
        <w:t xml:space="preserve">I am grateful to the </w:t>
      </w:r>
      <w:proofErr w:type="gramStart"/>
      <w:r w:rsidR="00DD557A" w:rsidRPr="004C0BB2">
        <w:rPr>
          <w:color w:val="000000" w:themeColor="text1"/>
        </w:rPr>
        <w:t>Provost</w:t>
      </w:r>
      <w:proofErr w:type="gramEnd"/>
      <w:r w:rsidR="008C6F4B" w:rsidRPr="004C0BB2">
        <w:rPr>
          <w:color w:val="000000" w:themeColor="text1"/>
        </w:rPr>
        <w:t xml:space="preserve">, as well as to </w:t>
      </w:r>
      <w:r w:rsidR="005F51E3" w:rsidRPr="004C0BB2">
        <w:rPr>
          <w:color w:val="000000" w:themeColor="text1"/>
        </w:rPr>
        <w:t>my</w:t>
      </w:r>
      <w:r w:rsidR="00FD1C5D" w:rsidRPr="004C0BB2">
        <w:rPr>
          <w:color w:val="000000" w:themeColor="text1"/>
        </w:rPr>
        <w:t xml:space="preserve"> </w:t>
      </w:r>
      <w:r w:rsidR="005F51E3" w:rsidRPr="004C0BB2">
        <w:rPr>
          <w:color w:val="000000" w:themeColor="text1"/>
        </w:rPr>
        <w:t xml:space="preserve">colleagues Becky, Chris, Hans, </w:t>
      </w:r>
      <w:r w:rsidR="00DA2822" w:rsidRPr="004C0BB2">
        <w:rPr>
          <w:color w:val="000000" w:themeColor="text1"/>
        </w:rPr>
        <w:t>Libby</w:t>
      </w:r>
      <w:r w:rsidR="005F51E3" w:rsidRPr="004C0BB2">
        <w:rPr>
          <w:color w:val="000000" w:themeColor="text1"/>
        </w:rPr>
        <w:t>,</w:t>
      </w:r>
      <w:r w:rsidR="00DA2822" w:rsidRPr="004C0BB2">
        <w:rPr>
          <w:color w:val="000000" w:themeColor="text1"/>
        </w:rPr>
        <w:t xml:space="preserve"> Niek, and</w:t>
      </w:r>
      <w:r w:rsidR="005F51E3" w:rsidRPr="004C0BB2">
        <w:rPr>
          <w:color w:val="000000" w:themeColor="text1"/>
        </w:rPr>
        <w:t xml:space="preserve"> Rick</w:t>
      </w:r>
      <w:r w:rsidR="00F40605" w:rsidRPr="004C0BB2">
        <w:rPr>
          <w:color w:val="000000" w:themeColor="text1"/>
        </w:rPr>
        <w:t xml:space="preserve">. The year was productive in </w:t>
      </w:r>
      <w:r w:rsidR="00F211A5" w:rsidRPr="004C0BB2">
        <w:rPr>
          <w:color w:val="000000" w:themeColor="text1"/>
        </w:rPr>
        <w:t>many ways</w:t>
      </w:r>
      <w:r w:rsidR="00F40605" w:rsidRPr="004C0BB2">
        <w:rPr>
          <w:color w:val="000000" w:themeColor="text1"/>
        </w:rPr>
        <w:t>. Most notably, it saw an addition to my family</w:t>
      </w:r>
      <w:r w:rsidR="005F51E3" w:rsidRPr="004C0BB2">
        <w:rPr>
          <w:color w:val="000000" w:themeColor="text1"/>
        </w:rPr>
        <w:t xml:space="preserve"> –</w:t>
      </w:r>
      <w:r w:rsidR="00F40605" w:rsidRPr="004C0BB2">
        <w:rPr>
          <w:color w:val="000000" w:themeColor="text1"/>
        </w:rPr>
        <w:t xml:space="preserve"> </w:t>
      </w:r>
      <w:r w:rsidR="005F51E3" w:rsidRPr="004C0BB2">
        <w:rPr>
          <w:color w:val="000000" w:themeColor="text1"/>
        </w:rPr>
        <w:t>m</w:t>
      </w:r>
      <w:r w:rsidR="00F40605" w:rsidRPr="004C0BB2">
        <w:rPr>
          <w:color w:val="000000" w:themeColor="text1"/>
        </w:rPr>
        <w:t>y greatest thanks accordingly go to</w:t>
      </w:r>
      <w:r w:rsidR="005F51E3" w:rsidRPr="004C0BB2">
        <w:rPr>
          <w:color w:val="000000" w:themeColor="text1"/>
        </w:rPr>
        <w:t xml:space="preserve"> my wonderful</w:t>
      </w:r>
      <w:r w:rsidR="00F40605" w:rsidRPr="004C0BB2">
        <w:rPr>
          <w:color w:val="000000" w:themeColor="text1"/>
        </w:rPr>
        <w:t xml:space="preserve"> Mina</w:t>
      </w:r>
      <w:r w:rsidR="005F51E3" w:rsidRPr="004C0BB2">
        <w:rPr>
          <w:color w:val="000000" w:themeColor="text1"/>
        </w:rPr>
        <w:t xml:space="preserve"> </w:t>
      </w:r>
      <w:r w:rsidR="00F40605" w:rsidRPr="004C0BB2">
        <w:rPr>
          <w:color w:val="000000" w:themeColor="text1"/>
        </w:rPr>
        <w:t>and our</w:t>
      </w:r>
      <w:r w:rsidR="00113CE1" w:rsidRPr="004C0BB2">
        <w:rPr>
          <w:color w:val="000000" w:themeColor="text1"/>
        </w:rPr>
        <w:t xml:space="preserve"> </w:t>
      </w:r>
      <w:r w:rsidR="00F40605" w:rsidRPr="004C0BB2">
        <w:rPr>
          <w:color w:val="000000" w:themeColor="text1"/>
        </w:rPr>
        <w:t>daughter</w:t>
      </w:r>
      <w:r w:rsidR="005F51E3" w:rsidRPr="004C0BB2">
        <w:rPr>
          <w:color w:val="000000" w:themeColor="text1"/>
        </w:rPr>
        <w:t>,</w:t>
      </w:r>
      <w:r w:rsidR="00F40605" w:rsidRPr="004C0BB2">
        <w:rPr>
          <w:color w:val="000000" w:themeColor="text1"/>
        </w:rPr>
        <w:t xml:space="preserve"> Adelaide Clio,</w:t>
      </w:r>
      <w:r w:rsidR="008C6F4B" w:rsidRPr="004C0BB2">
        <w:rPr>
          <w:color w:val="000000" w:themeColor="text1"/>
        </w:rPr>
        <w:t xml:space="preserve"> </w:t>
      </w:r>
      <w:r w:rsidR="00113CE1" w:rsidRPr="004C0BB2">
        <w:rPr>
          <w:color w:val="000000" w:themeColor="text1"/>
        </w:rPr>
        <w:t xml:space="preserve">our </w:t>
      </w:r>
      <w:proofErr w:type="spellStart"/>
      <w:r w:rsidR="005F51E3" w:rsidRPr="004C0BB2">
        <w:rPr>
          <w:i/>
          <w:iCs/>
          <w:color w:val="000000" w:themeColor="text1"/>
        </w:rPr>
        <w:t>laborum</w:t>
      </w:r>
      <w:proofErr w:type="spellEnd"/>
      <w:r w:rsidR="005F51E3" w:rsidRPr="004C0BB2">
        <w:rPr>
          <w:i/>
          <w:iCs/>
          <w:color w:val="000000" w:themeColor="text1"/>
        </w:rPr>
        <w:t xml:space="preserve"> dulce </w:t>
      </w:r>
      <w:proofErr w:type="spellStart"/>
      <w:r w:rsidR="005F51E3" w:rsidRPr="004C0BB2">
        <w:rPr>
          <w:i/>
          <w:iCs/>
          <w:color w:val="000000" w:themeColor="text1"/>
        </w:rPr>
        <w:t>lenimen</w:t>
      </w:r>
      <w:proofErr w:type="spellEnd"/>
      <w:r w:rsidR="005F51E3" w:rsidRPr="004C0BB2">
        <w:rPr>
          <w:color w:val="000000" w:themeColor="text1"/>
        </w:rPr>
        <w:t>.</w:t>
      </w:r>
      <w:r w:rsidR="00F40605" w:rsidRPr="004C0BB2">
        <w:rPr>
          <w:color w:val="000000" w:themeColor="text1"/>
        </w:rPr>
        <w:t xml:space="preserve"> </w:t>
      </w:r>
    </w:p>
    <w:p w14:paraId="3DE6BBE2" w14:textId="31C0559A" w:rsidR="00F40605" w:rsidRPr="004C0BB2" w:rsidRDefault="00C24DEB" w:rsidP="005B401C">
      <w:pPr>
        <w:spacing w:line="276" w:lineRule="auto"/>
        <w:rPr>
          <w:color w:val="000000" w:themeColor="text1"/>
        </w:rPr>
      </w:pPr>
      <w:r w:rsidRPr="004C0BB2">
        <w:rPr>
          <w:color w:val="000000" w:themeColor="text1"/>
        </w:rPr>
        <w:tab/>
      </w:r>
      <w:r w:rsidR="005E12EC" w:rsidRPr="004C0BB2">
        <w:rPr>
          <w:color w:val="000000" w:themeColor="text1"/>
        </w:rPr>
        <w:t>As will be apparent, m</w:t>
      </w:r>
      <w:r w:rsidRPr="004C0BB2">
        <w:rPr>
          <w:color w:val="000000" w:themeColor="text1"/>
        </w:rPr>
        <w:t>y feelings about Horace are complex</w:t>
      </w:r>
      <w:r w:rsidR="00435D52" w:rsidRPr="004C0BB2">
        <w:rPr>
          <w:color w:val="000000" w:themeColor="text1"/>
        </w:rPr>
        <w:t xml:space="preserve">; they </w:t>
      </w:r>
      <w:r w:rsidRPr="004C0BB2">
        <w:rPr>
          <w:color w:val="000000" w:themeColor="text1"/>
        </w:rPr>
        <w:t xml:space="preserve">have changed </w:t>
      </w:r>
      <w:r w:rsidR="00A0082C" w:rsidRPr="004C0BB2">
        <w:rPr>
          <w:color w:val="000000" w:themeColor="text1"/>
        </w:rPr>
        <w:t>with the times</w:t>
      </w:r>
      <w:r w:rsidRPr="004C0BB2">
        <w:rPr>
          <w:color w:val="000000" w:themeColor="text1"/>
        </w:rPr>
        <w:t xml:space="preserve">. I imagine that </w:t>
      </w:r>
      <w:r w:rsidR="006E4773" w:rsidRPr="004C0BB2">
        <w:rPr>
          <w:color w:val="000000" w:themeColor="text1"/>
        </w:rPr>
        <w:t xml:space="preserve">they </w:t>
      </w:r>
      <w:r w:rsidRPr="004C0BB2">
        <w:rPr>
          <w:color w:val="000000" w:themeColor="text1"/>
        </w:rPr>
        <w:t>will again be different in</w:t>
      </w:r>
      <w:r w:rsidR="00435D52" w:rsidRPr="004C0BB2">
        <w:rPr>
          <w:color w:val="000000" w:themeColor="text1"/>
        </w:rPr>
        <w:t xml:space="preserve"> another</w:t>
      </w:r>
      <w:r w:rsidRPr="004C0BB2">
        <w:rPr>
          <w:color w:val="000000" w:themeColor="text1"/>
        </w:rPr>
        <w:t xml:space="preserve"> ten years</w:t>
      </w:r>
      <w:r w:rsidR="00435D52" w:rsidRPr="004C0BB2">
        <w:rPr>
          <w:color w:val="000000" w:themeColor="text1"/>
        </w:rPr>
        <w:t>, and t</w:t>
      </w:r>
      <w:r w:rsidRPr="004C0BB2">
        <w:rPr>
          <w:color w:val="000000" w:themeColor="text1"/>
        </w:rPr>
        <w:t xml:space="preserve">his research guide </w:t>
      </w:r>
      <w:r w:rsidR="00287E0D" w:rsidRPr="004C0BB2">
        <w:rPr>
          <w:color w:val="000000" w:themeColor="text1"/>
        </w:rPr>
        <w:t>naturally</w:t>
      </w:r>
      <w:r w:rsidR="00DA2822" w:rsidRPr="004C0BB2">
        <w:rPr>
          <w:color w:val="000000" w:themeColor="text1"/>
        </w:rPr>
        <w:t xml:space="preserve"> has no claim to being a </w:t>
      </w:r>
      <w:proofErr w:type="spellStart"/>
      <w:r w:rsidR="00DA2822" w:rsidRPr="004C0BB2">
        <w:rPr>
          <w:i/>
          <w:iCs/>
          <w:color w:val="000000" w:themeColor="text1"/>
        </w:rPr>
        <w:t>monumentum</w:t>
      </w:r>
      <w:proofErr w:type="spellEnd"/>
      <w:r w:rsidR="00DA2822" w:rsidRPr="004C0BB2">
        <w:rPr>
          <w:i/>
          <w:iCs/>
          <w:color w:val="000000" w:themeColor="text1"/>
        </w:rPr>
        <w:t xml:space="preserve"> </w:t>
      </w:r>
      <w:proofErr w:type="spellStart"/>
      <w:r w:rsidR="00DA2822" w:rsidRPr="004C0BB2">
        <w:rPr>
          <w:i/>
          <w:iCs/>
          <w:color w:val="000000" w:themeColor="text1"/>
        </w:rPr>
        <w:t>perennius</w:t>
      </w:r>
      <w:proofErr w:type="spellEnd"/>
      <w:r w:rsidR="00DA2822" w:rsidRPr="004C0BB2">
        <w:rPr>
          <w:i/>
          <w:iCs/>
          <w:color w:val="000000" w:themeColor="text1"/>
        </w:rPr>
        <w:t xml:space="preserve"> </w:t>
      </w:r>
      <w:proofErr w:type="spellStart"/>
      <w:r w:rsidR="00DA2822" w:rsidRPr="004C0BB2">
        <w:rPr>
          <w:i/>
          <w:iCs/>
          <w:color w:val="000000" w:themeColor="text1"/>
        </w:rPr>
        <w:t>aere</w:t>
      </w:r>
      <w:proofErr w:type="spellEnd"/>
      <w:r w:rsidR="00DA2822" w:rsidRPr="004C0BB2">
        <w:rPr>
          <w:color w:val="000000" w:themeColor="text1"/>
        </w:rPr>
        <w:t>.</w:t>
      </w:r>
      <w:r w:rsidR="00DA2822" w:rsidRPr="004C0BB2">
        <w:rPr>
          <w:i/>
          <w:iCs/>
          <w:color w:val="000000" w:themeColor="text1"/>
        </w:rPr>
        <w:t xml:space="preserve"> </w:t>
      </w:r>
      <w:r w:rsidR="00DA2822" w:rsidRPr="004C0BB2">
        <w:rPr>
          <w:color w:val="000000" w:themeColor="text1"/>
        </w:rPr>
        <w:t>In any case,</w:t>
      </w:r>
      <w:r w:rsidR="003675F8" w:rsidRPr="004C0BB2">
        <w:rPr>
          <w:color w:val="000000" w:themeColor="text1"/>
        </w:rPr>
        <w:t xml:space="preserve"> </w:t>
      </w:r>
      <w:r w:rsidRPr="004C0BB2">
        <w:rPr>
          <w:color w:val="000000" w:themeColor="text1"/>
        </w:rPr>
        <w:t xml:space="preserve">Horace does not need to be handled like crystal and the greatest risk to him is </w:t>
      </w:r>
      <w:r w:rsidR="00DA2822" w:rsidRPr="004C0BB2">
        <w:rPr>
          <w:color w:val="000000" w:themeColor="text1"/>
        </w:rPr>
        <w:t>unreflective</w:t>
      </w:r>
      <w:r w:rsidRPr="004C0BB2">
        <w:rPr>
          <w:color w:val="000000" w:themeColor="text1"/>
        </w:rPr>
        <w:t xml:space="preserve"> praise. His craftsmanship, </w:t>
      </w:r>
      <w:r w:rsidR="00E51755" w:rsidRPr="004C0BB2">
        <w:rPr>
          <w:color w:val="000000" w:themeColor="text1"/>
        </w:rPr>
        <w:t>poise</w:t>
      </w:r>
      <w:r w:rsidRPr="004C0BB2">
        <w:rPr>
          <w:color w:val="000000" w:themeColor="text1"/>
        </w:rPr>
        <w:t>, and independence</w:t>
      </w:r>
      <w:r w:rsidR="00DA2822" w:rsidRPr="004C0BB2">
        <w:rPr>
          <w:color w:val="000000" w:themeColor="text1"/>
        </w:rPr>
        <w:t xml:space="preserve"> of mind</w:t>
      </w:r>
      <w:r w:rsidRPr="004C0BB2">
        <w:rPr>
          <w:color w:val="000000" w:themeColor="text1"/>
        </w:rPr>
        <w:t xml:space="preserve">, which impressed such </w:t>
      </w:r>
      <w:r w:rsidR="006310D1" w:rsidRPr="004C0BB2">
        <w:rPr>
          <w:color w:val="000000" w:themeColor="text1"/>
        </w:rPr>
        <w:t>disparate</w:t>
      </w:r>
      <w:r w:rsidRPr="004C0BB2">
        <w:rPr>
          <w:color w:val="000000" w:themeColor="text1"/>
        </w:rPr>
        <w:t xml:space="preserve"> </w:t>
      </w:r>
      <w:r w:rsidR="00F67677">
        <w:rPr>
          <w:color w:val="000000" w:themeColor="text1"/>
        </w:rPr>
        <w:t xml:space="preserve">free-thinking </w:t>
      </w:r>
      <w:r w:rsidRPr="004C0BB2">
        <w:rPr>
          <w:color w:val="000000" w:themeColor="text1"/>
        </w:rPr>
        <w:t>contemporaries as Thomas Hardy, Friedrich Nietzsche, and José Rizal, are his best defense.</w:t>
      </w:r>
    </w:p>
    <w:p w14:paraId="7B65C26F" w14:textId="77777777" w:rsidR="00BB6C8C" w:rsidRPr="004C0BB2" w:rsidRDefault="00BB6C8C" w:rsidP="005B401C">
      <w:pPr>
        <w:spacing w:line="276" w:lineRule="auto"/>
        <w:rPr>
          <w:color w:val="000000" w:themeColor="text1"/>
        </w:rPr>
      </w:pPr>
    </w:p>
    <w:p w14:paraId="2E51396A" w14:textId="33DE100B" w:rsidR="00D97FC0" w:rsidRPr="004C0BB2" w:rsidRDefault="00303611" w:rsidP="005B401C">
      <w:pPr>
        <w:spacing w:line="276" w:lineRule="auto"/>
        <w:rPr>
          <w:color w:val="000000" w:themeColor="text1"/>
        </w:rPr>
      </w:pPr>
      <w:r w:rsidRPr="004C0BB2">
        <w:rPr>
          <w:color w:val="000000" w:themeColor="text1"/>
        </w:rPr>
        <w:t>Some conventions</w:t>
      </w:r>
      <w:r w:rsidR="00C52860" w:rsidRPr="004C0BB2">
        <w:rPr>
          <w:color w:val="000000" w:themeColor="text1"/>
        </w:rPr>
        <w:t>:</w:t>
      </w:r>
      <w:r w:rsidRPr="004C0BB2">
        <w:rPr>
          <w:color w:val="000000" w:themeColor="text1"/>
        </w:rPr>
        <w:t xml:space="preserve"> </w:t>
      </w:r>
      <w:r w:rsidR="00D97FC0" w:rsidRPr="004C0BB2">
        <w:rPr>
          <w:color w:val="000000" w:themeColor="text1"/>
        </w:rPr>
        <w:t xml:space="preserve">I cite </w:t>
      </w:r>
      <w:r w:rsidR="00E6184C" w:rsidRPr="004C0BB2">
        <w:rPr>
          <w:color w:val="000000" w:themeColor="text1"/>
        </w:rPr>
        <w:t>scholars</w:t>
      </w:r>
      <w:r w:rsidR="00D97FC0" w:rsidRPr="004C0BB2">
        <w:rPr>
          <w:color w:val="000000" w:themeColor="text1"/>
        </w:rPr>
        <w:t xml:space="preserve"> by both first and last names when introducing them for the first time</w:t>
      </w:r>
      <w:r w:rsidR="00F67677">
        <w:rPr>
          <w:color w:val="000000" w:themeColor="text1"/>
        </w:rPr>
        <w:t xml:space="preserve"> in the body of the text</w:t>
      </w:r>
      <w:r w:rsidR="00D97FC0" w:rsidRPr="004C0BB2">
        <w:rPr>
          <w:color w:val="000000" w:themeColor="text1"/>
        </w:rPr>
        <w:t xml:space="preserve">, thereafter by last name only; books are cited by last name only. Cross-references within the book are preceded by “p.” </w:t>
      </w:r>
      <w:r w:rsidR="00E6184C" w:rsidRPr="004C0BB2">
        <w:rPr>
          <w:color w:val="000000" w:themeColor="text1"/>
        </w:rPr>
        <w:t>I use both “Octavian” and “Augustus</w:t>
      </w:r>
      <w:r w:rsidR="00BB6C8C" w:rsidRPr="004C0BB2">
        <w:rPr>
          <w:color w:val="000000" w:themeColor="text1"/>
        </w:rPr>
        <w:t>,</w:t>
      </w:r>
      <w:r w:rsidR="00E6184C" w:rsidRPr="004C0BB2">
        <w:rPr>
          <w:color w:val="000000" w:themeColor="text1"/>
        </w:rPr>
        <w:t xml:space="preserve">” although in certain contexts the correct nomenclature may be </w:t>
      </w:r>
      <w:r w:rsidR="004C0BB2">
        <w:rPr>
          <w:color w:val="000000" w:themeColor="text1"/>
        </w:rPr>
        <w:t>uncertain – I ask for the reader’s understanding in advance.</w:t>
      </w:r>
    </w:p>
    <w:p w14:paraId="626E6A02" w14:textId="77777777" w:rsidR="00F40605" w:rsidRPr="004C0BB2" w:rsidRDefault="00F40605" w:rsidP="005B401C">
      <w:pPr>
        <w:spacing w:line="276" w:lineRule="auto"/>
        <w:rPr>
          <w:color w:val="000000" w:themeColor="text1"/>
        </w:rPr>
      </w:pPr>
    </w:p>
    <w:p w14:paraId="470782C2" w14:textId="77777777" w:rsidR="00F40605" w:rsidRPr="004C0BB2" w:rsidRDefault="00F40605" w:rsidP="005B401C">
      <w:pPr>
        <w:spacing w:line="276" w:lineRule="auto"/>
        <w:rPr>
          <w:color w:val="000000" w:themeColor="text1"/>
        </w:rPr>
      </w:pPr>
    </w:p>
    <w:p w14:paraId="02686A03" w14:textId="77777777" w:rsidR="00F40605" w:rsidRPr="004C0BB2" w:rsidRDefault="00F40605" w:rsidP="005B401C">
      <w:pPr>
        <w:spacing w:line="276" w:lineRule="auto"/>
        <w:rPr>
          <w:color w:val="000000" w:themeColor="text1"/>
        </w:rPr>
      </w:pPr>
    </w:p>
    <w:p w14:paraId="73A50A85" w14:textId="77777777" w:rsidR="00F40605" w:rsidRPr="004C0BB2" w:rsidRDefault="00F40605" w:rsidP="005B401C">
      <w:pPr>
        <w:spacing w:line="276" w:lineRule="auto"/>
        <w:rPr>
          <w:color w:val="000000" w:themeColor="text1"/>
        </w:rPr>
      </w:pPr>
    </w:p>
    <w:p w14:paraId="7114F615" w14:textId="77777777" w:rsidR="00F40605" w:rsidRPr="004C0BB2" w:rsidRDefault="00F40605" w:rsidP="005B401C">
      <w:pPr>
        <w:spacing w:line="276" w:lineRule="auto"/>
        <w:rPr>
          <w:color w:val="000000" w:themeColor="text1"/>
        </w:rPr>
      </w:pPr>
    </w:p>
    <w:p w14:paraId="212E447A" w14:textId="77777777" w:rsidR="00F40605" w:rsidRPr="004C0BB2" w:rsidRDefault="00F40605" w:rsidP="005B401C">
      <w:pPr>
        <w:spacing w:line="276" w:lineRule="auto"/>
        <w:rPr>
          <w:color w:val="000000" w:themeColor="text1"/>
        </w:rPr>
      </w:pPr>
    </w:p>
    <w:p w14:paraId="47544260" w14:textId="692A8107" w:rsidR="00F40605" w:rsidRPr="004C0BB2" w:rsidRDefault="00F40605" w:rsidP="005B401C">
      <w:pPr>
        <w:spacing w:line="276" w:lineRule="auto"/>
        <w:rPr>
          <w:color w:val="000000" w:themeColor="text1"/>
        </w:rPr>
        <w:sectPr w:rsidR="00F40605" w:rsidRPr="004C0BB2" w:rsidSect="009A6270">
          <w:footerReference w:type="even" r:id="rId7"/>
          <w:footerReference w:type="default" r:id="rId8"/>
          <w:pgSz w:w="12240" w:h="15840"/>
          <w:pgMar w:top="1440" w:right="1440" w:bottom="1440" w:left="1440" w:header="720" w:footer="720" w:gutter="0"/>
          <w:cols w:space="720"/>
          <w:docGrid w:linePitch="360"/>
        </w:sectPr>
      </w:pPr>
    </w:p>
    <w:p w14:paraId="4426A409" w14:textId="77777777" w:rsidR="00325511" w:rsidRPr="004C0BB2" w:rsidRDefault="00325511" w:rsidP="005B401C">
      <w:pPr>
        <w:spacing w:line="276" w:lineRule="auto"/>
        <w:jc w:val="center"/>
        <w:rPr>
          <w:b/>
          <w:bCs/>
          <w:color w:val="000000" w:themeColor="text1"/>
        </w:rPr>
      </w:pPr>
      <w:r w:rsidRPr="004C0BB2">
        <w:rPr>
          <w:b/>
          <w:bCs/>
          <w:color w:val="000000" w:themeColor="text1"/>
        </w:rPr>
        <w:lastRenderedPageBreak/>
        <w:t>Introduction</w:t>
      </w:r>
    </w:p>
    <w:p w14:paraId="196FB4AE" w14:textId="77777777" w:rsidR="00325511" w:rsidRPr="004C0BB2" w:rsidRDefault="00325511" w:rsidP="005B401C">
      <w:pPr>
        <w:spacing w:line="276" w:lineRule="auto"/>
        <w:ind w:left="360"/>
        <w:rPr>
          <w:color w:val="000000" w:themeColor="text1"/>
        </w:rPr>
      </w:pPr>
    </w:p>
    <w:p w14:paraId="3EE51BC8" w14:textId="4BF2736A" w:rsidR="007D79BB" w:rsidRPr="004C0BB2" w:rsidRDefault="005F51E3" w:rsidP="005B401C">
      <w:pPr>
        <w:spacing w:line="276" w:lineRule="auto"/>
        <w:ind w:left="720"/>
        <w:rPr>
          <w:i/>
          <w:iCs/>
          <w:color w:val="000000" w:themeColor="text1"/>
          <w:sz w:val="20"/>
          <w:szCs w:val="20"/>
        </w:rPr>
      </w:pPr>
      <w:r w:rsidRPr="004C0BB2">
        <w:rPr>
          <w:i/>
          <w:iCs/>
          <w:color w:val="000000" w:themeColor="text1"/>
          <w:sz w:val="20"/>
          <w:szCs w:val="20"/>
        </w:rPr>
        <w:t>q</w:t>
      </w:r>
      <w:r w:rsidR="007D79BB" w:rsidRPr="004C0BB2">
        <w:rPr>
          <w:i/>
          <w:iCs/>
          <w:color w:val="000000" w:themeColor="text1"/>
          <w:sz w:val="20"/>
          <w:szCs w:val="20"/>
        </w:rPr>
        <w:t xml:space="preserve">uo </w:t>
      </w:r>
      <w:proofErr w:type="spellStart"/>
      <w:r w:rsidR="007D79BB" w:rsidRPr="004C0BB2">
        <w:rPr>
          <w:i/>
          <w:iCs/>
          <w:color w:val="000000" w:themeColor="text1"/>
          <w:sz w:val="20"/>
          <w:szCs w:val="20"/>
        </w:rPr>
        <w:t>teneam</w:t>
      </w:r>
      <w:proofErr w:type="spellEnd"/>
      <w:r w:rsidR="007D79BB" w:rsidRPr="004C0BB2">
        <w:rPr>
          <w:i/>
          <w:iCs/>
          <w:color w:val="000000" w:themeColor="text1"/>
          <w:sz w:val="20"/>
          <w:szCs w:val="20"/>
        </w:rPr>
        <w:t xml:space="preserve"> </w:t>
      </w:r>
      <w:proofErr w:type="spellStart"/>
      <w:r w:rsidR="007D79BB" w:rsidRPr="004C0BB2">
        <w:rPr>
          <w:i/>
          <w:iCs/>
          <w:color w:val="000000" w:themeColor="text1"/>
          <w:sz w:val="20"/>
          <w:szCs w:val="20"/>
        </w:rPr>
        <w:t>uoltus</w:t>
      </w:r>
      <w:proofErr w:type="spellEnd"/>
      <w:r w:rsidR="007D79BB" w:rsidRPr="004C0BB2">
        <w:rPr>
          <w:i/>
          <w:iCs/>
          <w:color w:val="000000" w:themeColor="text1"/>
          <w:sz w:val="20"/>
          <w:szCs w:val="20"/>
        </w:rPr>
        <w:t xml:space="preserve"> </w:t>
      </w:r>
      <w:proofErr w:type="spellStart"/>
      <w:r w:rsidR="007D79BB" w:rsidRPr="004C0BB2">
        <w:rPr>
          <w:i/>
          <w:iCs/>
          <w:color w:val="000000" w:themeColor="text1"/>
          <w:sz w:val="20"/>
          <w:szCs w:val="20"/>
        </w:rPr>
        <w:t>mutantem</w:t>
      </w:r>
      <w:proofErr w:type="spellEnd"/>
      <w:r w:rsidR="007D79BB" w:rsidRPr="004C0BB2">
        <w:rPr>
          <w:i/>
          <w:iCs/>
          <w:color w:val="000000" w:themeColor="text1"/>
          <w:sz w:val="20"/>
          <w:szCs w:val="20"/>
        </w:rPr>
        <w:t xml:space="preserve"> Protea </w:t>
      </w:r>
      <w:proofErr w:type="spellStart"/>
      <w:r w:rsidR="007D79BB" w:rsidRPr="004C0BB2">
        <w:rPr>
          <w:i/>
          <w:iCs/>
          <w:color w:val="000000" w:themeColor="text1"/>
          <w:sz w:val="20"/>
          <w:szCs w:val="20"/>
        </w:rPr>
        <w:t>nodo</w:t>
      </w:r>
      <w:proofErr w:type="spellEnd"/>
      <w:r w:rsidR="007D79BB" w:rsidRPr="004C0BB2">
        <w:rPr>
          <w:i/>
          <w:iCs/>
          <w:color w:val="000000" w:themeColor="text1"/>
          <w:sz w:val="20"/>
          <w:szCs w:val="20"/>
        </w:rPr>
        <w:t>?</w:t>
      </w:r>
    </w:p>
    <w:p w14:paraId="28265DD1" w14:textId="01B8E253" w:rsidR="007D79BB" w:rsidRPr="004C0BB2" w:rsidRDefault="007D79BB" w:rsidP="005B401C">
      <w:pPr>
        <w:spacing w:line="276" w:lineRule="auto"/>
        <w:ind w:left="720"/>
        <w:rPr>
          <w:color w:val="000000" w:themeColor="text1"/>
          <w:sz w:val="20"/>
          <w:szCs w:val="20"/>
        </w:rPr>
      </w:pPr>
      <w:r w:rsidRPr="004C0BB2">
        <w:rPr>
          <w:color w:val="000000" w:themeColor="text1"/>
          <w:sz w:val="20"/>
          <w:szCs w:val="20"/>
        </w:rPr>
        <w:t>“With what knot might I hold this Proteus</w:t>
      </w:r>
      <w:r w:rsidR="00ED52A8" w:rsidRPr="004C0BB2">
        <w:rPr>
          <w:color w:val="000000" w:themeColor="text1"/>
          <w:sz w:val="20"/>
          <w:szCs w:val="20"/>
        </w:rPr>
        <w:t xml:space="preserve">, </w:t>
      </w:r>
      <w:r w:rsidRPr="004C0BB2">
        <w:rPr>
          <w:color w:val="000000" w:themeColor="text1"/>
          <w:sz w:val="20"/>
          <w:szCs w:val="20"/>
        </w:rPr>
        <w:t xml:space="preserve">always changing his </w:t>
      </w:r>
      <w:r w:rsidR="00ED52A8" w:rsidRPr="004C0BB2">
        <w:rPr>
          <w:color w:val="000000" w:themeColor="text1"/>
          <w:sz w:val="20"/>
          <w:szCs w:val="20"/>
        </w:rPr>
        <w:t>appearance</w:t>
      </w:r>
      <w:r w:rsidRPr="004C0BB2">
        <w:rPr>
          <w:color w:val="000000" w:themeColor="text1"/>
          <w:sz w:val="20"/>
          <w:szCs w:val="20"/>
        </w:rPr>
        <w:t>?” (</w:t>
      </w:r>
      <w:r w:rsidRPr="004C0BB2">
        <w:rPr>
          <w:i/>
          <w:iCs/>
          <w:color w:val="000000" w:themeColor="text1"/>
          <w:sz w:val="20"/>
          <w:szCs w:val="20"/>
        </w:rPr>
        <w:t xml:space="preserve">Epistles </w:t>
      </w:r>
      <w:r w:rsidRPr="004C0BB2">
        <w:rPr>
          <w:color w:val="000000" w:themeColor="text1"/>
          <w:sz w:val="20"/>
          <w:szCs w:val="20"/>
        </w:rPr>
        <w:t>1.1.90).</w:t>
      </w:r>
    </w:p>
    <w:p w14:paraId="5B23C324" w14:textId="77777777" w:rsidR="0089240E" w:rsidRPr="004C0BB2" w:rsidRDefault="0089240E" w:rsidP="005B401C">
      <w:pPr>
        <w:spacing w:line="276" w:lineRule="auto"/>
        <w:rPr>
          <w:color w:val="000000" w:themeColor="text1"/>
          <w:sz w:val="20"/>
          <w:szCs w:val="20"/>
        </w:rPr>
      </w:pPr>
    </w:p>
    <w:p w14:paraId="69A8ED57" w14:textId="0CFC9164" w:rsidR="00325511" w:rsidRPr="004C0BB2" w:rsidRDefault="0089240E" w:rsidP="005B401C">
      <w:pPr>
        <w:spacing w:line="276" w:lineRule="auto"/>
        <w:rPr>
          <w:color w:val="000000" w:themeColor="text1"/>
        </w:rPr>
      </w:pPr>
      <w:r w:rsidRPr="004C0BB2">
        <w:rPr>
          <w:color w:val="000000" w:themeColor="text1"/>
        </w:rPr>
        <w:t>A</w:t>
      </w:r>
      <w:r w:rsidR="00325511" w:rsidRPr="004C0BB2">
        <w:rPr>
          <w:color w:val="000000" w:themeColor="text1"/>
        </w:rPr>
        <w:t xml:space="preserve">s one nervously </w:t>
      </w:r>
      <w:r w:rsidR="00B72FA9" w:rsidRPr="004C0BB2">
        <w:rPr>
          <w:color w:val="000000" w:themeColor="text1"/>
        </w:rPr>
        <w:t>flicks</w:t>
      </w:r>
      <w:r w:rsidR="00325511" w:rsidRPr="004C0BB2">
        <w:rPr>
          <w:color w:val="000000" w:themeColor="text1"/>
        </w:rPr>
        <w:t xml:space="preserve"> through the pages of </w:t>
      </w:r>
      <w:proofErr w:type="spellStart"/>
      <w:r w:rsidR="00145665" w:rsidRPr="004C0BB2">
        <w:rPr>
          <w:color w:val="000000" w:themeColor="text1"/>
        </w:rPr>
        <w:t>Niklas</w:t>
      </w:r>
      <w:proofErr w:type="spellEnd"/>
      <w:r w:rsidR="00145665" w:rsidRPr="004C0BB2">
        <w:rPr>
          <w:color w:val="000000" w:themeColor="text1"/>
        </w:rPr>
        <w:t xml:space="preserve"> </w:t>
      </w:r>
      <w:proofErr w:type="spellStart"/>
      <w:r w:rsidR="00325511" w:rsidRPr="004C0BB2">
        <w:rPr>
          <w:color w:val="000000" w:themeColor="text1"/>
        </w:rPr>
        <w:t>Holzberg’s</w:t>
      </w:r>
      <w:proofErr w:type="spellEnd"/>
      <w:r w:rsidR="00325511" w:rsidRPr="004C0BB2">
        <w:rPr>
          <w:color w:val="000000" w:themeColor="text1"/>
        </w:rPr>
        <w:t xml:space="preserve"> 200-page bibliography to Horace (most recently compiled in 2017),</w:t>
      </w:r>
      <w:r w:rsidR="00325511" w:rsidRPr="004C0BB2">
        <w:rPr>
          <w:rStyle w:val="FootnoteReference"/>
          <w:color w:val="000000" w:themeColor="text1"/>
        </w:rPr>
        <w:footnoteReference w:id="1"/>
      </w:r>
      <w:r w:rsidR="00325511" w:rsidRPr="004C0BB2">
        <w:rPr>
          <w:color w:val="000000" w:themeColor="text1"/>
        </w:rPr>
        <w:t xml:space="preserve"> it is difficult to repress a shudder. Where on earth to begin? Th</w:t>
      </w:r>
      <w:r w:rsidR="00DA1249" w:rsidRPr="004C0BB2">
        <w:rPr>
          <w:color w:val="000000" w:themeColor="text1"/>
        </w:rPr>
        <w:t>e present</w:t>
      </w:r>
      <w:r w:rsidR="00325511" w:rsidRPr="004C0BB2">
        <w:rPr>
          <w:color w:val="000000" w:themeColor="text1"/>
        </w:rPr>
        <w:t xml:space="preserve"> volume is designed to </w:t>
      </w:r>
      <w:r w:rsidR="005F51E3" w:rsidRPr="004C0BB2">
        <w:rPr>
          <w:color w:val="000000" w:themeColor="text1"/>
        </w:rPr>
        <w:t xml:space="preserve">provide </w:t>
      </w:r>
      <w:r w:rsidR="008C6F4B" w:rsidRPr="004C0BB2">
        <w:rPr>
          <w:color w:val="000000" w:themeColor="text1"/>
        </w:rPr>
        <w:t xml:space="preserve">the newcomer with </w:t>
      </w:r>
      <w:r w:rsidR="005F51E3" w:rsidRPr="004C0BB2">
        <w:rPr>
          <w:color w:val="000000" w:themeColor="text1"/>
        </w:rPr>
        <w:t xml:space="preserve">orientation </w:t>
      </w:r>
      <w:r w:rsidR="00325511" w:rsidRPr="004C0BB2">
        <w:rPr>
          <w:color w:val="000000" w:themeColor="text1"/>
        </w:rPr>
        <w:t xml:space="preserve">in the sea of Horatian scholarship and to offer some directions forward. </w:t>
      </w:r>
      <w:r w:rsidR="005F51E3" w:rsidRPr="004C0BB2">
        <w:rPr>
          <w:color w:val="000000" w:themeColor="text1"/>
        </w:rPr>
        <w:t xml:space="preserve">The study of </w:t>
      </w:r>
      <w:r w:rsidR="00325511" w:rsidRPr="004C0BB2">
        <w:rPr>
          <w:color w:val="000000" w:themeColor="text1"/>
        </w:rPr>
        <w:t>Horace has experienced a lull in recent years in comparison to that of</w:t>
      </w:r>
      <w:r w:rsidR="0032180A" w:rsidRPr="004C0BB2">
        <w:rPr>
          <w:color w:val="000000" w:themeColor="text1"/>
        </w:rPr>
        <w:t>,</w:t>
      </w:r>
      <w:r w:rsidR="00325511" w:rsidRPr="004C0BB2">
        <w:rPr>
          <w:color w:val="000000" w:themeColor="text1"/>
        </w:rPr>
        <w:t xml:space="preserve"> </w:t>
      </w:r>
      <w:r w:rsidR="00DA1249" w:rsidRPr="004C0BB2">
        <w:rPr>
          <w:color w:val="000000" w:themeColor="text1"/>
        </w:rPr>
        <w:t>say</w:t>
      </w:r>
      <w:r w:rsidR="0032180A" w:rsidRPr="004C0BB2">
        <w:rPr>
          <w:color w:val="000000" w:themeColor="text1"/>
        </w:rPr>
        <w:t>,</w:t>
      </w:r>
      <w:r w:rsidR="00325511" w:rsidRPr="004C0BB2">
        <w:rPr>
          <w:color w:val="000000" w:themeColor="text1"/>
        </w:rPr>
        <w:t xml:space="preserve"> Ovid, Lucan, </w:t>
      </w:r>
      <w:r w:rsidR="003C7233" w:rsidRPr="004C0BB2">
        <w:rPr>
          <w:color w:val="000000" w:themeColor="text1"/>
        </w:rPr>
        <w:t>and</w:t>
      </w:r>
      <w:r w:rsidR="00325511" w:rsidRPr="004C0BB2">
        <w:rPr>
          <w:color w:val="000000" w:themeColor="text1"/>
        </w:rPr>
        <w:t xml:space="preserve"> Apuleius, and it is possible that it is his turn to undergo a </w:t>
      </w:r>
      <w:r w:rsidR="002D5323" w:rsidRPr="004C0BB2">
        <w:rPr>
          <w:color w:val="000000" w:themeColor="text1"/>
        </w:rPr>
        <w:t>resurgence of interest</w:t>
      </w:r>
      <w:r w:rsidR="00325511" w:rsidRPr="004C0BB2">
        <w:rPr>
          <w:color w:val="000000" w:themeColor="text1"/>
        </w:rPr>
        <w:t>. While the amount of writing devoted to him</w:t>
      </w:r>
      <w:r w:rsidR="003C7233" w:rsidRPr="004C0BB2">
        <w:rPr>
          <w:color w:val="000000" w:themeColor="text1"/>
        </w:rPr>
        <w:t xml:space="preserve"> from the twentieth century</w:t>
      </w:r>
      <w:r w:rsidR="00325511" w:rsidRPr="004C0BB2">
        <w:rPr>
          <w:color w:val="000000" w:themeColor="text1"/>
        </w:rPr>
        <w:t xml:space="preserve"> is undeniably daunting, Horace remains relatively untouched by the most recent academic trends and represents an opportunity for scholars seeking a corpus of material to investigate with modern intellectual tools. The poet also has his</w:t>
      </w:r>
      <w:r w:rsidR="00DA1249" w:rsidRPr="004C0BB2">
        <w:rPr>
          <w:color w:val="000000" w:themeColor="text1"/>
        </w:rPr>
        <w:t xml:space="preserve"> </w:t>
      </w:r>
      <w:r w:rsidR="00325511" w:rsidRPr="004C0BB2">
        <w:rPr>
          <w:color w:val="000000" w:themeColor="text1"/>
        </w:rPr>
        <w:t xml:space="preserve">unique contributions and provocations, and elements of his work have yet to be explored – we still lack, for example, a matter-of-fact catalogue of the poet’s complicities with the autocratic regime from which he benefited, as well a full confrontation </w:t>
      </w:r>
      <w:r w:rsidR="008C6F4B" w:rsidRPr="004C0BB2">
        <w:rPr>
          <w:color w:val="000000" w:themeColor="text1"/>
        </w:rPr>
        <w:t>of</w:t>
      </w:r>
      <w:r w:rsidR="00325511" w:rsidRPr="004C0BB2">
        <w:rPr>
          <w:color w:val="000000" w:themeColor="text1"/>
        </w:rPr>
        <w:t xml:space="preserve"> his untimely views on numerous topics. More positively, we also need an up-to-date discussion of the originality</w:t>
      </w:r>
      <w:r w:rsidR="002908AA" w:rsidRPr="004C0BB2">
        <w:rPr>
          <w:color w:val="000000" w:themeColor="text1"/>
        </w:rPr>
        <w:t xml:space="preserve"> and appeal</w:t>
      </w:r>
      <w:r w:rsidR="008C6F4B" w:rsidRPr="004C0BB2">
        <w:rPr>
          <w:color w:val="000000" w:themeColor="text1"/>
        </w:rPr>
        <w:t xml:space="preserve"> </w:t>
      </w:r>
      <w:r w:rsidR="00325511" w:rsidRPr="004C0BB2">
        <w:rPr>
          <w:color w:val="000000" w:themeColor="text1"/>
        </w:rPr>
        <w:t xml:space="preserve">of Horatian ethics, the processes of concept formation and expansion that he </w:t>
      </w:r>
      <w:r w:rsidR="00DA1249" w:rsidRPr="004C0BB2">
        <w:rPr>
          <w:color w:val="000000" w:themeColor="text1"/>
        </w:rPr>
        <w:t>masterfully harnessed</w:t>
      </w:r>
      <w:r w:rsidR="00325511" w:rsidRPr="004C0BB2">
        <w:rPr>
          <w:color w:val="000000" w:themeColor="text1"/>
        </w:rPr>
        <w:t>, and the mechanisms that led to the generation of his imagery.</w:t>
      </w:r>
    </w:p>
    <w:p w14:paraId="10A60BBC" w14:textId="61CDC48E" w:rsidR="00325511" w:rsidRPr="004C0BB2" w:rsidRDefault="00325511" w:rsidP="005B401C">
      <w:pPr>
        <w:spacing w:line="276" w:lineRule="auto"/>
        <w:ind w:firstLine="720"/>
        <w:rPr>
          <w:color w:val="000000" w:themeColor="text1"/>
        </w:rPr>
      </w:pPr>
      <w:r w:rsidRPr="004C0BB2">
        <w:rPr>
          <w:color w:val="000000" w:themeColor="text1"/>
        </w:rPr>
        <w:t xml:space="preserve">But Horace is difficult to approach for reasons beyond the bibliographical: his mercuriality, subtlety, and frankly his evasiveness </w:t>
      </w:r>
      <w:proofErr w:type="gramStart"/>
      <w:r w:rsidRPr="004C0BB2">
        <w:rPr>
          <w:color w:val="000000" w:themeColor="text1"/>
        </w:rPr>
        <w:t>render</w:t>
      </w:r>
      <w:proofErr w:type="gramEnd"/>
      <w:r w:rsidRPr="004C0BB2">
        <w:rPr>
          <w:color w:val="000000" w:themeColor="text1"/>
        </w:rPr>
        <w:t xml:space="preserve"> him among the most difficult ancient authors to generalize about</w:t>
      </w:r>
      <w:r w:rsidR="00DD557A" w:rsidRPr="004C0BB2">
        <w:rPr>
          <w:color w:val="000000" w:themeColor="text1"/>
        </w:rPr>
        <w:t>. I</w:t>
      </w:r>
      <w:r w:rsidR="00E25818" w:rsidRPr="004C0BB2">
        <w:rPr>
          <w:color w:val="000000" w:themeColor="text1"/>
        </w:rPr>
        <w:t>n order t</w:t>
      </w:r>
      <w:r w:rsidRPr="004C0BB2">
        <w:rPr>
          <w:color w:val="000000" w:themeColor="text1"/>
        </w:rPr>
        <w:t>o make blanket claims scholars are inevitably forced to shoehorn him into their theories. To misquot</w:t>
      </w:r>
      <w:r w:rsidR="0032180A" w:rsidRPr="004C0BB2">
        <w:rPr>
          <w:color w:val="000000" w:themeColor="text1"/>
        </w:rPr>
        <w:t xml:space="preserve">e </w:t>
      </w:r>
      <w:r w:rsidR="00303611" w:rsidRPr="004C0BB2">
        <w:rPr>
          <w:color w:val="000000" w:themeColor="text1"/>
        </w:rPr>
        <w:t>one of Horace’s greatest twentieth-century interpreters</w:t>
      </w:r>
      <w:r w:rsidRPr="004C0BB2">
        <w:rPr>
          <w:color w:val="000000" w:themeColor="text1"/>
        </w:rPr>
        <w:t>,</w:t>
      </w:r>
    </w:p>
    <w:p w14:paraId="4D1CD8B4" w14:textId="77777777" w:rsidR="00325511" w:rsidRPr="004C0BB2" w:rsidRDefault="00325511" w:rsidP="005B401C">
      <w:pPr>
        <w:spacing w:line="276" w:lineRule="auto"/>
        <w:rPr>
          <w:color w:val="000000" w:themeColor="text1"/>
        </w:rPr>
      </w:pPr>
    </w:p>
    <w:p w14:paraId="66B24E13" w14:textId="164FE376" w:rsidR="00325511" w:rsidRPr="004C0BB2" w:rsidRDefault="00325511" w:rsidP="005B401C">
      <w:pPr>
        <w:spacing w:line="276" w:lineRule="auto"/>
        <w:ind w:firstLine="720"/>
        <w:rPr>
          <w:color w:val="000000" w:themeColor="text1"/>
          <w:sz w:val="20"/>
          <w:szCs w:val="20"/>
        </w:rPr>
      </w:pPr>
      <w:r w:rsidRPr="004C0BB2">
        <w:rPr>
          <w:color w:val="000000" w:themeColor="text1"/>
          <w:sz w:val="20"/>
          <w:szCs w:val="20"/>
        </w:rPr>
        <w:t>“The relation of a critic to [Horace] tends to be that of some uneasy Procrustes, confronted by a Proteus</w:t>
      </w:r>
      <w:r w:rsidR="005804AC" w:rsidRPr="004C0BB2">
        <w:rPr>
          <w:color w:val="000000" w:themeColor="text1"/>
          <w:sz w:val="20"/>
          <w:szCs w:val="20"/>
        </w:rPr>
        <w:t>.”</w:t>
      </w:r>
      <w:r w:rsidRPr="004C0BB2">
        <w:rPr>
          <w:rStyle w:val="FootnoteReference"/>
          <w:color w:val="000000" w:themeColor="text1"/>
          <w:sz w:val="20"/>
          <w:szCs w:val="20"/>
        </w:rPr>
        <w:footnoteReference w:id="2"/>
      </w:r>
    </w:p>
    <w:p w14:paraId="616A2330" w14:textId="77777777" w:rsidR="00325511" w:rsidRPr="004C0BB2" w:rsidRDefault="00325511" w:rsidP="005B401C">
      <w:pPr>
        <w:spacing w:line="276" w:lineRule="auto"/>
        <w:rPr>
          <w:color w:val="000000" w:themeColor="text1"/>
        </w:rPr>
      </w:pPr>
    </w:p>
    <w:p w14:paraId="3FD4E50B" w14:textId="418262A4" w:rsidR="00325511" w:rsidRPr="004C0BB2" w:rsidRDefault="00325511" w:rsidP="005B401C">
      <w:pPr>
        <w:spacing w:line="276" w:lineRule="auto"/>
        <w:rPr>
          <w:color w:val="000000" w:themeColor="text1"/>
        </w:rPr>
      </w:pPr>
      <w:r w:rsidRPr="004C0BB2">
        <w:rPr>
          <w:color w:val="000000" w:themeColor="text1"/>
        </w:rPr>
        <w:t>Horace seems to take</w:t>
      </w:r>
      <w:r w:rsidR="006B138E" w:rsidRPr="004C0BB2">
        <w:rPr>
          <w:color w:val="000000" w:themeColor="text1"/>
        </w:rPr>
        <w:t xml:space="preserve"> particular</w:t>
      </w:r>
      <w:r w:rsidRPr="004C0BB2">
        <w:rPr>
          <w:color w:val="000000" w:themeColor="text1"/>
        </w:rPr>
        <w:t xml:space="preserve"> pleasure in </w:t>
      </w:r>
      <w:r w:rsidR="006B138E" w:rsidRPr="004C0BB2">
        <w:rPr>
          <w:color w:val="000000" w:themeColor="text1"/>
        </w:rPr>
        <w:t>contradicting</w:t>
      </w:r>
      <w:r w:rsidRPr="004C0BB2">
        <w:rPr>
          <w:color w:val="000000" w:themeColor="text1"/>
        </w:rPr>
        <w:t xml:space="preserve"> himself</w:t>
      </w:r>
      <w:r w:rsidR="00DD557A" w:rsidRPr="004C0BB2">
        <w:rPr>
          <w:color w:val="000000" w:themeColor="text1"/>
        </w:rPr>
        <w:t>,</w:t>
      </w:r>
      <w:r w:rsidR="00D66098" w:rsidRPr="004C0BB2">
        <w:rPr>
          <w:color w:val="000000" w:themeColor="text1"/>
        </w:rPr>
        <w:t xml:space="preserve"> and </w:t>
      </w:r>
      <w:r w:rsidRPr="004C0BB2">
        <w:rPr>
          <w:color w:val="000000" w:themeColor="text1"/>
        </w:rPr>
        <w:t>has the disconcerting ability to simply disappear in front of one’s eyes.</w:t>
      </w:r>
      <w:r w:rsidRPr="004C0BB2">
        <w:rPr>
          <w:rStyle w:val="FootnoteReference"/>
          <w:color w:val="000000" w:themeColor="text1"/>
        </w:rPr>
        <w:footnoteReference w:id="3"/>
      </w:r>
      <w:r w:rsidRPr="004C0BB2">
        <w:rPr>
          <w:color w:val="000000" w:themeColor="text1"/>
        </w:rPr>
        <w:t xml:space="preserve"> One is never entirely certain about his true beliefs, especially when he is apparently confiding</w:t>
      </w:r>
      <w:r w:rsidR="0032180A" w:rsidRPr="004C0BB2">
        <w:rPr>
          <w:color w:val="000000" w:themeColor="text1"/>
        </w:rPr>
        <w:t xml:space="preserve"> </w:t>
      </w:r>
      <w:r w:rsidRPr="004C0BB2">
        <w:rPr>
          <w:color w:val="000000" w:themeColor="text1"/>
        </w:rPr>
        <w:t xml:space="preserve">them – a startling </w:t>
      </w:r>
      <w:r w:rsidR="008C6F4B" w:rsidRPr="004C0BB2">
        <w:rPr>
          <w:color w:val="000000" w:themeColor="text1"/>
        </w:rPr>
        <w:t>feature</w:t>
      </w:r>
      <w:r w:rsidRPr="004C0BB2">
        <w:rPr>
          <w:color w:val="000000" w:themeColor="text1"/>
        </w:rPr>
        <w:t xml:space="preserve"> when one thinks back to the confidence of Horace’s Victorian</w:t>
      </w:r>
      <w:r w:rsidR="00A77C8A" w:rsidRPr="004C0BB2">
        <w:rPr>
          <w:color w:val="000000" w:themeColor="text1"/>
        </w:rPr>
        <w:t xml:space="preserve"> </w:t>
      </w:r>
      <w:r w:rsidRPr="004C0BB2">
        <w:rPr>
          <w:color w:val="000000" w:themeColor="text1"/>
        </w:rPr>
        <w:t xml:space="preserve">readers in having access to the poet’s innermost thoughts. In combination with the sheer amount of scholarship on Horace, this second obstacle to the study of </w:t>
      </w:r>
      <w:r w:rsidR="008C6F4B" w:rsidRPr="004C0BB2">
        <w:rPr>
          <w:color w:val="000000" w:themeColor="text1"/>
        </w:rPr>
        <w:t xml:space="preserve">his writing </w:t>
      </w:r>
      <w:r w:rsidRPr="004C0BB2">
        <w:rPr>
          <w:color w:val="000000" w:themeColor="text1"/>
        </w:rPr>
        <w:t>is deadly</w:t>
      </w:r>
      <w:r w:rsidR="00E25818" w:rsidRPr="004C0BB2">
        <w:rPr>
          <w:color w:val="000000" w:themeColor="text1"/>
        </w:rPr>
        <w:t>, as</w:t>
      </w:r>
      <w:r w:rsidRPr="004C0BB2">
        <w:rPr>
          <w:color w:val="000000" w:themeColor="text1"/>
        </w:rPr>
        <w:t xml:space="preserve"> the number of concessions that must preface any serious discussion makes it difficult both for the critic to establish clear lines of </w:t>
      </w:r>
      <w:r w:rsidR="00B72FA9" w:rsidRPr="004C0BB2">
        <w:rPr>
          <w:color w:val="000000" w:themeColor="text1"/>
        </w:rPr>
        <w:t>argumentation</w:t>
      </w:r>
      <w:r w:rsidRPr="004C0BB2">
        <w:rPr>
          <w:color w:val="000000" w:themeColor="text1"/>
        </w:rPr>
        <w:t xml:space="preserve"> and for the reader to recognize them. The result is that one often comes away from the scholarship with an amorphous impression of the poet. Indeed, as I was </w:t>
      </w:r>
      <w:r w:rsidR="00DA1249" w:rsidRPr="004C0BB2">
        <w:rPr>
          <w:color w:val="000000" w:themeColor="text1"/>
        </w:rPr>
        <w:t>completing</w:t>
      </w:r>
      <w:r w:rsidRPr="004C0BB2">
        <w:rPr>
          <w:color w:val="000000" w:themeColor="text1"/>
        </w:rPr>
        <w:t xml:space="preserve"> this </w:t>
      </w:r>
      <w:r w:rsidR="00F67677">
        <w:rPr>
          <w:color w:val="000000" w:themeColor="text1"/>
        </w:rPr>
        <w:t>volume</w:t>
      </w:r>
      <w:r w:rsidR="00D66098" w:rsidRPr="004C0BB2">
        <w:rPr>
          <w:color w:val="000000" w:themeColor="text1"/>
        </w:rPr>
        <w:t>,</w:t>
      </w:r>
      <w:r w:rsidRPr="004C0BB2">
        <w:rPr>
          <w:color w:val="000000" w:themeColor="text1"/>
        </w:rPr>
        <w:t xml:space="preserve"> I felt on many occasions that I knew </w:t>
      </w:r>
      <w:r w:rsidR="00F67677">
        <w:rPr>
          <w:color w:val="000000" w:themeColor="text1"/>
        </w:rPr>
        <w:t xml:space="preserve">Horace </w:t>
      </w:r>
      <w:r w:rsidRPr="004C0BB2">
        <w:rPr>
          <w:color w:val="000000" w:themeColor="text1"/>
        </w:rPr>
        <w:t>less well than when I started.</w:t>
      </w:r>
    </w:p>
    <w:p w14:paraId="6563B375" w14:textId="04AAD758" w:rsidR="00325511" w:rsidRPr="004C0BB2" w:rsidRDefault="00325511" w:rsidP="005B401C">
      <w:pPr>
        <w:spacing w:line="276" w:lineRule="auto"/>
        <w:ind w:firstLine="720"/>
        <w:rPr>
          <w:color w:val="000000" w:themeColor="text1"/>
        </w:rPr>
      </w:pPr>
      <w:r w:rsidRPr="004C0BB2">
        <w:rPr>
          <w:color w:val="000000" w:themeColor="text1"/>
        </w:rPr>
        <w:t xml:space="preserve">Even Horace’s biography – one of the most extraordinary from the ancient world – is hazy, and the uncertainties have only compounded over time. Both his own statements and the evidence provided by the Suetonian </w:t>
      </w:r>
      <w:r w:rsidR="005705FC" w:rsidRPr="004C0BB2">
        <w:rPr>
          <w:i/>
          <w:iCs/>
          <w:color w:val="000000" w:themeColor="text1"/>
        </w:rPr>
        <w:t xml:space="preserve">Life of Horace </w:t>
      </w:r>
      <w:r w:rsidRPr="004C0BB2">
        <w:rPr>
          <w:color w:val="000000" w:themeColor="text1"/>
        </w:rPr>
        <w:t>are unreliable. The standard narrative is well known:</w:t>
      </w:r>
      <w:r w:rsidRPr="004C0BB2">
        <w:rPr>
          <w:rStyle w:val="FootnoteReference"/>
          <w:color w:val="000000" w:themeColor="text1"/>
        </w:rPr>
        <w:footnoteReference w:id="4"/>
      </w:r>
      <w:r w:rsidRPr="004C0BB2">
        <w:rPr>
          <w:color w:val="000000" w:themeColor="text1"/>
        </w:rPr>
        <w:t xml:space="preserve"> Horace was born in 65 BC</w:t>
      </w:r>
      <w:r w:rsidR="0032180A" w:rsidRPr="004C0BB2">
        <w:rPr>
          <w:color w:val="000000" w:themeColor="text1"/>
        </w:rPr>
        <w:t>E</w:t>
      </w:r>
      <w:r w:rsidRPr="004C0BB2">
        <w:rPr>
          <w:color w:val="000000" w:themeColor="text1"/>
        </w:rPr>
        <w:t xml:space="preserve"> to a freedman father</w:t>
      </w:r>
      <w:r w:rsidR="0059268A" w:rsidRPr="004C0BB2">
        <w:rPr>
          <w:color w:val="000000" w:themeColor="text1"/>
        </w:rPr>
        <w:t xml:space="preserve"> (see p. 000)</w:t>
      </w:r>
      <w:r w:rsidRPr="004C0BB2">
        <w:rPr>
          <w:color w:val="000000" w:themeColor="text1"/>
        </w:rPr>
        <w:t xml:space="preserve"> and an unknown mother. He spent his childhood near </w:t>
      </w:r>
      <w:proofErr w:type="spellStart"/>
      <w:r w:rsidRPr="004C0BB2">
        <w:rPr>
          <w:color w:val="000000" w:themeColor="text1"/>
        </w:rPr>
        <w:t>Venusia</w:t>
      </w:r>
      <w:proofErr w:type="spellEnd"/>
      <w:r w:rsidRPr="004C0BB2">
        <w:rPr>
          <w:color w:val="000000" w:themeColor="text1"/>
        </w:rPr>
        <w:t xml:space="preserve"> in </w:t>
      </w:r>
      <w:r w:rsidRPr="004C0BB2">
        <w:rPr>
          <w:color w:val="000000" w:themeColor="text1"/>
        </w:rPr>
        <w:lastRenderedPageBreak/>
        <w:t xml:space="preserve">central Italy before receiving an elite education at Rome with the noted </w:t>
      </w:r>
      <w:proofErr w:type="spellStart"/>
      <w:r w:rsidRPr="004C0BB2">
        <w:rPr>
          <w:i/>
          <w:iCs/>
          <w:color w:val="000000" w:themeColor="text1"/>
        </w:rPr>
        <w:t>grammaticus</w:t>
      </w:r>
      <w:proofErr w:type="spellEnd"/>
      <w:r w:rsidRPr="004C0BB2">
        <w:rPr>
          <w:i/>
          <w:iCs/>
          <w:color w:val="000000" w:themeColor="text1"/>
        </w:rPr>
        <w:t xml:space="preserve"> </w:t>
      </w:r>
      <w:r w:rsidRPr="004C0BB2">
        <w:rPr>
          <w:color w:val="000000" w:themeColor="text1"/>
        </w:rPr>
        <w:t xml:space="preserve">L. </w:t>
      </w:r>
      <w:proofErr w:type="spellStart"/>
      <w:r w:rsidRPr="004C0BB2">
        <w:rPr>
          <w:color w:val="000000" w:themeColor="text1"/>
        </w:rPr>
        <w:t>Orbilius</w:t>
      </w:r>
      <w:proofErr w:type="spellEnd"/>
      <w:r w:rsidRPr="004C0BB2">
        <w:rPr>
          <w:color w:val="000000" w:themeColor="text1"/>
        </w:rPr>
        <w:t xml:space="preserve"> </w:t>
      </w:r>
      <w:proofErr w:type="spellStart"/>
      <w:r w:rsidRPr="004C0BB2">
        <w:rPr>
          <w:color w:val="000000" w:themeColor="text1"/>
        </w:rPr>
        <w:t>Pupillus</w:t>
      </w:r>
      <w:proofErr w:type="spellEnd"/>
      <w:r w:rsidRPr="004C0BB2">
        <w:rPr>
          <w:color w:val="000000" w:themeColor="text1"/>
        </w:rPr>
        <w:t xml:space="preserve"> on his father’s initiative (</w:t>
      </w:r>
      <w:r w:rsidRPr="004C0BB2">
        <w:rPr>
          <w:i/>
          <w:iCs/>
          <w:color w:val="000000" w:themeColor="text1"/>
        </w:rPr>
        <w:t xml:space="preserve">Satires </w:t>
      </w:r>
      <w:r w:rsidRPr="004C0BB2">
        <w:rPr>
          <w:color w:val="000000" w:themeColor="text1"/>
        </w:rPr>
        <w:t xml:space="preserve">1.6.71-78; </w:t>
      </w:r>
      <w:r w:rsidRPr="004C0BB2">
        <w:rPr>
          <w:i/>
          <w:iCs/>
          <w:color w:val="000000" w:themeColor="text1"/>
        </w:rPr>
        <w:t xml:space="preserve">Epistles </w:t>
      </w:r>
      <w:r w:rsidRPr="004C0BB2">
        <w:rPr>
          <w:color w:val="000000" w:themeColor="text1"/>
        </w:rPr>
        <w:t>2.1.69-71; 2.2.41-42). He proceeded to higher study in Athens, where he moved in the same circles as Cicero’s wayward son, Marcus, and joined the forces of Brutus and Cassius in the late forties BC</w:t>
      </w:r>
      <w:r w:rsidR="0032180A" w:rsidRPr="004C0BB2">
        <w:rPr>
          <w:color w:val="000000" w:themeColor="text1"/>
        </w:rPr>
        <w:t>E</w:t>
      </w:r>
      <w:r w:rsidRPr="004C0BB2">
        <w:rPr>
          <w:color w:val="000000" w:themeColor="text1"/>
        </w:rPr>
        <w:t xml:space="preserve">. In perhaps one of the regicides’ less enlightened moves, he received the rank of </w:t>
      </w:r>
      <w:proofErr w:type="spellStart"/>
      <w:r w:rsidRPr="004C0BB2">
        <w:rPr>
          <w:i/>
          <w:iCs/>
          <w:color w:val="000000" w:themeColor="text1"/>
        </w:rPr>
        <w:t>tribunus</w:t>
      </w:r>
      <w:proofErr w:type="spellEnd"/>
      <w:r w:rsidRPr="004C0BB2">
        <w:rPr>
          <w:i/>
          <w:iCs/>
          <w:color w:val="000000" w:themeColor="text1"/>
        </w:rPr>
        <w:t xml:space="preserve"> </w:t>
      </w:r>
      <w:proofErr w:type="spellStart"/>
      <w:r w:rsidRPr="004C0BB2">
        <w:rPr>
          <w:i/>
          <w:iCs/>
          <w:color w:val="000000" w:themeColor="text1"/>
        </w:rPr>
        <w:t>militum</w:t>
      </w:r>
      <w:proofErr w:type="spellEnd"/>
      <w:r w:rsidRPr="004C0BB2">
        <w:rPr>
          <w:i/>
          <w:iCs/>
          <w:color w:val="000000" w:themeColor="text1"/>
        </w:rPr>
        <w:t xml:space="preserve"> </w:t>
      </w:r>
      <w:r w:rsidRPr="004C0BB2">
        <w:rPr>
          <w:color w:val="000000" w:themeColor="text1"/>
        </w:rPr>
        <w:t>(</w:t>
      </w:r>
      <w:r w:rsidRPr="004C0BB2">
        <w:rPr>
          <w:i/>
          <w:iCs/>
          <w:color w:val="000000" w:themeColor="text1"/>
        </w:rPr>
        <w:t xml:space="preserve">Satires </w:t>
      </w:r>
      <w:r w:rsidRPr="004C0BB2">
        <w:rPr>
          <w:color w:val="000000" w:themeColor="text1"/>
        </w:rPr>
        <w:t xml:space="preserve">1.6.48; </w:t>
      </w:r>
      <w:r w:rsidRPr="004C0BB2">
        <w:rPr>
          <w:i/>
          <w:iCs/>
          <w:color w:val="000000" w:themeColor="text1"/>
        </w:rPr>
        <w:t xml:space="preserve">Epistles </w:t>
      </w:r>
      <w:r w:rsidRPr="004C0BB2">
        <w:rPr>
          <w:color w:val="000000" w:themeColor="text1"/>
        </w:rPr>
        <w:t>2.2.43-48).</w:t>
      </w:r>
      <w:r w:rsidRPr="004C0BB2">
        <w:rPr>
          <w:rStyle w:val="FootnoteReference"/>
          <w:color w:val="000000" w:themeColor="text1"/>
        </w:rPr>
        <w:footnoteReference w:id="5"/>
      </w:r>
      <w:r w:rsidRPr="004C0BB2">
        <w:rPr>
          <w:color w:val="000000" w:themeColor="text1"/>
        </w:rPr>
        <w:t xml:space="preserve"> After the defeat at Philippi,</w:t>
      </w:r>
      <w:r w:rsidR="00A77C8A" w:rsidRPr="004C0BB2">
        <w:rPr>
          <w:color w:val="000000" w:themeColor="text1"/>
        </w:rPr>
        <w:t xml:space="preserve"> having lost his family property</w:t>
      </w:r>
      <w:r w:rsidR="00970DB6" w:rsidRPr="004C0BB2">
        <w:rPr>
          <w:color w:val="000000" w:themeColor="text1"/>
        </w:rPr>
        <w:t xml:space="preserve"> in the confiscations</w:t>
      </w:r>
      <w:r w:rsidR="00A77C8A" w:rsidRPr="004C0BB2">
        <w:rPr>
          <w:color w:val="000000" w:themeColor="text1"/>
        </w:rPr>
        <w:t>,</w:t>
      </w:r>
      <w:r w:rsidRPr="004C0BB2">
        <w:rPr>
          <w:color w:val="000000" w:themeColor="text1"/>
        </w:rPr>
        <w:t xml:space="preserve"> Horace returned to Rome and </w:t>
      </w:r>
      <w:r w:rsidR="00A77C8A" w:rsidRPr="004C0BB2">
        <w:rPr>
          <w:color w:val="000000" w:themeColor="text1"/>
        </w:rPr>
        <w:t>gained</w:t>
      </w:r>
      <w:r w:rsidRPr="004C0BB2">
        <w:rPr>
          <w:color w:val="000000" w:themeColor="text1"/>
        </w:rPr>
        <w:t xml:space="preserve"> a profitable position in the treasury (</w:t>
      </w:r>
      <w:proofErr w:type="spellStart"/>
      <w:r w:rsidRPr="004C0BB2">
        <w:rPr>
          <w:i/>
          <w:iCs/>
          <w:color w:val="000000" w:themeColor="text1"/>
        </w:rPr>
        <w:t>scriba</w:t>
      </w:r>
      <w:proofErr w:type="spellEnd"/>
      <w:r w:rsidRPr="004C0BB2">
        <w:rPr>
          <w:i/>
          <w:iCs/>
          <w:color w:val="000000" w:themeColor="text1"/>
        </w:rPr>
        <w:t xml:space="preserve"> </w:t>
      </w:r>
      <w:proofErr w:type="spellStart"/>
      <w:r w:rsidRPr="004C0BB2">
        <w:rPr>
          <w:i/>
          <w:iCs/>
          <w:color w:val="000000" w:themeColor="text1"/>
        </w:rPr>
        <w:t>quaestorius</w:t>
      </w:r>
      <w:proofErr w:type="spellEnd"/>
      <w:r w:rsidRPr="004C0BB2">
        <w:rPr>
          <w:color w:val="000000" w:themeColor="text1"/>
        </w:rPr>
        <w:t xml:space="preserve">); it was a salaried </w:t>
      </w:r>
      <w:r w:rsidR="00A77C8A" w:rsidRPr="004C0BB2">
        <w:rPr>
          <w:color w:val="000000" w:themeColor="text1"/>
        </w:rPr>
        <w:t>role</w:t>
      </w:r>
      <w:r w:rsidRPr="004C0BB2">
        <w:rPr>
          <w:color w:val="000000" w:themeColor="text1"/>
        </w:rPr>
        <w:t>, but the main financial reward</w:t>
      </w:r>
      <w:r w:rsidR="003C7233" w:rsidRPr="004C0BB2">
        <w:rPr>
          <w:color w:val="000000" w:themeColor="text1"/>
        </w:rPr>
        <w:t xml:space="preserve"> </w:t>
      </w:r>
      <w:r w:rsidRPr="004C0BB2">
        <w:rPr>
          <w:color w:val="000000" w:themeColor="text1"/>
        </w:rPr>
        <w:t>was</w:t>
      </w:r>
      <w:r w:rsidR="003C7233" w:rsidRPr="004C0BB2">
        <w:rPr>
          <w:color w:val="000000" w:themeColor="text1"/>
        </w:rPr>
        <w:t xml:space="preserve"> generally</w:t>
      </w:r>
      <w:r w:rsidR="00A77C8A" w:rsidRPr="004C0BB2">
        <w:rPr>
          <w:color w:val="000000" w:themeColor="text1"/>
        </w:rPr>
        <w:t xml:space="preserve"> through </w:t>
      </w:r>
      <w:r w:rsidR="003C7233" w:rsidRPr="004C0BB2">
        <w:rPr>
          <w:color w:val="000000" w:themeColor="text1"/>
        </w:rPr>
        <w:t xml:space="preserve">the </w:t>
      </w:r>
      <w:r w:rsidR="008C6F4B" w:rsidRPr="004C0BB2">
        <w:rPr>
          <w:color w:val="000000" w:themeColor="text1"/>
        </w:rPr>
        <w:t>surreptitious</w:t>
      </w:r>
      <w:r w:rsidR="00A77C8A" w:rsidRPr="004C0BB2">
        <w:rPr>
          <w:color w:val="000000" w:themeColor="text1"/>
        </w:rPr>
        <w:t xml:space="preserve"> monetization of its functions</w:t>
      </w:r>
      <w:r w:rsidRPr="004C0BB2">
        <w:rPr>
          <w:color w:val="000000" w:themeColor="text1"/>
        </w:rPr>
        <w:t>.</w:t>
      </w:r>
      <w:r w:rsidRPr="004C0BB2">
        <w:rPr>
          <w:rStyle w:val="FootnoteReference"/>
          <w:color w:val="000000" w:themeColor="text1"/>
        </w:rPr>
        <w:footnoteReference w:id="6"/>
      </w:r>
      <w:r w:rsidRPr="004C0BB2">
        <w:rPr>
          <w:color w:val="000000" w:themeColor="text1"/>
        </w:rPr>
        <w:t xml:space="preserve"> </w:t>
      </w:r>
      <w:r w:rsidR="00A77C8A" w:rsidRPr="004C0BB2">
        <w:rPr>
          <w:color w:val="000000" w:themeColor="text1"/>
        </w:rPr>
        <w:t xml:space="preserve">In any case, the </w:t>
      </w:r>
      <w:r w:rsidR="00DD557A" w:rsidRPr="004C0BB2">
        <w:rPr>
          <w:color w:val="000000" w:themeColor="text1"/>
        </w:rPr>
        <w:t>post</w:t>
      </w:r>
      <w:r w:rsidRPr="004C0BB2">
        <w:rPr>
          <w:color w:val="000000" w:themeColor="text1"/>
        </w:rPr>
        <w:t xml:space="preserve"> gave him the wherewithal to buy a property in Rome (Suetonius, </w:t>
      </w:r>
      <w:r w:rsidR="005705FC" w:rsidRPr="004C0BB2">
        <w:rPr>
          <w:i/>
          <w:iCs/>
          <w:color w:val="000000" w:themeColor="text1"/>
        </w:rPr>
        <w:t>Life of Horace</w:t>
      </w:r>
      <w:r w:rsidRPr="004C0BB2">
        <w:rPr>
          <w:color w:val="000000" w:themeColor="text1"/>
        </w:rPr>
        <w:t xml:space="preserve">; </w:t>
      </w:r>
      <w:r w:rsidRPr="004C0BB2">
        <w:rPr>
          <w:i/>
          <w:iCs/>
          <w:color w:val="000000" w:themeColor="text1"/>
        </w:rPr>
        <w:t xml:space="preserve">Satires </w:t>
      </w:r>
      <w:r w:rsidRPr="004C0BB2">
        <w:rPr>
          <w:color w:val="000000" w:themeColor="text1"/>
        </w:rPr>
        <w:t xml:space="preserve">2.1.36-37), a feat similar, according to </w:t>
      </w:r>
      <w:r w:rsidR="00145665" w:rsidRPr="004C0BB2">
        <w:rPr>
          <w:color w:val="000000" w:themeColor="text1"/>
        </w:rPr>
        <w:t xml:space="preserve">David </w:t>
      </w:r>
      <w:r w:rsidRPr="004C0BB2">
        <w:rPr>
          <w:color w:val="000000" w:themeColor="text1"/>
        </w:rPr>
        <w:t xml:space="preserve">Armstrong (2010), to purchasing a house in </w:t>
      </w:r>
      <w:r w:rsidR="00810261" w:rsidRPr="004C0BB2">
        <w:rPr>
          <w:color w:val="000000" w:themeColor="text1"/>
        </w:rPr>
        <w:t>New York City</w:t>
      </w:r>
      <w:r w:rsidRPr="004C0BB2">
        <w:rPr>
          <w:color w:val="000000" w:themeColor="text1"/>
        </w:rPr>
        <w:t>. Soon after 42 BC</w:t>
      </w:r>
      <w:r w:rsidR="0032180A" w:rsidRPr="004C0BB2">
        <w:rPr>
          <w:color w:val="000000" w:themeColor="text1"/>
        </w:rPr>
        <w:t>E</w:t>
      </w:r>
      <w:r w:rsidRPr="004C0BB2">
        <w:rPr>
          <w:color w:val="000000" w:themeColor="text1"/>
        </w:rPr>
        <w:t xml:space="preserve">, Horace began to devote himself to poetry and was ultimately introduced to Maecenas by Vergil and </w:t>
      </w:r>
      <w:proofErr w:type="spellStart"/>
      <w:r w:rsidRPr="004C0BB2">
        <w:rPr>
          <w:color w:val="000000" w:themeColor="text1"/>
        </w:rPr>
        <w:t>Varius</w:t>
      </w:r>
      <w:proofErr w:type="spellEnd"/>
      <w:r w:rsidR="001B2B7A" w:rsidRPr="004C0BB2">
        <w:rPr>
          <w:color w:val="000000" w:themeColor="text1"/>
        </w:rPr>
        <w:t>, probably in 38 BCE</w:t>
      </w:r>
      <w:r w:rsidRPr="004C0BB2">
        <w:rPr>
          <w:color w:val="000000" w:themeColor="text1"/>
        </w:rPr>
        <w:t xml:space="preserve"> (</w:t>
      </w:r>
      <w:r w:rsidRPr="004C0BB2">
        <w:rPr>
          <w:i/>
          <w:iCs/>
          <w:color w:val="000000" w:themeColor="text1"/>
        </w:rPr>
        <w:t xml:space="preserve">Satires </w:t>
      </w:r>
      <w:r w:rsidRPr="004C0BB2">
        <w:rPr>
          <w:color w:val="000000" w:themeColor="text1"/>
        </w:rPr>
        <w:t xml:space="preserve">1.6.54-62; </w:t>
      </w:r>
      <w:r w:rsidRPr="004C0BB2">
        <w:rPr>
          <w:i/>
          <w:iCs/>
          <w:color w:val="000000" w:themeColor="text1"/>
        </w:rPr>
        <w:t xml:space="preserve">Epistles </w:t>
      </w:r>
      <w:r w:rsidRPr="004C0BB2">
        <w:rPr>
          <w:color w:val="000000" w:themeColor="text1"/>
        </w:rPr>
        <w:t xml:space="preserve">2.2.49-54). He thereupon rose in stature; after a first book of </w:t>
      </w:r>
      <w:r w:rsidRPr="004C0BB2">
        <w:rPr>
          <w:i/>
          <w:iCs/>
          <w:color w:val="000000" w:themeColor="text1"/>
        </w:rPr>
        <w:t xml:space="preserve">Satires </w:t>
      </w:r>
      <w:r w:rsidRPr="004C0BB2">
        <w:rPr>
          <w:color w:val="000000" w:themeColor="text1"/>
        </w:rPr>
        <w:t>published around 35 BC</w:t>
      </w:r>
      <w:r w:rsidR="0032180A" w:rsidRPr="004C0BB2">
        <w:rPr>
          <w:color w:val="000000" w:themeColor="text1"/>
        </w:rPr>
        <w:t>E</w:t>
      </w:r>
      <w:r w:rsidRPr="004C0BB2">
        <w:rPr>
          <w:color w:val="000000" w:themeColor="text1"/>
        </w:rPr>
        <w:t xml:space="preserve">, his </w:t>
      </w:r>
      <w:r w:rsidRPr="004C0BB2">
        <w:rPr>
          <w:i/>
          <w:iCs/>
          <w:color w:val="000000" w:themeColor="text1"/>
        </w:rPr>
        <w:t xml:space="preserve">Epodes </w:t>
      </w:r>
      <w:r w:rsidRPr="004C0BB2">
        <w:rPr>
          <w:color w:val="000000" w:themeColor="text1"/>
        </w:rPr>
        <w:t xml:space="preserve">and second book of </w:t>
      </w:r>
      <w:r w:rsidRPr="004C0BB2">
        <w:rPr>
          <w:i/>
          <w:iCs/>
          <w:color w:val="000000" w:themeColor="text1"/>
        </w:rPr>
        <w:t xml:space="preserve">Satires </w:t>
      </w:r>
      <w:r w:rsidRPr="004C0BB2">
        <w:rPr>
          <w:color w:val="000000" w:themeColor="text1"/>
        </w:rPr>
        <w:t>were in circulation</w:t>
      </w:r>
      <w:r w:rsidR="00D66098" w:rsidRPr="004C0BB2">
        <w:rPr>
          <w:color w:val="000000" w:themeColor="text1"/>
        </w:rPr>
        <w:t xml:space="preserve"> </w:t>
      </w:r>
      <w:r w:rsidR="001D1742" w:rsidRPr="004C0BB2">
        <w:rPr>
          <w:color w:val="000000" w:themeColor="text1"/>
        </w:rPr>
        <w:t>around</w:t>
      </w:r>
      <w:r w:rsidRPr="004C0BB2">
        <w:rPr>
          <w:color w:val="000000" w:themeColor="text1"/>
        </w:rPr>
        <w:t xml:space="preserve"> </w:t>
      </w:r>
      <w:r w:rsidR="001D1742" w:rsidRPr="004C0BB2">
        <w:rPr>
          <w:color w:val="000000" w:themeColor="text1"/>
        </w:rPr>
        <w:t xml:space="preserve">30 </w:t>
      </w:r>
      <w:r w:rsidRPr="004C0BB2">
        <w:rPr>
          <w:color w:val="000000" w:themeColor="text1"/>
        </w:rPr>
        <w:t>BC</w:t>
      </w:r>
      <w:r w:rsidR="0032180A" w:rsidRPr="004C0BB2">
        <w:rPr>
          <w:color w:val="000000" w:themeColor="text1"/>
        </w:rPr>
        <w:t>E</w:t>
      </w:r>
      <w:r w:rsidRPr="004C0BB2">
        <w:rPr>
          <w:color w:val="000000" w:themeColor="text1"/>
        </w:rPr>
        <w:t xml:space="preserve">, and his first </w:t>
      </w:r>
      <w:r w:rsidR="00043773" w:rsidRPr="004C0BB2">
        <w:rPr>
          <w:color w:val="000000" w:themeColor="text1"/>
        </w:rPr>
        <w:t xml:space="preserve">three books </w:t>
      </w:r>
      <w:r w:rsidRPr="004C0BB2">
        <w:rPr>
          <w:color w:val="000000" w:themeColor="text1"/>
        </w:rPr>
        <w:t xml:space="preserve">of </w:t>
      </w:r>
      <w:r w:rsidRPr="004C0BB2">
        <w:rPr>
          <w:i/>
          <w:iCs/>
          <w:color w:val="000000" w:themeColor="text1"/>
        </w:rPr>
        <w:t xml:space="preserve">Odes </w:t>
      </w:r>
      <w:r w:rsidRPr="004C0BB2">
        <w:rPr>
          <w:color w:val="000000" w:themeColor="text1"/>
        </w:rPr>
        <w:t>w</w:t>
      </w:r>
      <w:r w:rsidR="00043773" w:rsidRPr="004C0BB2">
        <w:rPr>
          <w:color w:val="000000" w:themeColor="text1"/>
        </w:rPr>
        <w:t>ere</w:t>
      </w:r>
      <w:r w:rsidRPr="004C0BB2">
        <w:rPr>
          <w:color w:val="000000" w:themeColor="text1"/>
        </w:rPr>
        <w:t xml:space="preserve"> published in </w:t>
      </w:r>
      <w:r w:rsidR="006B138E" w:rsidRPr="004C0BB2">
        <w:rPr>
          <w:color w:val="000000" w:themeColor="text1"/>
        </w:rPr>
        <w:t>23 BCE</w:t>
      </w:r>
      <w:r w:rsidRPr="004C0BB2">
        <w:rPr>
          <w:color w:val="000000" w:themeColor="text1"/>
        </w:rPr>
        <w:t>.</w:t>
      </w:r>
      <w:r w:rsidR="00043773" w:rsidRPr="004C0BB2">
        <w:rPr>
          <w:rStyle w:val="FootnoteReference"/>
          <w:color w:val="000000" w:themeColor="text1"/>
        </w:rPr>
        <w:footnoteReference w:id="7"/>
      </w:r>
      <w:r w:rsidRPr="004C0BB2">
        <w:rPr>
          <w:color w:val="000000" w:themeColor="text1"/>
        </w:rPr>
        <w:t xml:space="preserve"> After stepping away from lyric for some years to </w:t>
      </w:r>
      <w:r w:rsidR="00C63574" w:rsidRPr="004C0BB2">
        <w:rPr>
          <w:color w:val="000000" w:themeColor="text1"/>
        </w:rPr>
        <w:t>compile</w:t>
      </w:r>
      <w:r w:rsidRPr="004C0BB2">
        <w:rPr>
          <w:color w:val="000000" w:themeColor="text1"/>
        </w:rPr>
        <w:t xml:space="preserve"> a book of philosophical verse</w:t>
      </w:r>
      <w:r w:rsidR="00DA1249" w:rsidRPr="004C0BB2">
        <w:rPr>
          <w:color w:val="000000" w:themeColor="text1"/>
        </w:rPr>
        <w:t>-letters, the</w:t>
      </w:r>
      <w:r w:rsidRPr="004C0BB2">
        <w:rPr>
          <w:color w:val="000000" w:themeColor="text1"/>
        </w:rPr>
        <w:t xml:space="preserve"> </w:t>
      </w:r>
      <w:r w:rsidRPr="004C0BB2">
        <w:rPr>
          <w:i/>
          <w:iCs/>
          <w:color w:val="000000" w:themeColor="text1"/>
        </w:rPr>
        <w:t>Epistles</w:t>
      </w:r>
      <w:r w:rsidRPr="004C0BB2">
        <w:rPr>
          <w:color w:val="000000" w:themeColor="text1"/>
        </w:rPr>
        <w:t xml:space="preserve"> (20</w:t>
      </w:r>
      <w:r w:rsidR="00303611" w:rsidRPr="004C0BB2">
        <w:rPr>
          <w:color w:val="000000" w:themeColor="text1"/>
        </w:rPr>
        <w:t>-1</w:t>
      </w:r>
      <w:r w:rsidRPr="004C0BB2">
        <w:rPr>
          <w:color w:val="000000" w:themeColor="text1"/>
        </w:rPr>
        <w:t>9 BC</w:t>
      </w:r>
      <w:r w:rsidR="00DA1249" w:rsidRPr="004C0BB2">
        <w:rPr>
          <w:color w:val="000000" w:themeColor="text1"/>
        </w:rPr>
        <w:t>E</w:t>
      </w:r>
      <w:r w:rsidRPr="004C0BB2">
        <w:rPr>
          <w:color w:val="000000" w:themeColor="text1"/>
        </w:rPr>
        <w:t xml:space="preserve">), his composition of the </w:t>
      </w:r>
      <w:proofErr w:type="spellStart"/>
      <w:r w:rsidR="00DE4C8B" w:rsidRPr="004C0BB2">
        <w:rPr>
          <w:i/>
          <w:iCs/>
          <w:color w:val="000000" w:themeColor="text1"/>
        </w:rPr>
        <w:t>Saecular</w:t>
      </w:r>
      <w:proofErr w:type="spellEnd"/>
      <w:r w:rsidRPr="004C0BB2">
        <w:rPr>
          <w:i/>
          <w:iCs/>
          <w:color w:val="000000" w:themeColor="text1"/>
        </w:rPr>
        <w:t xml:space="preserve"> Song </w:t>
      </w:r>
      <w:r w:rsidRPr="004C0BB2">
        <w:rPr>
          <w:color w:val="000000" w:themeColor="text1"/>
        </w:rPr>
        <w:t xml:space="preserve">(i.e. </w:t>
      </w:r>
      <w:r w:rsidRPr="004C0BB2">
        <w:rPr>
          <w:i/>
          <w:iCs/>
          <w:color w:val="000000" w:themeColor="text1"/>
        </w:rPr>
        <w:t xml:space="preserve">Carmen </w:t>
      </w:r>
      <w:proofErr w:type="spellStart"/>
      <w:r w:rsidRPr="004C0BB2">
        <w:rPr>
          <w:i/>
          <w:iCs/>
          <w:color w:val="000000" w:themeColor="text1"/>
        </w:rPr>
        <w:t>Saeculare</w:t>
      </w:r>
      <w:proofErr w:type="spellEnd"/>
      <w:r w:rsidRPr="004C0BB2">
        <w:rPr>
          <w:color w:val="000000" w:themeColor="text1"/>
        </w:rPr>
        <w:t>)</w:t>
      </w:r>
      <w:r w:rsidRPr="004C0BB2">
        <w:rPr>
          <w:i/>
          <w:iCs/>
          <w:color w:val="000000" w:themeColor="text1"/>
        </w:rPr>
        <w:t xml:space="preserve"> </w:t>
      </w:r>
      <w:r w:rsidRPr="004C0BB2">
        <w:rPr>
          <w:color w:val="000000" w:themeColor="text1"/>
        </w:rPr>
        <w:t>for Augustus’</w:t>
      </w:r>
      <w:r w:rsidR="00DE4C8B" w:rsidRPr="004C0BB2">
        <w:rPr>
          <w:color w:val="000000" w:themeColor="text1"/>
        </w:rPr>
        <w:t xml:space="preserve"> </w:t>
      </w:r>
      <w:proofErr w:type="spellStart"/>
      <w:r w:rsidR="00DE4C8B" w:rsidRPr="004C0BB2">
        <w:rPr>
          <w:i/>
          <w:iCs/>
          <w:color w:val="000000" w:themeColor="text1"/>
        </w:rPr>
        <w:t>ludi</w:t>
      </w:r>
      <w:proofErr w:type="spellEnd"/>
      <w:r w:rsidR="00DE4C8B" w:rsidRPr="004C0BB2">
        <w:rPr>
          <w:i/>
          <w:iCs/>
          <w:color w:val="000000" w:themeColor="text1"/>
        </w:rPr>
        <w:t xml:space="preserve"> </w:t>
      </w:r>
      <w:proofErr w:type="spellStart"/>
      <w:r w:rsidR="00DE4C8B" w:rsidRPr="004C0BB2">
        <w:rPr>
          <w:i/>
          <w:iCs/>
          <w:color w:val="000000" w:themeColor="text1"/>
        </w:rPr>
        <w:t>saeculares</w:t>
      </w:r>
      <w:proofErr w:type="spellEnd"/>
      <w:r w:rsidR="00DE4C8B" w:rsidRPr="004C0BB2">
        <w:rPr>
          <w:i/>
          <w:iCs/>
          <w:color w:val="000000" w:themeColor="text1"/>
        </w:rPr>
        <w:t xml:space="preserve"> </w:t>
      </w:r>
      <w:r w:rsidR="00D122AB">
        <w:rPr>
          <w:color w:val="000000" w:themeColor="text1"/>
        </w:rPr>
        <w:t>(“</w:t>
      </w:r>
      <w:proofErr w:type="spellStart"/>
      <w:r w:rsidR="00D122AB">
        <w:rPr>
          <w:color w:val="000000" w:themeColor="text1"/>
        </w:rPr>
        <w:t>saecular</w:t>
      </w:r>
      <w:proofErr w:type="spellEnd"/>
      <w:r w:rsidR="00D122AB">
        <w:rPr>
          <w:color w:val="000000" w:themeColor="text1"/>
        </w:rPr>
        <w:t xml:space="preserve"> games”) </w:t>
      </w:r>
      <w:r w:rsidRPr="004C0BB2">
        <w:rPr>
          <w:color w:val="000000" w:themeColor="text1"/>
        </w:rPr>
        <w:t>of 17 BC</w:t>
      </w:r>
      <w:r w:rsidR="0032180A" w:rsidRPr="004C0BB2">
        <w:rPr>
          <w:color w:val="000000" w:themeColor="text1"/>
        </w:rPr>
        <w:t>E</w:t>
      </w:r>
      <w:r w:rsidR="00DE19BE" w:rsidRPr="004C0BB2">
        <w:rPr>
          <w:color w:val="000000" w:themeColor="text1"/>
        </w:rPr>
        <w:t xml:space="preserve"> </w:t>
      </w:r>
      <w:r w:rsidRPr="004C0BB2">
        <w:rPr>
          <w:color w:val="000000" w:themeColor="text1"/>
        </w:rPr>
        <w:t>represents the pinnacle of his career. The</w:t>
      </w:r>
      <w:r w:rsidR="00D122AB" w:rsidRPr="00D122AB">
        <w:rPr>
          <w:color w:val="000000" w:themeColor="text1"/>
        </w:rPr>
        <w:t xml:space="preserve"> </w:t>
      </w:r>
      <w:r w:rsidR="00D122AB" w:rsidRPr="004C0BB2">
        <w:rPr>
          <w:color w:val="000000" w:themeColor="text1"/>
        </w:rPr>
        <w:t xml:space="preserve">fourth book of </w:t>
      </w:r>
      <w:r w:rsidR="00D122AB" w:rsidRPr="004C0BB2">
        <w:rPr>
          <w:i/>
          <w:iCs/>
          <w:color w:val="000000" w:themeColor="text1"/>
        </w:rPr>
        <w:t xml:space="preserve">Odes </w:t>
      </w:r>
      <w:r w:rsidR="00D122AB" w:rsidRPr="004C0BB2">
        <w:rPr>
          <w:color w:val="000000" w:themeColor="text1"/>
        </w:rPr>
        <w:t>(13 BCE)</w:t>
      </w:r>
      <w:r w:rsidRPr="004C0BB2">
        <w:rPr>
          <w:color w:val="000000" w:themeColor="text1"/>
        </w:rPr>
        <w:t xml:space="preserve">, together with </w:t>
      </w:r>
      <w:r w:rsidR="00D122AB">
        <w:rPr>
          <w:color w:val="000000" w:themeColor="text1"/>
        </w:rPr>
        <w:t xml:space="preserve">the </w:t>
      </w:r>
      <w:r w:rsidR="00D122AB" w:rsidRPr="004C0BB2">
        <w:rPr>
          <w:color w:val="000000" w:themeColor="text1"/>
        </w:rPr>
        <w:t xml:space="preserve">second book of </w:t>
      </w:r>
      <w:r w:rsidR="00D122AB" w:rsidRPr="004C0BB2">
        <w:rPr>
          <w:i/>
          <w:iCs/>
          <w:color w:val="000000" w:themeColor="text1"/>
        </w:rPr>
        <w:t xml:space="preserve">Epistles </w:t>
      </w:r>
      <w:r w:rsidR="00D122AB" w:rsidRPr="004C0BB2">
        <w:rPr>
          <w:color w:val="000000" w:themeColor="text1"/>
        </w:rPr>
        <w:t xml:space="preserve">and </w:t>
      </w:r>
      <w:r w:rsidR="00D122AB" w:rsidRPr="004C0BB2">
        <w:rPr>
          <w:i/>
          <w:iCs/>
          <w:color w:val="000000" w:themeColor="text1"/>
        </w:rPr>
        <w:t xml:space="preserve">Art of Poetry </w:t>
      </w:r>
      <w:r w:rsidR="00D122AB" w:rsidRPr="004C0BB2">
        <w:rPr>
          <w:color w:val="000000" w:themeColor="text1"/>
        </w:rPr>
        <w:t>(various dates)</w:t>
      </w:r>
      <w:r w:rsidRPr="004C0BB2">
        <w:rPr>
          <w:color w:val="000000" w:themeColor="text1"/>
        </w:rPr>
        <w:t xml:space="preserve">, were products of his maturity – a period when he wrestled with his </w:t>
      </w:r>
      <w:r w:rsidR="006B3D45" w:rsidRPr="004C0BB2">
        <w:rPr>
          <w:color w:val="000000" w:themeColor="text1"/>
        </w:rPr>
        <w:t>new</w:t>
      </w:r>
      <w:r w:rsidRPr="004C0BB2">
        <w:rPr>
          <w:color w:val="000000" w:themeColor="text1"/>
        </w:rPr>
        <w:t xml:space="preserve"> status as a living classic.</w:t>
      </w:r>
      <w:r w:rsidRPr="004C0BB2">
        <w:rPr>
          <w:rStyle w:val="FootnoteReference"/>
          <w:color w:val="000000" w:themeColor="text1"/>
        </w:rPr>
        <w:footnoteReference w:id="8"/>
      </w:r>
      <w:r w:rsidRPr="004C0BB2">
        <w:rPr>
          <w:color w:val="000000" w:themeColor="text1"/>
        </w:rPr>
        <w:t xml:space="preserve"> He died in 8 BC</w:t>
      </w:r>
      <w:r w:rsidR="0032180A" w:rsidRPr="004C0BB2">
        <w:rPr>
          <w:color w:val="000000" w:themeColor="text1"/>
        </w:rPr>
        <w:t>E</w:t>
      </w:r>
      <w:r w:rsidRPr="004C0BB2">
        <w:rPr>
          <w:color w:val="000000" w:themeColor="text1"/>
        </w:rPr>
        <w:t xml:space="preserve">, soon after his </w:t>
      </w:r>
      <w:r w:rsidR="006B138E" w:rsidRPr="004C0BB2">
        <w:rPr>
          <w:color w:val="000000" w:themeColor="text1"/>
        </w:rPr>
        <w:t xml:space="preserve">patron </w:t>
      </w:r>
      <w:r w:rsidRPr="004C0BB2">
        <w:rPr>
          <w:color w:val="000000" w:themeColor="text1"/>
        </w:rPr>
        <w:t xml:space="preserve">Maecenas. </w:t>
      </w:r>
    </w:p>
    <w:p w14:paraId="3CE86EE3" w14:textId="5C531B0B" w:rsidR="00325511" w:rsidRPr="004C0BB2" w:rsidRDefault="00325511" w:rsidP="005B401C">
      <w:pPr>
        <w:pStyle w:val="FootnoteText"/>
        <w:spacing w:line="276" w:lineRule="auto"/>
        <w:ind w:firstLine="720"/>
        <w:rPr>
          <w:color w:val="000000" w:themeColor="text1"/>
          <w:sz w:val="22"/>
          <w:szCs w:val="22"/>
        </w:rPr>
      </w:pPr>
      <w:r w:rsidRPr="004C0BB2">
        <w:rPr>
          <w:color w:val="000000" w:themeColor="text1"/>
          <w:sz w:val="22"/>
          <w:szCs w:val="22"/>
        </w:rPr>
        <w:t>Many features of this rags-to-riches tale have been questioned. Scholars have long discussed the possibility that elements of Horace’s autobiography in</w:t>
      </w:r>
      <w:r w:rsidR="00BC7198" w:rsidRPr="004C0BB2">
        <w:rPr>
          <w:color w:val="000000" w:themeColor="text1"/>
          <w:sz w:val="22"/>
          <w:szCs w:val="22"/>
        </w:rPr>
        <w:t xml:space="preserve"> the much-admired</w:t>
      </w:r>
      <w:r w:rsidRPr="004C0BB2">
        <w:rPr>
          <w:color w:val="000000" w:themeColor="text1"/>
          <w:sz w:val="22"/>
          <w:szCs w:val="22"/>
        </w:rPr>
        <w:t xml:space="preserve"> </w:t>
      </w:r>
      <w:r w:rsidRPr="004C0BB2">
        <w:rPr>
          <w:i/>
          <w:iCs/>
          <w:color w:val="000000" w:themeColor="text1"/>
          <w:sz w:val="22"/>
          <w:szCs w:val="22"/>
        </w:rPr>
        <w:t xml:space="preserve">Satires </w:t>
      </w:r>
      <w:r w:rsidRPr="004C0BB2">
        <w:rPr>
          <w:color w:val="000000" w:themeColor="text1"/>
          <w:sz w:val="22"/>
          <w:szCs w:val="22"/>
        </w:rPr>
        <w:t xml:space="preserve">1.6 </w:t>
      </w:r>
      <w:r w:rsidR="00D66098" w:rsidRPr="004C0BB2">
        <w:rPr>
          <w:color w:val="000000" w:themeColor="text1"/>
          <w:sz w:val="22"/>
          <w:szCs w:val="22"/>
        </w:rPr>
        <w:t>are</w:t>
      </w:r>
      <w:r w:rsidRPr="004C0BB2">
        <w:rPr>
          <w:color w:val="000000" w:themeColor="text1"/>
          <w:sz w:val="22"/>
          <w:szCs w:val="22"/>
        </w:rPr>
        <w:t xml:space="preserve"> modeled on the </w:t>
      </w:r>
      <w:r w:rsidR="006B138E" w:rsidRPr="004C0BB2">
        <w:rPr>
          <w:color w:val="000000" w:themeColor="text1"/>
          <w:sz w:val="22"/>
          <w:szCs w:val="22"/>
        </w:rPr>
        <w:t>life</w:t>
      </w:r>
      <w:r w:rsidRPr="004C0BB2">
        <w:rPr>
          <w:color w:val="000000" w:themeColor="text1"/>
          <w:sz w:val="22"/>
          <w:szCs w:val="22"/>
        </w:rPr>
        <w:t xml:space="preserve"> of the</w:t>
      </w:r>
      <w:r w:rsidR="00A84987" w:rsidRPr="004C0BB2">
        <w:rPr>
          <w:color w:val="000000" w:themeColor="text1"/>
          <w:sz w:val="22"/>
          <w:szCs w:val="22"/>
        </w:rPr>
        <w:t xml:space="preserve"> </w:t>
      </w:r>
      <w:r w:rsidRPr="004C0BB2">
        <w:rPr>
          <w:color w:val="000000" w:themeColor="text1"/>
          <w:sz w:val="22"/>
          <w:szCs w:val="22"/>
        </w:rPr>
        <w:t xml:space="preserve">Cynic philosopher, </w:t>
      </w:r>
      <w:proofErr w:type="spellStart"/>
      <w:r w:rsidRPr="004C0BB2">
        <w:rPr>
          <w:color w:val="000000" w:themeColor="text1"/>
          <w:sz w:val="22"/>
          <w:szCs w:val="22"/>
        </w:rPr>
        <w:t>Bion</w:t>
      </w:r>
      <w:proofErr w:type="spellEnd"/>
      <w:r w:rsidRPr="004C0BB2">
        <w:rPr>
          <w:color w:val="000000" w:themeColor="text1"/>
          <w:sz w:val="22"/>
          <w:szCs w:val="22"/>
        </w:rPr>
        <w:t xml:space="preserve"> of </w:t>
      </w:r>
      <w:proofErr w:type="spellStart"/>
      <w:r w:rsidRPr="004C0BB2">
        <w:rPr>
          <w:color w:val="000000" w:themeColor="text1"/>
          <w:sz w:val="22"/>
          <w:szCs w:val="22"/>
        </w:rPr>
        <w:t>Borysthenes</w:t>
      </w:r>
      <w:proofErr w:type="spellEnd"/>
      <w:r w:rsidRPr="004C0BB2">
        <w:rPr>
          <w:color w:val="000000" w:themeColor="text1"/>
          <w:sz w:val="22"/>
          <w:szCs w:val="22"/>
        </w:rPr>
        <w:t xml:space="preserve"> (c325-250 BC</w:t>
      </w:r>
      <w:r w:rsidR="0032180A" w:rsidRPr="004C0BB2">
        <w:rPr>
          <w:color w:val="000000" w:themeColor="text1"/>
          <w:sz w:val="22"/>
          <w:szCs w:val="22"/>
        </w:rPr>
        <w:t>E</w:t>
      </w:r>
      <w:r w:rsidRPr="004C0BB2">
        <w:rPr>
          <w:color w:val="000000" w:themeColor="text1"/>
          <w:sz w:val="22"/>
          <w:szCs w:val="22"/>
        </w:rPr>
        <w:t>).</w:t>
      </w:r>
      <w:r w:rsidRPr="004C0BB2">
        <w:rPr>
          <w:rStyle w:val="FootnoteReference"/>
          <w:color w:val="000000" w:themeColor="text1"/>
          <w:sz w:val="22"/>
          <w:szCs w:val="22"/>
        </w:rPr>
        <w:footnoteReference w:id="9"/>
      </w:r>
      <w:r w:rsidRPr="004C0BB2">
        <w:rPr>
          <w:color w:val="000000" w:themeColor="text1"/>
          <w:sz w:val="22"/>
          <w:szCs w:val="22"/>
        </w:rPr>
        <w:t xml:space="preserve"> </w:t>
      </w:r>
      <w:r w:rsidR="002D14C2" w:rsidRPr="004C0BB2">
        <w:rPr>
          <w:color w:val="000000" w:themeColor="text1"/>
          <w:sz w:val="22"/>
          <w:szCs w:val="22"/>
        </w:rPr>
        <w:t>For instance, t</w:t>
      </w:r>
      <w:r w:rsidRPr="004C0BB2">
        <w:rPr>
          <w:color w:val="000000" w:themeColor="text1"/>
          <w:sz w:val="22"/>
          <w:szCs w:val="22"/>
        </w:rPr>
        <w:t xml:space="preserve">he phrase </w:t>
      </w:r>
      <w:r w:rsidR="00DE19BE" w:rsidRPr="004C0BB2">
        <w:rPr>
          <w:color w:val="000000" w:themeColor="text1"/>
          <w:sz w:val="22"/>
          <w:szCs w:val="22"/>
        </w:rPr>
        <w:t>“</w:t>
      </w:r>
      <w:proofErr w:type="spellStart"/>
      <w:r w:rsidRPr="004C0BB2">
        <w:rPr>
          <w:i/>
          <w:iCs/>
          <w:color w:val="000000" w:themeColor="text1"/>
          <w:sz w:val="22"/>
          <w:szCs w:val="22"/>
        </w:rPr>
        <w:t>libertino</w:t>
      </w:r>
      <w:proofErr w:type="spellEnd"/>
      <w:r w:rsidRPr="004C0BB2">
        <w:rPr>
          <w:i/>
          <w:iCs/>
          <w:color w:val="000000" w:themeColor="text1"/>
          <w:sz w:val="22"/>
          <w:szCs w:val="22"/>
        </w:rPr>
        <w:t xml:space="preserve"> </w:t>
      </w:r>
      <w:proofErr w:type="spellStart"/>
      <w:r w:rsidRPr="004C0BB2">
        <w:rPr>
          <w:i/>
          <w:iCs/>
          <w:color w:val="000000" w:themeColor="text1"/>
          <w:sz w:val="22"/>
          <w:szCs w:val="22"/>
        </w:rPr>
        <w:t>patre</w:t>
      </w:r>
      <w:proofErr w:type="spellEnd"/>
      <w:r w:rsidRPr="004C0BB2">
        <w:rPr>
          <w:i/>
          <w:iCs/>
          <w:color w:val="000000" w:themeColor="text1"/>
          <w:sz w:val="22"/>
          <w:szCs w:val="22"/>
        </w:rPr>
        <w:t xml:space="preserve"> </w:t>
      </w:r>
      <w:proofErr w:type="spellStart"/>
      <w:r w:rsidRPr="004C0BB2">
        <w:rPr>
          <w:i/>
          <w:iCs/>
          <w:color w:val="000000" w:themeColor="text1"/>
          <w:sz w:val="22"/>
          <w:szCs w:val="22"/>
        </w:rPr>
        <w:t>natum</w:t>
      </w:r>
      <w:proofErr w:type="spellEnd"/>
      <w:r w:rsidR="00DE19BE" w:rsidRPr="004C0BB2">
        <w:rPr>
          <w:color w:val="000000" w:themeColor="text1"/>
          <w:sz w:val="22"/>
          <w:szCs w:val="22"/>
        </w:rPr>
        <w:t>”</w:t>
      </w:r>
      <w:r w:rsidRPr="004C0BB2">
        <w:rPr>
          <w:i/>
          <w:iCs/>
          <w:color w:val="000000" w:themeColor="text1"/>
          <w:sz w:val="22"/>
          <w:szCs w:val="22"/>
        </w:rPr>
        <w:t xml:space="preserve"> </w:t>
      </w:r>
      <w:r w:rsidRPr="004C0BB2">
        <w:rPr>
          <w:color w:val="000000" w:themeColor="text1"/>
          <w:sz w:val="22"/>
          <w:szCs w:val="22"/>
        </w:rPr>
        <w:t xml:space="preserve">(“son of a freedman father” </w:t>
      </w:r>
      <w:r w:rsidRPr="004C0BB2">
        <w:rPr>
          <w:i/>
          <w:iCs/>
          <w:color w:val="000000" w:themeColor="text1"/>
          <w:sz w:val="22"/>
          <w:szCs w:val="22"/>
        </w:rPr>
        <w:t xml:space="preserve">Satires </w:t>
      </w:r>
      <w:r w:rsidRPr="004C0BB2">
        <w:rPr>
          <w:color w:val="000000" w:themeColor="text1"/>
          <w:sz w:val="22"/>
          <w:szCs w:val="22"/>
        </w:rPr>
        <w:t xml:space="preserve">1.6.6, 45, cf. 46), </w:t>
      </w:r>
      <w:r w:rsidR="002D14C2" w:rsidRPr="004C0BB2">
        <w:rPr>
          <w:color w:val="000000" w:themeColor="text1"/>
          <w:sz w:val="22"/>
          <w:szCs w:val="22"/>
        </w:rPr>
        <w:t xml:space="preserve">which Horace applies to himself in the context of a poem about his relationship to Maecenas, </w:t>
      </w:r>
      <w:r w:rsidR="006B3D45" w:rsidRPr="004C0BB2">
        <w:rPr>
          <w:color w:val="000000" w:themeColor="text1"/>
          <w:sz w:val="22"/>
          <w:szCs w:val="22"/>
        </w:rPr>
        <w:t>seems to</w:t>
      </w:r>
      <w:r w:rsidRPr="004C0BB2">
        <w:rPr>
          <w:color w:val="000000" w:themeColor="text1"/>
          <w:sz w:val="22"/>
          <w:szCs w:val="22"/>
        </w:rPr>
        <w:t xml:space="preserve"> translate </w:t>
      </w:r>
      <w:proofErr w:type="spellStart"/>
      <w:r w:rsidRPr="004C0BB2">
        <w:rPr>
          <w:color w:val="000000" w:themeColor="text1"/>
          <w:sz w:val="22"/>
          <w:szCs w:val="22"/>
        </w:rPr>
        <w:t>Bion’s</w:t>
      </w:r>
      <w:proofErr w:type="spellEnd"/>
      <w:r w:rsidRPr="004C0BB2">
        <w:rPr>
          <w:color w:val="000000" w:themeColor="text1"/>
          <w:sz w:val="22"/>
          <w:szCs w:val="22"/>
        </w:rPr>
        <w:t xml:space="preserve"> </w:t>
      </w:r>
      <w:r w:rsidR="00C63574" w:rsidRPr="004C0BB2">
        <w:rPr>
          <w:color w:val="000000" w:themeColor="text1"/>
          <w:sz w:val="22"/>
          <w:szCs w:val="22"/>
        </w:rPr>
        <w:t>“</w:t>
      </w:r>
      <w:proofErr w:type="spellStart"/>
      <w:r w:rsidRPr="004C0BB2">
        <w:rPr>
          <w:color w:val="000000" w:themeColor="text1"/>
          <w:sz w:val="22"/>
          <w:szCs w:val="22"/>
          <w:lang w:val="el-GR"/>
        </w:rPr>
        <w:t>ἐμοῦ</w:t>
      </w:r>
      <w:proofErr w:type="spellEnd"/>
      <w:r w:rsidRPr="004C0BB2">
        <w:rPr>
          <w:color w:val="000000" w:themeColor="text1"/>
          <w:sz w:val="22"/>
          <w:szCs w:val="22"/>
        </w:rPr>
        <w:t xml:space="preserve"> </w:t>
      </w:r>
      <w:r w:rsidRPr="004C0BB2">
        <w:rPr>
          <w:color w:val="000000" w:themeColor="text1"/>
          <w:sz w:val="22"/>
          <w:szCs w:val="22"/>
          <w:lang w:val="el-GR"/>
        </w:rPr>
        <w:t>ὁ</w:t>
      </w:r>
      <w:r w:rsidRPr="004C0BB2">
        <w:rPr>
          <w:color w:val="000000" w:themeColor="text1"/>
          <w:sz w:val="22"/>
          <w:szCs w:val="22"/>
        </w:rPr>
        <w:t xml:space="preserve"> </w:t>
      </w:r>
      <w:proofErr w:type="spellStart"/>
      <w:r w:rsidRPr="004C0BB2">
        <w:rPr>
          <w:color w:val="000000" w:themeColor="text1"/>
          <w:sz w:val="22"/>
          <w:szCs w:val="22"/>
          <w:lang w:val="el-GR"/>
        </w:rPr>
        <w:t>πατὴρ</w:t>
      </w:r>
      <w:proofErr w:type="spellEnd"/>
      <w:r w:rsidR="00A84987" w:rsidRPr="004C0BB2">
        <w:rPr>
          <w:color w:val="000000" w:themeColor="text1"/>
          <w:sz w:val="22"/>
          <w:szCs w:val="22"/>
        </w:rPr>
        <w:t xml:space="preserve"> </w:t>
      </w:r>
      <w:proofErr w:type="spellStart"/>
      <w:r w:rsidR="00A84987" w:rsidRPr="004C0BB2">
        <w:rPr>
          <w:color w:val="000000" w:themeColor="text1"/>
          <w:sz w:val="22"/>
          <w:szCs w:val="22"/>
          <w:lang w:val="el-GR"/>
        </w:rPr>
        <w:t>μὲν</w:t>
      </w:r>
      <w:proofErr w:type="spellEnd"/>
      <w:r w:rsidRPr="004C0BB2">
        <w:rPr>
          <w:color w:val="000000" w:themeColor="text1"/>
          <w:sz w:val="22"/>
          <w:szCs w:val="22"/>
        </w:rPr>
        <w:t xml:space="preserve"> </w:t>
      </w:r>
      <w:proofErr w:type="spellStart"/>
      <w:r w:rsidRPr="004C0BB2">
        <w:rPr>
          <w:color w:val="000000" w:themeColor="text1"/>
          <w:sz w:val="22"/>
          <w:szCs w:val="22"/>
          <w:lang w:val="el-GR"/>
        </w:rPr>
        <w:t>ἦν</w:t>
      </w:r>
      <w:proofErr w:type="spellEnd"/>
      <w:r w:rsidRPr="004C0BB2">
        <w:rPr>
          <w:color w:val="000000" w:themeColor="text1"/>
          <w:sz w:val="22"/>
          <w:szCs w:val="22"/>
        </w:rPr>
        <w:t xml:space="preserve"> </w:t>
      </w:r>
      <w:proofErr w:type="spellStart"/>
      <w:r w:rsidRPr="004C0BB2">
        <w:rPr>
          <w:color w:val="000000" w:themeColor="text1"/>
          <w:sz w:val="22"/>
          <w:szCs w:val="22"/>
          <w:lang w:val="el-GR"/>
        </w:rPr>
        <w:t>ἀπελεύθερος</w:t>
      </w:r>
      <w:proofErr w:type="spellEnd"/>
      <w:r w:rsidR="00C63574" w:rsidRPr="004C0BB2">
        <w:rPr>
          <w:color w:val="000000" w:themeColor="text1"/>
          <w:sz w:val="22"/>
          <w:szCs w:val="22"/>
        </w:rPr>
        <w:t>”</w:t>
      </w:r>
      <w:r w:rsidRPr="004C0BB2">
        <w:rPr>
          <w:color w:val="000000" w:themeColor="text1"/>
          <w:sz w:val="22"/>
          <w:szCs w:val="22"/>
        </w:rPr>
        <w:t xml:space="preserve"> (“my father was a freedman</w:t>
      </w:r>
      <w:r w:rsidR="00A84987" w:rsidRPr="004C0BB2">
        <w:rPr>
          <w:color w:val="000000" w:themeColor="text1"/>
          <w:sz w:val="22"/>
          <w:szCs w:val="22"/>
        </w:rPr>
        <w:t>,</w:t>
      </w:r>
      <w:r w:rsidRPr="004C0BB2">
        <w:rPr>
          <w:color w:val="000000" w:themeColor="text1"/>
          <w:sz w:val="22"/>
          <w:szCs w:val="22"/>
        </w:rPr>
        <w:t>”</w:t>
      </w:r>
      <w:r w:rsidR="001451ED" w:rsidRPr="004C0BB2">
        <w:rPr>
          <w:color w:val="000000" w:themeColor="text1"/>
          <w:sz w:val="22"/>
          <w:szCs w:val="22"/>
        </w:rPr>
        <w:t xml:space="preserve"> Diogenes Laertius 4.46 =</w:t>
      </w:r>
      <w:r w:rsidR="00A84987" w:rsidRPr="004C0BB2">
        <w:rPr>
          <w:color w:val="000000" w:themeColor="text1"/>
          <w:sz w:val="22"/>
          <w:szCs w:val="22"/>
        </w:rPr>
        <w:t xml:space="preserve"> </w:t>
      </w:r>
      <w:proofErr w:type="spellStart"/>
      <w:r w:rsidR="00A84987" w:rsidRPr="004C0BB2">
        <w:rPr>
          <w:color w:val="000000" w:themeColor="text1"/>
          <w:sz w:val="22"/>
          <w:szCs w:val="22"/>
        </w:rPr>
        <w:t>fr.</w:t>
      </w:r>
      <w:proofErr w:type="spellEnd"/>
      <w:r w:rsidR="00A84987" w:rsidRPr="004C0BB2">
        <w:rPr>
          <w:color w:val="000000" w:themeColor="text1"/>
          <w:sz w:val="22"/>
          <w:szCs w:val="22"/>
        </w:rPr>
        <w:t xml:space="preserve"> 1 </w:t>
      </w:r>
      <w:proofErr w:type="spellStart"/>
      <w:r w:rsidR="00A84987" w:rsidRPr="004C0BB2">
        <w:rPr>
          <w:color w:val="000000" w:themeColor="text1"/>
          <w:sz w:val="22"/>
          <w:szCs w:val="22"/>
        </w:rPr>
        <w:t>Kindstrand</w:t>
      </w:r>
      <w:proofErr w:type="spellEnd"/>
      <w:r w:rsidRPr="004C0BB2">
        <w:rPr>
          <w:color w:val="000000" w:themeColor="text1"/>
          <w:sz w:val="22"/>
          <w:szCs w:val="22"/>
        </w:rPr>
        <w:t>)</w:t>
      </w:r>
      <w:r w:rsidR="002D14C2" w:rsidRPr="004C0BB2">
        <w:rPr>
          <w:color w:val="000000" w:themeColor="text1"/>
          <w:sz w:val="22"/>
          <w:szCs w:val="22"/>
        </w:rPr>
        <w:t xml:space="preserve"> from the philosopher’s </w:t>
      </w:r>
      <w:r w:rsidRPr="004C0BB2">
        <w:rPr>
          <w:color w:val="000000" w:themeColor="text1"/>
          <w:sz w:val="22"/>
          <w:szCs w:val="22"/>
        </w:rPr>
        <w:t>audience with</w:t>
      </w:r>
      <w:r w:rsidR="002D14C2" w:rsidRPr="004C0BB2">
        <w:rPr>
          <w:color w:val="000000" w:themeColor="text1"/>
          <w:sz w:val="22"/>
          <w:szCs w:val="22"/>
        </w:rPr>
        <w:t xml:space="preserve"> his own future patron,</w:t>
      </w:r>
      <w:r w:rsidRPr="004C0BB2">
        <w:rPr>
          <w:color w:val="000000" w:themeColor="text1"/>
          <w:sz w:val="22"/>
          <w:szCs w:val="22"/>
        </w:rPr>
        <w:t xml:space="preserve"> Antigonus Gonatas.</w:t>
      </w:r>
      <w:r w:rsidR="00C63574" w:rsidRPr="004C0BB2">
        <w:rPr>
          <w:color w:val="000000" w:themeColor="text1"/>
          <w:sz w:val="22"/>
          <w:szCs w:val="22"/>
        </w:rPr>
        <w:t xml:space="preserve"> </w:t>
      </w:r>
      <w:r w:rsidR="00E25818" w:rsidRPr="004C0BB2">
        <w:rPr>
          <w:color w:val="000000" w:themeColor="text1"/>
          <w:sz w:val="22"/>
          <w:szCs w:val="22"/>
        </w:rPr>
        <w:t>I</w:t>
      </w:r>
      <w:r w:rsidR="00BC7198" w:rsidRPr="004C0BB2">
        <w:rPr>
          <w:color w:val="000000" w:themeColor="text1"/>
          <w:sz w:val="22"/>
          <w:szCs w:val="22"/>
        </w:rPr>
        <w:t>t</w:t>
      </w:r>
      <w:r w:rsidR="00B72FA9" w:rsidRPr="004C0BB2">
        <w:rPr>
          <w:color w:val="000000" w:themeColor="text1"/>
          <w:sz w:val="22"/>
          <w:szCs w:val="22"/>
        </w:rPr>
        <w:t xml:space="preserve"> has been contended </w:t>
      </w:r>
      <w:r w:rsidR="00C63574" w:rsidRPr="004C0BB2">
        <w:rPr>
          <w:color w:val="000000" w:themeColor="text1"/>
          <w:sz w:val="22"/>
          <w:szCs w:val="22"/>
        </w:rPr>
        <w:t>that</w:t>
      </w:r>
      <w:r w:rsidRPr="004C0BB2">
        <w:rPr>
          <w:color w:val="000000" w:themeColor="text1"/>
          <w:sz w:val="22"/>
          <w:szCs w:val="22"/>
        </w:rPr>
        <w:t xml:space="preserve"> Horace may</w:t>
      </w:r>
      <w:r w:rsidR="003C7233" w:rsidRPr="004C0BB2">
        <w:rPr>
          <w:color w:val="000000" w:themeColor="text1"/>
          <w:sz w:val="22"/>
          <w:szCs w:val="22"/>
        </w:rPr>
        <w:t xml:space="preserve"> </w:t>
      </w:r>
      <w:r w:rsidRPr="004C0BB2">
        <w:rPr>
          <w:color w:val="000000" w:themeColor="text1"/>
          <w:sz w:val="22"/>
          <w:szCs w:val="22"/>
        </w:rPr>
        <w:t>have recycled material from other sources</w:t>
      </w:r>
      <w:r w:rsidR="00BC7198" w:rsidRPr="004C0BB2">
        <w:rPr>
          <w:color w:val="000000" w:themeColor="text1"/>
          <w:sz w:val="22"/>
          <w:szCs w:val="22"/>
        </w:rPr>
        <w:t xml:space="preserve"> as well</w:t>
      </w:r>
      <w:r w:rsidR="00D73A01" w:rsidRPr="004C0BB2">
        <w:rPr>
          <w:color w:val="000000" w:themeColor="text1"/>
          <w:sz w:val="22"/>
          <w:szCs w:val="22"/>
        </w:rPr>
        <w:t>; n</w:t>
      </w:r>
      <w:r w:rsidR="00272C90" w:rsidRPr="004C0BB2">
        <w:rPr>
          <w:color w:val="000000" w:themeColor="text1"/>
          <w:sz w:val="22"/>
          <w:szCs w:val="22"/>
        </w:rPr>
        <w:t xml:space="preserve">otably, </w:t>
      </w:r>
      <w:r w:rsidR="00145665" w:rsidRPr="004C0BB2">
        <w:rPr>
          <w:color w:val="000000" w:themeColor="text1"/>
          <w:sz w:val="22"/>
          <w:szCs w:val="22"/>
        </w:rPr>
        <w:t xml:space="preserve">Eleanor Winsor </w:t>
      </w:r>
      <w:r w:rsidRPr="004C0BB2">
        <w:rPr>
          <w:color w:val="000000" w:themeColor="text1"/>
          <w:sz w:val="22"/>
          <w:szCs w:val="22"/>
        </w:rPr>
        <w:t xml:space="preserve">Leach (1971) has adduced Terence’s </w:t>
      </w:r>
      <w:r w:rsidR="00DE19BE" w:rsidRPr="004C0BB2">
        <w:rPr>
          <w:i/>
          <w:iCs/>
          <w:color w:val="000000" w:themeColor="text1"/>
          <w:sz w:val="22"/>
          <w:szCs w:val="22"/>
        </w:rPr>
        <w:t xml:space="preserve">Brothers </w:t>
      </w:r>
      <w:r w:rsidR="00DE19BE" w:rsidRPr="004C0BB2">
        <w:rPr>
          <w:color w:val="000000" w:themeColor="text1"/>
          <w:sz w:val="22"/>
          <w:szCs w:val="22"/>
        </w:rPr>
        <w:t>(</w:t>
      </w:r>
      <w:proofErr w:type="spellStart"/>
      <w:r w:rsidRPr="004C0BB2">
        <w:rPr>
          <w:i/>
          <w:iCs/>
          <w:color w:val="000000" w:themeColor="text1"/>
          <w:sz w:val="22"/>
          <w:szCs w:val="22"/>
        </w:rPr>
        <w:t>Adelphoe</w:t>
      </w:r>
      <w:proofErr w:type="spellEnd"/>
      <w:r w:rsidR="00DE19BE" w:rsidRPr="004C0BB2">
        <w:rPr>
          <w:color w:val="000000" w:themeColor="text1"/>
          <w:sz w:val="22"/>
          <w:szCs w:val="22"/>
        </w:rPr>
        <w:t>)</w:t>
      </w:r>
      <w:r w:rsidRPr="004C0BB2">
        <w:rPr>
          <w:color w:val="000000" w:themeColor="text1"/>
          <w:sz w:val="22"/>
          <w:szCs w:val="22"/>
        </w:rPr>
        <w:t>, a play in which a father (</w:t>
      </w:r>
      <w:proofErr w:type="spellStart"/>
      <w:r w:rsidRPr="004C0BB2">
        <w:rPr>
          <w:color w:val="000000" w:themeColor="text1"/>
          <w:sz w:val="22"/>
          <w:szCs w:val="22"/>
        </w:rPr>
        <w:t>Demea</w:t>
      </w:r>
      <w:proofErr w:type="spellEnd"/>
      <w:r w:rsidRPr="004C0BB2">
        <w:rPr>
          <w:color w:val="000000" w:themeColor="text1"/>
          <w:sz w:val="22"/>
          <w:szCs w:val="22"/>
        </w:rPr>
        <w:t xml:space="preserve">) explains his strategies </w:t>
      </w:r>
      <w:r w:rsidR="003C7233" w:rsidRPr="004C0BB2">
        <w:rPr>
          <w:color w:val="000000" w:themeColor="text1"/>
          <w:sz w:val="22"/>
          <w:szCs w:val="22"/>
        </w:rPr>
        <w:t>for</w:t>
      </w:r>
      <w:r w:rsidRPr="004C0BB2">
        <w:rPr>
          <w:color w:val="000000" w:themeColor="text1"/>
          <w:sz w:val="22"/>
          <w:szCs w:val="22"/>
        </w:rPr>
        <w:t xml:space="preserve"> educating his sons to his slave</w:t>
      </w:r>
      <w:r w:rsidR="00A77C8A" w:rsidRPr="004C0BB2">
        <w:rPr>
          <w:color w:val="000000" w:themeColor="text1"/>
          <w:sz w:val="22"/>
          <w:szCs w:val="22"/>
        </w:rPr>
        <w:t xml:space="preserve"> (</w:t>
      </w:r>
      <w:proofErr w:type="spellStart"/>
      <w:r w:rsidRPr="004C0BB2">
        <w:rPr>
          <w:color w:val="000000" w:themeColor="text1"/>
          <w:sz w:val="22"/>
          <w:szCs w:val="22"/>
        </w:rPr>
        <w:t>Syrus</w:t>
      </w:r>
      <w:proofErr w:type="spellEnd"/>
      <w:r w:rsidR="00A77C8A" w:rsidRPr="004C0BB2">
        <w:rPr>
          <w:color w:val="000000" w:themeColor="text1"/>
          <w:sz w:val="22"/>
          <w:szCs w:val="22"/>
        </w:rPr>
        <w:t>)</w:t>
      </w:r>
      <w:r w:rsidR="003C7233" w:rsidRPr="004C0BB2">
        <w:rPr>
          <w:color w:val="000000" w:themeColor="text1"/>
          <w:sz w:val="22"/>
          <w:szCs w:val="22"/>
        </w:rPr>
        <w:t>, where t</w:t>
      </w:r>
      <w:r w:rsidRPr="004C0BB2">
        <w:rPr>
          <w:color w:val="000000" w:themeColor="text1"/>
          <w:sz w:val="22"/>
          <w:szCs w:val="22"/>
        </w:rPr>
        <w:t xml:space="preserve">he wording of the relevant passages </w:t>
      </w:r>
      <w:r w:rsidR="005705FC" w:rsidRPr="004C0BB2">
        <w:rPr>
          <w:color w:val="000000" w:themeColor="text1"/>
          <w:sz w:val="22"/>
          <w:szCs w:val="22"/>
        </w:rPr>
        <w:t>resembles</w:t>
      </w:r>
      <w:r w:rsidRPr="004C0BB2">
        <w:rPr>
          <w:color w:val="000000" w:themeColor="text1"/>
          <w:sz w:val="22"/>
          <w:szCs w:val="22"/>
        </w:rPr>
        <w:t xml:space="preserve"> Horace’s own report of his father’s admonishments in </w:t>
      </w:r>
      <w:r w:rsidRPr="004C0BB2">
        <w:rPr>
          <w:i/>
          <w:iCs/>
          <w:color w:val="000000" w:themeColor="text1"/>
          <w:sz w:val="22"/>
          <w:szCs w:val="22"/>
        </w:rPr>
        <w:t xml:space="preserve">Satires </w:t>
      </w:r>
      <w:r w:rsidRPr="004C0BB2">
        <w:rPr>
          <w:color w:val="000000" w:themeColor="text1"/>
          <w:sz w:val="22"/>
          <w:szCs w:val="22"/>
        </w:rPr>
        <w:t>1.4.</w:t>
      </w:r>
      <w:r w:rsidRPr="004C0BB2">
        <w:rPr>
          <w:rStyle w:val="FootnoteReference"/>
          <w:color w:val="000000" w:themeColor="text1"/>
          <w:sz w:val="22"/>
          <w:szCs w:val="22"/>
        </w:rPr>
        <w:footnoteReference w:id="10"/>
      </w:r>
      <w:r w:rsidRPr="004C0BB2">
        <w:rPr>
          <w:color w:val="000000" w:themeColor="text1"/>
          <w:sz w:val="22"/>
          <w:szCs w:val="22"/>
        </w:rPr>
        <w:t xml:space="preserve"> Besides borrowing</w:t>
      </w:r>
      <w:r w:rsidR="00D66098" w:rsidRPr="004C0BB2">
        <w:rPr>
          <w:color w:val="000000" w:themeColor="text1"/>
          <w:sz w:val="22"/>
          <w:szCs w:val="22"/>
        </w:rPr>
        <w:t>s</w:t>
      </w:r>
      <w:r w:rsidRPr="004C0BB2">
        <w:rPr>
          <w:color w:val="000000" w:themeColor="text1"/>
          <w:sz w:val="22"/>
          <w:szCs w:val="22"/>
        </w:rPr>
        <w:t>, fabrication</w:t>
      </w:r>
      <w:r w:rsidR="005705FC" w:rsidRPr="004C0BB2">
        <w:rPr>
          <w:color w:val="000000" w:themeColor="text1"/>
          <w:sz w:val="22"/>
          <w:szCs w:val="22"/>
        </w:rPr>
        <w:t xml:space="preserve"> </w:t>
      </w:r>
      <w:r w:rsidR="00BE6D9C" w:rsidRPr="004C0BB2">
        <w:rPr>
          <w:color w:val="000000" w:themeColor="text1"/>
          <w:sz w:val="22"/>
          <w:szCs w:val="22"/>
        </w:rPr>
        <w:t>and misrepresentation are</w:t>
      </w:r>
      <w:r w:rsidR="00433BEA" w:rsidRPr="004C0BB2">
        <w:rPr>
          <w:color w:val="000000" w:themeColor="text1"/>
          <w:sz w:val="22"/>
          <w:szCs w:val="22"/>
        </w:rPr>
        <w:t xml:space="preserve"> </w:t>
      </w:r>
      <w:r w:rsidR="006B3D45" w:rsidRPr="004C0BB2">
        <w:rPr>
          <w:color w:val="000000" w:themeColor="text1"/>
          <w:sz w:val="22"/>
          <w:szCs w:val="22"/>
        </w:rPr>
        <w:t xml:space="preserve">also </w:t>
      </w:r>
      <w:r w:rsidRPr="004C0BB2">
        <w:rPr>
          <w:color w:val="000000" w:themeColor="text1"/>
          <w:sz w:val="22"/>
          <w:szCs w:val="22"/>
        </w:rPr>
        <w:t>possible</w:t>
      </w:r>
      <w:r w:rsidR="00E257C0" w:rsidRPr="004C0BB2">
        <w:rPr>
          <w:color w:val="000000" w:themeColor="text1"/>
          <w:sz w:val="22"/>
          <w:szCs w:val="22"/>
        </w:rPr>
        <w:t xml:space="preserve">, and </w:t>
      </w:r>
      <w:r w:rsidRPr="004C0BB2">
        <w:rPr>
          <w:color w:val="000000" w:themeColor="text1"/>
          <w:sz w:val="22"/>
          <w:szCs w:val="22"/>
        </w:rPr>
        <w:t>Horace’s</w:t>
      </w:r>
      <w:r w:rsidR="005705FC" w:rsidRPr="004C0BB2">
        <w:rPr>
          <w:color w:val="000000" w:themeColor="text1"/>
          <w:sz w:val="22"/>
          <w:szCs w:val="22"/>
        </w:rPr>
        <w:t xml:space="preserve"> modest means, </w:t>
      </w:r>
      <w:r w:rsidRPr="004C0BB2">
        <w:rPr>
          <w:color w:val="000000" w:themeColor="text1"/>
          <w:sz w:val="22"/>
          <w:szCs w:val="22"/>
        </w:rPr>
        <w:t>frugality</w:t>
      </w:r>
      <w:r w:rsidR="005705FC" w:rsidRPr="004C0BB2">
        <w:rPr>
          <w:color w:val="000000" w:themeColor="text1"/>
          <w:sz w:val="22"/>
          <w:szCs w:val="22"/>
        </w:rPr>
        <w:t>, and</w:t>
      </w:r>
      <w:r w:rsidR="00433BEA" w:rsidRPr="004C0BB2">
        <w:rPr>
          <w:color w:val="000000" w:themeColor="text1"/>
          <w:sz w:val="22"/>
          <w:szCs w:val="22"/>
        </w:rPr>
        <w:t xml:space="preserve"> </w:t>
      </w:r>
      <w:r w:rsidR="005705FC" w:rsidRPr="004C0BB2">
        <w:rPr>
          <w:color w:val="000000" w:themeColor="text1"/>
          <w:sz w:val="22"/>
          <w:szCs w:val="22"/>
        </w:rPr>
        <w:t>inner</w:t>
      </w:r>
      <w:r w:rsidR="00D4404C" w:rsidRPr="004C0BB2">
        <w:rPr>
          <w:color w:val="000000" w:themeColor="text1"/>
          <w:sz w:val="22"/>
          <w:szCs w:val="22"/>
        </w:rPr>
        <w:t xml:space="preserve"> c</w:t>
      </w:r>
      <w:r w:rsidR="005705FC" w:rsidRPr="004C0BB2">
        <w:rPr>
          <w:color w:val="000000" w:themeColor="text1"/>
          <w:sz w:val="22"/>
          <w:szCs w:val="22"/>
        </w:rPr>
        <w:t xml:space="preserve">ontentment, </w:t>
      </w:r>
      <w:r w:rsidR="00DE19BE" w:rsidRPr="004C0BB2">
        <w:rPr>
          <w:color w:val="000000" w:themeColor="text1"/>
          <w:sz w:val="22"/>
          <w:szCs w:val="22"/>
        </w:rPr>
        <w:t xml:space="preserve">so </w:t>
      </w:r>
      <w:r w:rsidRPr="004C0BB2">
        <w:rPr>
          <w:color w:val="000000" w:themeColor="text1"/>
          <w:sz w:val="22"/>
          <w:szCs w:val="22"/>
        </w:rPr>
        <w:lastRenderedPageBreak/>
        <w:t>emphasized in his poetry</w:t>
      </w:r>
      <w:r w:rsidR="00BB4BF6" w:rsidRPr="004C0BB2">
        <w:rPr>
          <w:color w:val="000000" w:themeColor="text1"/>
          <w:sz w:val="22"/>
          <w:szCs w:val="22"/>
        </w:rPr>
        <w:t xml:space="preserve"> (e.g. </w:t>
      </w:r>
      <w:r w:rsidR="00570ADB" w:rsidRPr="004C0BB2">
        <w:rPr>
          <w:i/>
          <w:iCs/>
          <w:color w:val="000000" w:themeColor="text1"/>
          <w:sz w:val="22"/>
          <w:szCs w:val="22"/>
        </w:rPr>
        <w:t xml:space="preserve">Satires </w:t>
      </w:r>
      <w:r w:rsidR="00570ADB" w:rsidRPr="004C0BB2">
        <w:rPr>
          <w:color w:val="000000" w:themeColor="text1"/>
          <w:sz w:val="22"/>
          <w:szCs w:val="22"/>
        </w:rPr>
        <w:t>1.6</w:t>
      </w:r>
      <w:r w:rsidR="00145665" w:rsidRPr="004C0BB2">
        <w:rPr>
          <w:color w:val="000000" w:themeColor="text1"/>
          <w:sz w:val="22"/>
          <w:szCs w:val="22"/>
        </w:rPr>
        <w:t>,</w:t>
      </w:r>
      <w:r w:rsidR="00570ADB" w:rsidRPr="004C0BB2">
        <w:rPr>
          <w:color w:val="000000" w:themeColor="text1"/>
          <w:sz w:val="22"/>
          <w:szCs w:val="22"/>
        </w:rPr>
        <w:t xml:space="preserve"> </w:t>
      </w:r>
      <w:r w:rsidR="00BB4BF6" w:rsidRPr="004C0BB2">
        <w:rPr>
          <w:i/>
          <w:iCs/>
          <w:color w:val="000000" w:themeColor="text1"/>
          <w:sz w:val="22"/>
          <w:szCs w:val="22"/>
        </w:rPr>
        <w:t xml:space="preserve">Odes </w:t>
      </w:r>
      <w:r w:rsidR="00BB4BF6" w:rsidRPr="004C0BB2">
        <w:rPr>
          <w:color w:val="000000" w:themeColor="text1"/>
          <w:sz w:val="22"/>
          <w:szCs w:val="22"/>
        </w:rPr>
        <w:t>2.18)</w:t>
      </w:r>
      <w:r w:rsidR="00545C89" w:rsidRPr="004C0BB2">
        <w:rPr>
          <w:color w:val="000000" w:themeColor="text1"/>
          <w:sz w:val="22"/>
          <w:szCs w:val="22"/>
        </w:rPr>
        <w:t xml:space="preserve"> and </w:t>
      </w:r>
      <w:r w:rsidR="00E25818" w:rsidRPr="004C0BB2">
        <w:rPr>
          <w:color w:val="000000" w:themeColor="text1"/>
          <w:sz w:val="22"/>
          <w:szCs w:val="22"/>
        </w:rPr>
        <w:t>revered</w:t>
      </w:r>
      <w:r w:rsidR="00545C89" w:rsidRPr="004C0BB2">
        <w:rPr>
          <w:color w:val="000000" w:themeColor="text1"/>
          <w:sz w:val="22"/>
          <w:szCs w:val="22"/>
        </w:rPr>
        <w:t xml:space="preserve"> by his readers</w:t>
      </w:r>
      <w:r w:rsidRPr="004C0BB2">
        <w:rPr>
          <w:color w:val="000000" w:themeColor="text1"/>
          <w:sz w:val="22"/>
          <w:szCs w:val="22"/>
        </w:rPr>
        <w:t xml:space="preserve">, </w:t>
      </w:r>
      <w:r w:rsidR="00433BEA" w:rsidRPr="004C0BB2">
        <w:rPr>
          <w:color w:val="000000" w:themeColor="text1"/>
          <w:sz w:val="22"/>
          <w:szCs w:val="22"/>
        </w:rPr>
        <w:t>have been increasingly queried</w:t>
      </w:r>
      <w:r w:rsidR="005705FC" w:rsidRPr="004C0BB2">
        <w:rPr>
          <w:color w:val="000000" w:themeColor="text1"/>
          <w:sz w:val="22"/>
          <w:szCs w:val="22"/>
        </w:rPr>
        <w:t>.</w:t>
      </w:r>
      <w:r w:rsidRPr="004C0BB2">
        <w:rPr>
          <w:color w:val="000000" w:themeColor="text1"/>
          <w:sz w:val="22"/>
          <w:szCs w:val="22"/>
        </w:rPr>
        <w:t xml:space="preserve"> </w:t>
      </w:r>
      <w:r w:rsidR="005705FC" w:rsidRPr="004C0BB2">
        <w:rPr>
          <w:color w:val="000000" w:themeColor="text1"/>
          <w:sz w:val="22"/>
          <w:szCs w:val="22"/>
        </w:rPr>
        <w:t>W</w:t>
      </w:r>
      <w:r w:rsidRPr="004C0BB2">
        <w:rPr>
          <w:color w:val="000000" w:themeColor="text1"/>
          <w:sz w:val="22"/>
          <w:szCs w:val="22"/>
        </w:rPr>
        <w:t>hile the most recent excavations</w:t>
      </w:r>
      <w:r w:rsidR="006B3D45" w:rsidRPr="004C0BB2">
        <w:rPr>
          <w:color w:val="000000" w:themeColor="text1"/>
          <w:sz w:val="22"/>
          <w:szCs w:val="22"/>
        </w:rPr>
        <w:t xml:space="preserve"> (1996-2003)</w:t>
      </w:r>
      <w:r w:rsidRPr="004C0BB2">
        <w:rPr>
          <w:color w:val="000000" w:themeColor="text1"/>
          <w:sz w:val="22"/>
          <w:szCs w:val="22"/>
        </w:rPr>
        <w:t xml:space="preserve"> of the “Sabine Villa” near </w:t>
      </w:r>
      <w:proofErr w:type="spellStart"/>
      <w:r w:rsidRPr="004C0BB2">
        <w:rPr>
          <w:color w:val="000000" w:themeColor="text1"/>
          <w:sz w:val="22"/>
          <w:szCs w:val="22"/>
        </w:rPr>
        <w:t>Licenza</w:t>
      </w:r>
      <w:proofErr w:type="spellEnd"/>
      <w:r w:rsidRPr="004C0BB2">
        <w:rPr>
          <w:color w:val="000000" w:themeColor="text1"/>
          <w:sz w:val="22"/>
          <w:szCs w:val="22"/>
        </w:rPr>
        <w:t xml:space="preserve"> suggest that the structure remained </w:t>
      </w:r>
      <w:r w:rsidR="00E6184C" w:rsidRPr="004C0BB2">
        <w:rPr>
          <w:color w:val="000000" w:themeColor="text1"/>
          <w:sz w:val="22"/>
          <w:szCs w:val="22"/>
        </w:rPr>
        <w:t>relatively</w:t>
      </w:r>
      <w:r w:rsidRPr="004C0BB2">
        <w:rPr>
          <w:color w:val="000000" w:themeColor="text1"/>
          <w:sz w:val="22"/>
          <w:szCs w:val="22"/>
        </w:rPr>
        <w:t xml:space="preserve"> humble in Horace’s day, it seems that Horace owned at least two (and possibly more) such properties in addition to his townhouse</w:t>
      </w:r>
      <w:r w:rsidR="00145665" w:rsidRPr="004C0BB2">
        <w:rPr>
          <w:color w:val="000000" w:themeColor="text1"/>
          <w:sz w:val="22"/>
          <w:szCs w:val="22"/>
        </w:rPr>
        <w:t xml:space="preserve"> in Rome</w:t>
      </w:r>
      <w:r w:rsidRPr="004C0BB2">
        <w:rPr>
          <w:color w:val="000000" w:themeColor="text1"/>
          <w:sz w:val="22"/>
          <w:szCs w:val="22"/>
        </w:rPr>
        <w:t>.</w:t>
      </w:r>
      <w:r w:rsidRPr="004C0BB2">
        <w:rPr>
          <w:rStyle w:val="FootnoteReference"/>
          <w:color w:val="000000" w:themeColor="text1"/>
          <w:sz w:val="22"/>
          <w:szCs w:val="22"/>
        </w:rPr>
        <w:footnoteReference w:id="11"/>
      </w:r>
      <w:r w:rsidR="00433BEA" w:rsidRPr="004C0BB2">
        <w:rPr>
          <w:color w:val="000000" w:themeColor="text1"/>
          <w:sz w:val="22"/>
          <w:szCs w:val="22"/>
        </w:rPr>
        <w:t xml:space="preserve"> Prior to </w:t>
      </w:r>
      <w:r w:rsidR="003675F8" w:rsidRPr="004C0BB2">
        <w:rPr>
          <w:color w:val="000000" w:themeColor="text1"/>
          <w:sz w:val="22"/>
          <w:szCs w:val="22"/>
        </w:rPr>
        <w:t>42 BC he</w:t>
      </w:r>
      <w:r w:rsidR="00433BEA" w:rsidRPr="004C0BB2">
        <w:rPr>
          <w:color w:val="000000" w:themeColor="text1"/>
          <w:sz w:val="22"/>
          <w:szCs w:val="22"/>
        </w:rPr>
        <w:t xml:space="preserve"> clearly had substantial </w:t>
      </w:r>
      <w:r w:rsidR="003675F8" w:rsidRPr="004C0BB2">
        <w:rPr>
          <w:color w:val="000000" w:themeColor="text1"/>
          <w:sz w:val="22"/>
          <w:szCs w:val="22"/>
        </w:rPr>
        <w:t>means</w:t>
      </w:r>
      <w:r w:rsidR="00433BEA" w:rsidRPr="004C0BB2">
        <w:rPr>
          <w:color w:val="000000" w:themeColor="text1"/>
          <w:sz w:val="22"/>
          <w:szCs w:val="22"/>
        </w:rPr>
        <w:t>, since he was able to afford an elite education in Athens</w:t>
      </w:r>
      <w:r w:rsidR="00FD166F" w:rsidRPr="004C0BB2">
        <w:rPr>
          <w:color w:val="000000" w:themeColor="text1"/>
          <w:sz w:val="22"/>
          <w:szCs w:val="22"/>
        </w:rPr>
        <w:t xml:space="preserve"> and </w:t>
      </w:r>
      <w:r w:rsidR="00E25818" w:rsidRPr="004C0BB2">
        <w:rPr>
          <w:color w:val="000000" w:themeColor="text1"/>
          <w:sz w:val="22"/>
          <w:szCs w:val="22"/>
        </w:rPr>
        <w:t>at</w:t>
      </w:r>
      <w:r w:rsidR="0046278A" w:rsidRPr="004C0BB2">
        <w:rPr>
          <w:color w:val="000000" w:themeColor="text1"/>
          <w:sz w:val="22"/>
          <w:szCs w:val="22"/>
        </w:rPr>
        <w:t xml:space="preserve">tain the rank </w:t>
      </w:r>
      <w:r w:rsidR="00FD166F" w:rsidRPr="004C0BB2">
        <w:rPr>
          <w:color w:val="000000" w:themeColor="text1"/>
          <w:sz w:val="22"/>
          <w:szCs w:val="22"/>
        </w:rPr>
        <w:t xml:space="preserve">of </w:t>
      </w:r>
      <w:proofErr w:type="spellStart"/>
      <w:r w:rsidR="00FD166F" w:rsidRPr="004C0BB2">
        <w:rPr>
          <w:i/>
          <w:iCs/>
          <w:color w:val="000000" w:themeColor="text1"/>
          <w:sz w:val="22"/>
          <w:szCs w:val="22"/>
        </w:rPr>
        <w:t>tribunus</w:t>
      </w:r>
      <w:proofErr w:type="spellEnd"/>
      <w:r w:rsidR="00FD166F" w:rsidRPr="004C0BB2">
        <w:rPr>
          <w:i/>
          <w:iCs/>
          <w:color w:val="000000" w:themeColor="text1"/>
          <w:sz w:val="22"/>
          <w:szCs w:val="22"/>
        </w:rPr>
        <w:t xml:space="preserve"> </w:t>
      </w:r>
      <w:proofErr w:type="spellStart"/>
      <w:r w:rsidR="00FD166F" w:rsidRPr="004C0BB2">
        <w:rPr>
          <w:i/>
          <w:iCs/>
          <w:color w:val="000000" w:themeColor="text1"/>
          <w:sz w:val="22"/>
          <w:szCs w:val="22"/>
        </w:rPr>
        <w:t>militum</w:t>
      </w:r>
      <w:proofErr w:type="spellEnd"/>
      <w:r w:rsidR="0046278A" w:rsidRPr="004C0BB2">
        <w:rPr>
          <w:color w:val="000000" w:themeColor="text1"/>
          <w:sz w:val="22"/>
          <w:szCs w:val="22"/>
        </w:rPr>
        <w:t>, which</w:t>
      </w:r>
      <w:r w:rsidR="00FD166F" w:rsidRPr="004C0BB2">
        <w:rPr>
          <w:i/>
          <w:iCs/>
          <w:color w:val="000000" w:themeColor="text1"/>
          <w:sz w:val="22"/>
          <w:szCs w:val="22"/>
        </w:rPr>
        <w:t xml:space="preserve"> </w:t>
      </w:r>
      <w:r w:rsidR="00FD166F" w:rsidRPr="004C0BB2">
        <w:rPr>
          <w:color w:val="000000" w:themeColor="text1"/>
          <w:sz w:val="22"/>
          <w:szCs w:val="22"/>
        </w:rPr>
        <w:t>normally presupposed equestrian status</w:t>
      </w:r>
      <w:r w:rsidR="00474AE8" w:rsidRPr="004C0BB2">
        <w:rPr>
          <w:color w:val="000000" w:themeColor="text1"/>
          <w:sz w:val="22"/>
          <w:szCs w:val="22"/>
        </w:rPr>
        <w:t xml:space="preserve"> </w:t>
      </w:r>
      <w:r w:rsidR="00E25818" w:rsidRPr="004C0BB2">
        <w:rPr>
          <w:color w:val="000000" w:themeColor="text1"/>
          <w:sz w:val="22"/>
          <w:szCs w:val="22"/>
        </w:rPr>
        <w:t xml:space="preserve">and </w:t>
      </w:r>
      <w:r w:rsidR="003675F8" w:rsidRPr="004C0BB2">
        <w:rPr>
          <w:color w:val="000000" w:themeColor="text1"/>
          <w:sz w:val="22"/>
          <w:szCs w:val="22"/>
        </w:rPr>
        <w:t>thus</w:t>
      </w:r>
      <w:r w:rsidR="00474AE8" w:rsidRPr="004C0BB2">
        <w:rPr>
          <w:color w:val="000000" w:themeColor="text1"/>
          <w:sz w:val="22"/>
          <w:szCs w:val="22"/>
        </w:rPr>
        <w:t xml:space="preserve"> a fortune of</w:t>
      </w:r>
      <w:r w:rsidR="00E25818" w:rsidRPr="004C0BB2">
        <w:rPr>
          <w:color w:val="000000" w:themeColor="text1"/>
          <w:sz w:val="22"/>
          <w:szCs w:val="22"/>
        </w:rPr>
        <w:t xml:space="preserve"> at least</w:t>
      </w:r>
      <w:r w:rsidR="00474AE8" w:rsidRPr="004C0BB2">
        <w:rPr>
          <w:color w:val="000000" w:themeColor="text1"/>
          <w:sz w:val="22"/>
          <w:szCs w:val="22"/>
        </w:rPr>
        <w:t xml:space="preserve"> </w:t>
      </w:r>
      <w:r w:rsidR="00474AE8" w:rsidRPr="004C0BB2">
        <w:rPr>
          <w:i/>
          <w:iCs/>
          <w:color w:val="000000" w:themeColor="text1"/>
          <w:sz w:val="22"/>
          <w:szCs w:val="22"/>
        </w:rPr>
        <w:t xml:space="preserve">HS </w:t>
      </w:r>
      <w:r w:rsidR="00474AE8" w:rsidRPr="004C0BB2">
        <w:rPr>
          <w:color w:val="000000" w:themeColor="text1"/>
          <w:sz w:val="22"/>
          <w:szCs w:val="22"/>
        </w:rPr>
        <w:t>400,000</w:t>
      </w:r>
      <w:r w:rsidR="00433BEA" w:rsidRPr="004C0BB2">
        <w:rPr>
          <w:color w:val="000000" w:themeColor="text1"/>
          <w:sz w:val="22"/>
          <w:szCs w:val="22"/>
        </w:rPr>
        <w:t>.</w:t>
      </w:r>
      <w:r w:rsidR="00433BEA" w:rsidRPr="004C0BB2">
        <w:rPr>
          <w:rStyle w:val="FootnoteReference"/>
          <w:color w:val="000000" w:themeColor="text1"/>
          <w:sz w:val="22"/>
          <w:szCs w:val="22"/>
        </w:rPr>
        <w:footnoteReference w:id="12"/>
      </w:r>
      <w:r w:rsidR="00433BEA" w:rsidRPr="004C0BB2">
        <w:rPr>
          <w:color w:val="000000" w:themeColor="text1"/>
          <w:sz w:val="22"/>
          <w:szCs w:val="22"/>
        </w:rPr>
        <w:t xml:space="preserve"> While his family</w:t>
      </w:r>
      <w:r w:rsidR="00E257C0" w:rsidRPr="004C0BB2">
        <w:rPr>
          <w:color w:val="000000" w:themeColor="text1"/>
          <w:sz w:val="22"/>
          <w:szCs w:val="22"/>
        </w:rPr>
        <w:t>’s</w:t>
      </w:r>
      <w:r w:rsidR="00433BEA" w:rsidRPr="004C0BB2">
        <w:rPr>
          <w:color w:val="000000" w:themeColor="text1"/>
          <w:sz w:val="22"/>
          <w:szCs w:val="22"/>
        </w:rPr>
        <w:t xml:space="preserve"> land holdings were confiscated after the defeat </w:t>
      </w:r>
      <w:r w:rsidR="00E257C0" w:rsidRPr="004C0BB2">
        <w:rPr>
          <w:color w:val="000000" w:themeColor="text1"/>
          <w:sz w:val="22"/>
          <w:szCs w:val="22"/>
        </w:rPr>
        <w:t>at Philippi</w:t>
      </w:r>
      <w:r w:rsidR="00433BEA" w:rsidRPr="004C0BB2">
        <w:rPr>
          <w:color w:val="000000" w:themeColor="text1"/>
          <w:sz w:val="22"/>
          <w:szCs w:val="22"/>
        </w:rPr>
        <w:t xml:space="preserve"> </w:t>
      </w:r>
      <w:r w:rsidR="00E6184C" w:rsidRPr="004C0BB2">
        <w:rPr>
          <w:color w:val="000000" w:themeColor="text1"/>
          <w:sz w:val="22"/>
          <w:szCs w:val="22"/>
        </w:rPr>
        <w:t>and he later complained about his poverty during this period (</w:t>
      </w:r>
      <w:r w:rsidR="00E6184C" w:rsidRPr="004C0BB2">
        <w:rPr>
          <w:i/>
          <w:iCs/>
          <w:color w:val="000000" w:themeColor="text1"/>
          <w:sz w:val="22"/>
          <w:szCs w:val="22"/>
        </w:rPr>
        <w:t xml:space="preserve">Epistles </w:t>
      </w:r>
      <w:r w:rsidR="00E6184C" w:rsidRPr="004C0BB2">
        <w:rPr>
          <w:color w:val="000000" w:themeColor="text1"/>
          <w:sz w:val="22"/>
          <w:szCs w:val="22"/>
        </w:rPr>
        <w:t xml:space="preserve">2.2.49-52), </w:t>
      </w:r>
      <w:r w:rsidR="00433BEA" w:rsidRPr="004C0BB2">
        <w:rPr>
          <w:color w:val="000000" w:themeColor="text1"/>
          <w:sz w:val="22"/>
          <w:szCs w:val="22"/>
        </w:rPr>
        <w:t>he never appears to have been destitute,</w:t>
      </w:r>
      <w:r w:rsidR="00545C89" w:rsidRPr="004C0BB2">
        <w:rPr>
          <w:rStyle w:val="FootnoteReference"/>
          <w:color w:val="000000" w:themeColor="text1"/>
          <w:sz w:val="22"/>
          <w:szCs w:val="22"/>
        </w:rPr>
        <w:footnoteReference w:id="13"/>
      </w:r>
      <w:r w:rsidR="00433BEA" w:rsidRPr="004C0BB2">
        <w:rPr>
          <w:color w:val="000000" w:themeColor="text1"/>
          <w:sz w:val="22"/>
          <w:szCs w:val="22"/>
        </w:rPr>
        <w:t xml:space="preserve"> and his position among the </w:t>
      </w:r>
      <w:r w:rsidR="00433BEA" w:rsidRPr="004C0BB2">
        <w:rPr>
          <w:i/>
          <w:iCs/>
          <w:color w:val="000000" w:themeColor="text1"/>
          <w:sz w:val="22"/>
          <w:szCs w:val="22"/>
        </w:rPr>
        <w:t>equites</w:t>
      </w:r>
      <w:r w:rsidR="00433BEA" w:rsidRPr="004C0BB2">
        <w:rPr>
          <w:color w:val="000000" w:themeColor="text1"/>
          <w:sz w:val="22"/>
          <w:szCs w:val="22"/>
        </w:rPr>
        <w:t xml:space="preserve"> </w:t>
      </w:r>
      <w:r w:rsidR="00437578" w:rsidRPr="004C0BB2">
        <w:rPr>
          <w:color w:val="000000" w:themeColor="text1"/>
          <w:sz w:val="22"/>
          <w:szCs w:val="22"/>
        </w:rPr>
        <w:t>by about 30 BCE</w:t>
      </w:r>
      <w:r w:rsidR="00433BEA" w:rsidRPr="004C0BB2">
        <w:rPr>
          <w:color w:val="000000" w:themeColor="text1"/>
          <w:sz w:val="22"/>
          <w:szCs w:val="22"/>
        </w:rPr>
        <w:t xml:space="preserve"> is relatively secure: it is implied by </w:t>
      </w:r>
      <w:r w:rsidR="00433BEA" w:rsidRPr="004C0BB2">
        <w:rPr>
          <w:i/>
          <w:iCs/>
          <w:color w:val="000000" w:themeColor="text1"/>
          <w:sz w:val="22"/>
          <w:szCs w:val="22"/>
        </w:rPr>
        <w:t xml:space="preserve">Satires </w:t>
      </w:r>
      <w:r w:rsidR="00433BEA" w:rsidRPr="004C0BB2">
        <w:rPr>
          <w:color w:val="000000" w:themeColor="text1"/>
          <w:sz w:val="22"/>
          <w:szCs w:val="22"/>
        </w:rPr>
        <w:t xml:space="preserve">2.6.48, where Horace watches the </w:t>
      </w:r>
      <w:r w:rsidR="006E4773" w:rsidRPr="004C0BB2">
        <w:rPr>
          <w:color w:val="000000" w:themeColor="text1"/>
          <w:sz w:val="22"/>
          <w:szCs w:val="22"/>
        </w:rPr>
        <w:t>shows</w:t>
      </w:r>
      <w:r w:rsidR="00433BEA" w:rsidRPr="004C0BB2">
        <w:rPr>
          <w:color w:val="000000" w:themeColor="text1"/>
          <w:sz w:val="22"/>
          <w:szCs w:val="22"/>
        </w:rPr>
        <w:t xml:space="preserve"> together with Maecenas (seating was arranged by rank), and </w:t>
      </w:r>
      <w:r w:rsidR="00433BEA" w:rsidRPr="004C0BB2">
        <w:rPr>
          <w:i/>
          <w:iCs/>
          <w:color w:val="000000" w:themeColor="text1"/>
          <w:sz w:val="22"/>
          <w:szCs w:val="22"/>
        </w:rPr>
        <w:t xml:space="preserve">Satires </w:t>
      </w:r>
      <w:r w:rsidR="00433BEA" w:rsidRPr="004C0BB2">
        <w:rPr>
          <w:color w:val="000000" w:themeColor="text1"/>
          <w:sz w:val="22"/>
          <w:szCs w:val="22"/>
        </w:rPr>
        <w:t xml:space="preserve">2.7.53-55, where </w:t>
      </w:r>
      <w:proofErr w:type="spellStart"/>
      <w:r w:rsidR="00433BEA" w:rsidRPr="004C0BB2">
        <w:rPr>
          <w:color w:val="000000" w:themeColor="text1"/>
          <w:sz w:val="22"/>
          <w:szCs w:val="22"/>
        </w:rPr>
        <w:t>Davus</w:t>
      </w:r>
      <w:proofErr w:type="spellEnd"/>
      <w:r w:rsidR="00433BEA" w:rsidRPr="004C0BB2">
        <w:rPr>
          <w:color w:val="000000" w:themeColor="text1"/>
          <w:sz w:val="22"/>
          <w:szCs w:val="22"/>
        </w:rPr>
        <w:t xml:space="preserve"> suggests that Horace wears a gold ring, i.e. the marker of the equestrian class.</w:t>
      </w:r>
      <w:r w:rsidR="00433BEA" w:rsidRPr="004C0BB2">
        <w:rPr>
          <w:rStyle w:val="FootnoteReference"/>
          <w:color w:val="000000" w:themeColor="text1"/>
          <w:sz w:val="22"/>
          <w:szCs w:val="22"/>
        </w:rPr>
        <w:footnoteReference w:id="14"/>
      </w:r>
      <w:r w:rsidRPr="004C0BB2">
        <w:rPr>
          <w:color w:val="000000" w:themeColor="text1"/>
          <w:sz w:val="22"/>
          <w:szCs w:val="22"/>
        </w:rPr>
        <w:t xml:space="preserve"> In short, far from being the Augustan poet we know best, Horace’s autobiography appears largely </w:t>
      </w:r>
      <w:r w:rsidR="00A77C8A" w:rsidRPr="004C0BB2">
        <w:rPr>
          <w:color w:val="000000" w:themeColor="text1"/>
          <w:sz w:val="22"/>
          <w:szCs w:val="22"/>
        </w:rPr>
        <w:t>questionable</w:t>
      </w:r>
      <w:r w:rsidRPr="004C0BB2">
        <w:rPr>
          <w:color w:val="000000" w:themeColor="text1"/>
          <w:sz w:val="22"/>
          <w:szCs w:val="22"/>
        </w:rPr>
        <w:t xml:space="preserve">: what are we to believe? </w:t>
      </w:r>
    </w:p>
    <w:p w14:paraId="3BF2DD12" w14:textId="3CF9E608" w:rsidR="00325511" w:rsidRPr="004C0BB2" w:rsidRDefault="00325511" w:rsidP="005B401C">
      <w:pPr>
        <w:spacing w:line="276" w:lineRule="auto"/>
        <w:ind w:firstLine="720"/>
        <w:rPr>
          <w:color w:val="000000" w:themeColor="text1"/>
        </w:rPr>
      </w:pPr>
      <w:r w:rsidRPr="004C0BB2">
        <w:rPr>
          <w:color w:val="000000" w:themeColor="text1"/>
        </w:rPr>
        <w:t xml:space="preserve">The gaps between Horatian fiction and reality became </w:t>
      </w:r>
      <w:r w:rsidR="00DA1249" w:rsidRPr="004C0BB2">
        <w:rPr>
          <w:color w:val="000000" w:themeColor="text1"/>
        </w:rPr>
        <w:t>pronounced</w:t>
      </w:r>
      <w:r w:rsidRPr="004C0BB2">
        <w:rPr>
          <w:color w:val="000000" w:themeColor="text1"/>
        </w:rPr>
        <w:t xml:space="preserve"> in the mid-to-late twentieth century </w:t>
      </w:r>
      <w:r w:rsidR="00F30844" w:rsidRPr="004C0BB2">
        <w:rPr>
          <w:color w:val="000000" w:themeColor="text1"/>
        </w:rPr>
        <w:t>in the light</w:t>
      </w:r>
      <w:r w:rsidRPr="004C0BB2">
        <w:rPr>
          <w:color w:val="000000" w:themeColor="text1"/>
        </w:rPr>
        <w:t xml:space="preserve"> of what is known as </w:t>
      </w:r>
      <w:r w:rsidRPr="004C0BB2">
        <w:rPr>
          <w:i/>
          <w:iCs/>
          <w:color w:val="000000" w:themeColor="text1"/>
        </w:rPr>
        <w:t>persona</w:t>
      </w:r>
      <w:r w:rsidRPr="004C0BB2">
        <w:rPr>
          <w:color w:val="000000" w:themeColor="text1"/>
        </w:rPr>
        <w:t xml:space="preserve"> theory – in essence, the idea that the author presents a mask to the reader that does not necessarily correspond with his or her actual identity. This understanding of the poet’s voice has been particularly productive when it comes to the </w:t>
      </w:r>
      <w:r w:rsidRPr="004C0BB2">
        <w:rPr>
          <w:i/>
          <w:iCs/>
          <w:color w:val="000000" w:themeColor="text1"/>
        </w:rPr>
        <w:t>Satires</w:t>
      </w:r>
      <w:r w:rsidRPr="004C0BB2">
        <w:rPr>
          <w:color w:val="000000" w:themeColor="text1"/>
        </w:rPr>
        <w:t xml:space="preserve">, </w:t>
      </w:r>
      <w:r w:rsidR="00F30844" w:rsidRPr="004C0BB2">
        <w:rPr>
          <w:color w:val="000000" w:themeColor="text1"/>
        </w:rPr>
        <w:t>and</w:t>
      </w:r>
      <w:r w:rsidRPr="004C0BB2">
        <w:rPr>
          <w:color w:val="000000" w:themeColor="text1"/>
        </w:rPr>
        <w:t xml:space="preserve"> we will revisit</w:t>
      </w:r>
      <w:r w:rsidR="00F30844" w:rsidRPr="004C0BB2">
        <w:rPr>
          <w:color w:val="000000" w:themeColor="text1"/>
        </w:rPr>
        <w:t xml:space="preserve"> </w:t>
      </w:r>
      <w:r w:rsidR="006B3D45" w:rsidRPr="004C0BB2">
        <w:rPr>
          <w:color w:val="000000" w:themeColor="text1"/>
        </w:rPr>
        <w:t xml:space="preserve">it </w:t>
      </w:r>
      <w:r w:rsidRPr="004C0BB2">
        <w:rPr>
          <w:color w:val="000000" w:themeColor="text1"/>
        </w:rPr>
        <w:t xml:space="preserve">in Chapter </w:t>
      </w:r>
      <w:r w:rsidR="0032180A" w:rsidRPr="004C0BB2">
        <w:rPr>
          <w:color w:val="000000" w:themeColor="text1"/>
        </w:rPr>
        <w:t>One</w:t>
      </w:r>
      <w:r w:rsidRPr="004C0BB2">
        <w:rPr>
          <w:color w:val="000000" w:themeColor="text1"/>
        </w:rPr>
        <w:t xml:space="preserve">, but it has also been applied to Horace’s other works. The first chapters of </w:t>
      </w:r>
      <w:r w:rsidR="008408D9" w:rsidRPr="004C0BB2">
        <w:rPr>
          <w:color w:val="000000" w:themeColor="text1"/>
        </w:rPr>
        <w:t>A</w:t>
      </w:r>
      <w:r w:rsidRPr="004C0BB2">
        <w:rPr>
          <w:color w:val="000000" w:themeColor="text1"/>
        </w:rPr>
        <w:t xml:space="preserve">nderson (1982), originally published in the sixties and seventies, are classics that reveal the craft and artistry behind Horace’s apparently ingenuous statements, but the approach came into its full maturity in the 1990s </w:t>
      </w:r>
      <w:r w:rsidR="003C7233" w:rsidRPr="004C0BB2">
        <w:rPr>
          <w:color w:val="000000" w:themeColor="text1"/>
        </w:rPr>
        <w:t xml:space="preserve">and early 2000s </w:t>
      </w:r>
      <w:r w:rsidRPr="004C0BB2">
        <w:rPr>
          <w:color w:val="000000" w:themeColor="text1"/>
        </w:rPr>
        <w:t xml:space="preserve">in the work of </w:t>
      </w:r>
      <w:r w:rsidR="00F30844" w:rsidRPr="004C0BB2">
        <w:rPr>
          <w:color w:val="000000" w:themeColor="text1"/>
        </w:rPr>
        <w:t xml:space="preserve">scholars such as </w:t>
      </w:r>
      <w:r w:rsidR="008408D9" w:rsidRPr="004C0BB2">
        <w:rPr>
          <w:color w:val="000000" w:themeColor="text1"/>
        </w:rPr>
        <w:t xml:space="preserve">Susanna Morton </w:t>
      </w:r>
      <w:proofErr w:type="spellStart"/>
      <w:r w:rsidR="008408D9" w:rsidRPr="004C0BB2">
        <w:rPr>
          <w:color w:val="000000" w:themeColor="text1"/>
        </w:rPr>
        <w:t>B</w:t>
      </w:r>
      <w:r w:rsidR="0089240E" w:rsidRPr="004C0BB2">
        <w:rPr>
          <w:color w:val="000000" w:themeColor="text1"/>
        </w:rPr>
        <w:t>raund</w:t>
      </w:r>
      <w:proofErr w:type="spellEnd"/>
      <w:r w:rsidR="0089240E" w:rsidRPr="004C0BB2">
        <w:rPr>
          <w:color w:val="000000" w:themeColor="text1"/>
        </w:rPr>
        <w:t xml:space="preserve"> (1992), </w:t>
      </w:r>
      <w:r w:rsidR="008408D9" w:rsidRPr="004C0BB2">
        <w:rPr>
          <w:color w:val="000000" w:themeColor="text1"/>
        </w:rPr>
        <w:t xml:space="preserve">Kirk </w:t>
      </w:r>
      <w:proofErr w:type="spellStart"/>
      <w:r w:rsidR="008408D9" w:rsidRPr="004C0BB2">
        <w:rPr>
          <w:color w:val="000000" w:themeColor="text1"/>
        </w:rPr>
        <w:t>F</w:t>
      </w:r>
      <w:r w:rsidRPr="004C0BB2">
        <w:rPr>
          <w:color w:val="000000" w:themeColor="text1"/>
        </w:rPr>
        <w:t>reudenburg</w:t>
      </w:r>
      <w:proofErr w:type="spellEnd"/>
      <w:r w:rsidRPr="004C0BB2">
        <w:rPr>
          <w:color w:val="000000" w:themeColor="text1"/>
        </w:rPr>
        <w:t xml:space="preserve"> (1993</w:t>
      </w:r>
      <w:r w:rsidR="003E7755" w:rsidRPr="004C0BB2">
        <w:rPr>
          <w:color w:val="000000" w:themeColor="text1"/>
        </w:rPr>
        <w:t xml:space="preserve">), </w:t>
      </w:r>
      <w:r w:rsidRPr="004C0BB2">
        <w:rPr>
          <w:color w:val="000000" w:themeColor="text1"/>
        </w:rPr>
        <w:t xml:space="preserve">and </w:t>
      </w:r>
      <w:r w:rsidR="008408D9" w:rsidRPr="004C0BB2">
        <w:rPr>
          <w:color w:val="000000" w:themeColor="text1"/>
        </w:rPr>
        <w:t>Randall M</w:t>
      </w:r>
      <w:r w:rsidRPr="004C0BB2">
        <w:rPr>
          <w:color w:val="000000" w:themeColor="text1"/>
        </w:rPr>
        <w:t>cNeill (2001).</w:t>
      </w:r>
      <w:r w:rsidR="008A4A51" w:rsidRPr="004C0BB2">
        <w:rPr>
          <w:color w:val="000000" w:themeColor="text1"/>
        </w:rPr>
        <w:t xml:space="preserve"> </w:t>
      </w:r>
      <w:r w:rsidR="00BE6D9C" w:rsidRPr="004C0BB2">
        <w:rPr>
          <w:color w:val="000000" w:themeColor="text1"/>
        </w:rPr>
        <w:t xml:space="preserve">For </w:t>
      </w:r>
      <w:proofErr w:type="spellStart"/>
      <w:r w:rsidR="00BE6D9C" w:rsidRPr="004C0BB2">
        <w:rPr>
          <w:color w:val="000000" w:themeColor="text1"/>
        </w:rPr>
        <w:t>Freudenburg</w:t>
      </w:r>
      <w:proofErr w:type="spellEnd"/>
      <w:r w:rsidR="00BE6D9C" w:rsidRPr="004C0BB2">
        <w:rPr>
          <w:color w:val="000000" w:themeColor="text1"/>
        </w:rPr>
        <w:t xml:space="preserve"> (1993), for instance, Horace’s adoption of the </w:t>
      </w:r>
      <w:r w:rsidR="00BE6D9C" w:rsidRPr="004C0BB2">
        <w:rPr>
          <w:i/>
          <w:iCs/>
          <w:color w:val="000000" w:themeColor="text1"/>
        </w:rPr>
        <w:t xml:space="preserve">persona </w:t>
      </w:r>
      <w:r w:rsidR="00BE6D9C" w:rsidRPr="004C0BB2">
        <w:rPr>
          <w:color w:val="000000" w:themeColor="text1"/>
        </w:rPr>
        <w:t>of an inept philosopher</w:t>
      </w:r>
      <w:r w:rsidR="00E82316" w:rsidRPr="004C0BB2">
        <w:rPr>
          <w:color w:val="000000" w:themeColor="text1"/>
        </w:rPr>
        <w:t>,</w:t>
      </w:r>
      <w:r w:rsidR="00BE6D9C" w:rsidRPr="004C0BB2">
        <w:rPr>
          <w:color w:val="000000" w:themeColor="text1"/>
        </w:rPr>
        <w:t xml:space="preserve"> </w:t>
      </w:r>
      <w:r w:rsidR="003675F8" w:rsidRPr="004C0BB2">
        <w:rPr>
          <w:color w:val="000000" w:themeColor="text1"/>
        </w:rPr>
        <w:t>attempting and failing to deploy Stoic and Epicurean ideas</w:t>
      </w:r>
      <w:r w:rsidR="00E82316" w:rsidRPr="004C0BB2">
        <w:rPr>
          <w:color w:val="000000" w:themeColor="text1"/>
        </w:rPr>
        <w:t>,</w:t>
      </w:r>
      <w:r w:rsidR="003675F8" w:rsidRPr="004C0BB2">
        <w:rPr>
          <w:color w:val="000000" w:themeColor="text1"/>
        </w:rPr>
        <w:t xml:space="preserve"> </w:t>
      </w:r>
      <w:r w:rsidR="00BE6D9C" w:rsidRPr="004C0BB2">
        <w:rPr>
          <w:color w:val="000000" w:themeColor="text1"/>
        </w:rPr>
        <w:t xml:space="preserve">in the early poems of </w:t>
      </w:r>
      <w:r w:rsidR="00BE6D9C" w:rsidRPr="004C0BB2">
        <w:rPr>
          <w:i/>
          <w:iCs/>
          <w:color w:val="000000" w:themeColor="text1"/>
        </w:rPr>
        <w:t xml:space="preserve">Satires </w:t>
      </w:r>
      <w:r w:rsidR="00BE6D9C" w:rsidRPr="004C0BB2">
        <w:rPr>
          <w:color w:val="000000" w:themeColor="text1"/>
        </w:rPr>
        <w:t xml:space="preserve">1 allowed the poet to </w:t>
      </w:r>
      <w:r w:rsidR="003675F8" w:rsidRPr="004C0BB2">
        <w:rPr>
          <w:color w:val="000000" w:themeColor="text1"/>
        </w:rPr>
        <w:t>lampoon</w:t>
      </w:r>
      <w:r w:rsidR="00BE6D9C" w:rsidRPr="004C0BB2">
        <w:rPr>
          <w:color w:val="000000" w:themeColor="text1"/>
        </w:rPr>
        <w:t xml:space="preserve"> contemporary pretensions (26).</w:t>
      </w:r>
      <w:r w:rsidR="00C33581" w:rsidRPr="004C0BB2">
        <w:rPr>
          <w:color w:val="000000" w:themeColor="text1"/>
        </w:rPr>
        <w:t xml:space="preserve"> </w:t>
      </w:r>
      <w:r w:rsidR="00DE19BE" w:rsidRPr="004C0BB2">
        <w:rPr>
          <w:color w:val="000000" w:themeColor="text1"/>
        </w:rPr>
        <w:t xml:space="preserve">In a subsequent </w:t>
      </w:r>
      <w:r w:rsidR="000864FD">
        <w:rPr>
          <w:color w:val="000000" w:themeColor="text1"/>
        </w:rPr>
        <w:t>paper</w:t>
      </w:r>
      <w:r w:rsidR="00DE19BE" w:rsidRPr="004C0BB2">
        <w:rPr>
          <w:color w:val="000000" w:themeColor="text1"/>
        </w:rPr>
        <w:t xml:space="preserve"> (2010), </w:t>
      </w:r>
      <w:proofErr w:type="spellStart"/>
      <w:r w:rsidR="00DE19BE" w:rsidRPr="004C0BB2">
        <w:rPr>
          <w:color w:val="000000" w:themeColor="text1"/>
        </w:rPr>
        <w:t>Freudenburg</w:t>
      </w:r>
      <w:proofErr w:type="spellEnd"/>
      <w:r w:rsidR="00DE19BE" w:rsidRPr="004C0BB2">
        <w:rPr>
          <w:color w:val="000000" w:themeColor="text1"/>
        </w:rPr>
        <w:t xml:space="preserve"> </w:t>
      </w:r>
      <w:r w:rsidRPr="004C0BB2">
        <w:rPr>
          <w:color w:val="000000" w:themeColor="text1"/>
        </w:rPr>
        <w:t xml:space="preserve">sums </w:t>
      </w:r>
      <w:r w:rsidR="00C33581" w:rsidRPr="004C0BB2">
        <w:rPr>
          <w:color w:val="000000" w:themeColor="text1"/>
        </w:rPr>
        <w:t xml:space="preserve">the </w:t>
      </w:r>
      <w:r w:rsidRPr="004C0BB2">
        <w:rPr>
          <w:color w:val="000000" w:themeColor="text1"/>
        </w:rPr>
        <w:t>approach</w:t>
      </w:r>
      <w:r w:rsidR="006B3D45" w:rsidRPr="004C0BB2">
        <w:rPr>
          <w:color w:val="000000" w:themeColor="text1"/>
        </w:rPr>
        <w:t xml:space="preserve"> </w:t>
      </w:r>
      <w:r w:rsidR="00D73A01" w:rsidRPr="004C0BB2">
        <w:rPr>
          <w:color w:val="000000" w:themeColor="text1"/>
        </w:rPr>
        <w:t xml:space="preserve">up </w:t>
      </w:r>
      <w:r w:rsidR="006B3D45" w:rsidRPr="004C0BB2">
        <w:rPr>
          <w:color w:val="000000" w:themeColor="text1"/>
        </w:rPr>
        <w:t>thus</w:t>
      </w:r>
      <w:r w:rsidRPr="004C0BB2">
        <w:rPr>
          <w:color w:val="000000" w:themeColor="text1"/>
        </w:rPr>
        <w:t>:</w:t>
      </w:r>
    </w:p>
    <w:p w14:paraId="6F17D6E0" w14:textId="77777777" w:rsidR="00325511" w:rsidRPr="004C0BB2" w:rsidRDefault="00325511" w:rsidP="005B401C">
      <w:pPr>
        <w:spacing w:line="276" w:lineRule="auto"/>
        <w:rPr>
          <w:color w:val="000000" w:themeColor="text1"/>
        </w:rPr>
      </w:pPr>
    </w:p>
    <w:p w14:paraId="009B3954" w14:textId="45BE2930" w:rsidR="00325511" w:rsidRPr="004C0BB2" w:rsidRDefault="00325511" w:rsidP="005B401C">
      <w:pPr>
        <w:spacing w:line="276" w:lineRule="auto"/>
        <w:ind w:left="720"/>
        <w:rPr>
          <w:color w:val="000000" w:themeColor="text1"/>
          <w:sz w:val="20"/>
          <w:szCs w:val="20"/>
        </w:rPr>
      </w:pPr>
      <w:r w:rsidRPr="004C0BB2">
        <w:rPr>
          <w:color w:val="000000" w:themeColor="text1"/>
          <w:sz w:val="20"/>
          <w:szCs w:val="20"/>
        </w:rPr>
        <w:t>“</w:t>
      </w:r>
      <w:r w:rsidR="00BE45D8" w:rsidRPr="004C0BB2">
        <w:rPr>
          <w:color w:val="000000" w:themeColor="text1"/>
          <w:sz w:val="20"/>
          <w:szCs w:val="20"/>
        </w:rPr>
        <w:t>T</w:t>
      </w:r>
      <w:r w:rsidRPr="004C0BB2">
        <w:rPr>
          <w:color w:val="000000" w:themeColor="text1"/>
          <w:sz w:val="20"/>
          <w:szCs w:val="20"/>
        </w:rPr>
        <w:t>he poet’s autobiographical entries into his work I take not as documentary evidence for who he was, but as the first moves of a back-and-forth game played between writer and reader” (271).</w:t>
      </w:r>
    </w:p>
    <w:p w14:paraId="5DF2F8FF" w14:textId="77777777" w:rsidR="00325511" w:rsidRPr="004C0BB2" w:rsidRDefault="00325511" w:rsidP="005B401C">
      <w:pPr>
        <w:spacing w:line="276" w:lineRule="auto"/>
        <w:rPr>
          <w:color w:val="000000" w:themeColor="text1"/>
        </w:rPr>
      </w:pPr>
    </w:p>
    <w:p w14:paraId="1A056EC9" w14:textId="77777777" w:rsidR="006B138E" w:rsidRPr="004C0BB2" w:rsidRDefault="00325511" w:rsidP="005B401C">
      <w:pPr>
        <w:spacing w:line="276" w:lineRule="auto"/>
        <w:rPr>
          <w:color w:val="000000" w:themeColor="text1"/>
        </w:rPr>
      </w:pPr>
      <w:r w:rsidRPr="004C0BB2">
        <w:rPr>
          <w:color w:val="000000" w:themeColor="text1"/>
        </w:rPr>
        <w:t>As he puts it, we all become “the authors of Horace” (273). The fictive nature of the Horatian narrator is now widely accepted</w:t>
      </w:r>
      <w:r w:rsidR="003C7233" w:rsidRPr="004C0BB2">
        <w:rPr>
          <w:color w:val="000000" w:themeColor="text1"/>
        </w:rPr>
        <w:t>, and</w:t>
      </w:r>
      <w:r w:rsidRPr="004C0BB2">
        <w:rPr>
          <w:color w:val="000000" w:themeColor="text1"/>
        </w:rPr>
        <w:t xml:space="preserve"> in fact a different “Horace” has been found in each of the genres</w:t>
      </w:r>
      <w:r w:rsidR="006B138E" w:rsidRPr="004C0BB2">
        <w:rPr>
          <w:color w:val="000000" w:themeColor="text1"/>
        </w:rPr>
        <w:t xml:space="preserve"> in which</w:t>
      </w:r>
      <w:r w:rsidRPr="004C0BB2">
        <w:rPr>
          <w:color w:val="000000" w:themeColor="text1"/>
        </w:rPr>
        <w:t xml:space="preserve"> he wrote</w:t>
      </w:r>
      <w:r w:rsidRPr="004C0BB2">
        <w:rPr>
          <w:i/>
          <w:iCs/>
          <w:color w:val="000000" w:themeColor="text1"/>
        </w:rPr>
        <w:t>.</w:t>
      </w:r>
      <w:r w:rsidRPr="004C0BB2">
        <w:rPr>
          <w:color w:val="000000" w:themeColor="text1"/>
        </w:rPr>
        <w:t xml:space="preserve"> </w:t>
      </w:r>
    </w:p>
    <w:p w14:paraId="735C82B2" w14:textId="47D21D75" w:rsidR="000364B4" w:rsidRPr="004C0BB2" w:rsidRDefault="00325511" w:rsidP="005B401C">
      <w:pPr>
        <w:spacing w:line="276" w:lineRule="auto"/>
        <w:ind w:firstLine="720"/>
        <w:rPr>
          <w:color w:val="000000" w:themeColor="text1"/>
        </w:rPr>
      </w:pPr>
      <w:r w:rsidRPr="004C0BB2">
        <w:rPr>
          <w:color w:val="000000" w:themeColor="text1"/>
        </w:rPr>
        <w:t xml:space="preserve">There is, however, a worry that this might be taken too far – that suspicion of the authorial </w:t>
      </w:r>
      <w:r w:rsidRPr="004C0BB2">
        <w:rPr>
          <w:i/>
          <w:iCs/>
          <w:color w:val="000000" w:themeColor="text1"/>
        </w:rPr>
        <w:t xml:space="preserve">persona </w:t>
      </w:r>
      <w:r w:rsidRPr="004C0BB2">
        <w:rPr>
          <w:color w:val="000000" w:themeColor="text1"/>
        </w:rPr>
        <w:t xml:space="preserve">might lead to complete critical </w:t>
      </w:r>
      <w:r w:rsidRPr="004C0BB2">
        <w:rPr>
          <w:i/>
          <w:iCs/>
          <w:color w:val="000000" w:themeColor="text1"/>
        </w:rPr>
        <w:t>aporia</w:t>
      </w:r>
      <w:r w:rsidRPr="004C0BB2">
        <w:rPr>
          <w:color w:val="000000" w:themeColor="text1"/>
        </w:rPr>
        <w:t xml:space="preserve"> – and in recent years there has been something of a reaction against </w:t>
      </w:r>
      <w:r w:rsidRPr="004C0BB2">
        <w:rPr>
          <w:i/>
          <w:iCs/>
          <w:color w:val="000000" w:themeColor="text1"/>
        </w:rPr>
        <w:t xml:space="preserve">persona </w:t>
      </w:r>
      <w:r w:rsidRPr="004C0BB2">
        <w:rPr>
          <w:color w:val="000000" w:themeColor="text1"/>
        </w:rPr>
        <w:t xml:space="preserve">theory. </w:t>
      </w:r>
      <w:r w:rsidR="008408D9" w:rsidRPr="004C0BB2">
        <w:rPr>
          <w:color w:val="000000" w:themeColor="text1"/>
        </w:rPr>
        <w:t xml:space="preserve">Jerome </w:t>
      </w:r>
      <w:r w:rsidRPr="004C0BB2">
        <w:rPr>
          <w:color w:val="000000" w:themeColor="text1"/>
        </w:rPr>
        <w:t xml:space="preserve">Kemp (2016) and </w:t>
      </w:r>
      <w:r w:rsidR="008408D9" w:rsidRPr="004C0BB2">
        <w:rPr>
          <w:color w:val="000000" w:themeColor="text1"/>
        </w:rPr>
        <w:t xml:space="preserve">Sergio </w:t>
      </w:r>
      <w:r w:rsidRPr="004C0BB2">
        <w:rPr>
          <w:color w:val="000000" w:themeColor="text1"/>
        </w:rPr>
        <w:t xml:space="preserve">Yona (2018) have objected to the notion </w:t>
      </w:r>
      <w:r w:rsidRPr="004C0BB2">
        <w:rPr>
          <w:color w:val="000000" w:themeColor="text1"/>
        </w:rPr>
        <w:lastRenderedPageBreak/>
        <w:t>that everything in Horace is contrived and have sought instead to find a middle ground</w:t>
      </w:r>
      <w:r w:rsidR="00D66098" w:rsidRPr="004C0BB2">
        <w:rPr>
          <w:color w:val="000000" w:themeColor="text1"/>
        </w:rPr>
        <w:t>, one</w:t>
      </w:r>
      <w:r w:rsidRPr="004C0BB2">
        <w:rPr>
          <w:color w:val="000000" w:themeColor="text1"/>
        </w:rPr>
        <w:t xml:space="preserve"> in which the use of the poet’s statements as evidence may co-exist with an acknowledgement of his frequent massaging of fact. Their view is attractive, since it is difficult to say </w:t>
      </w:r>
      <w:r w:rsidR="00303611" w:rsidRPr="004C0BB2">
        <w:rPr>
          <w:color w:val="000000" w:themeColor="text1"/>
        </w:rPr>
        <w:t>much that is</w:t>
      </w:r>
      <w:r w:rsidRPr="004C0BB2">
        <w:rPr>
          <w:color w:val="000000" w:themeColor="text1"/>
        </w:rPr>
        <w:t xml:space="preserve"> meaningful about Horace without admitting the possibility of genuine statements within his writing, but it of course leaves it up to the critic to</w:t>
      </w:r>
      <w:r w:rsidR="008A4A51" w:rsidRPr="004C0BB2">
        <w:rPr>
          <w:color w:val="000000" w:themeColor="text1"/>
        </w:rPr>
        <w:t xml:space="preserve"> decide</w:t>
      </w:r>
      <w:r w:rsidRPr="004C0BB2">
        <w:rPr>
          <w:color w:val="000000" w:themeColor="text1"/>
        </w:rPr>
        <w:t xml:space="preserve"> how much to trust the poet. One </w:t>
      </w:r>
      <w:r w:rsidR="006B138E" w:rsidRPr="004C0BB2">
        <w:rPr>
          <w:color w:val="000000" w:themeColor="text1"/>
        </w:rPr>
        <w:t>answer</w:t>
      </w:r>
      <w:r w:rsidRPr="004C0BB2">
        <w:rPr>
          <w:color w:val="000000" w:themeColor="text1"/>
        </w:rPr>
        <w:t xml:space="preserve"> has been offered by </w:t>
      </w:r>
      <w:proofErr w:type="spellStart"/>
      <w:r w:rsidR="008408D9" w:rsidRPr="004C0BB2">
        <w:rPr>
          <w:color w:val="000000" w:themeColor="text1"/>
        </w:rPr>
        <w:t>Chrysanthe</w:t>
      </w:r>
      <w:proofErr w:type="spellEnd"/>
      <w:r w:rsidR="008408D9" w:rsidRPr="004C0BB2">
        <w:rPr>
          <w:color w:val="000000" w:themeColor="text1"/>
        </w:rPr>
        <w:t xml:space="preserve"> </w:t>
      </w:r>
      <w:proofErr w:type="spellStart"/>
      <w:r w:rsidRPr="004C0BB2">
        <w:rPr>
          <w:color w:val="000000" w:themeColor="text1"/>
        </w:rPr>
        <w:t>Tsitsiou-Chelidoni</w:t>
      </w:r>
      <w:proofErr w:type="spellEnd"/>
      <w:r w:rsidRPr="004C0BB2">
        <w:rPr>
          <w:color w:val="000000" w:themeColor="text1"/>
        </w:rPr>
        <w:t xml:space="preserve"> (2018), who stresses the importance of </w:t>
      </w:r>
      <w:proofErr w:type="spellStart"/>
      <w:r w:rsidRPr="004C0BB2">
        <w:rPr>
          <w:color w:val="000000" w:themeColor="text1"/>
        </w:rPr>
        <w:t>intratextual</w:t>
      </w:r>
      <w:proofErr w:type="spellEnd"/>
      <w:r w:rsidRPr="004C0BB2">
        <w:rPr>
          <w:color w:val="000000" w:themeColor="text1"/>
        </w:rPr>
        <w:t xml:space="preserve"> links </w:t>
      </w:r>
      <w:r w:rsidR="001E6CE2" w:rsidRPr="004C0BB2">
        <w:rPr>
          <w:color w:val="000000" w:themeColor="text1"/>
        </w:rPr>
        <w:t>between</w:t>
      </w:r>
      <w:r w:rsidRPr="004C0BB2">
        <w:rPr>
          <w:color w:val="000000" w:themeColor="text1"/>
        </w:rPr>
        <w:t xml:space="preserve"> the various collections in establishing the poet’s consistency at different points of his career. For example, </w:t>
      </w:r>
      <w:r w:rsidR="00D66098" w:rsidRPr="004C0BB2">
        <w:rPr>
          <w:color w:val="000000" w:themeColor="text1"/>
        </w:rPr>
        <w:t xml:space="preserve">the similarity of </w:t>
      </w:r>
      <w:r w:rsidRPr="004C0BB2">
        <w:rPr>
          <w:color w:val="000000" w:themeColor="text1"/>
        </w:rPr>
        <w:t>Horace’s self-characterizations a</w:t>
      </w:r>
      <w:r w:rsidR="008A4A51" w:rsidRPr="004C0BB2">
        <w:rPr>
          <w:color w:val="000000" w:themeColor="text1"/>
        </w:rPr>
        <w:t>s someone</w:t>
      </w:r>
      <w:r w:rsidR="005456D5" w:rsidRPr="004C0BB2">
        <w:rPr>
          <w:color w:val="000000" w:themeColor="text1"/>
        </w:rPr>
        <w:t xml:space="preserve"> </w:t>
      </w:r>
      <w:r w:rsidRPr="004C0BB2">
        <w:rPr>
          <w:color w:val="000000" w:themeColor="text1"/>
        </w:rPr>
        <w:t xml:space="preserve">torn between the city and the country in </w:t>
      </w:r>
      <w:r w:rsidRPr="004C0BB2">
        <w:rPr>
          <w:i/>
          <w:iCs/>
          <w:color w:val="000000" w:themeColor="text1"/>
        </w:rPr>
        <w:t xml:space="preserve">Satires </w:t>
      </w:r>
      <w:r w:rsidRPr="004C0BB2">
        <w:rPr>
          <w:color w:val="000000" w:themeColor="text1"/>
        </w:rPr>
        <w:t xml:space="preserve">2.7 (in the voice of </w:t>
      </w:r>
      <w:proofErr w:type="spellStart"/>
      <w:r w:rsidRPr="004C0BB2">
        <w:rPr>
          <w:color w:val="000000" w:themeColor="text1"/>
        </w:rPr>
        <w:t>Davus</w:t>
      </w:r>
      <w:proofErr w:type="spellEnd"/>
      <w:r w:rsidRPr="004C0BB2">
        <w:rPr>
          <w:color w:val="000000" w:themeColor="text1"/>
        </w:rPr>
        <w:t xml:space="preserve">) and </w:t>
      </w:r>
      <w:r w:rsidRPr="004C0BB2">
        <w:rPr>
          <w:i/>
          <w:iCs/>
          <w:color w:val="000000" w:themeColor="text1"/>
        </w:rPr>
        <w:t xml:space="preserve">Epistles </w:t>
      </w:r>
      <w:r w:rsidRPr="004C0BB2">
        <w:rPr>
          <w:color w:val="000000" w:themeColor="text1"/>
        </w:rPr>
        <w:t>1.8</w:t>
      </w:r>
      <w:r w:rsidR="009E7FB2" w:rsidRPr="004C0BB2">
        <w:rPr>
          <w:color w:val="000000" w:themeColor="text1"/>
        </w:rPr>
        <w:t xml:space="preserve"> </w:t>
      </w:r>
      <w:r w:rsidRPr="004C0BB2">
        <w:rPr>
          <w:color w:val="000000" w:themeColor="text1"/>
        </w:rPr>
        <w:t>(in his own) might lead us to suppose this concern to be genuine</w:t>
      </w:r>
      <w:r w:rsidR="005804AC" w:rsidRPr="004C0BB2">
        <w:rPr>
          <w:color w:val="000000" w:themeColor="text1"/>
        </w:rPr>
        <w:t>.</w:t>
      </w:r>
      <w:r w:rsidRPr="004C0BB2">
        <w:rPr>
          <w:color w:val="000000" w:themeColor="text1"/>
        </w:rPr>
        <w:t xml:space="preserve"> In many ways, </w:t>
      </w:r>
      <w:r w:rsidR="00D66098" w:rsidRPr="004C0BB2">
        <w:rPr>
          <w:color w:val="000000" w:themeColor="text1"/>
        </w:rPr>
        <w:t xml:space="preserve">however, </w:t>
      </w:r>
      <w:r w:rsidRPr="004C0BB2">
        <w:rPr>
          <w:color w:val="000000" w:themeColor="text1"/>
        </w:rPr>
        <w:t xml:space="preserve">this simply represents a return to old scholarly practice and, as </w:t>
      </w:r>
      <w:proofErr w:type="spellStart"/>
      <w:r w:rsidRPr="004C0BB2">
        <w:rPr>
          <w:color w:val="000000" w:themeColor="text1"/>
        </w:rPr>
        <w:t>Tsitsiou-Chelidoni</w:t>
      </w:r>
      <w:proofErr w:type="spellEnd"/>
      <w:r w:rsidRPr="004C0BB2">
        <w:rPr>
          <w:color w:val="000000" w:themeColor="text1"/>
        </w:rPr>
        <w:t xml:space="preserve"> herself admits, does not really solve </w:t>
      </w:r>
      <w:r w:rsidR="000364B4" w:rsidRPr="004C0BB2">
        <w:rPr>
          <w:color w:val="000000" w:themeColor="text1"/>
        </w:rPr>
        <w:t>a</w:t>
      </w:r>
      <w:r w:rsidRPr="004C0BB2">
        <w:rPr>
          <w:color w:val="000000" w:themeColor="text1"/>
        </w:rPr>
        <w:t xml:space="preserve"> bigger question: what if the </w:t>
      </w:r>
      <w:r w:rsidRPr="004C0BB2">
        <w:rPr>
          <w:i/>
          <w:iCs/>
          <w:color w:val="000000" w:themeColor="text1"/>
        </w:rPr>
        <w:t xml:space="preserve">persona </w:t>
      </w:r>
      <w:r w:rsidRPr="004C0BB2">
        <w:rPr>
          <w:color w:val="000000" w:themeColor="text1"/>
        </w:rPr>
        <w:t xml:space="preserve">has been generated </w:t>
      </w:r>
      <w:r w:rsidR="00F30844" w:rsidRPr="004C0BB2">
        <w:rPr>
          <w:color w:val="000000" w:themeColor="text1"/>
        </w:rPr>
        <w:t>in such a way</w:t>
      </w:r>
      <w:r w:rsidRPr="004C0BB2">
        <w:rPr>
          <w:color w:val="000000" w:themeColor="text1"/>
        </w:rPr>
        <w:t xml:space="preserve"> that it displays a degree of coherence? </w:t>
      </w:r>
      <w:proofErr w:type="spellStart"/>
      <w:r w:rsidR="000364B4" w:rsidRPr="004C0BB2">
        <w:rPr>
          <w:color w:val="000000" w:themeColor="text1"/>
        </w:rPr>
        <w:t>Tsitsiou-Chelidoni</w:t>
      </w:r>
      <w:proofErr w:type="spellEnd"/>
      <w:r w:rsidR="000364B4" w:rsidRPr="004C0BB2">
        <w:rPr>
          <w:color w:val="000000" w:themeColor="text1"/>
        </w:rPr>
        <w:t xml:space="preserve"> gives some </w:t>
      </w:r>
      <w:r w:rsidR="00303611" w:rsidRPr="004C0BB2">
        <w:rPr>
          <w:color w:val="000000" w:themeColor="text1"/>
        </w:rPr>
        <w:t>strong</w:t>
      </w:r>
      <w:r w:rsidR="000364B4" w:rsidRPr="004C0BB2">
        <w:rPr>
          <w:color w:val="000000" w:themeColor="text1"/>
        </w:rPr>
        <w:t xml:space="preserve"> responses, for instance:</w:t>
      </w:r>
    </w:p>
    <w:p w14:paraId="137A2FD2" w14:textId="77777777" w:rsidR="000364B4" w:rsidRPr="004C0BB2" w:rsidRDefault="000364B4" w:rsidP="005B401C">
      <w:pPr>
        <w:spacing w:line="276" w:lineRule="auto"/>
        <w:rPr>
          <w:color w:val="000000" w:themeColor="text1"/>
        </w:rPr>
      </w:pPr>
    </w:p>
    <w:p w14:paraId="650C339B" w14:textId="2CC1CF3E" w:rsidR="000364B4" w:rsidRPr="004C0BB2" w:rsidRDefault="000364B4" w:rsidP="005B401C">
      <w:pPr>
        <w:spacing w:line="276" w:lineRule="auto"/>
        <w:ind w:left="720"/>
        <w:rPr>
          <w:color w:val="000000" w:themeColor="text1"/>
          <w:sz w:val="20"/>
          <w:szCs w:val="20"/>
        </w:rPr>
      </w:pPr>
      <w:r w:rsidRPr="004C0BB2">
        <w:rPr>
          <w:color w:val="000000" w:themeColor="text1"/>
          <w:sz w:val="20"/>
          <w:szCs w:val="20"/>
        </w:rPr>
        <w:t>“Why should we suppose that a late first century BCE Roman poet would have preferred to indulge in a series of imaginary literary exercises, rather than using verse and its generic conventions to express whatever really concerned him, his personal experiences and his individual concerns?” (189).</w:t>
      </w:r>
      <w:r w:rsidRPr="004C0BB2">
        <w:rPr>
          <w:rStyle w:val="FootnoteReference"/>
          <w:color w:val="000000" w:themeColor="text1"/>
          <w:sz w:val="20"/>
          <w:szCs w:val="20"/>
        </w:rPr>
        <w:footnoteReference w:id="15"/>
      </w:r>
    </w:p>
    <w:p w14:paraId="1C08568C" w14:textId="77777777" w:rsidR="000364B4" w:rsidRPr="004C0BB2" w:rsidRDefault="000364B4" w:rsidP="005B401C">
      <w:pPr>
        <w:spacing w:line="276" w:lineRule="auto"/>
        <w:rPr>
          <w:color w:val="000000" w:themeColor="text1"/>
        </w:rPr>
      </w:pPr>
    </w:p>
    <w:p w14:paraId="3F613C84" w14:textId="19388182" w:rsidR="00325511" w:rsidRPr="004C0BB2" w:rsidRDefault="000364B4" w:rsidP="005B401C">
      <w:pPr>
        <w:spacing w:line="276" w:lineRule="auto"/>
        <w:rPr>
          <w:color w:val="000000" w:themeColor="text1"/>
        </w:rPr>
      </w:pPr>
      <w:r w:rsidRPr="004C0BB2">
        <w:rPr>
          <w:color w:val="000000" w:themeColor="text1"/>
        </w:rPr>
        <w:t>But u</w:t>
      </w:r>
      <w:r w:rsidR="00325511" w:rsidRPr="004C0BB2">
        <w:rPr>
          <w:color w:val="000000" w:themeColor="text1"/>
        </w:rPr>
        <w:t>ltimately, the</w:t>
      </w:r>
      <w:r w:rsidRPr="004C0BB2">
        <w:rPr>
          <w:color w:val="000000" w:themeColor="text1"/>
        </w:rPr>
        <w:t xml:space="preserve"> </w:t>
      </w:r>
      <w:r w:rsidR="00325511" w:rsidRPr="004C0BB2">
        <w:rPr>
          <w:color w:val="000000" w:themeColor="text1"/>
        </w:rPr>
        <w:t xml:space="preserve">virtue of </w:t>
      </w:r>
      <w:r w:rsidR="00354F64" w:rsidRPr="004C0BB2">
        <w:rPr>
          <w:color w:val="000000" w:themeColor="text1"/>
        </w:rPr>
        <w:t>her</w:t>
      </w:r>
      <w:r w:rsidR="00325511" w:rsidRPr="004C0BB2">
        <w:rPr>
          <w:color w:val="000000" w:themeColor="text1"/>
        </w:rPr>
        <w:t xml:space="preserve"> contribution lies in her </w:t>
      </w:r>
      <w:r w:rsidR="00E82316" w:rsidRPr="004C0BB2">
        <w:rPr>
          <w:color w:val="000000" w:themeColor="text1"/>
        </w:rPr>
        <w:t>emphasis on</w:t>
      </w:r>
      <w:r w:rsidR="00325511" w:rsidRPr="004C0BB2">
        <w:rPr>
          <w:color w:val="000000" w:themeColor="text1"/>
        </w:rPr>
        <w:t xml:space="preserve"> the</w:t>
      </w:r>
      <w:r w:rsidR="00E82316" w:rsidRPr="004C0BB2">
        <w:rPr>
          <w:color w:val="000000" w:themeColor="text1"/>
        </w:rPr>
        <w:t xml:space="preserve"> possible</w:t>
      </w:r>
      <w:r w:rsidR="00325511" w:rsidRPr="004C0BB2">
        <w:rPr>
          <w:color w:val="000000" w:themeColor="text1"/>
        </w:rPr>
        <w:t xml:space="preserve"> modernity of our suspicious</w:t>
      </w:r>
      <w:r w:rsidR="00A77C8A" w:rsidRPr="004C0BB2">
        <w:rPr>
          <w:color w:val="000000" w:themeColor="text1"/>
        </w:rPr>
        <w:t xml:space="preserve"> or</w:t>
      </w:r>
      <w:r w:rsidR="00325511" w:rsidRPr="004C0BB2">
        <w:rPr>
          <w:color w:val="000000" w:themeColor="text1"/>
        </w:rPr>
        <w:t xml:space="preserve"> “paranoid” mode of reading in the wake of the “death of the author” proclaimed by </w:t>
      </w:r>
      <w:r w:rsidR="0053478D" w:rsidRPr="004C0BB2">
        <w:rPr>
          <w:color w:val="000000" w:themeColor="text1"/>
        </w:rPr>
        <w:t xml:space="preserve">Roland </w:t>
      </w:r>
      <w:r w:rsidR="00325511" w:rsidRPr="004C0BB2">
        <w:rPr>
          <w:color w:val="000000" w:themeColor="text1"/>
        </w:rPr>
        <w:t xml:space="preserve">Barthes and the face theory of </w:t>
      </w:r>
      <w:r w:rsidR="0053478D" w:rsidRPr="004C0BB2">
        <w:rPr>
          <w:color w:val="000000" w:themeColor="text1"/>
        </w:rPr>
        <w:t xml:space="preserve">Erving </w:t>
      </w:r>
      <w:r w:rsidR="00325511" w:rsidRPr="004C0BB2">
        <w:rPr>
          <w:color w:val="000000" w:themeColor="text1"/>
        </w:rPr>
        <w:t>Goffman</w:t>
      </w:r>
      <w:r w:rsidR="00F90D0C" w:rsidRPr="004C0BB2">
        <w:rPr>
          <w:color w:val="000000" w:themeColor="text1"/>
        </w:rPr>
        <w:t>.</w:t>
      </w:r>
      <w:r w:rsidR="00354F64" w:rsidRPr="004C0BB2">
        <w:rPr>
          <w:rStyle w:val="FootnoteReference"/>
          <w:color w:val="000000" w:themeColor="text1"/>
        </w:rPr>
        <w:footnoteReference w:id="16"/>
      </w:r>
      <w:r w:rsidR="0053478D" w:rsidRPr="004C0BB2">
        <w:rPr>
          <w:color w:val="000000" w:themeColor="text1"/>
        </w:rPr>
        <w:t xml:space="preserve"> </w:t>
      </w:r>
      <w:r w:rsidR="00F90D0C" w:rsidRPr="004C0BB2">
        <w:rPr>
          <w:color w:val="000000" w:themeColor="text1"/>
        </w:rPr>
        <w:t>T</w:t>
      </w:r>
      <w:r w:rsidR="00325511" w:rsidRPr="004C0BB2">
        <w:rPr>
          <w:color w:val="000000" w:themeColor="text1"/>
        </w:rPr>
        <w:t xml:space="preserve">he modern </w:t>
      </w:r>
      <w:r w:rsidR="00F90D0C" w:rsidRPr="004C0BB2">
        <w:rPr>
          <w:color w:val="000000" w:themeColor="text1"/>
        </w:rPr>
        <w:t>mode</w:t>
      </w:r>
      <w:r w:rsidR="00325511" w:rsidRPr="004C0BB2">
        <w:rPr>
          <w:color w:val="000000" w:themeColor="text1"/>
        </w:rPr>
        <w:t xml:space="preserve"> of interpreting the Augustan poets </w:t>
      </w:r>
      <w:r w:rsidR="00914553" w:rsidRPr="004C0BB2">
        <w:rPr>
          <w:color w:val="000000" w:themeColor="text1"/>
        </w:rPr>
        <w:t xml:space="preserve">is perhaps </w:t>
      </w:r>
      <w:r w:rsidR="00325511" w:rsidRPr="004C0BB2">
        <w:rPr>
          <w:color w:val="000000" w:themeColor="text1"/>
        </w:rPr>
        <w:t>out of keeping with their own literary</w:t>
      </w:r>
      <w:r w:rsidR="00A77C8A" w:rsidRPr="004C0BB2">
        <w:rPr>
          <w:color w:val="000000" w:themeColor="text1"/>
        </w:rPr>
        <w:t xml:space="preserve"> </w:t>
      </w:r>
      <w:r w:rsidR="00303611" w:rsidRPr="004C0BB2">
        <w:rPr>
          <w:color w:val="000000" w:themeColor="text1"/>
        </w:rPr>
        <w:t>horizons</w:t>
      </w:r>
      <w:r w:rsidR="00325511" w:rsidRPr="004C0BB2">
        <w:rPr>
          <w:color w:val="000000" w:themeColor="text1"/>
        </w:rPr>
        <w:t>.</w:t>
      </w:r>
      <w:r w:rsidR="00325511" w:rsidRPr="004C0BB2">
        <w:rPr>
          <w:rStyle w:val="FootnoteReference"/>
          <w:color w:val="000000" w:themeColor="text1"/>
        </w:rPr>
        <w:footnoteReference w:id="17"/>
      </w:r>
      <w:r w:rsidR="00325511" w:rsidRPr="004C0BB2">
        <w:rPr>
          <w:color w:val="000000" w:themeColor="text1"/>
        </w:rPr>
        <w:t xml:space="preserve"> Another – somewhat sophistical – way of locating the “real” Horace is to shift the question to the level of poetry. For instance, Armstrong (1989) </w:t>
      </w:r>
      <w:r w:rsidR="001E6CE2" w:rsidRPr="004C0BB2">
        <w:rPr>
          <w:color w:val="000000" w:themeColor="text1"/>
        </w:rPr>
        <w:t xml:space="preserve">has </w:t>
      </w:r>
      <w:r w:rsidR="00325511" w:rsidRPr="004C0BB2">
        <w:rPr>
          <w:color w:val="000000" w:themeColor="text1"/>
        </w:rPr>
        <w:t xml:space="preserve">put forward the </w:t>
      </w:r>
      <w:r w:rsidR="00914553" w:rsidRPr="004C0BB2">
        <w:rPr>
          <w:color w:val="000000" w:themeColor="text1"/>
        </w:rPr>
        <w:t>view</w:t>
      </w:r>
      <w:r w:rsidR="00325511" w:rsidRPr="004C0BB2">
        <w:rPr>
          <w:color w:val="000000" w:themeColor="text1"/>
        </w:rPr>
        <w:t xml:space="preserve"> that even if Horace’s description of his father is artful, it is genuine insofar as it is the product of his unique mind (1-5). Again, however, it is unclear how far this gets us</w:t>
      </w:r>
      <w:r w:rsidR="00F30844" w:rsidRPr="004C0BB2">
        <w:rPr>
          <w:color w:val="000000" w:themeColor="text1"/>
        </w:rPr>
        <w:t>, and</w:t>
      </w:r>
      <w:r w:rsidR="00325511" w:rsidRPr="004C0BB2">
        <w:rPr>
          <w:color w:val="000000" w:themeColor="text1"/>
        </w:rPr>
        <w:t xml:space="preserve"> </w:t>
      </w:r>
      <w:r w:rsidR="00A77C8A" w:rsidRPr="004C0BB2">
        <w:rPr>
          <w:color w:val="000000" w:themeColor="text1"/>
        </w:rPr>
        <w:t>frankly</w:t>
      </w:r>
      <w:r w:rsidR="00325511" w:rsidRPr="004C0BB2">
        <w:rPr>
          <w:color w:val="000000" w:themeColor="text1"/>
        </w:rPr>
        <w:t xml:space="preserve"> the question of the trustworthiness of the Horatian narrator, </w:t>
      </w:r>
      <w:proofErr w:type="gramStart"/>
      <w:r w:rsidR="00325511" w:rsidRPr="004C0BB2">
        <w:rPr>
          <w:color w:val="000000" w:themeColor="text1"/>
        </w:rPr>
        <w:t>i.e.</w:t>
      </w:r>
      <w:proofErr w:type="gramEnd"/>
      <w:r w:rsidR="00325511" w:rsidRPr="004C0BB2">
        <w:rPr>
          <w:color w:val="000000" w:themeColor="text1"/>
        </w:rPr>
        <w:t xml:space="preserve"> </w:t>
      </w:r>
      <w:r w:rsidR="00677F19" w:rsidRPr="004C0BB2">
        <w:rPr>
          <w:color w:val="000000" w:themeColor="text1"/>
        </w:rPr>
        <w:t xml:space="preserve">the </w:t>
      </w:r>
      <w:r w:rsidR="00325511" w:rsidRPr="004C0BB2">
        <w:rPr>
          <w:color w:val="000000" w:themeColor="text1"/>
        </w:rPr>
        <w:t>blending of fact and fiction</w:t>
      </w:r>
      <w:r w:rsidR="00677F19" w:rsidRPr="004C0BB2">
        <w:rPr>
          <w:color w:val="000000" w:themeColor="text1"/>
        </w:rPr>
        <w:t xml:space="preserve"> within the poetry</w:t>
      </w:r>
      <w:r w:rsidR="00325511" w:rsidRPr="004C0BB2">
        <w:rPr>
          <w:color w:val="000000" w:themeColor="text1"/>
        </w:rPr>
        <w:t xml:space="preserve">, remains </w:t>
      </w:r>
      <w:r w:rsidR="00325511" w:rsidRPr="004C0BB2">
        <w:rPr>
          <w:i/>
          <w:iCs/>
          <w:color w:val="000000" w:themeColor="text1"/>
        </w:rPr>
        <w:t xml:space="preserve">the </w:t>
      </w:r>
      <w:r w:rsidR="00325511" w:rsidRPr="004C0BB2">
        <w:rPr>
          <w:color w:val="000000" w:themeColor="text1"/>
        </w:rPr>
        <w:t xml:space="preserve">sticking-point for the interpretation of Horace. We will return to it throughout this book. </w:t>
      </w:r>
    </w:p>
    <w:p w14:paraId="105B628E" w14:textId="6774A127" w:rsidR="00325511" w:rsidRPr="004C0BB2" w:rsidRDefault="00325511" w:rsidP="005B401C">
      <w:pPr>
        <w:pStyle w:val="FootnoteText"/>
        <w:spacing w:line="276" w:lineRule="auto"/>
        <w:ind w:firstLine="720"/>
        <w:rPr>
          <w:color w:val="000000" w:themeColor="text1"/>
        </w:rPr>
      </w:pPr>
      <w:r w:rsidRPr="004C0BB2">
        <w:rPr>
          <w:color w:val="000000" w:themeColor="text1"/>
          <w:sz w:val="22"/>
          <w:szCs w:val="22"/>
        </w:rPr>
        <w:t xml:space="preserve">So much for preliminaries. In the chapters that follow, I will discuss the main genres of Horace’s poetry </w:t>
      </w:r>
      <w:r w:rsidR="00AC600E" w:rsidRPr="004C0BB2">
        <w:rPr>
          <w:color w:val="000000" w:themeColor="text1"/>
          <w:sz w:val="22"/>
          <w:szCs w:val="22"/>
        </w:rPr>
        <w:t>in roughly chronological order</w:t>
      </w:r>
      <w:r w:rsidR="00A8351A" w:rsidRPr="004C0BB2">
        <w:rPr>
          <w:color w:val="000000" w:themeColor="text1"/>
          <w:sz w:val="22"/>
          <w:szCs w:val="22"/>
        </w:rPr>
        <w:t xml:space="preserve"> (</w:t>
      </w:r>
      <w:r w:rsidR="00A8351A" w:rsidRPr="004C0BB2">
        <w:rPr>
          <w:i/>
          <w:iCs/>
          <w:color w:val="000000" w:themeColor="text1"/>
          <w:sz w:val="22"/>
          <w:szCs w:val="22"/>
        </w:rPr>
        <w:t>Satires</w:t>
      </w:r>
      <w:r w:rsidR="00A8351A" w:rsidRPr="004C0BB2">
        <w:rPr>
          <w:color w:val="000000" w:themeColor="text1"/>
          <w:sz w:val="22"/>
          <w:szCs w:val="22"/>
        </w:rPr>
        <w:t xml:space="preserve">, </w:t>
      </w:r>
      <w:r w:rsidR="00A8351A" w:rsidRPr="004C0BB2">
        <w:rPr>
          <w:i/>
          <w:iCs/>
          <w:color w:val="000000" w:themeColor="text1"/>
          <w:sz w:val="22"/>
          <w:szCs w:val="22"/>
        </w:rPr>
        <w:t>Epodes</w:t>
      </w:r>
      <w:r w:rsidR="00A8351A" w:rsidRPr="004C0BB2">
        <w:rPr>
          <w:color w:val="000000" w:themeColor="text1"/>
          <w:sz w:val="22"/>
          <w:szCs w:val="22"/>
        </w:rPr>
        <w:t xml:space="preserve">, </w:t>
      </w:r>
      <w:r w:rsidR="00A8351A" w:rsidRPr="004C0BB2">
        <w:rPr>
          <w:i/>
          <w:iCs/>
          <w:color w:val="000000" w:themeColor="text1"/>
          <w:sz w:val="22"/>
          <w:szCs w:val="22"/>
        </w:rPr>
        <w:t>Odes</w:t>
      </w:r>
      <w:r w:rsidR="00A8351A" w:rsidRPr="004C0BB2">
        <w:rPr>
          <w:color w:val="000000" w:themeColor="text1"/>
          <w:sz w:val="22"/>
          <w:szCs w:val="22"/>
        </w:rPr>
        <w:t xml:space="preserve">, and </w:t>
      </w:r>
      <w:r w:rsidR="00A8351A" w:rsidRPr="004C0BB2">
        <w:rPr>
          <w:i/>
          <w:iCs/>
          <w:color w:val="000000" w:themeColor="text1"/>
          <w:sz w:val="22"/>
          <w:szCs w:val="22"/>
        </w:rPr>
        <w:t>Epistles</w:t>
      </w:r>
      <w:r w:rsidR="00A8351A" w:rsidRPr="004C0BB2">
        <w:rPr>
          <w:color w:val="000000" w:themeColor="text1"/>
          <w:sz w:val="22"/>
          <w:szCs w:val="22"/>
        </w:rPr>
        <w:t>)</w:t>
      </w:r>
      <w:r w:rsidR="007573CA" w:rsidRPr="004C0BB2">
        <w:rPr>
          <w:color w:val="000000" w:themeColor="text1"/>
          <w:sz w:val="22"/>
          <w:szCs w:val="22"/>
        </w:rPr>
        <w:t>.</w:t>
      </w:r>
      <w:r w:rsidR="007573CA" w:rsidRPr="004C0BB2">
        <w:rPr>
          <w:rStyle w:val="FootnoteReference"/>
          <w:color w:val="000000" w:themeColor="text1"/>
          <w:sz w:val="22"/>
          <w:szCs w:val="22"/>
        </w:rPr>
        <w:footnoteReference w:id="18"/>
      </w:r>
      <w:r w:rsidRPr="004C0BB2">
        <w:rPr>
          <w:color w:val="000000" w:themeColor="text1"/>
          <w:sz w:val="22"/>
          <w:szCs w:val="22"/>
        </w:rPr>
        <w:t xml:space="preserve"> </w:t>
      </w:r>
      <w:r w:rsidR="00AC600E" w:rsidRPr="004C0BB2">
        <w:rPr>
          <w:color w:val="000000" w:themeColor="text1"/>
          <w:sz w:val="22"/>
          <w:szCs w:val="22"/>
        </w:rPr>
        <w:t xml:space="preserve">Within each chapter, I will </w:t>
      </w:r>
      <w:r w:rsidR="00677F19" w:rsidRPr="004C0BB2">
        <w:rPr>
          <w:color w:val="000000" w:themeColor="text1"/>
          <w:sz w:val="22"/>
          <w:szCs w:val="22"/>
        </w:rPr>
        <w:t xml:space="preserve">survey </w:t>
      </w:r>
      <w:r w:rsidR="00AC600E" w:rsidRPr="004C0BB2">
        <w:rPr>
          <w:color w:val="000000" w:themeColor="text1"/>
          <w:sz w:val="22"/>
          <w:szCs w:val="22"/>
        </w:rPr>
        <w:t xml:space="preserve">central </w:t>
      </w:r>
      <w:r w:rsidRPr="004C0BB2">
        <w:rPr>
          <w:color w:val="000000" w:themeColor="text1"/>
          <w:sz w:val="22"/>
          <w:szCs w:val="22"/>
        </w:rPr>
        <w:t xml:space="preserve">trends in the scholarship before focusing on a specific issue or theme germane to the genre under discussion: in the chapter on the </w:t>
      </w:r>
      <w:r w:rsidRPr="004C0BB2">
        <w:rPr>
          <w:i/>
          <w:iCs/>
          <w:color w:val="000000" w:themeColor="text1"/>
          <w:sz w:val="22"/>
          <w:szCs w:val="22"/>
        </w:rPr>
        <w:t>Satires</w:t>
      </w:r>
      <w:r w:rsidRPr="004C0BB2">
        <w:rPr>
          <w:color w:val="000000" w:themeColor="text1"/>
          <w:sz w:val="22"/>
          <w:szCs w:val="22"/>
        </w:rPr>
        <w:t xml:space="preserve">, for instance, I will discuss the representation of slavery, while in that dedicated to the </w:t>
      </w:r>
      <w:r w:rsidRPr="004C0BB2">
        <w:rPr>
          <w:i/>
          <w:iCs/>
          <w:color w:val="000000" w:themeColor="text1"/>
          <w:sz w:val="22"/>
          <w:szCs w:val="22"/>
        </w:rPr>
        <w:t xml:space="preserve">Epodes </w:t>
      </w:r>
      <w:r w:rsidRPr="004C0BB2">
        <w:rPr>
          <w:color w:val="000000" w:themeColor="text1"/>
          <w:sz w:val="22"/>
          <w:szCs w:val="22"/>
        </w:rPr>
        <w:t xml:space="preserve">I will </w:t>
      </w:r>
      <w:r w:rsidR="00B91390" w:rsidRPr="004C0BB2">
        <w:rPr>
          <w:color w:val="000000" w:themeColor="text1"/>
          <w:sz w:val="22"/>
          <w:szCs w:val="22"/>
        </w:rPr>
        <w:t>consider</w:t>
      </w:r>
      <w:r w:rsidRPr="004C0BB2">
        <w:rPr>
          <w:color w:val="000000" w:themeColor="text1"/>
          <w:sz w:val="22"/>
          <w:szCs w:val="22"/>
        </w:rPr>
        <w:t xml:space="preserve"> genre in light of modern theory</w:t>
      </w:r>
      <w:r w:rsidR="00734E25" w:rsidRPr="004C0BB2">
        <w:rPr>
          <w:color w:val="000000" w:themeColor="text1"/>
          <w:sz w:val="22"/>
          <w:szCs w:val="22"/>
        </w:rPr>
        <w:t xml:space="preserve"> about categories</w:t>
      </w:r>
      <w:r w:rsidRPr="004C0BB2">
        <w:rPr>
          <w:color w:val="000000" w:themeColor="text1"/>
          <w:sz w:val="22"/>
          <w:szCs w:val="22"/>
        </w:rPr>
        <w:t xml:space="preserve">. Chapter </w:t>
      </w:r>
      <w:r w:rsidR="00AB0EB0" w:rsidRPr="004C0BB2">
        <w:rPr>
          <w:color w:val="000000" w:themeColor="text1"/>
          <w:sz w:val="22"/>
          <w:szCs w:val="22"/>
        </w:rPr>
        <w:t>T</w:t>
      </w:r>
      <w:r w:rsidRPr="004C0BB2">
        <w:rPr>
          <w:color w:val="000000" w:themeColor="text1"/>
          <w:sz w:val="22"/>
          <w:szCs w:val="22"/>
        </w:rPr>
        <w:t xml:space="preserve">hree will end with a discussion of the application of conceptual metaphor theory to the </w:t>
      </w:r>
      <w:r w:rsidRPr="004C0BB2">
        <w:rPr>
          <w:i/>
          <w:iCs/>
          <w:color w:val="000000" w:themeColor="text1"/>
          <w:sz w:val="22"/>
          <w:szCs w:val="22"/>
        </w:rPr>
        <w:t>Odes</w:t>
      </w:r>
      <w:r w:rsidR="00F30844" w:rsidRPr="004C0BB2">
        <w:rPr>
          <w:color w:val="000000" w:themeColor="text1"/>
          <w:sz w:val="22"/>
          <w:szCs w:val="22"/>
        </w:rPr>
        <w:t xml:space="preserve">, </w:t>
      </w:r>
      <w:r w:rsidR="00F30844" w:rsidRPr="004C0BB2">
        <w:rPr>
          <w:color w:val="000000" w:themeColor="text1"/>
          <w:sz w:val="22"/>
          <w:szCs w:val="22"/>
        </w:rPr>
        <w:lastRenderedPageBreak/>
        <w:t>and</w:t>
      </w:r>
      <w:r w:rsidRPr="004C0BB2">
        <w:rPr>
          <w:color w:val="000000" w:themeColor="text1"/>
          <w:sz w:val="22"/>
          <w:szCs w:val="22"/>
        </w:rPr>
        <w:t xml:space="preserve"> I will </w:t>
      </w:r>
      <w:r w:rsidR="00D66098" w:rsidRPr="004C0BB2">
        <w:rPr>
          <w:color w:val="000000" w:themeColor="text1"/>
          <w:sz w:val="22"/>
          <w:szCs w:val="22"/>
        </w:rPr>
        <w:t>offer</w:t>
      </w:r>
      <w:r w:rsidRPr="004C0BB2">
        <w:rPr>
          <w:color w:val="000000" w:themeColor="text1"/>
          <w:sz w:val="22"/>
          <w:szCs w:val="22"/>
        </w:rPr>
        <w:t xml:space="preserve"> a new interpretation </w:t>
      </w:r>
      <w:r w:rsidR="00F90D0C" w:rsidRPr="004C0BB2">
        <w:rPr>
          <w:color w:val="000000" w:themeColor="text1"/>
          <w:sz w:val="22"/>
          <w:szCs w:val="22"/>
        </w:rPr>
        <w:t xml:space="preserve">of </w:t>
      </w:r>
      <w:r w:rsidRPr="004C0BB2">
        <w:rPr>
          <w:color w:val="000000" w:themeColor="text1"/>
          <w:sz w:val="22"/>
          <w:szCs w:val="22"/>
        </w:rPr>
        <w:t xml:space="preserve">Horatian ethics at the close of the chapter on the </w:t>
      </w:r>
      <w:r w:rsidRPr="004C0BB2">
        <w:rPr>
          <w:i/>
          <w:iCs/>
          <w:color w:val="000000" w:themeColor="text1"/>
          <w:sz w:val="22"/>
          <w:szCs w:val="22"/>
        </w:rPr>
        <w:t>Epistles</w:t>
      </w:r>
      <w:r w:rsidRPr="004C0BB2">
        <w:rPr>
          <w:color w:val="000000" w:themeColor="text1"/>
          <w:sz w:val="22"/>
          <w:szCs w:val="22"/>
        </w:rPr>
        <w:t>. One or two comments should</w:t>
      </w:r>
      <w:r w:rsidR="00734E25" w:rsidRPr="004C0BB2">
        <w:rPr>
          <w:color w:val="000000" w:themeColor="text1"/>
          <w:sz w:val="22"/>
          <w:szCs w:val="22"/>
        </w:rPr>
        <w:t>, however,</w:t>
      </w:r>
      <w:r w:rsidRPr="004C0BB2">
        <w:rPr>
          <w:color w:val="000000" w:themeColor="text1"/>
          <w:sz w:val="22"/>
          <w:szCs w:val="22"/>
        </w:rPr>
        <w:t xml:space="preserve"> be made before beginning. (a) </w:t>
      </w:r>
      <w:r w:rsidR="00F90D0C" w:rsidRPr="004C0BB2">
        <w:rPr>
          <w:color w:val="000000" w:themeColor="text1"/>
          <w:sz w:val="22"/>
          <w:szCs w:val="22"/>
        </w:rPr>
        <w:t>O</w:t>
      </w:r>
      <w:r w:rsidRPr="004C0BB2">
        <w:rPr>
          <w:color w:val="000000" w:themeColor="text1"/>
          <w:sz w:val="22"/>
          <w:szCs w:val="22"/>
        </w:rPr>
        <w:t xml:space="preserve">ne might argue that the chapters on the </w:t>
      </w:r>
      <w:r w:rsidRPr="004C0BB2">
        <w:rPr>
          <w:i/>
          <w:iCs/>
          <w:color w:val="000000" w:themeColor="text1"/>
          <w:sz w:val="22"/>
          <w:szCs w:val="22"/>
        </w:rPr>
        <w:t>Satires</w:t>
      </w:r>
      <w:r w:rsidRPr="004C0BB2">
        <w:rPr>
          <w:color w:val="000000" w:themeColor="text1"/>
          <w:sz w:val="22"/>
          <w:szCs w:val="22"/>
        </w:rPr>
        <w:t xml:space="preserve">, </w:t>
      </w:r>
      <w:r w:rsidRPr="004C0BB2">
        <w:rPr>
          <w:i/>
          <w:iCs/>
          <w:color w:val="000000" w:themeColor="text1"/>
          <w:sz w:val="22"/>
          <w:szCs w:val="22"/>
        </w:rPr>
        <w:t>Odes</w:t>
      </w:r>
      <w:r w:rsidRPr="004C0BB2">
        <w:rPr>
          <w:color w:val="000000" w:themeColor="text1"/>
          <w:sz w:val="22"/>
          <w:szCs w:val="22"/>
        </w:rPr>
        <w:t>, and</w:t>
      </w:r>
      <w:r w:rsidRPr="004C0BB2">
        <w:rPr>
          <w:i/>
          <w:iCs/>
          <w:color w:val="000000" w:themeColor="text1"/>
          <w:sz w:val="22"/>
          <w:szCs w:val="22"/>
        </w:rPr>
        <w:t xml:space="preserve"> Epistles </w:t>
      </w:r>
      <w:r w:rsidR="00770907" w:rsidRPr="004C0BB2">
        <w:rPr>
          <w:color w:val="000000" w:themeColor="text1"/>
          <w:sz w:val="22"/>
          <w:szCs w:val="22"/>
        </w:rPr>
        <w:t>ought to</w:t>
      </w:r>
      <w:r w:rsidRPr="004C0BB2">
        <w:rPr>
          <w:color w:val="000000" w:themeColor="text1"/>
          <w:sz w:val="22"/>
          <w:szCs w:val="22"/>
        </w:rPr>
        <w:t xml:space="preserve"> be divided in two, so as to reflect the temporal distance between the individually published collections</w:t>
      </w:r>
      <w:r w:rsidR="00CA0862" w:rsidRPr="004C0BB2">
        <w:rPr>
          <w:color w:val="000000" w:themeColor="text1"/>
          <w:sz w:val="22"/>
          <w:szCs w:val="22"/>
        </w:rPr>
        <w:t xml:space="preserve"> –</w:t>
      </w:r>
      <w:r w:rsidRPr="004C0BB2">
        <w:rPr>
          <w:color w:val="000000" w:themeColor="text1"/>
          <w:sz w:val="22"/>
          <w:szCs w:val="22"/>
        </w:rPr>
        <w:t xml:space="preserve"> e.g.</w:t>
      </w:r>
      <w:r w:rsidR="00F74FE6" w:rsidRPr="004C0BB2">
        <w:rPr>
          <w:color w:val="000000" w:themeColor="text1"/>
          <w:sz w:val="22"/>
          <w:szCs w:val="22"/>
        </w:rPr>
        <w:t xml:space="preserve"> the five years between</w:t>
      </w:r>
      <w:r w:rsidRPr="004C0BB2">
        <w:rPr>
          <w:color w:val="000000" w:themeColor="text1"/>
          <w:sz w:val="22"/>
          <w:szCs w:val="22"/>
        </w:rPr>
        <w:t xml:space="preserve"> the first and second book</w:t>
      </w:r>
      <w:r w:rsidR="00F74FE6" w:rsidRPr="004C0BB2">
        <w:rPr>
          <w:color w:val="000000" w:themeColor="text1"/>
          <w:sz w:val="22"/>
          <w:szCs w:val="22"/>
        </w:rPr>
        <w:t>s</w:t>
      </w:r>
      <w:r w:rsidRPr="004C0BB2">
        <w:rPr>
          <w:color w:val="000000" w:themeColor="text1"/>
          <w:sz w:val="22"/>
          <w:szCs w:val="22"/>
        </w:rPr>
        <w:t xml:space="preserve"> of </w:t>
      </w:r>
      <w:r w:rsidRPr="004C0BB2">
        <w:rPr>
          <w:i/>
          <w:iCs/>
          <w:color w:val="000000" w:themeColor="text1"/>
          <w:sz w:val="22"/>
          <w:szCs w:val="22"/>
        </w:rPr>
        <w:t>Satires</w:t>
      </w:r>
      <w:r w:rsidRPr="004C0BB2">
        <w:rPr>
          <w:color w:val="000000" w:themeColor="text1"/>
          <w:sz w:val="22"/>
          <w:szCs w:val="22"/>
        </w:rPr>
        <w:t>.</w:t>
      </w:r>
      <w:r w:rsidRPr="004C0BB2">
        <w:rPr>
          <w:rStyle w:val="FootnoteReference"/>
          <w:color w:val="000000" w:themeColor="text1"/>
          <w:sz w:val="22"/>
          <w:szCs w:val="22"/>
        </w:rPr>
        <w:footnoteReference w:id="19"/>
      </w:r>
      <w:r w:rsidRPr="004C0BB2">
        <w:rPr>
          <w:color w:val="000000" w:themeColor="text1"/>
          <w:sz w:val="22"/>
          <w:szCs w:val="22"/>
        </w:rPr>
        <w:t xml:space="preserve"> There are good reasons, however, for treating them together, and the chapters will in any case be structured to take account of change and development in Horace’s approach</w:t>
      </w:r>
      <w:r w:rsidR="0053478D" w:rsidRPr="004C0BB2">
        <w:rPr>
          <w:color w:val="000000" w:themeColor="text1"/>
          <w:sz w:val="22"/>
          <w:szCs w:val="22"/>
        </w:rPr>
        <w:t xml:space="preserve">. </w:t>
      </w:r>
      <w:r w:rsidRPr="004C0BB2">
        <w:rPr>
          <w:color w:val="000000" w:themeColor="text1"/>
          <w:sz w:val="22"/>
          <w:szCs w:val="22"/>
        </w:rPr>
        <w:t xml:space="preserve">Similarly, (b) one might question </w:t>
      </w:r>
      <w:r w:rsidR="00770907" w:rsidRPr="004C0BB2">
        <w:rPr>
          <w:color w:val="000000" w:themeColor="text1"/>
          <w:sz w:val="22"/>
          <w:szCs w:val="22"/>
        </w:rPr>
        <w:t>the compartmentalization of</w:t>
      </w:r>
      <w:r w:rsidRPr="004C0BB2">
        <w:rPr>
          <w:color w:val="000000" w:themeColor="text1"/>
          <w:sz w:val="22"/>
          <w:szCs w:val="22"/>
        </w:rPr>
        <w:t xml:space="preserve"> the discussion of</w:t>
      </w:r>
      <w:r w:rsidR="00E71B02" w:rsidRPr="004C0BB2">
        <w:rPr>
          <w:color w:val="000000" w:themeColor="text1"/>
          <w:sz w:val="22"/>
          <w:szCs w:val="22"/>
        </w:rPr>
        <w:t>,</w:t>
      </w:r>
      <w:r w:rsidRPr="004C0BB2">
        <w:rPr>
          <w:color w:val="000000" w:themeColor="text1"/>
          <w:sz w:val="22"/>
          <w:szCs w:val="22"/>
        </w:rPr>
        <w:t xml:space="preserve"> </w:t>
      </w:r>
      <w:r w:rsidR="00D66098" w:rsidRPr="004C0BB2">
        <w:rPr>
          <w:color w:val="000000" w:themeColor="text1"/>
          <w:sz w:val="22"/>
          <w:szCs w:val="22"/>
        </w:rPr>
        <w:t>for instance</w:t>
      </w:r>
      <w:r w:rsidR="00E71B02" w:rsidRPr="004C0BB2">
        <w:rPr>
          <w:color w:val="000000" w:themeColor="text1"/>
          <w:sz w:val="22"/>
          <w:szCs w:val="22"/>
        </w:rPr>
        <w:t>,</w:t>
      </w:r>
      <w:r w:rsidRPr="004C0BB2">
        <w:rPr>
          <w:color w:val="000000" w:themeColor="text1"/>
          <w:sz w:val="22"/>
          <w:szCs w:val="22"/>
        </w:rPr>
        <w:t xml:space="preserve"> slavery within a chapter on the </w:t>
      </w:r>
      <w:r w:rsidRPr="004C0BB2">
        <w:rPr>
          <w:i/>
          <w:iCs/>
          <w:color w:val="000000" w:themeColor="text1"/>
          <w:sz w:val="22"/>
          <w:szCs w:val="22"/>
        </w:rPr>
        <w:t>Satires</w:t>
      </w:r>
      <w:r w:rsidRPr="004C0BB2">
        <w:rPr>
          <w:color w:val="000000" w:themeColor="text1"/>
          <w:sz w:val="22"/>
          <w:szCs w:val="22"/>
        </w:rPr>
        <w:t xml:space="preserve">: surely, themes in one of Horace’s collections </w:t>
      </w:r>
      <w:r w:rsidR="00734E25" w:rsidRPr="004C0BB2">
        <w:rPr>
          <w:color w:val="000000" w:themeColor="text1"/>
          <w:sz w:val="22"/>
          <w:szCs w:val="22"/>
        </w:rPr>
        <w:t xml:space="preserve">are </w:t>
      </w:r>
      <w:r w:rsidRPr="004C0BB2">
        <w:rPr>
          <w:color w:val="000000" w:themeColor="text1"/>
          <w:sz w:val="22"/>
          <w:szCs w:val="22"/>
        </w:rPr>
        <w:t xml:space="preserve">reflected in his other genres as well? I agree and will make references to the poet’s other works where appropriate </w:t>
      </w:r>
      <w:r w:rsidR="00914553" w:rsidRPr="004C0BB2">
        <w:rPr>
          <w:color w:val="000000" w:themeColor="text1"/>
          <w:sz w:val="22"/>
          <w:szCs w:val="22"/>
        </w:rPr>
        <w:t xml:space="preserve">and </w:t>
      </w:r>
      <w:r w:rsidRPr="004C0BB2">
        <w:rPr>
          <w:color w:val="000000" w:themeColor="text1"/>
          <w:sz w:val="22"/>
          <w:szCs w:val="22"/>
        </w:rPr>
        <w:t xml:space="preserve">space permits. A final issue is (c) the inevitable selectivity involved in such a volume. In putting it together, I have found it advisable to adopt a </w:t>
      </w:r>
      <w:r w:rsidR="00F30844" w:rsidRPr="004C0BB2">
        <w:rPr>
          <w:color w:val="000000" w:themeColor="text1"/>
          <w:sz w:val="22"/>
          <w:szCs w:val="22"/>
        </w:rPr>
        <w:t xml:space="preserve">reasonably </w:t>
      </w:r>
      <w:r w:rsidRPr="004C0BB2">
        <w:rPr>
          <w:color w:val="000000" w:themeColor="text1"/>
          <w:sz w:val="22"/>
          <w:szCs w:val="22"/>
        </w:rPr>
        <w:t>clear line of approach rather than</w:t>
      </w:r>
      <w:r w:rsidR="00734E25" w:rsidRPr="004C0BB2">
        <w:rPr>
          <w:color w:val="000000" w:themeColor="text1"/>
          <w:sz w:val="22"/>
          <w:szCs w:val="22"/>
        </w:rPr>
        <w:t xml:space="preserve"> </w:t>
      </w:r>
      <w:r w:rsidR="00770907" w:rsidRPr="004C0BB2">
        <w:rPr>
          <w:color w:val="000000" w:themeColor="text1"/>
          <w:sz w:val="22"/>
          <w:szCs w:val="22"/>
        </w:rPr>
        <w:t>attempt to cover the entire</w:t>
      </w:r>
      <w:r w:rsidRPr="004C0BB2">
        <w:rPr>
          <w:color w:val="000000" w:themeColor="text1"/>
          <w:sz w:val="22"/>
          <w:szCs w:val="22"/>
        </w:rPr>
        <w:t xml:space="preserve"> </w:t>
      </w:r>
      <w:r w:rsidR="00F30844" w:rsidRPr="004C0BB2">
        <w:rPr>
          <w:color w:val="000000" w:themeColor="text1"/>
          <w:sz w:val="22"/>
          <w:szCs w:val="22"/>
        </w:rPr>
        <w:t>bibliography</w:t>
      </w:r>
      <w:r w:rsidR="00770907" w:rsidRPr="004C0BB2">
        <w:rPr>
          <w:color w:val="000000" w:themeColor="text1"/>
          <w:sz w:val="22"/>
          <w:szCs w:val="22"/>
        </w:rPr>
        <w:t xml:space="preserve"> (an impossibility in any </w:t>
      </w:r>
      <w:r w:rsidR="007A1173" w:rsidRPr="004C0BB2">
        <w:rPr>
          <w:color w:val="000000" w:themeColor="text1"/>
          <w:sz w:val="22"/>
          <w:szCs w:val="22"/>
        </w:rPr>
        <w:t>case</w:t>
      </w:r>
      <w:r w:rsidR="00770907" w:rsidRPr="004C0BB2">
        <w:rPr>
          <w:color w:val="000000" w:themeColor="text1"/>
          <w:sz w:val="22"/>
          <w:szCs w:val="22"/>
        </w:rPr>
        <w:t>), and</w:t>
      </w:r>
      <w:r w:rsidRPr="004C0BB2">
        <w:rPr>
          <w:color w:val="000000" w:themeColor="text1"/>
          <w:sz w:val="22"/>
          <w:szCs w:val="22"/>
        </w:rPr>
        <w:t xml:space="preserve"> I hope that </w:t>
      </w:r>
      <w:r w:rsidR="00770907" w:rsidRPr="004C0BB2">
        <w:rPr>
          <w:color w:val="000000" w:themeColor="text1"/>
          <w:sz w:val="22"/>
          <w:szCs w:val="22"/>
        </w:rPr>
        <w:t>my</w:t>
      </w:r>
      <w:r w:rsidRPr="004C0BB2">
        <w:rPr>
          <w:color w:val="000000" w:themeColor="text1"/>
          <w:sz w:val="22"/>
          <w:szCs w:val="22"/>
        </w:rPr>
        <w:t xml:space="preserve"> rationale is</w:t>
      </w:r>
      <w:r w:rsidR="00914553" w:rsidRPr="004C0BB2">
        <w:rPr>
          <w:color w:val="000000" w:themeColor="text1"/>
          <w:sz w:val="22"/>
          <w:szCs w:val="22"/>
        </w:rPr>
        <w:t xml:space="preserve"> </w:t>
      </w:r>
      <w:r w:rsidRPr="004C0BB2">
        <w:rPr>
          <w:color w:val="000000" w:themeColor="text1"/>
          <w:sz w:val="22"/>
          <w:szCs w:val="22"/>
        </w:rPr>
        <w:t xml:space="preserve">understandable. </w:t>
      </w:r>
      <w:proofErr w:type="spellStart"/>
      <w:r w:rsidR="00734E25" w:rsidRPr="004C0BB2">
        <w:rPr>
          <w:color w:val="000000" w:themeColor="text1"/>
          <w:sz w:val="22"/>
          <w:szCs w:val="22"/>
        </w:rPr>
        <w:t>Holzberg</w:t>
      </w:r>
      <w:proofErr w:type="spellEnd"/>
      <w:r w:rsidR="00734E25" w:rsidRPr="004C0BB2">
        <w:rPr>
          <w:color w:val="000000" w:themeColor="text1"/>
          <w:sz w:val="22"/>
          <w:szCs w:val="22"/>
        </w:rPr>
        <w:t xml:space="preserve"> (2017) provides the </w:t>
      </w:r>
      <w:r w:rsidR="00770907" w:rsidRPr="004C0BB2">
        <w:rPr>
          <w:color w:val="000000" w:themeColor="text1"/>
          <w:sz w:val="22"/>
          <w:szCs w:val="22"/>
        </w:rPr>
        <w:t xml:space="preserve">complete </w:t>
      </w:r>
      <w:r w:rsidR="00734E25" w:rsidRPr="004C0BB2">
        <w:rPr>
          <w:color w:val="000000" w:themeColor="text1"/>
          <w:sz w:val="22"/>
          <w:szCs w:val="22"/>
        </w:rPr>
        <w:t xml:space="preserve">bibliography up to </w:t>
      </w:r>
      <w:r w:rsidR="00770907" w:rsidRPr="004C0BB2">
        <w:rPr>
          <w:color w:val="000000" w:themeColor="text1"/>
          <w:sz w:val="22"/>
          <w:szCs w:val="22"/>
        </w:rPr>
        <w:t>2017</w:t>
      </w:r>
      <w:r w:rsidR="00734E25" w:rsidRPr="004C0BB2">
        <w:rPr>
          <w:color w:val="000000" w:themeColor="text1"/>
          <w:sz w:val="22"/>
          <w:szCs w:val="22"/>
        </w:rPr>
        <w:t xml:space="preserve">, and </w:t>
      </w:r>
      <w:r w:rsidRPr="004C0BB2">
        <w:rPr>
          <w:color w:val="000000" w:themeColor="text1"/>
          <w:sz w:val="22"/>
          <w:szCs w:val="22"/>
        </w:rPr>
        <w:t>Harrison (2013</w:t>
      </w:r>
      <w:r w:rsidR="00FD61E7" w:rsidRPr="004C0BB2">
        <w:rPr>
          <w:color w:val="000000" w:themeColor="text1"/>
          <w:sz w:val="22"/>
          <w:szCs w:val="22"/>
        </w:rPr>
        <w:t>a</w:t>
      </w:r>
      <w:r w:rsidRPr="004C0BB2">
        <w:rPr>
          <w:color w:val="000000" w:themeColor="text1"/>
          <w:sz w:val="22"/>
          <w:szCs w:val="22"/>
        </w:rPr>
        <w:t>) is an excellent port of call</w:t>
      </w:r>
      <w:r w:rsidR="00734E25" w:rsidRPr="004C0BB2">
        <w:rPr>
          <w:color w:val="000000" w:themeColor="text1"/>
          <w:sz w:val="22"/>
          <w:szCs w:val="22"/>
        </w:rPr>
        <w:t xml:space="preserve"> for a compact introduction to the scholarship on</w:t>
      </w:r>
      <w:r w:rsidRPr="004C0BB2">
        <w:rPr>
          <w:color w:val="000000" w:themeColor="text1"/>
          <w:sz w:val="22"/>
          <w:szCs w:val="22"/>
        </w:rPr>
        <w:t xml:space="preserve"> Horace</w:t>
      </w:r>
      <w:r w:rsidR="00E82316" w:rsidRPr="004C0BB2">
        <w:rPr>
          <w:color w:val="000000" w:themeColor="text1"/>
          <w:sz w:val="22"/>
          <w:szCs w:val="22"/>
        </w:rPr>
        <w:t xml:space="preserve">’s career, </w:t>
      </w:r>
      <w:r w:rsidRPr="004C0BB2">
        <w:rPr>
          <w:color w:val="000000" w:themeColor="text1"/>
          <w:sz w:val="22"/>
          <w:szCs w:val="22"/>
        </w:rPr>
        <w:t xml:space="preserve">a </w:t>
      </w:r>
      <w:r w:rsidR="00914553" w:rsidRPr="004C0BB2">
        <w:rPr>
          <w:color w:val="000000" w:themeColor="text1"/>
          <w:sz w:val="22"/>
          <w:szCs w:val="22"/>
        </w:rPr>
        <w:t>helpful</w:t>
      </w:r>
      <w:r w:rsidRPr="004C0BB2">
        <w:rPr>
          <w:color w:val="000000" w:themeColor="text1"/>
          <w:sz w:val="22"/>
          <w:szCs w:val="22"/>
        </w:rPr>
        <w:t xml:space="preserve"> analysis of Horatian style across the different genres, and concise bibliographical essays on the individual books</w:t>
      </w:r>
      <w:r w:rsidRPr="004C0BB2">
        <w:rPr>
          <w:color w:val="000000" w:themeColor="text1"/>
        </w:rPr>
        <w:t>.</w:t>
      </w:r>
      <w:r w:rsidR="00482E9B">
        <w:rPr>
          <w:rStyle w:val="FootnoteReference"/>
          <w:color w:val="000000" w:themeColor="text1"/>
        </w:rPr>
        <w:footnoteReference w:id="20"/>
      </w:r>
    </w:p>
    <w:p w14:paraId="65B639B6" w14:textId="4406C791" w:rsidR="00325511" w:rsidRPr="004C0BB2" w:rsidRDefault="00325511" w:rsidP="005B401C">
      <w:pPr>
        <w:spacing w:line="276" w:lineRule="auto"/>
        <w:ind w:firstLine="720"/>
        <w:rPr>
          <w:color w:val="000000" w:themeColor="text1"/>
        </w:rPr>
      </w:pPr>
      <w:r w:rsidRPr="004C0BB2">
        <w:rPr>
          <w:color w:val="000000" w:themeColor="text1"/>
        </w:rPr>
        <w:t xml:space="preserve">At this point, it is important to </w:t>
      </w:r>
      <w:r w:rsidR="00E6184C" w:rsidRPr="004C0BB2">
        <w:rPr>
          <w:color w:val="000000" w:themeColor="text1"/>
        </w:rPr>
        <w:t>introduce</w:t>
      </w:r>
      <w:r w:rsidRPr="004C0BB2">
        <w:rPr>
          <w:color w:val="000000" w:themeColor="text1"/>
        </w:rPr>
        <w:t xml:space="preserve"> the basic resources for </w:t>
      </w:r>
      <w:r w:rsidR="00F74FE6" w:rsidRPr="004C0BB2">
        <w:rPr>
          <w:color w:val="000000" w:themeColor="text1"/>
        </w:rPr>
        <w:t>researchers new to Horace</w:t>
      </w:r>
      <w:r w:rsidRPr="004C0BB2">
        <w:rPr>
          <w:color w:val="000000" w:themeColor="text1"/>
        </w:rPr>
        <w:t xml:space="preserve">. The standard text has traditionally been </w:t>
      </w:r>
      <w:r w:rsidR="00DD40F3" w:rsidRPr="004C0BB2">
        <w:rPr>
          <w:color w:val="000000" w:themeColor="text1"/>
        </w:rPr>
        <w:t xml:space="preserve">the third edition </w:t>
      </w:r>
      <w:r w:rsidRPr="004C0BB2">
        <w:rPr>
          <w:color w:val="000000" w:themeColor="text1"/>
        </w:rPr>
        <w:t xml:space="preserve">of </w:t>
      </w:r>
      <w:proofErr w:type="spellStart"/>
      <w:r w:rsidRPr="004C0BB2">
        <w:rPr>
          <w:color w:val="000000" w:themeColor="text1"/>
        </w:rPr>
        <w:t>Klingner</w:t>
      </w:r>
      <w:proofErr w:type="spellEnd"/>
      <w:r w:rsidRPr="004C0BB2">
        <w:rPr>
          <w:color w:val="000000" w:themeColor="text1"/>
        </w:rPr>
        <w:t xml:space="preserve"> (195</w:t>
      </w:r>
      <w:r w:rsidR="003D530A" w:rsidRPr="004C0BB2">
        <w:rPr>
          <w:color w:val="000000" w:themeColor="text1"/>
        </w:rPr>
        <w:t>9</w:t>
      </w:r>
      <w:r w:rsidRPr="004C0BB2">
        <w:rPr>
          <w:color w:val="000000" w:themeColor="text1"/>
        </w:rPr>
        <w:t xml:space="preserve">), </w:t>
      </w:r>
      <w:r w:rsidR="00BE6D9C" w:rsidRPr="004C0BB2">
        <w:rPr>
          <w:color w:val="000000" w:themeColor="text1"/>
        </w:rPr>
        <w:t>availabl</w:t>
      </w:r>
      <w:r w:rsidR="004E0932" w:rsidRPr="004C0BB2">
        <w:rPr>
          <w:color w:val="000000" w:themeColor="text1"/>
        </w:rPr>
        <w:t>e online courtesy of the Packard Humanities Institute</w:t>
      </w:r>
      <w:r w:rsidR="00BE6D9C" w:rsidRPr="004C0BB2">
        <w:rPr>
          <w:color w:val="000000" w:themeColor="text1"/>
        </w:rPr>
        <w:t xml:space="preserve">, </w:t>
      </w:r>
      <w:r w:rsidRPr="004C0BB2">
        <w:rPr>
          <w:color w:val="000000" w:themeColor="text1"/>
        </w:rPr>
        <w:t xml:space="preserve">although the forthcoming Oxford edition of </w:t>
      </w:r>
      <w:r w:rsidR="00677F19" w:rsidRPr="004C0BB2">
        <w:rPr>
          <w:color w:val="000000" w:themeColor="text1"/>
        </w:rPr>
        <w:t xml:space="preserve">Richard </w:t>
      </w:r>
      <w:r w:rsidRPr="004C0BB2">
        <w:rPr>
          <w:color w:val="000000" w:themeColor="text1"/>
        </w:rPr>
        <w:t>Tarrant</w:t>
      </w:r>
      <w:r w:rsidR="00DD40F3" w:rsidRPr="004C0BB2">
        <w:rPr>
          <w:color w:val="000000" w:themeColor="text1"/>
        </w:rPr>
        <w:t xml:space="preserve"> will probably </w:t>
      </w:r>
      <w:r w:rsidR="00734E25" w:rsidRPr="004C0BB2">
        <w:rPr>
          <w:color w:val="000000" w:themeColor="text1"/>
        </w:rPr>
        <w:t>supplant it</w:t>
      </w:r>
      <w:r w:rsidRPr="004C0BB2">
        <w:rPr>
          <w:color w:val="000000" w:themeColor="text1"/>
        </w:rPr>
        <w:t>.</w:t>
      </w:r>
      <w:r w:rsidR="002379B4" w:rsidRPr="004C0BB2">
        <w:rPr>
          <w:rStyle w:val="FootnoteReference"/>
          <w:color w:val="000000" w:themeColor="text1"/>
        </w:rPr>
        <w:footnoteReference w:id="21"/>
      </w:r>
      <w:r w:rsidRPr="004C0BB2">
        <w:rPr>
          <w:color w:val="000000" w:themeColor="text1"/>
        </w:rPr>
        <w:t xml:space="preserve"> Much of the most important work on Horace has been done in the form of commentaries, </w:t>
      </w:r>
      <w:r w:rsidR="00770907" w:rsidRPr="004C0BB2">
        <w:rPr>
          <w:color w:val="000000" w:themeColor="text1"/>
        </w:rPr>
        <w:t>and these</w:t>
      </w:r>
      <w:r w:rsidRPr="004C0BB2">
        <w:rPr>
          <w:color w:val="000000" w:themeColor="text1"/>
        </w:rPr>
        <w:t xml:space="preserve"> can be taxonomized. (a) The Cambridge “Green and </w:t>
      </w:r>
      <w:r w:rsidR="008A4A51" w:rsidRPr="004C0BB2">
        <w:rPr>
          <w:color w:val="000000" w:themeColor="text1"/>
        </w:rPr>
        <w:t>Yellow</w:t>
      </w:r>
      <w:r w:rsidRPr="004C0BB2">
        <w:rPr>
          <w:color w:val="000000" w:themeColor="text1"/>
        </w:rPr>
        <w:t>” series on Horace is complete</w:t>
      </w:r>
      <w:r w:rsidR="00914553" w:rsidRPr="004C0BB2">
        <w:rPr>
          <w:color w:val="000000" w:themeColor="text1"/>
        </w:rPr>
        <w:t xml:space="preserve"> as of 2022</w:t>
      </w:r>
      <w:r w:rsidRPr="004C0BB2">
        <w:rPr>
          <w:color w:val="000000" w:themeColor="text1"/>
        </w:rPr>
        <w:t>, thus fully opening the author up to intermediate Latinists.</w:t>
      </w:r>
      <w:r w:rsidRPr="004C0BB2">
        <w:rPr>
          <w:rStyle w:val="FootnoteReference"/>
          <w:color w:val="000000" w:themeColor="text1"/>
        </w:rPr>
        <w:footnoteReference w:id="22"/>
      </w:r>
      <w:r w:rsidRPr="004C0BB2">
        <w:rPr>
          <w:color w:val="000000" w:themeColor="text1"/>
        </w:rPr>
        <w:t xml:space="preserve"> These compact commentaries offer a natural bridge to (b) the monolithic Oxford and Cambridge editions of the </w:t>
      </w:r>
      <w:r w:rsidRPr="004C0BB2">
        <w:rPr>
          <w:i/>
          <w:iCs/>
          <w:color w:val="000000" w:themeColor="text1"/>
        </w:rPr>
        <w:t>Epodes</w:t>
      </w:r>
      <w:r w:rsidRPr="004C0BB2">
        <w:rPr>
          <w:color w:val="000000" w:themeColor="text1"/>
        </w:rPr>
        <w:t xml:space="preserve">, </w:t>
      </w:r>
      <w:r w:rsidRPr="004C0BB2">
        <w:rPr>
          <w:i/>
          <w:iCs/>
          <w:color w:val="000000" w:themeColor="text1"/>
        </w:rPr>
        <w:t>Odes</w:t>
      </w:r>
      <w:r w:rsidRPr="004C0BB2">
        <w:rPr>
          <w:color w:val="000000" w:themeColor="text1"/>
        </w:rPr>
        <w:t>, and</w:t>
      </w:r>
      <w:r w:rsidR="00D122AB">
        <w:rPr>
          <w:color w:val="000000" w:themeColor="text1"/>
        </w:rPr>
        <w:t xml:space="preserve"> second book of</w:t>
      </w:r>
      <w:r w:rsidRPr="004C0BB2">
        <w:rPr>
          <w:color w:val="000000" w:themeColor="text1"/>
        </w:rPr>
        <w:t xml:space="preserve"> </w:t>
      </w:r>
      <w:r w:rsidR="00D122AB">
        <w:rPr>
          <w:i/>
          <w:iCs/>
          <w:color w:val="000000" w:themeColor="text1"/>
        </w:rPr>
        <w:t>Epistles</w:t>
      </w:r>
      <w:r w:rsidRPr="004C0BB2">
        <w:rPr>
          <w:color w:val="000000" w:themeColor="text1"/>
        </w:rPr>
        <w:t>, which provide a vast number of parallels and are indispensable for serious study of the poet, but which are</w:t>
      </w:r>
      <w:r w:rsidR="00AE1B3D" w:rsidRPr="004C0BB2">
        <w:rPr>
          <w:color w:val="000000" w:themeColor="text1"/>
        </w:rPr>
        <w:t xml:space="preserve"> aging and</w:t>
      </w:r>
      <w:r w:rsidRPr="004C0BB2">
        <w:rPr>
          <w:color w:val="000000" w:themeColor="text1"/>
        </w:rPr>
        <w:t xml:space="preserve"> </w:t>
      </w:r>
      <w:r w:rsidR="008E75A1" w:rsidRPr="004C0BB2">
        <w:rPr>
          <w:color w:val="000000" w:themeColor="text1"/>
        </w:rPr>
        <w:t xml:space="preserve">notoriously </w:t>
      </w:r>
      <w:r w:rsidR="00F90D0C" w:rsidRPr="004C0BB2">
        <w:rPr>
          <w:color w:val="000000" w:themeColor="text1"/>
        </w:rPr>
        <w:t>ungenerous</w:t>
      </w:r>
      <w:r w:rsidRPr="004C0BB2">
        <w:rPr>
          <w:color w:val="000000" w:themeColor="text1"/>
        </w:rPr>
        <w:t xml:space="preserve"> when it comes to grammatical </w:t>
      </w:r>
      <w:r w:rsidR="00F90D0C" w:rsidRPr="004C0BB2">
        <w:rPr>
          <w:color w:val="000000" w:themeColor="text1"/>
        </w:rPr>
        <w:t>aid</w:t>
      </w:r>
      <w:r w:rsidRPr="004C0BB2">
        <w:rPr>
          <w:color w:val="000000" w:themeColor="text1"/>
        </w:rPr>
        <w:t>.</w:t>
      </w:r>
      <w:r w:rsidRPr="004C0BB2">
        <w:rPr>
          <w:rStyle w:val="FootnoteReference"/>
          <w:color w:val="000000" w:themeColor="text1"/>
        </w:rPr>
        <w:footnoteReference w:id="23"/>
      </w:r>
      <w:r w:rsidRPr="004C0BB2">
        <w:rPr>
          <w:color w:val="000000" w:themeColor="text1"/>
        </w:rPr>
        <w:t xml:space="preserve"> This latter point is not insignificant, as Horace is often thought an easier poet than he in fact is. As one spends time teaching the poet</w:t>
      </w:r>
      <w:r w:rsidR="00770907" w:rsidRPr="004C0BB2">
        <w:rPr>
          <w:color w:val="000000" w:themeColor="text1"/>
        </w:rPr>
        <w:t>,</w:t>
      </w:r>
      <w:r w:rsidR="00914553" w:rsidRPr="004C0BB2">
        <w:rPr>
          <w:color w:val="000000" w:themeColor="text1"/>
        </w:rPr>
        <w:t xml:space="preserve"> </w:t>
      </w:r>
      <w:r w:rsidR="00734E25" w:rsidRPr="004C0BB2">
        <w:rPr>
          <w:color w:val="000000" w:themeColor="text1"/>
        </w:rPr>
        <w:t>one finds</w:t>
      </w:r>
      <w:r w:rsidR="00D66098" w:rsidRPr="004C0BB2">
        <w:rPr>
          <w:color w:val="000000" w:themeColor="text1"/>
        </w:rPr>
        <w:t xml:space="preserve"> </w:t>
      </w:r>
      <w:r w:rsidRPr="004C0BB2">
        <w:rPr>
          <w:color w:val="000000" w:themeColor="text1"/>
        </w:rPr>
        <w:t>that the clearest point</w:t>
      </w:r>
      <w:r w:rsidR="00734E25" w:rsidRPr="004C0BB2">
        <w:rPr>
          <w:color w:val="000000" w:themeColor="text1"/>
        </w:rPr>
        <w:t>s</w:t>
      </w:r>
      <w:r w:rsidRPr="004C0BB2">
        <w:rPr>
          <w:color w:val="000000" w:themeColor="text1"/>
        </w:rPr>
        <w:t xml:space="preserve"> of entry for the beginner </w:t>
      </w:r>
      <w:r w:rsidR="00734E25" w:rsidRPr="004C0BB2">
        <w:rPr>
          <w:color w:val="000000" w:themeColor="text1"/>
        </w:rPr>
        <w:t>are</w:t>
      </w:r>
      <w:r w:rsidRPr="004C0BB2">
        <w:rPr>
          <w:color w:val="000000" w:themeColor="text1"/>
        </w:rPr>
        <w:t xml:space="preserve"> often (c) the old Victorian editions of </w:t>
      </w:r>
      <w:r w:rsidR="00677F19" w:rsidRPr="004C0BB2">
        <w:rPr>
          <w:color w:val="000000" w:themeColor="text1"/>
        </w:rPr>
        <w:t xml:space="preserve">Thomas E. </w:t>
      </w:r>
      <w:r w:rsidRPr="004C0BB2">
        <w:rPr>
          <w:color w:val="000000" w:themeColor="text1"/>
        </w:rPr>
        <w:t>Page</w:t>
      </w:r>
      <w:r w:rsidR="00162D3C" w:rsidRPr="004C0BB2">
        <w:rPr>
          <w:color w:val="000000" w:themeColor="text1"/>
        </w:rPr>
        <w:t xml:space="preserve"> (1886)</w:t>
      </w:r>
      <w:r w:rsidRPr="004C0BB2">
        <w:rPr>
          <w:color w:val="000000" w:themeColor="text1"/>
        </w:rPr>
        <w:t xml:space="preserve"> and </w:t>
      </w:r>
      <w:r w:rsidR="00677F19" w:rsidRPr="004C0BB2">
        <w:rPr>
          <w:color w:val="000000" w:themeColor="text1"/>
        </w:rPr>
        <w:t xml:space="preserve">Edward C. </w:t>
      </w:r>
      <w:r w:rsidRPr="004C0BB2">
        <w:rPr>
          <w:color w:val="000000" w:themeColor="text1"/>
        </w:rPr>
        <w:t>Wickham</w:t>
      </w:r>
      <w:r w:rsidR="00162D3C" w:rsidRPr="004C0BB2">
        <w:rPr>
          <w:color w:val="000000" w:themeColor="text1"/>
        </w:rPr>
        <w:t xml:space="preserve"> (1874, 1891)</w:t>
      </w:r>
      <w:r w:rsidRPr="004C0BB2">
        <w:rPr>
          <w:color w:val="000000" w:themeColor="text1"/>
        </w:rPr>
        <w:t xml:space="preserve"> designed for school use</w:t>
      </w:r>
      <w:r w:rsidR="007A1173" w:rsidRPr="004C0BB2">
        <w:rPr>
          <w:color w:val="000000" w:themeColor="text1"/>
        </w:rPr>
        <w:t>,</w:t>
      </w:r>
      <w:r w:rsidR="00734E25" w:rsidRPr="004C0BB2">
        <w:rPr>
          <w:color w:val="000000" w:themeColor="text1"/>
        </w:rPr>
        <w:t xml:space="preserve"> </w:t>
      </w:r>
      <w:r w:rsidR="008E75A1" w:rsidRPr="004C0BB2">
        <w:rPr>
          <w:color w:val="000000" w:themeColor="text1"/>
        </w:rPr>
        <w:t>together with</w:t>
      </w:r>
      <w:r w:rsidR="00734E25" w:rsidRPr="004C0BB2">
        <w:rPr>
          <w:color w:val="000000" w:themeColor="text1"/>
        </w:rPr>
        <w:t xml:space="preserve"> the influential </w:t>
      </w:r>
      <w:r w:rsidR="008E75A1" w:rsidRPr="004C0BB2">
        <w:rPr>
          <w:color w:val="000000" w:themeColor="text1"/>
        </w:rPr>
        <w:t xml:space="preserve">German </w:t>
      </w:r>
      <w:r w:rsidR="00734E25" w:rsidRPr="004C0BB2">
        <w:rPr>
          <w:color w:val="000000" w:themeColor="text1"/>
        </w:rPr>
        <w:t xml:space="preserve">commentaries of </w:t>
      </w:r>
      <w:r w:rsidR="00677F19" w:rsidRPr="004C0BB2">
        <w:rPr>
          <w:color w:val="000000" w:themeColor="text1"/>
        </w:rPr>
        <w:t xml:space="preserve">Adolf </w:t>
      </w:r>
      <w:proofErr w:type="spellStart"/>
      <w:r w:rsidR="00734E25" w:rsidRPr="004C0BB2">
        <w:rPr>
          <w:color w:val="000000" w:themeColor="text1"/>
        </w:rPr>
        <w:t>Kiessling</w:t>
      </w:r>
      <w:proofErr w:type="spellEnd"/>
      <w:r w:rsidR="00734E25" w:rsidRPr="004C0BB2">
        <w:rPr>
          <w:color w:val="000000" w:themeColor="text1"/>
        </w:rPr>
        <w:t xml:space="preserve"> and </w:t>
      </w:r>
      <w:r w:rsidR="00677F19" w:rsidRPr="004C0BB2">
        <w:rPr>
          <w:color w:val="000000" w:themeColor="text1"/>
        </w:rPr>
        <w:t xml:space="preserve">Richard </w:t>
      </w:r>
      <w:r w:rsidR="00734E25" w:rsidRPr="004C0BB2">
        <w:rPr>
          <w:color w:val="000000" w:themeColor="text1"/>
        </w:rPr>
        <w:t>Heinze</w:t>
      </w:r>
      <w:r w:rsidR="00162D3C" w:rsidRPr="004C0BB2">
        <w:rPr>
          <w:color w:val="000000" w:themeColor="text1"/>
        </w:rPr>
        <w:t xml:space="preserve"> (many editions, foundationally 1914, 1921, 1930)</w:t>
      </w:r>
      <w:r w:rsidR="00734E25" w:rsidRPr="004C0BB2">
        <w:rPr>
          <w:color w:val="000000" w:themeColor="text1"/>
        </w:rPr>
        <w:t>,</w:t>
      </w:r>
      <w:r w:rsidR="00914553" w:rsidRPr="004C0BB2">
        <w:rPr>
          <w:color w:val="000000" w:themeColor="text1"/>
        </w:rPr>
        <w:t xml:space="preserve"> </w:t>
      </w:r>
      <w:r w:rsidRPr="004C0BB2">
        <w:rPr>
          <w:color w:val="000000" w:themeColor="text1"/>
        </w:rPr>
        <w:t>even if they do not contain recent findings</w:t>
      </w:r>
      <w:r w:rsidR="00734E25" w:rsidRPr="004C0BB2">
        <w:rPr>
          <w:color w:val="000000" w:themeColor="text1"/>
        </w:rPr>
        <w:t>.</w:t>
      </w:r>
      <w:r w:rsidRPr="004C0BB2">
        <w:rPr>
          <w:rStyle w:val="FootnoteReference"/>
          <w:color w:val="000000" w:themeColor="text1"/>
        </w:rPr>
        <w:footnoteReference w:id="24"/>
      </w:r>
      <w:r w:rsidRPr="004C0BB2">
        <w:rPr>
          <w:color w:val="000000" w:themeColor="text1"/>
        </w:rPr>
        <w:t xml:space="preserve"> (d) </w:t>
      </w:r>
      <w:r w:rsidR="00F90D0C" w:rsidRPr="004C0BB2">
        <w:rPr>
          <w:color w:val="000000" w:themeColor="text1"/>
        </w:rPr>
        <w:t>T</w:t>
      </w:r>
      <w:r w:rsidRPr="004C0BB2">
        <w:rPr>
          <w:color w:val="000000" w:themeColor="text1"/>
        </w:rPr>
        <w:t xml:space="preserve">he running </w:t>
      </w:r>
      <w:r w:rsidRPr="004C0BB2">
        <w:rPr>
          <w:color w:val="000000" w:themeColor="text1"/>
        </w:rPr>
        <w:lastRenderedPageBreak/>
        <w:t xml:space="preserve">prose commentaries of </w:t>
      </w:r>
      <w:r w:rsidR="00656BB9" w:rsidRPr="004C0BB2">
        <w:rPr>
          <w:color w:val="000000" w:themeColor="text1"/>
        </w:rPr>
        <w:t xml:space="preserve">Hans Peter </w:t>
      </w:r>
      <w:proofErr w:type="spellStart"/>
      <w:r w:rsidRPr="004C0BB2">
        <w:rPr>
          <w:color w:val="000000" w:themeColor="text1"/>
        </w:rPr>
        <w:t>Syndikus</w:t>
      </w:r>
      <w:proofErr w:type="spellEnd"/>
      <w:r w:rsidRPr="004C0BB2">
        <w:rPr>
          <w:color w:val="000000" w:themeColor="text1"/>
        </w:rPr>
        <w:t xml:space="preserve"> (1972-1973) and </w:t>
      </w:r>
      <w:r w:rsidR="00656BB9" w:rsidRPr="004C0BB2">
        <w:rPr>
          <w:color w:val="000000" w:themeColor="text1"/>
        </w:rPr>
        <w:t xml:space="preserve">David </w:t>
      </w:r>
      <w:r w:rsidRPr="004C0BB2">
        <w:rPr>
          <w:color w:val="000000" w:themeColor="text1"/>
        </w:rPr>
        <w:t>West (199</w:t>
      </w:r>
      <w:r w:rsidR="00162D3C" w:rsidRPr="004C0BB2">
        <w:rPr>
          <w:color w:val="000000" w:themeColor="text1"/>
        </w:rPr>
        <w:t>5</w:t>
      </w:r>
      <w:r w:rsidRPr="004C0BB2">
        <w:rPr>
          <w:color w:val="000000" w:themeColor="text1"/>
        </w:rPr>
        <w:t>, 199</w:t>
      </w:r>
      <w:r w:rsidR="00162D3C" w:rsidRPr="004C0BB2">
        <w:rPr>
          <w:color w:val="000000" w:themeColor="text1"/>
        </w:rPr>
        <w:t>8</w:t>
      </w:r>
      <w:r w:rsidRPr="004C0BB2">
        <w:rPr>
          <w:color w:val="000000" w:themeColor="text1"/>
        </w:rPr>
        <w:t>, 2002) offer an alternative to the lemma-based approach. The</w:t>
      </w:r>
      <w:r w:rsidR="00734E25" w:rsidRPr="004C0BB2">
        <w:rPr>
          <w:color w:val="000000" w:themeColor="text1"/>
        </w:rPr>
        <w:t>se</w:t>
      </w:r>
      <w:r w:rsidRPr="004C0BB2">
        <w:rPr>
          <w:color w:val="000000" w:themeColor="text1"/>
        </w:rPr>
        <w:t xml:space="preserve"> are the main modern </w:t>
      </w:r>
      <w:r w:rsidR="00677F19" w:rsidRPr="004C0BB2">
        <w:rPr>
          <w:color w:val="000000" w:themeColor="text1"/>
        </w:rPr>
        <w:t>guides</w:t>
      </w:r>
      <w:r w:rsidR="00734E25" w:rsidRPr="004C0BB2">
        <w:rPr>
          <w:color w:val="000000" w:themeColor="text1"/>
        </w:rPr>
        <w:t>, but</w:t>
      </w:r>
      <w:r w:rsidR="00F90D0C" w:rsidRPr="004C0BB2">
        <w:rPr>
          <w:color w:val="000000" w:themeColor="text1"/>
        </w:rPr>
        <w:t xml:space="preserve"> </w:t>
      </w:r>
      <w:r w:rsidR="00734E25" w:rsidRPr="004C0BB2">
        <w:rPr>
          <w:color w:val="000000" w:themeColor="text1"/>
        </w:rPr>
        <w:t>there are also</w:t>
      </w:r>
      <w:r w:rsidR="00F90D0C" w:rsidRPr="004C0BB2">
        <w:rPr>
          <w:color w:val="000000" w:themeColor="text1"/>
        </w:rPr>
        <w:t xml:space="preserve"> (e)</w:t>
      </w:r>
      <w:r w:rsidRPr="004C0BB2">
        <w:rPr>
          <w:color w:val="000000" w:themeColor="text1"/>
        </w:rPr>
        <w:t xml:space="preserve"> useful resources from further back</w:t>
      </w:r>
      <w:r w:rsidR="00F90D0C" w:rsidRPr="004C0BB2">
        <w:rPr>
          <w:color w:val="000000" w:themeColor="text1"/>
        </w:rPr>
        <w:t>. T</w:t>
      </w:r>
      <w:r w:rsidRPr="004C0BB2">
        <w:rPr>
          <w:color w:val="000000" w:themeColor="text1"/>
        </w:rPr>
        <w:t xml:space="preserve">he notes in </w:t>
      </w:r>
      <w:r w:rsidR="00656BB9" w:rsidRPr="004C0BB2">
        <w:rPr>
          <w:color w:val="000000" w:themeColor="text1"/>
        </w:rPr>
        <w:t xml:space="preserve">Richard </w:t>
      </w:r>
      <w:r w:rsidRPr="004C0BB2">
        <w:rPr>
          <w:color w:val="000000" w:themeColor="text1"/>
        </w:rPr>
        <w:t>Bentley</w:t>
      </w:r>
      <w:r w:rsidR="00F30844" w:rsidRPr="004C0BB2">
        <w:rPr>
          <w:color w:val="000000" w:themeColor="text1"/>
        </w:rPr>
        <w:t>’s</w:t>
      </w:r>
      <w:r w:rsidRPr="004C0BB2">
        <w:rPr>
          <w:color w:val="000000" w:themeColor="text1"/>
        </w:rPr>
        <w:t xml:space="preserve"> edition</w:t>
      </w:r>
      <w:r w:rsidR="00F30844" w:rsidRPr="004C0BB2">
        <w:rPr>
          <w:color w:val="000000" w:themeColor="text1"/>
        </w:rPr>
        <w:t xml:space="preserve"> </w:t>
      </w:r>
      <w:r w:rsidR="00162D3C" w:rsidRPr="004C0BB2">
        <w:rPr>
          <w:color w:val="000000" w:themeColor="text1"/>
        </w:rPr>
        <w:t xml:space="preserve">from </w:t>
      </w:r>
      <w:r w:rsidR="00F30844" w:rsidRPr="004C0BB2">
        <w:rPr>
          <w:color w:val="000000" w:themeColor="text1"/>
        </w:rPr>
        <w:t>17</w:t>
      </w:r>
      <w:r w:rsidR="00162D3C" w:rsidRPr="004C0BB2">
        <w:rPr>
          <w:color w:val="000000" w:themeColor="text1"/>
        </w:rPr>
        <w:t>07-</w:t>
      </w:r>
      <w:r w:rsidR="00F30844" w:rsidRPr="004C0BB2">
        <w:rPr>
          <w:color w:val="000000" w:themeColor="text1"/>
        </w:rPr>
        <w:t>11</w:t>
      </w:r>
      <w:r w:rsidR="00162D3C" w:rsidRPr="004C0BB2">
        <w:rPr>
          <w:color w:val="000000" w:themeColor="text1"/>
        </w:rPr>
        <w:t xml:space="preserve"> </w:t>
      </w:r>
      <w:r w:rsidRPr="004C0BB2">
        <w:rPr>
          <w:color w:val="000000" w:themeColor="text1"/>
        </w:rPr>
        <w:t xml:space="preserve">still contain much that </w:t>
      </w:r>
      <w:r w:rsidR="000C7562" w:rsidRPr="004C0BB2">
        <w:rPr>
          <w:color w:val="000000" w:themeColor="text1"/>
        </w:rPr>
        <w:t>feels</w:t>
      </w:r>
      <w:r w:rsidRPr="004C0BB2">
        <w:rPr>
          <w:color w:val="000000" w:themeColor="text1"/>
        </w:rPr>
        <w:t xml:space="preserve"> fresh, even if many of his ideas have been incorporated into the recent commentaries</w:t>
      </w:r>
      <w:r w:rsidR="007A1173" w:rsidRPr="004C0BB2">
        <w:rPr>
          <w:color w:val="000000" w:themeColor="text1"/>
        </w:rPr>
        <w:t>,</w:t>
      </w:r>
      <w:r w:rsidRPr="004C0BB2">
        <w:rPr>
          <w:rStyle w:val="FootnoteReference"/>
          <w:color w:val="000000" w:themeColor="text1"/>
        </w:rPr>
        <w:footnoteReference w:id="25"/>
      </w:r>
      <w:r w:rsidR="007A1173" w:rsidRPr="004C0BB2">
        <w:rPr>
          <w:color w:val="000000" w:themeColor="text1"/>
        </w:rPr>
        <w:t xml:space="preserve"> while</w:t>
      </w:r>
      <w:r w:rsidRPr="004C0BB2">
        <w:rPr>
          <w:color w:val="000000" w:themeColor="text1"/>
        </w:rPr>
        <w:t xml:space="preserve"> the two collections of ancient scholia that go under the names “Pomponius </w:t>
      </w:r>
      <w:proofErr w:type="spellStart"/>
      <w:r w:rsidRPr="004C0BB2">
        <w:rPr>
          <w:color w:val="000000" w:themeColor="text1"/>
        </w:rPr>
        <w:t>Porphyrio</w:t>
      </w:r>
      <w:proofErr w:type="spellEnd"/>
      <w:r w:rsidRPr="004C0BB2">
        <w:rPr>
          <w:color w:val="000000" w:themeColor="text1"/>
        </w:rPr>
        <w:t>” and “Pseudo-Acro” are unreliable yet indispensable when it comes to understanding the poetry and its tradition.</w:t>
      </w:r>
      <w:r w:rsidRPr="004C0BB2">
        <w:rPr>
          <w:rStyle w:val="FootnoteReference"/>
          <w:color w:val="000000" w:themeColor="text1"/>
        </w:rPr>
        <w:footnoteReference w:id="26"/>
      </w:r>
      <w:r w:rsidRPr="004C0BB2">
        <w:rPr>
          <w:color w:val="000000" w:themeColor="text1"/>
        </w:rPr>
        <w:t xml:space="preserve"> </w:t>
      </w:r>
    </w:p>
    <w:p w14:paraId="1AD0EDAF" w14:textId="53830D40" w:rsidR="00325511" w:rsidRPr="004C0BB2" w:rsidRDefault="00325511" w:rsidP="005B401C">
      <w:pPr>
        <w:spacing w:line="276" w:lineRule="auto"/>
        <w:ind w:firstLine="720"/>
        <w:rPr>
          <w:i/>
          <w:iCs/>
          <w:color w:val="000000" w:themeColor="text1"/>
        </w:rPr>
      </w:pPr>
      <w:r w:rsidRPr="004C0BB2">
        <w:rPr>
          <w:color w:val="000000" w:themeColor="text1"/>
        </w:rPr>
        <w:t xml:space="preserve">In terms of reference works, (a) the </w:t>
      </w:r>
      <w:proofErr w:type="spellStart"/>
      <w:r w:rsidRPr="004C0BB2">
        <w:rPr>
          <w:i/>
          <w:iCs/>
          <w:color w:val="000000" w:themeColor="text1"/>
        </w:rPr>
        <w:t>Enciclopedia</w:t>
      </w:r>
      <w:proofErr w:type="spellEnd"/>
      <w:r w:rsidRPr="004C0BB2">
        <w:rPr>
          <w:i/>
          <w:iCs/>
          <w:color w:val="000000" w:themeColor="text1"/>
        </w:rPr>
        <w:t xml:space="preserve"> </w:t>
      </w:r>
      <w:proofErr w:type="spellStart"/>
      <w:r w:rsidRPr="004C0BB2">
        <w:rPr>
          <w:i/>
          <w:iCs/>
          <w:color w:val="000000" w:themeColor="text1"/>
        </w:rPr>
        <w:t>oraziana</w:t>
      </w:r>
      <w:proofErr w:type="spellEnd"/>
      <w:r w:rsidRPr="004C0BB2">
        <w:rPr>
          <w:color w:val="000000" w:themeColor="text1"/>
        </w:rPr>
        <w:t xml:space="preserve">, </w:t>
      </w:r>
      <w:r w:rsidR="00FF0C6B" w:rsidRPr="004C0BB2">
        <w:rPr>
          <w:color w:val="000000" w:themeColor="text1"/>
        </w:rPr>
        <w:t>initiated</w:t>
      </w:r>
      <w:r w:rsidRPr="004C0BB2">
        <w:rPr>
          <w:color w:val="000000" w:themeColor="text1"/>
        </w:rPr>
        <w:t xml:space="preserve"> by F</w:t>
      </w:r>
      <w:r w:rsidR="00656BB9" w:rsidRPr="004C0BB2">
        <w:rPr>
          <w:color w:val="000000" w:themeColor="text1"/>
        </w:rPr>
        <w:t>rancesco</w:t>
      </w:r>
      <w:r w:rsidRPr="004C0BB2">
        <w:rPr>
          <w:color w:val="000000" w:themeColor="text1"/>
        </w:rPr>
        <w:t xml:space="preserve"> Della Corte and </w:t>
      </w:r>
      <w:r w:rsidR="00FF0C6B" w:rsidRPr="004C0BB2">
        <w:rPr>
          <w:color w:val="000000" w:themeColor="text1"/>
        </w:rPr>
        <w:t>edited</w:t>
      </w:r>
      <w:r w:rsidRPr="004C0BB2">
        <w:rPr>
          <w:color w:val="000000" w:themeColor="text1"/>
        </w:rPr>
        <w:t xml:space="preserve"> by </w:t>
      </w:r>
      <w:proofErr w:type="spellStart"/>
      <w:r w:rsidRPr="004C0BB2">
        <w:rPr>
          <w:color w:val="000000" w:themeColor="text1"/>
        </w:rPr>
        <w:t>S</w:t>
      </w:r>
      <w:r w:rsidR="00656BB9" w:rsidRPr="004C0BB2">
        <w:rPr>
          <w:color w:val="000000" w:themeColor="text1"/>
        </w:rPr>
        <w:t>cevola</w:t>
      </w:r>
      <w:proofErr w:type="spellEnd"/>
      <w:r w:rsidRPr="004C0BB2">
        <w:rPr>
          <w:color w:val="000000" w:themeColor="text1"/>
        </w:rPr>
        <w:t xml:space="preserve"> </w:t>
      </w:r>
      <w:proofErr w:type="spellStart"/>
      <w:r w:rsidRPr="004C0BB2">
        <w:rPr>
          <w:color w:val="000000" w:themeColor="text1"/>
        </w:rPr>
        <w:t>Mariotti</w:t>
      </w:r>
      <w:proofErr w:type="spellEnd"/>
      <w:r w:rsidR="00D122AB">
        <w:rPr>
          <w:color w:val="000000" w:themeColor="text1"/>
        </w:rPr>
        <w:t xml:space="preserve"> </w:t>
      </w:r>
      <w:r w:rsidR="00D122AB" w:rsidRPr="004C0BB2">
        <w:rPr>
          <w:color w:val="000000" w:themeColor="text1"/>
        </w:rPr>
        <w:t>(1996-1998)</w:t>
      </w:r>
      <w:r w:rsidRPr="004C0BB2">
        <w:rPr>
          <w:color w:val="000000" w:themeColor="text1"/>
        </w:rPr>
        <w:t>, contains much useful material</w:t>
      </w:r>
      <w:r w:rsidR="00A03E3D">
        <w:rPr>
          <w:color w:val="000000" w:themeColor="text1"/>
        </w:rPr>
        <w:t>, even if</w:t>
      </w:r>
      <w:r w:rsidR="00D122AB">
        <w:rPr>
          <w:color w:val="000000" w:themeColor="text1"/>
        </w:rPr>
        <w:t xml:space="preserve"> it</w:t>
      </w:r>
      <w:r w:rsidR="00A03E3D">
        <w:rPr>
          <w:color w:val="000000" w:themeColor="text1"/>
        </w:rPr>
        <w:t xml:space="preserve"> </w:t>
      </w:r>
      <w:r w:rsidR="00D122AB">
        <w:rPr>
          <w:color w:val="000000" w:themeColor="text1"/>
        </w:rPr>
        <w:t xml:space="preserve">has been criticized as </w:t>
      </w:r>
      <w:r w:rsidR="00A03E3D">
        <w:rPr>
          <w:color w:val="000000" w:themeColor="text1"/>
        </w:rPr>
        <w:t xml:space="preserve">being </w:t>
      </w:r>
      <w:r w:rsidR="00D122AB">
        <w:rPr>
          <w:color w:val="000000" w:themeColor="text1"/>
        </w:rPr>
        <w:t>uneven</w:t>
      </w:r>
      <w:r w:rsidR="00F90D0C" w:rsidRPr="004C0BB2">
        <w:rPr>
          <w:color w:val="000000" w:themeColor="text1"/>
        </w:rPr>
        <w:t>.</w:t>
      </w:r>
      <w:r w:rsidR="00D122AB">
        <w:rPr>
          <w:rStyle w:val="FootnoteReference"/>
          <w:color w:val="000000" w:themeColor="text1"/>
        </w:rPr>
        <w:footnoteReference w:id="27"/>
      </w:r>
      <w:r w:rsidR="00F90D0C" w:rsidRPr="004C0BB2">
        <w:rPr>
          <w:color w:val="000000" w:themeColor="text1"/>
        </w:rPr>
        <w:t xml:space="preserve"> O</w:t>
      </w:r>
      <w:r w:rsidRPr="004C0BB2">
        <w:rPr>
          <w:color w:val="000000" w:themeColor="text1"/>
        </w:rPr>
        <w:t xml:space="preserve">ne hopes that a digital version will be made </w:t>
      </w:r>
      <w:r w:rsidR="00734E25" w:rsidRPr="004C0BB2">
        <w:rPr>
          <w:color w:val="000000" w:themeColor="text1"/>
        </w:rPr>
        <w:t>available</w:t>
      </w:r>
      <w:r w:rsidRPr="004C0BB2">
        <w:rPr>
          <w:color w:val="000000" w:themeColor="text1"/>
        </w:rPr>
        <w:t xml:space="preserve"> soon, as few libraries possess the series and copies are prohibitively expensive.</w:t>
      </w:r>
      <w:r w:rsidRPr="004C0BB2">
        <w:rPr>
          <w:rStyle w:val="FootnoteReference"/>
          <w:color w:val="000000" w:themeColor="text1"/>
        </w:rPr>
        <w:footnoteReference w:id="28"/>
      </w:r>
      <w:r w:rsidRPr="004C0BB2">
        <w:rPr>
          <w:color w:val="000000" w:themeColor="text1"/>
        </w:rPr>
        <w:t xml:space="preserve"> Pauly-</w:t>
      </w:r>
      <w:proofErr w:type="spellStart"/>
      <w:r w:rsidRPr="004C0BB2">
        <w:rPr>
          <w:color w:val="000000" w:themeColor="text1"/>
        </w:rPr>
        <w:t>Wissowa’s</w:t>
      </w:r>
      <w:proofErr w:type="spellEnd"/>
      <w:r w:rsidR="00832333" w:rsidRPr="004C0BB2">
        <w:rPr>
          <w:color w:val="000000" w:themeColor="text1"/>
        </w:rPr>
        <w:t xml:space="preserve"> original</w:t>
      </w:r>
      <w:r w:rsidRPr="004C0BB2">
        <w:rPr>
          <w:color w:val="000000" w:themeColor="text1"/>
        </w:rPr>
        <w:t xml:space="preserve"> </w:t>
      </w:r>
      <w:proofErr w:type="spellStart"/>
      <w:r w:rsidRPr="004C0BB2">
        <w:rPr>
          <w:i/>
          <w:iCs/>
          <w:color w:val="000000" w:themeColor="text1"/>
        </w:rPr>
        <w:t>Realencyclopädie</w:t>
      </w:r>
      <w:proofErr w:type="spellEnd"/>
      <w:r w:rsidRPr="004C0BB2">
        <w:rPr>
          <w:i/>
          <w:iCs/>
          <w:color w:val="000000" w:themeColor="text1"/>
        </w:rPr>
        <w:t xml:space="preserve"> </w:t>
      </w:r>
      <w:r w:rsidRPr="004C0BB2">
        <w:rPr>
          <w:color w:val="000000" w:themeColor="text1"/>
        </w:rPr>
        <w:t>has been partly digitized</w:t>
      </w:r>
      <w:r w:rsidR="00734E25" w:rsidRPr="004C0BB2">
        <w:rPr>
          <w:color w:val="000000" w:themeColor="text1"/>
        </w:rPr>
        <w:t xml:space="preserve"> in the public domain</w:t>
      </w:r>
      <w:r w:rsidR="00C83BDC" w:rsidRPr="004C0BB2">
        <w:rPr>
          <w:color w:val="000000" w:themeColor="text1"/>
        </w:rPr>
        <w:t>, and important contributions can be found in</w:t>
      </w:r>
      <w:r w:rsidR="00734E25" w:rsidRPr="004C0BB2">
        <w:rPr>
          <w:color w:val="000000" w:themeColor="text1"/>
        </w:rPr>
        <w:t xml:space="preserve"> the ongoing publication of</w:t>
      </w:r>
      <w:r w:rsidR="00C83BDC" w:rsidRPr="004C0BB2">
        <w:rPr>
          <w:color w:val="000000" w:themeColor="text1"/>
        </w:rPr>
        <w:t xml:space="preserve"> </w:t>
      </w:r>
      <w:proofErr w:type="spellStart"/>
      <w:r w:rsidR="00C83BDC" w:rsidRPr="004C0BB2">
        <w:rPr>
          <w:i/>
          <w:iCs/>
          <w:color w:val="000000" w:themeColor="text1"/>
        </w:rPr>
        <w:t>Aufstieg</w:t>
      </w:r>
      <w:proofErr w:type="spellEnd"/>
      <w:r w:rsidR="00C83BDC" w:rsidRPr="004C0BB2">
        <w:rPr>
          <w:i/>
          <w:iCs/>
          <w:color w:val="000000" w:themeColor="text1"/>
        </w:rPr>
        <w:t xml:space="preserve"> und </w:t>
      </w:r>
      <w:proofErr w:type="spellStart"/>
      <w:r w:rsidR="00C83BDC" w:rsidRPr="004C0BB2">
        <w:rPr>
          <w:i/>
          <w:iCs/>
          <w:color w:val="000000" w:themeColor="text1"/>
        </w:rPr>
        <w:t>Niedergang</w:t>
      </w:r>
      <w:proofErr w:type="spellEnd"/>
      <w:r w:rsidR="00C83BDC" w:rsidRPr="004C0BB2">
        <w:rPr>
          <w:i/>
          <w:iCs/>
          <w:color w:val="000000" w:themeColor="text1"/>
        </w:rPr>
        <w:t xml:space="preserve"> der </w:t>
      </w:r>
      <w:proofErr w:type="spellStart"/>
      <w:r w:rsidR="00C83BDC" w:rsidRPr="004C0BB2">
        <w:rPr>
          <w:i/>
          <w:iCs/>
          <w:color w:val="000000" w:themeColor="text1"/>
        </w:rPr>
        <w:t>römischen</w:t>
      </w:r>
      <w:proofErr w:type="spellEnd"/>
      <w:r w:rsidR="00C83BDC" w:rsidRPr="004C0BB2">
        <w:rPr>
          <w:i/>
          <w:iCs/>
          <w:color w:val="000000" w:themeColor="text1"/>
        </w:rPr>
        <w:t xml:space="preserve"> Welt</w:t>
      </w:r>
      <w:r w:rsidRPr="004C0BB2">
        <w:rPr>
          <w:color w:val="000000" w:themeColor="text1"/>
        </w:rPr>
        <w:t xml:space="preserve">. Other </w:t>
      </w:r>
      <w:r w:rsidR="0089240E" w:rsidRPr="004C0BB2">
        <w:rPr>
          <w:color w:val="000000" w:themeColor="text1"/>
        </w:rPr>
        <w:t xml:space="preserve">resources </w:t>
      </w:r>
      <w:r w:rsidRPr="004C0BB2">
        <w:rPr>
          <w:color w:val="000000" w:themeColor="text1"/>
        </w:rPr>
        <w:t>include (b) the three companions devoted to the poet – Harrison (2007</w:t>
      </w:r>
      <w:r w:rsidR="00B675B0" w:rsidRPr="004C0BB2">
        <w:rPr>
          <w:color w:val="000000" w:themeColor="text1"/>
        </w:rPr>
        <w:t>a</w:t>
      </w:r>
      <w:r w:rsidRPr="004C0BB2">
        <w:rPr>
          <w:color w:val="000000" w:themeColor="text1"/>
        </w:rPr>
        <w:t xml:space="preserve">), Davis (2010), and Günther (2013). These contain articles on most aspects of Horace’s life written by well-known scholars and, even if three </w:t>
      </w:r>
      <w:r w:rsidR="00914553" w:rsidRPr="004C0BB2">
        <w:rPr>
          <w:color w:val="000000" w:themeColor="text1"/>
        </w:rPr>
        <w:t xml:space="preserve">companions </w:t>
      </w:r>
      <w:r w:rsidRPr="004C0BB2">
        <w:rPr>
          <w:color w:val="000000" w:themeColor="text1"/>
        </w:rPr>
        <w:t xml:space="preserve">may seem </w:t>
      </w:r>
      <w:r w:rsidR="00F90D0C" w:rsidRPr="004C0BB2">
        <w:rPr>
          <w:color w:val="000000" w:themeColor="text1"/>
        </w:rPr>
        <w:t>excessive</w:t>
      </w:r>
      <w:r w:rsidRPr="004C0BB2">
        <w:rPr>
          <w:color w:val="000000" w:themeColor="text1"/>
        </w:rPr>
        <w:t xml:space="preserve">, each is quite distinctive: the chapters in Harrison are short and to the point (around 10-15 pages), those in Davis go into somewhat more detail (around 20-25 pages), while those in Günther can be quite </w:t>
      </w:r>
      <w:r w:rsidR="00F90D0C" w:rsidRPr="004C0BB2">
        <w:rPr>
          <w:color w:val="000000" w:themeColor="text1"/>
        </w:rPr>
        <w:t>expansive</w:t>
      </w:r>
      <w:r w:rsidRPr="004C0BB2">
        <w:rPr>
          <w:color w:val="000000" w:themeColor="text1"/>
        </w:rPr>
        <w:t xml:space="preserve"> – for instance, </w:t>
      </w:r>
      <w:r w:rsidR="00656BB9" w:rsidRPr="004C0BB2">
        <w:rPr>
          <w:color w:val="000000" w:themeColor="text1"/>
        </w:rPr>
        <w:t xml:space="preserve">Edward </w:t>
      </w:r>
      <w:r w:rsidRPr="004C0BB2">
        <w:rPr>
          <w:color w:val="000000" w:themeColor="text1"/>
        </w:rPr>
        <w:t xml:space="preserve">Courtney’s chapter on the </w:t>
      </w:r>
      <w:r w:rsidRPr="004C0BB2">
        <w:rPr>
          <w:i/>
          <w:iCs/>
          <w:color w:val="000000" w:themeColor="text1"/>
        </w:rPr>
        <w:t xml:space="preserve">Satires </w:t>
      </w:r>
      <w:r w:rsidRPr="004C0BB2">
        <w:rPr>
          <w:color w:val="000000" w:themeColor="text1"/>
        </w:rPr>
        <w:t>is over a hundred pages in length (other contributions</w:t>
      </w:r>
      <w:r w:rsidR="00204BBA" w:rsidRPr="004C0BB2">
        <w:rPr>
          <w:color w:val="000000" w:themeColor="text1"/>
        </w:rPr>
        <w:t xml:space="preserve"> are,</w:t>
      </w:r>
      <w:r w:rsidRPr="004C0BB2">
        <w:rPr>
          <w:color w:val="000000" w:themeColor="text1"/>
        </w:rPr>
        <w:t xml:space="preserve"> however</w:t>
      </w:r>
      <w:r w:rsidR="00204BBA" w:rsidRPr="004C0BB2">
        <w:rPr>
          <w:color w:val="000000" w:themeColor="text1"/>
        </w:rPr>
        <w:t>,</w:t>
      </w:r>
      <w:r w:rsidRPr="004C0BB2">
        <w:rPr>
          <w:color w:val="000000" w:themeColor="text1"/>
        </w:rPr>
        <w:t xml:space="preserve"> shorter). </w:t>
      </w:r>
      <w:r w:rsidR="00914553" w:rsidRPr="004C0BB2">
        <w:rPr>
          <w:color w:val="000000" w:themeColor="text1"/>
        </w:rPr>
        <w:t xml:space="preserve">Finally, </w:t>
      </w:r>
      <w:r w:rsidRPr="004C0BB2">
        <w:rPr>
          <w:color w:val="000000" w:themeColor="text1"/>
        </w:rPr>
        <w:t xml:space="preserve">(c) </w:t>
      </w:r>
      <w:r w:rsidR="00E55BD9" w:rsidRPr="004C0BB2">
        <w:rPr>
          <w:color w:val="000000" w:themeColor="text1"/>
        </w:rPr>
        <w:t>seminal</w:t>
      </w:r>
      <w:r w:rsidRPr="004C0BB2">
        <w:rPr>
          <w:color w:val="000000" w:themeColor="text1"/>
        </w:rPr>
        <w:t xml:space="preserve"> articles on each of the genres are contained in </w:t>
      </w:r>
      <w:proofErr w:type="spellStart"/>
      <w:r w:rsidRPr="004C0BB2">
        <w:rPr>
          <w:color w:val="000000" w:themeColor="text1"/>
        </w:rPr>
        <w:t>Freudenburg</w:t>
      </w:r>
      <w:proofErr w:type="spellEnd"/>
      <w:r w:rsidRPr="004C0BB2">
        <w:rPr>
          <w:color w:val="000000" w:themeColor="text1"/>
        </w:rPr>
        <w:t xml:space="preserve"> (200</w:t>
      </w:r>
      <w:r w:rsidR="00914553" w:rsidRPr="004C0BB2">
        <w:rPr>
          <w:color w:val="000000" w:themeColor="text1"/>
        </w:rPr>
        <w:t>9</w:t>
      </w:r>
      <w:r w:rsidRPr="004C0BB2">
        <w:rPr>
          <w:color w:val="000000" w:themeColor="text1"/>
        </w:rPr>
        <w:t xml:space="preserve">) and </w:t>
      </w:r>
      <w:proofErr w:type="spellStart"/>
      <w:r w:rsidRPr="004C0BB2">
        <w:rPr>
          <w:color w:val="000000" w:themeColor="text1"/>
        </w:rPr>
        <w:t>Lowrie</w:t>
      </w:r>
      <w:proofErr w:type="spellEnd"/>
      <w:r w:rsidRPr="004C0BB2">
        <w:rPr>
          <w:color w:val="000000" w:themeColor="text1"/>
        </w:rPr>
        <w:t xml:space="preserve"> (200</w:t>
      </w:r>
      <w:r w:rsidR="00914553" w:rsidRPr="004C0BB2">
        <w:rPr>
          <w:color w:val="000000" w:themeColor="text1"/>
        </w:rPr>
        <w:t>9</w:t>
      </w:r>
      <w:r w:rsidR="00B0496A" w:rsidRPr="004C0BB2">
        <w:rPr>
          <w:color w:val="000000" w:themeColor="text1"/>
        </w:rPr>
        <w:t>a</w:t>
      </w:r>
      <w:r w:rsidRPr="004C0BB2">
        <w:rPr>
          <w:color w:val="000000" w:themeColor="text1"/>
        </w:rPr>
        <w:t>)</w:t>
      </w:r>
      <w:r w:rsidR="00C83BDC" w:rsidRPr="004C0BB2">
        <w:rPr>
          <w:color w:val="000000" w:themeColor="text1"/>
        </w:rPr>
        <w:t>.</w:t>
      </w:r>
    </w:p>
    <w:p w14:paraId="5C3B21FF" w14:textId="197A0C69" w:rsidR="00325511" w:rsidRPr="004C0BB2" w:rsidRDefault="003804C1" w:rsidP="005B401C">
      <w:pPr>
        <w:spacing w:line="276" w:lineRule="auto"/>
        <w:ind w:firstLine="720"/>
        <w:rPr>
          <w:color w:val="000000" w:themeColor="text1"/>
        </w:rPr>
      </w:pPr>
      <w:r w:rsidRPr="004C0BB2">
        <w:rPr>
          <w:color w:val="000000" w:themeColor="text1"/>
        </w:rPr>
        <w:t>T</w:t>
      </w:r>
      <w:r w:rsidR="00325511" w:rsidRPr="004C0BB2">
        <w:rPr>
          <w:color w:val="000000" w:themeColor="text1"/>
        </w:rPr>
        <w:t xml:space="preserve">he modern era of Horatian criticism is generally </w:t>
      </w:r>
      <w:r w:rsidR="00C83BDC" w:rsidRPr="004C0BB2">
        <w:rPr>
          <w:color w:val="000000" w:themeColor="text1"/>
        </w:rPr>
        <w:t>considered</w:t>
      </w:r>
      <w:r w:rsidR="00325511" w:rsidRPr="004C0BB2">
        <w:rPr>
          <w:color w:val="000000" w:themeColor="text1"/>
        </w:rPr>
        <w:t xml:space="preserve"> to begin with </w:t>
      </w:r>
      <w:r w:rsidR="00832333" w:rsidRPr="004C0BB2">
        <w:rPr>
          <w:color w:val="000000" w:themeColor="text1"/>
        </w:rPr>
        <w:t xml:space="preserve">the monograph of </w:t>
      </w:r>
      <w:r w:rsidR="00656BB9" w:rsidRPr="004C0BB2">
        <w:rPr>
          <w:color w:val="000000" w:themeColor="text1"/>
        </w:rPr>
        <w:t xml:space="preserve">Eduard </w:t>
      </w:r>
      <w:r w:rsidR="00325511" w:rsidRPr="004C0BB2">
        <w:rPr>
          <w:color w:val="000000" w:themeColor="text1"/>
        </w:rPr>
        <w:t>Fraenkel (1957), who cover</w:t>
      </w:r>
      <w:r w:rsidR="006C53E0" w:rsidRPr="004C0BB2">
        <w:rPr>
          <w:color w:val="000000" w:themeColor="text1"/>
        </w:rPr>
        <w:t>ed</w:t>
      </w:r>
      <w:r w:rsidR="00325511" w:rsidRPr="004C0BB2">
        <w:rPr>
          <w:color w:val="000000" w:themeColor="text1"/>
        </w:rPr>
        <w:t xml:space="preserve"> </w:t>
      </w:r>
      <w:r w:rsidR="00914553" w:rsidRPr="004C0BB2">
        <w:rPr>
          <w:color w:val="000000" w:themeColor="text1"/>
        </w:rPr>
        <w:t>the entire corpus</w:t>
      </w:r>
      <w:r w:rsidR="007A1173" w:rsidRPr="004C0BB2">
        <w:rPr>
          <w:color w:val="000000" w:themeColor="text1"/>
        </w:rPr>
        <w:t xml:space="preserve"> selectively</w:t>
      </w:r>
      <w:r w:rsidR="00914553" w:rsidRPr="004C0BB2">
        <w:rPr>
          <w:color w:val="000000" w:themeColor="text1"/>
        </w:rPr>
        <w:t xml:space="preserve"> </w:t>
      </w:r>
      <w:r w:rsidR="00325511" w:rsidRPr="004C0BB2">
        <w:rPr>
          <w:color w:val="000000" w:themeColor="text1"/>
        </w:rPr>
        <w:t>(</w:t>
      </w:r>
      <w:proofErr w:type="gramStart"/>
      <w:r w:rsidR="00325511" w:rsidRPr="004C0BB2">
        <w:rPr>
          <w:color w:val="000000" w:themeColor="text1"/>
        </w:rPr>
        <w:t>e.g.</w:t>
      </w:r>
      <w:proofErr w:type="gramEnd"/>
      <w:r w:rsidR="00325511" w:rsidRPr="004C0BB2">
        <w:rPr>
          <w:color w:val="000000" w:themeColor="text1"/>
        </w:rPr>
        <w:t xml:space="preserve"> he does not discuss the </w:t>
      </w:r>
      <w:r w:rsidR="00325511" w:rsidRPr="004C0BB2">
        <w:rPr>
          <w:i/>
          <w:iCs/>
          <w:color w:val="000000" w:themeColor="text1"/>
        </w:rPr>
        <w:t>Art of Poetry</w:t>
      </w:r>
      <w:r w:rsidR="00325511" w:rsidRPr="004C0BB2">
        <w:rPr>
          <w:color w:val="000000" w:themeColor="text1"/>
        </w:rPr>
        <w:t>)</w:t>
      </w:r>
      <w:r w:rsidRPr="004C0BB2">
        <w:rPr>
          <w:color w:val="000000" w:themeColor="text1"/>
        </w:rPr>
        <w:t>.</w:t>
      </w:r>
      <w:r w:rsidRPr="004C0BB2">
        <w:rPr>
          <w:rStyle w:val="FootnoteReference"/>
          <w:color w:val="000000" w:themeColor="text1"/>
        </w:rPr>
        <w:footnoteReference w:id="29"/>
      </w:r>
      <w:r w:rsidR="00325511" w:rsidRPr="004C0BB2">
        <w:rPr>
          <w:color w:val="000000" w:themeColor="text1"/>
        </w:rPr>
        <w:t xml:space="preserve"> Fraenkel’s views about the political </w:t>
      </w:r>
      <w:r w:rsidR="00F90D0C" w:rsidRPr="004C0BB2">
        <w:rPr>
          <w:color w:val="000000" w:themeColor="text1"/>
        </w:rPr>
        <w:t>poems</w:t>
      </w:r>
      <w:r w:rsidR="00325511" w:rsidRPr="004C0BB2">
        <w:rPr>
          <w:color w:val="000000" w:themeColor="text1"/>
        </w:rPr>
        <w:t xml:space="preserve"> are unfashionable</w:t>
      </w:r>
      <w:r w:rsidR="00734E25" w:rsidRPr="004C0BB2">
        <w:rPr>
          <w:color w:val="000000" w:themeColor="text1"/>
        </w:rPr>
        <w:t xml:space="preserve"> </w:t>
      </w:r>
      <w:r w:rsidR="00325511" w:rsidRPr="004C0BB2">
        <w:rPr>
          <w:color w:val="000000" w:themeColor="text1"/>
        </w:rPr>
        <w:t xml:space="preserve">– he admired the </w:t>
      </w:r>
      <w:proofErr w:type="spellStart"/>
      <w:r w:rsidR="00DE4C8B" w:rsidRPr="004C0BB2">
        <w:rPr>
          <w:i/>
          <w:iCs/>
          <w:color w:val="000000" w:themeColor="text1"/>
        </w:rPr>
        <w:t>Saecular</w:t>
      </w:r>
      <w:proofErr w:type="spellEnd"/>
      <w:r w:rsidR="00325511" w:rsidRPr="004C0BB2">
        <w:rPr>
          <w:i/>
          <w:iCs/>
          <w:color w:val="000000" w:themeColor="text1"/>
        </w:rPr>
        <w:t xml:space="preserve"> Song</w:t>
      </w:r>
      <w:r w:rsidR="00325511" w:rsidRPr="004C0BB2">
        <w:rPr>
          <w:color w:val="000000" w:themeColor="text1"/>
        </w:rPr>
        <w:t xml:space="preserve"> and the problematic fourth book of </w:t>
      </w:r>
      <w:r w:rsidR="00325511" w:rsidRPr="004C0BB2">
        <w:rPr>
          <w:i/>
          <w:iCs/>
          <w:color w:val="000000" w:themeColor="text1"/>
        </w:rPr>
        <w:t>Odes</w:t>
      </w:r>
      <w:r w:rsidR="00325511" w:rsidRPr="004C0BB2">
        <w:rPr>
          <w:color w:val="000000" w:themeColor="text1"/>
        </w:rPr>
        <w:t xml:space="preserve"> – but he remains indispensable as the baseline from which scholarship has grown. Armstrong (1989) </w:t>
      </w:r>
      <w:r w:rsidR="003211D9" w:rsidRPr="004C0BB2">
        <w:rPr>
          <w:color w:val="000000" w:themeColor="text1"/>
        </w:rPr>
        <w:t>and Hills (2005) are</w:t>
      </w:r>
      <w:r w:rsidR="00325511" w:rsidRPr="004C0BB2">
        <w:rPr>
          <w:color w:val="000000" w:themeColor="text1"/>
        </w:rPr>
        <w:t xml:space="preserve"> probably the most engaging introduction</w:t>
      </w:r>
      <w:r w:rsidRPr="004C0BB2">
        <w:rPr>
          <w:color w:val="000000" w:themeColor="text1"/>
        </w:rPr>
        <w:t>s</w:t>
      </w:r>
      <w:r w:rsidR="00325511" w:rsidRPr="004C0BB2">
        <w:rPr>
          <w:color w:val="000000" w:themeColor="text1"/>
        </w:rPr>
        <w:t xml:space="preserve"> in English to Horace’s complete works.</w:t>
      </w:r>
      <w:r w:rsidR="00325511" w:rsidRPr="004C0BB2">
        <w:rPr>
          <w:rStyle w:val="FootnoteReference"/>
          <w:color w:val="000000" w:themeColor="text1"/>
        </w:rPr>
        <w:footnoteReference w:id="30"/>
      </w:r>
      <w:r w:rsidR="00325511" w:rsidRPr="004C0BB2">
        <w:rPr>
          <w:color w:val="000000" w:themeColor="text1"/>
        </w:rPr>
        <w:t xml:space="preserve"> When it comes to monographs on the individual genres, the following may be considered prime entry-points, although they are somewhat dated and unfortunately the Latin is often left untranslated</w:t>
      </w:r>
      <w:r w:rsidR="00204BBA" w:rsidRPr="004C0BB2">
        <w:rPr>
          <w:color w:val="000000" w:themeColor="text1"/>
        </w:rPr>
        <w:t xml:space="preserve">. </w:t>
      </w:r>
      <w:r w:rsidR="00656BB9" w:rsidRPr="004C0BB2">
        <w:rPr>
          <w:color w:val="000000" w:themeColor="text1"/>
        </w:rPr>
        <w:t xml:space="preserve">Niall </w:t>
      </w:r>
      <w:r w:rsidR="00325511" w:rsidRPr="004C0BB2">
        <w:rPr>
          <w:color w:val="000000" w:themeColor="text1"/>
        </w:rPr>
        <w:t xml:space="preserve">Rudd (1966) covers </w:t>
      </w:r>
      <w:r w:rsidR="00E55BD9" w:rsidRPr="004C0BB2">
        <w:rPr>
          <w:color w:val="000000" w:themeColor="text1"/>
        </w:rPr>
        <w:t>the</w:t>
      </w:r>
      <w:r w:rsidR="00325511" w:rsidRPr="004C0BB2">
        <w:rPr>
          <w:color w:val="000000" w:themeColor="text1"/>
        </w:rPr>
        <w:t xml:space="preserve"> </w:t>
      </w:r>
      <w:r w:rsidR="00325511" w:rsidRPr="004C0BB2">
        <w:rPr>
          <w:i/>
          <w:iCs/>
          <w:color w:val="000000" w:themeColor="text1"/>
        </w:rPr>
        <w:t>Satires</w:t>
      </w:r>
      <w:r w:rsidR="00325511" w:rsidRPr="004C0BB2">
        <w:rPr>
          <w:color w:val="000000" w:themeColor="text1"/>
        </w:rPr>
        <w:t>, paraphrasing them elegantly and bringing out the subtleties of their argumentation</w:t>
      </w:r>
      <w:r w:rsidR="00762364" w:rsidRPr="004C0BB2">
        <w:rPr>
          <w:color w:val="000000" w:themeColor="text1"/>
        </w:rPr>
        <w:t xml:space="preserve"> and</w:t>
      </w:r>
      <w:r w:rsidR="00325511" w:rsidRPr="004C0BB2">
        <w:rPr>
          <w:color w:val="000000" w:themeColor="text1"/>
        </w:rPr>
        <w:t xml:space="preserve"> social context (Rudd is particularly good on matters of philosophy and prosopography). </w:t>
      </w:r>
      <w:r w:rsidR="00656BB9" w:rsidRPr="004C0BB2">
        <w:rPr>
          <w:color w:val="000000" w:themeColor="text1"/>
        </w:rPr>
        <w:t xml:space="preserve">Steele </w:t>
      </w:r>
      <w:r w:rsidR="00325511" w:rsidRPr="004C0BB2">
        <w:rPr>
          <w:color w:val="000000" w:themeColor="text1"/>
        </w:rPr>
        <w:t xml:space="preserve">Commager (1962) </w:t>
      </w:r>
      <w:r w:rsidR="00914553" w:rsidRPr="004C0BB2">
        <w:rPr>
          <w:color w:val="000000" w:themeColor="text1"/>
        </w:rPr>
        <w:t>brilliantly</w:t>
      </w:r>
      <w:r w:rsidR="00325511" w:rsidRPr="004C0BB2">
        <w:rPr>
          <w:color w:val="000000" w:themeColor="text1"/>
        </w:rPr>
        <w:t xml:space="preserve"> communicates the sophistication and charm of Horace’s </w:t>
      </w:r>
      <w:r w:rsidR="00325511" w:rsidRPr="004C0BB2">
        <w:rPr>
          <w:i/>
          <w:iCs/>
          <w:color w:val="000000" w:themeColor="text1"/>
        </w:rPr>
        <w:t>Odes</w:t>
      </w:r>
      <w:r w:rsidR="00762364" w:rsidRPr="004C0BB2">
        <w:rPr>
          <w:color w:val="000000" w:themeColor="text1"/>
        </w:rPr>
        <w:t xml:space="preserve">. </w:t>
      </w:r>
      <w:r w:rsidR="00325511" w:rsidRPr="004C0BB2">
        <w:rPr>
          <w:color w:val="000000" w:themeColor="text1"/>
        </w:rPr>
        <w:t xml:space="preserve">His discussions of wine, time, and </w:t>
      </w:r>
      <w:r w:rsidR="00762364" w:rsidRPr="004C0BB2">
        <w:rPr>
          <w:color w:val="000000" w:themeColor="text1"/>
        </w:rPr>
        <w:t xml:space="preserve">his </w:t>
      </w:r>
      <w:r w:rsidR="00325511" w:rsidRPr="004C0BB2">
        <w:rPr>
          <w:color w:val="000000" w:themeColor="text1"/>
        </w:rPr>
        <w:t>contentious relationship with the elegists have been foundational for all subsequent discussions</w:t>
      </w:r>
      <w:r w:rsidR="00762364" w:rsidRPr="004C0BB2">
        <w:rPr>
          <w:color w:val="000000" w:themeColor="text1"/>
        </w:rPr>
        <w:t xml:space="preserve">, </w:t>
      </w:r>
      <w:r w:rsidR="00D66098" w:rsidRPr="004C0BB2">
        <w:rPr>
          <w:color w:val="000000" w:themeColor="text1"/>
        </w:rPr>
        <w:t>including that of</w:t>
      </w:r>
      <w:r w:rsidR="00762364" w:rsidRPr="004C0BB2">
        <w:rPr>
          <w:color w:val="000000" w:themeColor="text1"/>
        </w:rPr>
        <w:t xml:space="preserve"> </w:t>
      </w:r>
      <w:r w:rsidR="00325511" w:rsidRPr="004C0BB2">
        <w:rPr>
          <w:color w:val="000000" w:themeColor="text1"/>
        </w:rPr>
        <w:t xml:space="preserve">Tarrant (2020), </w:t>
      </w:r>
      <w:r w:rsidR="00A77C8A" w:rsidRPr="004C0BB2">
        <w:rPr>
          <w:color w:val="000000" w:themeColor="text1"/>
        </w:rPr>
        <w:t>a</w:t>
      </w:r>
      <w:r w:rsidR="00914553" w:rsidRPr="004C0BB2">
        <w:rPr>
          <w:color w:val="000000" w:themeColor="text1"/>
        </w:rPr>
        <w:t xml:space="preserve"> </w:t>
      </w:r>
      <w:r w:rsidR="00325511" w:rsidRPr="004C0BB2">
        <w:rPr>
          <w:color w:val="000000" w:themeColor="text1"/>
        </w:rPr>
        <w:t xml:space="preserve">more up-to-date introduction. For the two books of </w:t>
      </w:r>
      <w:r w:rsidR="00325511" w:rsidRPr="004C0BB2">
        <w:rPr>
          <w:i/>
          <w:iCs/>
          <w:color w:val="000000" w:themeColor="text1"/>
        </w:rPr>
        <w:t>Epistles</w:t>
      </w:r>
      <w:r w:rsidR="00325511" w:rsidRPr="004C0BB2">
        <w:rPr>
          <w:color w:val="000000" w:themeColor="text1"/>
        </w:rPr>
        <w:t xml:space="preserve">, the discussions of </w:t>
      </w:r>
      <w:r w:rsidR="00656BB9" w:rsidRPr="004C0BB2">
        <w:rPr>
          <w:color w:val="000000" w:themeColor="text1"/>
        </w:rPr>
        <w:t xml:space="preserve">Ross </w:t>
      </w:r>
      <w:r w:rsidR="00325511" w:rsidRPr="004C0BB2">
        <w:rPr>
          <w:color w:val="000000" w:themeColor="text1"/>
        </w:rPr>
        <w:t xml:space="preserve">Kilpatrick (1986, 1992) are solid, although the </w:t>
      </w:r>
      <w:r w:rsidR="00E55BD9" w:rsidRPr="004C0BB2">
        <w:rPr>
          <w:color w:val="000000" w:themeColor="text1"/>
        </w:rPr>
        <w:t>level</w:t>
      </w:r>
      <w:r w:rsidR="00325511" w:rsidRPr="004C0BB2">
        <w:rPr>
          <w:color w:val="000000" w:themeColor="text1"/>
        </w:rPr>
        <w:t xml:space="preserve"> is often high. The </w:t>
      </w:r>
      <w:r w:rsidR="00325511" w:rsidRPr="004C0BB2">
        <w:rPr>
          <w:i/>
          <w:iCs/>
          <w:color w:val="000000" w:themeColor="text1"/>
        </w:rPr>
        <w:t xml:space="preserve">Epodes </w:t>
      </w:r>
      <w:r w:rsidR="00325511" w:rsidRPr="004C0BB2">
        <w:rPr>
          <w:color w:val="000000" w:themeColor="text1"/>
        </w:rPr>
        <w:t xml:space="preserve">are less well-covered when it comes to introductory works; </w:t>
      </w:r>
      <w:proofErr w:type="spellStart"/>
      <w:r w:rsidR="00325511" w:rsidRPr="004C0BB2">
        <w:rPr>
          <w:color w:val="000000" w:themeColor="text1"/>
        </w:rPr>
        <w:t>Carrubba</w:t>
      </w:r>
      <w:proofErr w:type="spellEnd"/>
      <w:r w:rsidR="00325511" w:rsidRPr="004C0BB2">
        <w:rPr>
          <w:color w:val="000000" w:themeColor="text1"/>
        </w:rPr>
        <w:t xml:space="preserve"> (1969), although quite old, is a good place to begin,</w:t>
      </w:r>
      <w:r w:rsidR="00325511" w:rsidRPr="004C0BB2">
        <w:rPr>
          <w:rStyle w:val="FootnoteReference"/>
          <w:color w:val="000000" w:themeColor="text1"/>
        </w:rPr>
        <w:footnoteReference w:id="31"/>
      </w:r>
      <w:r w:rsidR="00325511" w:rsidRPr="004C0BB2">
        <w:rPr>
          <w:color w:val="000000" w:themeColor="text1"/>
        </w:rPr>
        <w:t xml:space="preserve"> as it gets to the heart of many </w:t>
      </w:r>
      <w:r w:rsidR="00325511" w:rsidRPr="004C0BB2">
        <w:rPr>
          <w:color w:val="000000" w:themeColor="text1"/>
        </w:rPr>
        <w:lastRenderedPageBreak/>
        <w:t xml:space="preserve">questions about Horace’s iambic writing that remain current, </w:t>
      </w:r>
      <w:r w:rsidR="009F0867" w:rsidRPr="004C0BB2">
        <w:rPr>
          <w:color w:val="000000" w:themeColor="text1"/>
        </w:rPr>
        <w:t>while</w:t>
      </w:r>
      <w:r w:rsidR="00325511" w:rsidRPr="004C0BB2">
        <w:rPr>
          <w:color w:val="000000" w:themeColor="text1"/>
        </w:rPr>
        <w:t xml:space="preserve"> Watson (2007) and </w:t>
      </w:r>
      <w:proofErr w:type="spellStart"/>
      <w:r w:rsidR="00325511" w:rsidRPr="004C0BB2">
        <w:rPr>
          <w:color w:val="000000" w:themeColor="text1"/>
        </w:rPr>
        <w:t>Mankin</w:t>
      </w:r>
      <w:proofErr w:type="spellEnd"/>
      <w:r w:rsidR="00325511" w:rsidRPr="004C0BB2">
        <w:rPr>
          <w:color w:val="000000" w:themeColor="text1"/>
        </w:rPr>
        <w:t xml:space="preserve"> (2010) </w:t>
      </w:r>
      <w:r w:rsidRPr="004C0BB2">
        <w:rPr>
          <w:color w:val="000000" w:themeColor="text1"/>
        </w:rPr>
        <w:t>offer</w:t>
      </w:r>
      <w:r w:rsidR="00D66098" w:rsidRPr="004C0BB2">
        <w:rPr>
          <w:color w:val="000000" w:themeColor="text1"/>
        </w:rPr>
        <w:t xml:space="preserve"> </w:t>
      </w:r>
      <w:r w:rsidR="00914553" w:rsidRPr="004C0BB2">
        <w:rPr>
          <w:color w:val="000000" w:themeColor="text1"/>
        </w:rPr>
        <w:t xml:space="preserve">contrasting </w:t>
      </w:r>
      <w:r w:rsidR="00026BF1" w:rsidRPr="004C0BB2">
        <w:rPr>
          <w:color w:val="000000" w:themeColor="text1"/>
        </w:rPr>
        <w:t xml:space="preserve">article-length </w:t>
      </w:r>
      <w:r w:rsidR="00A77C8A" w:rsidRPr="004C0BB2">
        <w:rPr>
          <w:color w:val="000000" w:themeColor="text1"/>
        </w:rPr>
        <w:t>overviews</w:t>
      </w:r>
      <w:r w:rsidR="00325511" w:rsidRPr="004C0BB2">
        <w:rPr>
          <w:color w:val="000000" w:themeColor="text1"/>
        </w:rPr>
        <w:t xml:space="preserve">. Another </w:t>
      </w:r>
      <w:r w:rsidR="00762364" w:rsidRPr="004C0BB2">
        <w:rPr>
          <w:color w:val="000000" w:themeColor="text1"/>
        </w:rPr>
        <w:t xml:space="preserve">good </w:t>
      </w:r>
      <w:r w:rsidR="00325511" w:rsidRPr="004C0BB2">
        <w:rPr>
          <w:color w:val="000000" w:themeColor="text1"/>
        </w:rPr>
        <w:t xml:space="preserve">place to start </w:t>
      </w:r>
      <w:r w:rsidR="009F0867" w:rsidRPr="004C0BB2">
        <w:rPr>
          <w:color w:val="000000" w:themeColor="text1"/>
        </w:rPr>
        <w:t>when it comes to</w:t>
      </w:r>
      <w:r w:rsidR="00325511" w:rsidRPr="004C0BB2">
        <w:rPr>
          <w:color w:val="000000" w:themeColor="text1"/>
        </w:rPr>
        <w:t xml:space="preserve"> this collection is the recent volume of </w:t>
      </w:r>
      <w:r w:rsidR="0008582C" w:rsidRPr="004C0BB2">
        <w:rPr>
          <w:color w:val="000000" w:themeColor="text1"/>
        </w:rPr>
        <w:t xml:space="preserve">Philippa </w:t>
      </w:r>
      <w:r w:rsidR="00325511" w:rsidRPr="004C0BB2">
        <w:rPr>
          <w:color w:val="000000" w:themeColor="text1"/>
        </w:rPr>
        <w:t xml:space="preserve">Bather and </w:t>
      </w:r>
      <w:r w:rsidR="0008582C" w:rsidRPr="004C0BB2">
        <w:rPr>
          <w:color w:val="000000" w:themeColor="text1"/>
        </w:rPr>
        <w:t xml:space="preserve">Claire </w:t>
      </w:r>
      <w:r w:rsidR="00325511" w:rsidRPr="004C0BB2">
        <w:rPr>
          <w:color w:val="000000" w:themeColor="text1"/>
        </w:rPr>
        <w:t xml:space="preserve">Stocks (2016). </w:t>
      </w:r>
    </w:p>
    <w:p w14:paraId="63942227" w14:textId="4AB32592" w:rsidR="00325511" w:rsidRPr="004C0BB2" w:rsidRDefault="00325511" w:rsidP="005B401C">
      <w:pPr>
        <w:spacing w:line="276" w:lineRule="auto"/>
        <w:ind w:firstLine="720"/>
        <w:rPr>
          <w:color w:val="000000" w:themeColor="text1"/>
        </w:rPr>
      </w:pPr>
      <w:r w:rsidRPr="004C0BB2">
        <w:rPr>
          <w:color w:val="000000" w:themeColor="text1"/>
        </w:rPr>
        <w:t>Through wh</w:t>
      </w:r>
      <w:r w:rsidR="00914553" w:rsidRPr="004C0BB2">
        <w:rPr>
          <w:color w:val="000000" w:themeColor="text1"/>
        </w:rPr>
        <w:t xml:space="preserve">ich </w:t>
      </w:r>
      <w:r w:rsidRPr="004C0BB2">
        <w:rPr>
          <w:color w:val="000000" w:themeColor="text1"/>
        </w:rPr>
        <w:t xml:space="preserve">theoretical lenses has Horace been read? The </w:t>
      </w:r>
      <w:r w:rsidR="00762364" w:rsidRPr="004C0BB2">
        <w:rPr>
          <w:color w:val="000000" w:themeColor="text1"/>
        </w:rPr>
        <w:t>subsequent</w:t>
      </w:r>
      <w:r w:rsidRPr="004C0BB2">
        <w:rPr>
          <w:color w:val="000000" w:themeColor="text1"/>
        </w:rPr>
        <w:t xml:space="preserve"> chapters will go into more detail, but some general comments are not out of place here.</w:t>
      </w:r>
      <w:r w:rsidR="00822BAC" w:rsidRPr="004C0BB2">
        <w:rPr>
          <w:color w:val="000000" w:themeColor="text1"/>
        </w:rPr>
        <w:t xml:space="preserve"> Deconstruction is not strongly represented, although there are gestures toward Derrida and De Man in </w:t>
      </w:r>
      <w:proofErr w:type="gramStart"/>
      <w:r w:rsidR="000C7562" w:rsidRPr="004C0BB2">
        <w:rPr>
          <w:color w:val="000000" w:themeColor="text1"/>
        </w:rPr>
        <w:t>e.g.</w:t>
      </w:r>
      <w:proofErr w:type="gramEnd"/>
      <w:r w:rsidR="000C7562" w:rsidRPr="004C0BB2">
        <w:rPr>
          <w:color w:val="000000" w:themeColor="text1"/>
        </w:rPr>
        <w:t xml:space="preserve"> Fowler</w:t>
      </w:r>
      <w:r w:rsidR="00822BAC" w:rsidRPr="004C0BB2">
        <w:rPr>
          <w:color w:val="000000" w:themeColor="text1"/>
        </w:rPr>
        <w:t xml:space="preserve"> (</w:t>
      </w:r>
      <w:r w:rsidR="000C7562" w:rsidRPr="004C0BB2">
        <w:rPr>
          <w:color w:val="000000" w:themeColor="text1"/>
        </w:rPr>
        <w:t>2009 [1995]</w:t>
      </w:r>
      <w:r w:rsidR="00822BAC" w:rsidRPr="004C0BB2">
        <w:rPr>
          <w:color w:val="000000" w:themeColor="text1"/>
        </w:rPr>
        <w:t xml:space="preserve">), </w:t>
      </w:r>
      <w:proofErr w:type="spellStart"/>
      <w:r w:rsidR="00822BAC" w:rsidRPr="004C0BB2">
        <w:rPr>
          <w:color w:val="000000" w:themeColor="text1"/>
        </w:rPr>
        <w:t>Lowrie</w:t>
      </w:r>
      <w:proofErr w:type="spellEnd"/>
      <w:r w:rsidR="00822BAC" w:rsidRPr="004C0BB2">
        <w:rPr>
          <w:color w:val="000000" w:themeColor="text1"/>
        </w:rPr>
        <w:t xml:space="preserve"> (1997), and Miller (2019).</w:t>
      </w:r>
      <w:r w:rsidR="00366BCA" w:rsidRPr="004C0BB2">
        <w:rPr>
          <w:color w:val="000000" w:themeColor="text1"/>
        </w:rPr>
        <w:t xml:space="preserve"> </w:t>
      </w:r>
      <w:r w:rsidRPr="004C0BB2">
        <w:rPr>
          <w:color w:val="000000" w:themeColor="text1"/>
        </w:rPr>
        <w:t xml:space="preserve">Reception studies (the </w:t>
      </w:r>
      <w:r w:rsidR="00A77C8A" w:rsidRPr="004C0BB2">
        <w:rPr>
          <w:color w:val="000000" w:themeColor="text1"/>
        </w:rPr>
        <w:t>C</w:t>
      </w:r>
      <w:r w:rsidRPr="004C0BB2">
        <w:rPr>
          <w:color w:val="000000" w:themeColor="text1"/>
        </w:rPr>
        <w:t>onstan</w:t>
      </w:r>
      <w:r w:rsidR="00A77C8A" w:rsidRPr="004C0BB2">
        <w:rPr>
          <w:color w:val="000000" w:themeColor="text1"/>
        </w:rPr>
        <w:t>ce</w:t>
      </w:r>
      <w:r w:rsidRPr="004C0BB2">
        <w:rPr>
          <w:color w:val="000000" w:themeColor="text1"/>
        </w:rPr>
        <w:t xml:space="preserve"> School) were popular in the 1990s</w:t>
      </w:r>
      <w:r w:rsidR="000C7562" w:rsidRPr="004C0BB2">
        <w:rPr>
          <w:color w:val="000000" w:themeColor="text1"/>
        </w:rPr>
        <w:t xml:space="preserve"> and continue to be so</w:t>
      </w:r>
      <w:r w:rsidRPr="004C0BB2">
        <w:rPr>
          <w:color w:val="000000" w:themeColor="text1"/>
        </w:rPr>
        <w:t xml:space="preserve"> – a prime example being the exploration of </w:t>
      </w:r>
      <w:proofErr w:type="spellStart"/>
      <w:r w:rsidRPr="004C0BB2">
        <w:rPr>
          <w:color w:val="000000" w:themeColor="text1"/>
        </w:rPr>
        <w:t>Jaussian</w:t>
      </w:r>
      <w:proofErr w:type="spellEnd"/>
      <w:r w:rsidRPr="004C0BB2">
        <w:rPr>
          <w:color w:val="000000" w:themeColor="text1"/>
        </w:rPr>
        <w:t xml:space="preserve"> “horizons” of expectation</w:t>
      </w:r>
      <w:r w:rsidR="00366BCA" w:rsidRPr="004C0BB2">
        <w:rPr>
          <w:color w:val="000000" w:themeColor="text1"/>
        </w:rPr>
        <w:t xml:space="preserve"> and multiple readings</w:t>
      </w:r>
      <w:r w:rsidRPr="004C0BB2">
        <w:rPr>
          <w:color w:val="000000" w:themeColor="text1"/>
        </w:rPr>
        <w:t xml:space="preserve"> with respect to </w:t>
      </w:r>
      <w:r w:rsidRPr="004C0BB2">
        <w:rPr>
          <w:i/>
          <w:iCs/>
          <w:color w:val="000000" w:themeColor="text1"/>
        </w:rPr>
        <w:t xml:space="preserve">Odes </w:t>
      </w:r>
      <w:r w:rsidRPr="004C0BB2">
        <w:rPr>
          <w:color w:val="000000" w:themeColor="text1"/>
        </w:rPr>
        <w:t xml:space="preserve">1.9 by </w:t>
      </w:r>
      <w:r w:rsidR="0008582C" w:rsidRPr="004C0BB2">
        <w:rPr>
          <w:color w:val="000000" w:themeColor="text1"/>
        </w:rPr>
        <w:t xml:space="preserve">Lowell </w:t>
      </w:r>
      <w:r w:rsidRPr="004C0BB2">
        <w:rPr>
          <w:color w:val="000000" w:themeColor="text1"/>
        </w:rPr>
        <w:t>Edmunds (1992).</w:t>
      </w:r>
      <w:r w:rsidR="00366BCA" w:rsidRPr="004C0BB2">
        <w:rPr>
          <w:color w:val="000000" w:themeColor="text1"/>
        </w:rPr>
        <w:t xml:space="preserve"> </w:t>
      </w:r>
      <w:r w:rsidR="00A77C8A" w:rsidRPr="004C0BB2">
        <w:rPr>
          <w:color w:val="000000" w:themeColor="text1"/>
        </w:rPr>
        <w:t>Goffman’s</w:t>
      </w:r>
      <w:r w:rsidRPr="004C0BB2">
        <w:rPr>
          <w:color w:val="000000" w:themeColor="text1"/>
        </w:rPr>
        <w:t xml:space="preserve"> theory of “face-work”</w:t>
      </w:r>
      <w:r w:rsidR="003E7755" w:rsidRPr="004C0BB2">
        <w:rPr>
          <w:color w:val="000000" w:themeColor="text1"/>
        </w:rPr>
        <w:t xml:space="preserve"> </w:t>
      </w:r>
      <w:r w:rsidR="00762364" w:rsidRPr="004C0BB2">
        <w:rPr>
          <w:color w:val="000000" w:themeColor="text1"/>
        </w:rPr>
        <w:t>as a possible alternative</w:t>
      </w:r>
      <w:r w:rsidR="003E7755" w:rsidRPr="004C0BB2">
        <w:rPr>
          <w:color w:val="000000" w:themeColor="text1"/>
        </w:rPr>
        <w:t xml:space="preserve"> to the aforementioned </w:t>
      </w:r>
      <w:r w:rsidR="00762364" w:rsidRPr="004C0BB2">
        <w:rPr>
          <w:color w:val="000000" w:themeColor="text1"/>
        </w:rPr>
        <w:t xml:space="preserve">theory of the </w:t>
      </w:r>
      <w:r w:rsidR="003E7755" w:rsidRPr="004C0BB2">
        <w:rPr>
          <w:i/>
          <w:iCs/>
          <w:color w:val="000000" w:themeColor="text1"/>
        </w:rPr>
        <w:t>persona</w:t>
      </w:r>
      <w:r w:rsidR="003E7755" w:rsidRPr="004C0BB2">
        <w:rPr>
          <w:color w:val="000000" w:themeColor="text1"/>
        </w:rPr>
        <w:t xml:space="preserve">, </w:t>
      </w:r>
      <w:r w:rsidRPr="004C0BB2">
        <w:rPr>
          <w:color w:val="000000" w:themeColor="text1"/>
        </w:rPr>
        <w:t>together with the concept of the “</w:t>
      </w:r>
      <w:proofErr w:type="spellStart"/>
      <w:r w:rsidRPr="004C0BB2">
        <w:rPr>
          <w:color w:val="000000" w:themeColor="text1"/>
        </w:rPr>
        <w:t>overreader</w:t>
      </w:r>
      <w:proofErr w:type="spellEnd"/>
      <w:r w:rsidRPr="004C0BB2">
        <w:rPr>
          <w:color w:val="000000" w:themeColor="text1"/>
        </w:rPr>
        <w:t xml:space="preserve">” (i.e. a reader beyond the speaker and the addressee, in Horace’s case often Maecenas or Augustus), are applied to Horace </w:t>
      </w:r>
      <w:r w:rsidR="00A77C8A" w:rsidRPr="004C0BB2">
        <w:rPr>
          <w:color w:val="000000" w:themeColor="text1"/>
        </w:rPr>
        <w:t>by</w:t>
      </w:r>
      <w:r w:rsidRPr="004C0BB2">
        <w:rPr>
          <w:color w:val="000000" w:themeColor="text1"/>
        </w:rPr>
        <w:t xml:space="preserve"> </w:t>
      </w:r>
      <w:r w:rsidR="0008582C" w:rsidRPr="004C0BB2">
        <w:rPr>
          <w:color w:val="000000" w:themeColor="text1"/>
        </w:rPr>
        <w:t xml:space="preserve">Ellen </w:t>
      </w:r>
      <w:proofErr w:type="spellStart"/>
      <w:r w:rsidRPr="004C0BB2">
        <w:rPr>
          <w:color w:val="000000" w:themeColor="text1"/>
        </w:rPr>
        <w:t>Oliensis</w:t>
      </w:r>
      <w:proofErr w:type="spellEnd"/>
      <w:r w:rsidRPr="004C0BB2">
        <w:rPr>
          <w:color w:val="000000" w:themeColor="text1"/>
        </w:rPr>
        <w:t xml:space="preserve"> (1998), while </w:t>
      </w:r>
      <w:r w:rsidR="0008582C" w:rsidRPr="004C0BB2">
        <w:rPr>
          <w:color w:val="000000" w:themeColor="text1"/>
        </w:rPr>
        <w:t>Phebe</w:t>
      </w:r>
      <w:r w:rsidR="009F0867" w:rsidRPr="004C0BB2">
        <w:rPr>
          <w:color w:val="000000" w:themeColor="text1"/>
        </w:rPr>
        <w:t xml:space="preserve"> Lowell</w:t>
      </w:r>
      <w:r w:rsidR="0008582C" w:rsidRPr="004C0BB2">
        <w:rPr>
          <w:color w:val="000000" w:themeColor="text1"/>
        </w:rPr>
        <w:t xml:space="preserve"> </w:t>
      </w:r>
      <w:r w:rsidRPr="004C0BB2">
        <w:rPr>
          <w:color w:val="000000" w:themeColor="text1"/>
        </w:rPr>
        <w:t xml:space="preserve">Bowditch (2001, 2010) brings </w:t>
      </w:r>
      <w:r w:rsidR="0008582C" w:rsidRPr="004C0BB2">
        <w:rPr>
          <w:color w:val="000000" w:themeColor="text1"/>
        </w:rPr>
        <w:t xml:space="preserve">René </w:t>
      </w:r>
      <w:r w:rsidRPr="004C0BB2">
        <w:rPr>
          <w:color w:val="000000" w:themeColor="text1"/>
        </w:rPr>
        <w:t xml:space="preserve">Girard’s theories of sacrifice, </w:t>
      </w:r>
      <w:r w:rsidR="0008582C" w:rsidRPr="004C0BB2">
        <w:rPr>
          <w:color w:val="000000" w:themeColor="text1"/>
        </w:rPr>
        <w:t xml:space="preserve">Pierre </w:t>
      </w:r>
      <w:r w:rsidRPr="004C0BB2">
        <w:rPr>
          <w:color w:val="000000" w:themeColor="text1"/>
        </w:rPr>
        <w:t xml:space="preserve">Bourdieu’s notion of symbolic capital, and </w:t>
      </w:r>
      <w:r w:rsidR="0008582C" w:rsidRPr="004C0BB2">
        <w:rPr>
          <w:color w:val="000000" w:themeColor="text1"/>
        </w:rPr>
        <w:t xml:space="preserve">Marcel </w:t>
      </w:r>
      <w:proofErr w:type="spellStart"/>
      <w:r w:rsidRPr="004C0BB2">
        <w:rPr>
          <w:color w:val="000000" w:themeColor="text1"/>
        </w:rPr>
        <w:t>Mauss</w:t>
      </w:r>
      <w:proofErr w:type="spellEnd"/>
      <w:r w:rsidRPr="004C0BB2">
        <w:rPr>
          <w:color w:val="000000" w:themeColor="text1"/>
        </w:rPr>
        <w:t xml:space="preserve">’ investigations of gift-giving to bear on Horace’s interactions with </w:t>
      </w:r>
      <w:r w:rsidR="0002145C" w:rsidRPr="004C0BB2">
        <w:rPr>
          <w:color w:val="000000" w:themeColor="text1"/>
        </w:rPr>
        <w:t xml:space="preserve">his contemporaries, especially </w:t>
      </w:r>
      <w:r w:rsidRPr="004C0BB2">
        <w:rPr>
          <w:color w:val="000000" w:themeColor="text1"/>
        </w:rPr>
        <w:t xml:space="preserve">Maecenas. Thought-provoking Freudian interpretations of the poet, his relationship to his father, and his presentation of his biography are to be found in Anderson (1982) and Johnson (1993). The days of </w:t>
      </w:r>
      <w:r w:rsidR="00734E25" w:rsidRPr="004C0BB2">
        <w:rPr>
          <w:color w:val="000000" w:themeColor="text1"/>
        </w:rPr>
        <w:t xml:space="preserve">high </w:t>
      </w:r>
      <w:r w:rsidRPr="004C0BB2">
        <w:rPr>
          <w:color w:val="000000" w:themeColor="text1"/>
        </w:rPr>
        <w:t xml:space="preserve">theory may be over but, as mentioned earlier, more recent theoretical directions </w:t>
      </w:r>
      <w:r w:rsidR="00762364" w:rsidRPr="004C0BB2">
        <w:rPr>
          <w:color w:val="000000" w:themeColor="text1"/>
        </w:rPr>
        <w:t>have</w:t>
      </w:r>
      <w:r w:rsidR="00C83BDC" w:rsidRPr="004C0BB2">
        <w:rPr>
          <w:color w:val="000000" w:themeColor="text1"/>
        </w:rPr>
        <w:t xml:space="preserve"> yet to</w:t>
      </w:r>
      <w:r w:rsidRPr="004C0BB2">
        <w:rPr>
          <w:color w:val="000000" w:themeColor="text1"/>
        </w:rPr>
        <w:t xml:space="preserve"> be</w:t>
      </w:r>
      <w:r w:rsidR="0053478D" w:rsidRPr="004C0BB2">
        <w:rPr>
          <w:color w:val="000000" w:themeColor="text1"/>
        </w:rPr>
        <w:t xml:space="preserve"> fully</w:t>
      </w:r>
      <w:r w:rsidRPr="004C0BB2">
        <w:rPr>
          <w:color w:val="000000" w:themeColor="text1"/>
        </w:rPr>
        <w:t xml:space="preserve"> applied to Horace – </w:t>
      </w:r>
      <w:proofErr w:type="gramStart"/>
      <w:r w:rsidR="00734E25" w:rsidRPr="004C0BB2">
        <w:rPr>
          <w:color w:val="000000" w:themeColor="text1"/>
        </w:rPr>
        <w:t>e.g.</w:t>
      </w:r>
      <w:proofErr w:type="gramEnd"/>
      <w:r w:rsidRPr="004C0BB2">
        <w:rPr>
          <w:color w:val="000000" w:themeColor="text1"/>
        </w:rPr>
        <w:t xml:space="preserve"> environmental studies, cognitive methodologies, and post-colonial theory.</w:t>
      </w:r>
      <w:r w:rsidR="003804C1" w:rsidRPr="004C0BB2">
        <w:rPr>
          <w:rStyle w:val="FootnoteReference"/>
          <w:color w:val="000000" w:themeColor="text1"/>
        </w:rPr>
        <w:footnoteReference w:id="32"/>
      </w:r>
      <w:r w:rsidRPr="004C0BB2">
        <w:rPr>
          <w:color w:val="000000" w:themeColor="text1"/>
        </w:rPr>
        <w:t xml:space="preserve"> </w:t>
      </w:r>
    </w:p>
    <w:p w14:paraId="44EF2F4C" w14:textId="77685385" w:rsidR="00325511" w:rsidRPr="004C0BB2" w:rsidRDefault="00325511" w:rsidP="005B401C">
      <w:pPr>
        <w:spacing w:line="276" w:lineRule="auto"/>
        <w:ind w:firstLine="720"/>
        <w:rPr>
          <w:color w:val="000000" w:themeColor="text1"/>
        </w:rPr>
      </w:pPr>
      <w:r w:rsidRPr="004C0BB2">
        <w:rPr>
          <w:color w:val="000000" w:themeColor="text1"/>
        </w:rPr>
        <w:t>One issue for Horatian studies is the difficulty of dealing with aspects of the poet</w:t>
      </w:r>
      <w:r w:rsidR="00734E25" w:rsidRPr="004C0BB2">
        <w:rPr>
          <w:color w:val="000000" w:themeColor="text1"/>
        </w:rPr>
        <w:t>ry</w:t>
      </w:r>
      <w:r w:rsidRPr="004C0BB2">
        <w:rPr>
          <w:color w:val="000000" w:themeColor="text1"/>
        </w:rPr>
        <w:t xml:space="preserve"> that are unattractive to</w:t>
      </w:r>
      <w:r w:rsidR="00C83BDC" w:rsidRPr="004C0BB2">
        <w:rPr>
          <w:color w:val="000000" w:themeColor="text1"/>
        </w:rPr>
        <w:t xml:space="preserve"> modern</w:t>
      </w:r>
      <w:r w:rsidR="00035856" w:rsidRPr="004C0BB2">
        <w:rPr>
          <w:color w:val="000000" w:themeColor="text1"/>
        </w:rPr>
        <w:t xml:space="preserve"> </w:t>
      </w:r>
      <w:r w:rsidRPr="004C0BB2">
        <w:rPr>
          <w:color w:val="000000" w:themeColor="text1"/>
        </w:rPr>
        <w:t>readers. To be frank, Horace is not well suited to modern tastes</w:t>
      </w:r>
      <w:r w:rsidR="00D66098" w:rsidRPr="004C0BB2">
        <w:rPr>
          <w:color w:val="000000" w:themeColor="text1"/>
        </w:rPr>
        <w:t xml:space="preserve">. This is strikingly the case </w:t>
      </w:r>
      <w:r w:rsidR="00762364" w:rsidRPr="004C0BB2">
        <w:rPr>
          <w:color w:val="000000" w:themeColor="text1"/>
        </w:rPr>
        <w:t>when it comes to his support of Augustus</w:t>
      </w:r>
      <w:r w:rsidR="00D66098" w:rsidRPr="004C0BB2">
        <w:rPr>
          <w:color w:val="000000" w:themeColor="text1"/>
        </w:rPr>
        <w:t>, and i</w:t>
      </w:r>
      <w:r w:rsidRPr="004C0BB2">
        <w:rPr>
          <w:color w:val="000000" w:themeColor="text1"/>
        </w:rPr>
        <w:t xml:space="preserve">n </w:t>
      </w:r>
      <w:r w:rsidR="00762364" w:rsidRPr="004C0BB2">
        <w:rPr>
          <w:color w:val="000000" w:themeColor="text1"/>
        </w:rPr>
        <w:t>this</w:t>
      </w:r>
      <w:r w:rsidRPr="004C0BB2">
        <w:rPr>
          <w:color w:val="000000" w:themeColor="text1"/>
        </w:rPr>
        <w:t xml:space="preserve"> regard </w:t>
      </w:r>
      <w:r w:rsidR="00D66098" w:rsidRPr="004C0BB2">
        <w:rPr>
          <w:color w:val="000000" w:themeColor="text1"/>
        </w:rPr>
        <w:t>the</w:t>
      </w:r>
      <w:r w:rsidRPr="004C0BB2">
        <w:rPr>
          <w:color w:val="000000" w:themeColor="text1"/>
        </w:rPr>
        <w:t xml:space="preserve"> question</w:t>
      </w:r>
      <w:r w:rsidR="00D66098" w:rsidRPr="004C0BB2">
        <w:rPr>
          <w:color w:val="000000" w:themeColor="text1"/>
        </w:rPr>
        <w:t xml:space="preserve"> the </w:t>
      </w:r>
      <w:r w:rsidR="00A77C8A" w:rsidRPr="004C0BB2">
        <w:rPr>
          <w:color w:val="000000" w:themeColor="text1"/>
        </w:rPr>
        <w:t>emperor</w:t>
      </w:r>
      <w:r w:rsidRPr="004C0BB2">
        <w:rPr>
          <w:color w:val="000000" w:themeColor="text1"/>
        </w:rPr>
        <w:t xml:space="preserve"> </w:t>
      </w:r>
      <w:r w:rsidR="00A77C8A" w:rsidRPr="004C0BB2">
        <w:rPr>
          <w:color w:val="000000" w:themeColor="text1"/>
        </w:rPr>
        <w:t xml:space="preserve">posed </w:t>
      </w:r>
      <w:r w:rsidRPr="004C0BB2">
        <w:rPr>
          <w:color w:val="000000" w:themeColor="text1"/>
        </w:rPr>
        <w:t>to Horace was prescient:</w:t>
      </w:r>
    </w:p>
    <w:p w14:paraId="26F65D7D" w14:textId="77777777" w:rsidR="00325511" w:rsidRPr="004C0BB2" w:rsidRDefault="00325511" w:rsidP="005B401C">
      <w:pPr>
        <w:spacing w:line="276" w:lineRule="auto"/>
        <w:rPr>
          <w:color w:val="000000" w:themeColor="text1"/>
        </w:rPr>
      </w:pPr>
    </w:p>
    <w:p w14:paraId="546D46F2" w14:textId="77777777" w:rsidR="00325511" w:rsidRPr="004C0BB2" w:rsidRDefault="00325511" w:rsidP="005B401C">
      <w:pPr>
        <w:spacing w:line="276" w:lineRule="auto"/>
        <w:ind w:left="720"/>
        <w:rPr>
          <w:i/>
          <w:iCs/>
          <w:color w:val="000000" w:themeColor="text1"/>
          <w:sz w:val="20"/>
          <w:szCs w:val="20"/>
        </w:rPr>
      </w:pPr>
      <w:r w:rsidRPr="004C0BB2">
        <w:rPr>
          <w:i/>
          <w:iCs/>
          <w:color w:val="000000" w:themeColor="text1"/>
          <w:sz w:val="20"/>
          <w:szCs w:val="20"/>
        </w:rPr>
        <w:t xml:space="preserve">an </w:t>
      </w:r>
      <w:proofErr w:type="spellStart"/>
      <w:r w:rsidRPr="004C0BB2">
        <w:rPr>
          <w:i/>
          <w:iCs/>
          <w:color w:val="000000" w:themeColor="text1"/>
          <w:sz w:val="20"/>
          <w:szCs w:val="20"/>
        </w:rPr>
        <w:t>uereris</w:t>
      </w:r>
      <w:proofErr w:type="spellEnd"/>
      <w:r w:rsidRPr="004C0BB2">
        <w:rPr>
          <w:i/>
          <w:iCs/>
          <w:color w:val="000000" w:themeColor="text1"/>
          <w:sz w:val="20"/>
          <w:szCs w:val="20"/>
        </w:rPr>
        <w:t xml:space="preserve"> ne apud </w:t>
      </w:r>
      <w:proofErr w:type="spellStart"/>
      <w:r w:rsidRPr="004C0BB2">
        <w:rPr>
          <w:i/>
          <w:iCs/>
          <w:color w:val="000000" w:themeColor="text1"/>
          <w:sz w:val="20"/>
          <w:szCs w:val="20"/>
        </w:rPr>
        <w:t>posteros</w:t>
      </w:r>
      <w:proofErr w:type="spellEnd"/>
      <w:r w:rsidRPr="004C0BB2">
        <w:rPr>
          <w:i/>
          <w:iCs/>
          <w:color w:val="000000" w:themeColor="text1"/>
          <w:sz w:val="20"/>
          <w:szCs w:val="20"/>
        </w:rPr>
        <w:t xml:space="preserve"> infame </w:t>
      </w:r>
      <w:proofErr w:type="spellStart"/>
      <w:r w:rsidRPr="004C0BB2">
        <w:rPr>
          <w:i/>
          <w:iCs/>
          <w:color w:val="000000" w:themeColor="text1"/>
          <w:sz w:val="20"/>
          <w:szCs w:val="20"/>
        </w:rPr>
        <w:t>tibi</w:t>
      </w:r>
      <w:proofErr w:type="spellEnd"/>
      <w:r w:rsidRPr="004C0BB2">
        <w:rPr>
          <w:i/>
          <w:iCs/>
          <w:color w:val="000000" w:themeColor="text1"/>
          <w:sz w:val="20"/>
          <w:szCs w:val="20"/>
        </w:rPr>
        <w:t xml:space="preserve"> sit, </w:t>
      </w:r>
      <w:proofErr w:type="spellStart"/>
      <w:r w:rsidRPr="004C0BB2">
        <w:rPr>
          <w:i/>
          <w:iCs/>
          <w:color w:val="000000" w:themeColor="text1"/>
          <w:sz w:val="20"/>
          <w:szCs w:val="20"/>
        </w:rPr>
        <w:t>quod</w:t>
      </w:r>
      <w:proofErr w:type="spellEnd"/>
      <w:r w:rsidRPr="004C0BB2">
        <w:rPr>
          <w:i/>
          <w:iCs/>
          <w:color w:val="000000" w:themeColor="text1"/>
          <w:sz w:val="20"/>
          <w:szCs w:val="20"/>
        </w:rPr>
        <w:t xml:space="preserve"> </w:t>
      </w:r>
      <w:proofErr w:type="spellStart"/>
      <w:r w:rsidRPr="004C0BB2">
        <w:rPr>
          <w:i/>
          <w:iCs/>
          <w:color w:val="000000" w:themeColor="text1"/>
          <w:sz w:val="20"/>
          <w:szCs w:val="20"/>
        </w:rPr>
        <w:t>uidearis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familiaris</w:t>
      </w:r>
      <w:proofErr w:type="spellEnd"/>
      <w:r w:rsidRPr="004C0BB2">
        <w:rPr>
          <w:i/>
          <w:iCs/>
          <w:color w:val="000000" w:themeColor="text1"/>
          <w:sz w:val="20"/>
          <w:szCs w:val="20"/>
        </w:rPr>
        <w:t xml:space="preserve"> nobis </w:t>
      </w:r>
      <w:proofErr w:type="spellStart"/>
      <w:r w:rsidRPr="004C0BB2">
        <w:rPr>
          <w:i/>
          <w:iCs/>
          <w:color w:val="000000" w:themeColor="text1"/>
          <w:sz w:val="20"/>
          <w:szCs w:val="20"/>
        </w:rPr>
        <w:t>esse</w:t>
      </w:r>
      <w:proofErr w:type="spellEnd"/>
      <w:r w:rsidRPr="004C0BB2">
        <w:rPr>
          <w:i/>
          <w:iCs/>
          <w:color w:val="000000" w:themeColor="text1"/>
          <w:sz w:val="20"/>
          <w:szCs w:val="20"/>
        </w:rPr>
        <w:t>?</w:t>
      </w:r>
    </w:p>
    <w:p w14:paraId="7F479723" w14:textId="77777777" w:rsidR="00325511" w:rsidRPr="004C0BB2" w:rsidRDefault="00325511" w:rsidP="005B401C">
      <w:pPr>
        <w:spacing w:line="276" w:lineRule="auto"/>
        <w:ind w:left="720"/>
        <w:rPr>
          <w:color w:val="000000" w:themeColor="text1"/>
          <w:sz w:val="20"/>
          <w:szCs w:val="20"/>
        </w:rPr>
      </w:pPr>
      <w:r w:rsidRPr="004C0BB2">
        <w:rPr>
          <w:color w:val="000000" w:themeColor="text1"/>
          <w:sz w:val="20"/>
          <w:szCs w:val="20"/>
        </w:rPr>
        <w:t xml:space="preserve">“Are you afraid that being seen as a friend of mine will harm your reputation with posterity?” (Suetonius, </w:t>
      </w:r>
      <w:r w:rsidRPr="004C0BB2">
        <w:rPr>
          <w:i/>
          <w:iCs/>
          <w:color w:val="000000" w:themeColor="text1"/>
          <w:sz w:val="20"/>
          <w:szCs w:val="20"/>
        </w:rPr>
        <w:t>Life of Horace</w:t>
      </w:r>
      <w:r w:rsidRPr="004C0BB2">
        <w:rPr>
          <w:color w:val="000000" w:themeColor="text1"/>
          <w:sz w:val="20"/>
          <w:szCs w:val="20"/>
        </w:rPr>
        <w:t>).</w:t>
      </w:r>
    </w:p>
    <w:p w14:paraId="787E2920" w14:textId="77777777" w:rsidR="00325511" w:rsidRPr="004C0BB2" w:rsidRDefault="00325511" w:rsidP="005B401C">
      <w:pPr>
        <w:spacing w:line="276" w:lineRule="auto"/>
        <w:rPr>
          <w:color w:val="000000" w:themeColor="text1"/>
        </w:rPr>
      </w:pPr>
    </w:p>
    <w:p w14:paraId="1AFCA3F1" w14:textId="1DDEFD39" w:rsidR="00325511" w:rsidRPr="004C0BB2" w:rsidRDefault="00762364" w:rsidP="005B401C">
      <w:pPr>
        <w:pStyle w:val="FootnoteText"/>
        <w:spacing w:line="276" w:lineRule="auto"/>
        <w:rPr>
          <w:color w:val="000000" w:themeColor="text1"/>
          <w:sz w:val="22"/>
          <w:szCs w:val="22"/>
        </w:rPr>
      </w:pPr>
      <w:r w:rsidRPr="004C0BB2">
        <w:rPr>
          <w:color w:val="000000" w:themeColor="text1"/>
          <w:sz w:val="22"/>
          <w:szCs w:val="22"/>
        </w:rPr>
        <w:t>Perhaps</w:t>
      </w:r>
      <w:r w:rsidR="00325511" w:rsidRPr="004C0BB2">
        <w:rPr>
          <w:color w:val="000000" w:themeColor="text1"/>
          <w:sz w:val="22"/>
          <w:szCs w:val="22"/>
        </w:rPr>
        <w:t xml:space="preserve"> Horace himself suspected </w:t>
      </w:r>
      <w:r w:rsidR="004B4DE6" w:rsidRPr="004C0BB2">
        <w:rPr>
          <w:color w:val="000000" w:themeColor="text1"/>
          <w:sz w:val="22"/>
          <w:szCs w:val="22"/>
        </w:rPr>
        <w:t>the danger</w:t>
      </w:r>
      <w:r w:rsidR="00325511" w:rsidRPr="004C0BB2">
        <w:rPr>
          <w:color w:val="000000" w:themeColor="text1"/>
          <w:sz w:val="22"/>
          <w:szCs w:val="22"/>
        </w:rPr>
        <w:t xml:space="preserve">. In any case, it cannot be denied that Horace survived and thrived in </w:t>
      </w:r>
      <w:r w:rsidR="00D66098" w:rsidRPr="004C0BB2">
        <w:rPr>
          <w:color w:val="000000" w:themeColor="text1"/>
          <w:sz w:val="22"/>
          <w:szCs w:val="22"/>
        </w:rPr>
        <w:t xml:space="preserve">the </w:t>
      </w:r>
      <w:r w:rsidRPr="004C0BB2">
        <w:rPr>
          <w:color w:val="000000" w:themeColor="text1"/>
          <w:sz w:val="22"/>
          <w:szCs w:val="22"/>
        </w:rPr>
        <w:t>tempest</w:t>
      </w:r>
      <w:r w:rsidR="00734E25" w:rsidRPr="004C0BB2">
        <w:rPr>
          <w:color w:val="000000" w:themeColor="text1"/>
          <w:sz w:val="22"/>
          <w:szCs w:val="22"/>
        </w:rPr>
        <w:t>s</w:t>
      </w:r>
      <w:r w:rsidR="00D66098" w:rsidRPr="004C0BB2">
        <w:rPr>
          <w:color w:val="000000" w:themeColor="text1"/>
          <w:sz w:val="22"/>
          <w:szCs w:val="22"/>
        </w:rPr>
        <w:t xml:space="preserve"> of the </w:t>
      </w:r>
      <w:proofErr w:type="spellStart"/>
      <w:r w:rsidR="00D66098" w:rsidRPr="004C0BB2">
        <w:rPr>
          <w:color w:val="000000" w:themeColor="text1"/>
          <w:sz w:val="22"/>
          <w:szCs w:val="22"/>
        </w:rPr>
        <w:t>triumviral</w:t>
      </w:r>
      <w:proofErr w:type="spellEnd"/>
      <w:r w:rsidR="00D66098" w:rsidRPr="004C0BB2">
        <w:rPr>
          <w:color w:val="000000" w:themeColor="text1"/>
          <w:sz w:val="22"/>
          <w:szCs w:val="22"/>
        </w:rPr>
        <w:t xml:space="preserve"> years</w:t>
      </w:r>
      <w:r w:rsidR="00325511" w:rsidRPr="004C0BB2">
        <w:rPr>
          <w:color w:val="000000" w:themeColor="text1"/>
          <w:sz w:val="22"/>
          <w:szCs w:val="22"/>
        </w:rPr>
        <w:t xml:space="preserve"> wh</w:t>
      </w:r>
      <w:r w:rsidRPr="004C0BB2">
        <w:rPr>
          <w:color w:val="000000" w:themeColor="text1"/>
          <w:sz w:val="22"/>
          <w:szCs w:val="22"/>
        </w:rPr>
        <w:t>ile</w:t>
      </w:r>
      <w:r w:rsidR="00325511" w:rsidRPr="004C0BB2">
        <w:rPr>
          <w:color w:val="000000" w:themeColor="text1"/>
          <w:sz w:val="22"/>
          <w:szCs w:val="22"/>
        </w:rPr>
        <w:t xml:space="preserve"> others foundered. And despite the many undeniable beauties of his verse, much of his later poetry is difficult to read in the aftermath of the traumas of the twentieth century. As we </w:t>
      </w:r>
      <w:r w:rsidR="00A77C8A" w:rsidRPr="004C0BB2">
        <w:rPr>
          <w:color w:val="000000" w:themeColor="text1"/>
          <w:sz w:val="22"/>
          <w:szCs w:val="22"/>
        </w:rPr>
        <w:t>will</w:t>
      </w:r>
      <w:r w:rsidR="00325511" w:rsidRPr="004C0BB2">
        <w:rPr>
          <w:color w:val="000000" w:themeColor="text1"/>
          <w:sz w:val="22"/>
          <w:szCs w:val="22"/>
        </w:rPr>
        <w:t xml:space="preserve"> see in the chapter on the </w:t>
      </w:r>
      <w:r w:rsidR="00325511" w:rsidRPr="004C0BB2">
        <w:rPr>
          <w:i/>
          <w:iCs/>
          <w:color w:val="000000" w:themeColor="text1"/>
          <w:sz w:val="22"/>
          <w:szCs w:val="22"/>
        </w:rPr>
        <w:t>Odes</w:t>
      </w:r>
      <w:r w:rsidR="00325511" w:rsidRPr="004C0BB2">
        <w:rPr>
          <w:color w:val="000000" w:themeColor="text1"/>
          <w:sz w:val="22"/>
          <w:szCs w:val="22"/>
        </w:rPr>
        <w:t xml:space="preserve">, there are different ways to respond to this – some, like Fraenkel, embraced Horace’s </w:t>
      </w:r>
      <w:r w:rsidR="00026BF1" w:rsidRPr="004C0BB2">
        <w:rPr>
          <w:color w:val="000000" w:themeColor="text1"/>
          <w:sz w:val="22"/>
          <w:szCs w:val="22"/>
        </w:rPr>
        <w:t xml:space="preserve">more </w:t>
      </w:r>
      <w:r w:rsidR="00325511" w:rsidRPr="004C0BB2">
        <w:rPr>
          <w:color w:val="000000" w:themeColor="text1"/>
          <w:sz w:val="22"/>
          <w:szCs w:val="22"/>
        </w:rPr>
        <w:t>jingoistic writing, whereas others speak of “reluctance” and “sapping</w:t>
      </w:r>
      <w:r w:rsidR="005804AC" w:rsidRPr="004C0BB2">
        <w:rPr>
          <w:color w:val="000000" w:themeColor="text1"/>
          <w:sz w:val="22"/>
          <w:szCs w:val="22"/>
        </w:rPr>
        <w:t>.”</w:t>
      </w:r>
      <w:r w:rsidR="00325511" w:rsidRPr="004C0BB2">
        <w:rPr>
          <w:color w:val="000000" w:themeColor="text1"/>
          <w:sz w:val="22"/>
          <w:szCs w:val="22"/>
        </w:rPr>
        <w:t xml:space="preserve"> As mentioned above, a clear-eyed tabulation of Horace’s many complicities with the Augustan regime is called for to follow up on the astute observations of </w:t>
      </w:r>
      <w:r w:rsidR="00026BF1" w:rsidRPr="004C0BB2">
        <w:rPr>
          <w:color w:val="000000" w:themeColor="text1"/>
          <w:sz w:val="22"/>
          <w:szCs w:val="22"/>
        </w:rPr>
        <w:t>Ronald</w:t>
      </w:r>
      <w:r w:rsidR="00D120D5" w:rsidRPr="004C0BB2">
        <w:rPr>
          <w:color w:val="000000" w:themeColor="text1"/>
          <w:sz w:val="22"/>
          <w:szCs w:val="22"/>
        </w:rPr>
        <w:t xml:space="preserve"> </w:t>
      </w:r>
      <w:r w:rsidR="00325511" w:rsidRPr="004C0BB2">
        <w:rPr>
          <w:color w:val="000000" w:themeColor="text1"/>
          <w:sz w:val="22"/>
          <w:szCs w:val="22"/>
        </w:rPr>
        <w:t>Syme</w:t>
      </w:r>
      <w:r w:rsidR="00C83BDC" w:rsidRPr="004C0BB2">
        <w:rPr>
          <w:color w:val="000000" w:themeColor="text1"/>
          <w:sz w:val="22"/>
          <w:szCs w:val="22"/>
        </w:rPr>
        <w:t xml:space="preserve"> (1939)</w:t>
      </w:r>
      <w:r w:rsidR="00325511" w:rsidRPr="004C0BB2">
        <w:rPr>
          <w:color w:val="000000" w:themeColor="text1"/>
          <w:sz w:val="22"/>
          <w:szCs w:val="22"/>
        </w:rPr>
        <w:t xml:space="preserve">, </w:t>
      </w:r>
      <w:r w:rsidR="00D120D5" w:rsidRPr="004C0BB2">
        <w:rPr>
          <w:color w:val="000000" w:themeColor="text1"/>
          <w:sz w:val="22"/>
          <w:szCs w:val="22"/>
        </w:rPr>
        <w:t xml:space="preserve">Antonio </w:t>
      </w:r>
      <w:r w:rsidR="00325511" w:rsidRPr="004C0BB2">
        <w:rPr>
          <w:color w:val="000000" w:themeColor="text1"/>
          <w:sz w:val="22"/>
          <w:szCs w:val="22"/>
        </w:rPr>
        <w:t>La Penna</w:t>
      </w:r>
      <w:r w:rsidR="00C83BDC" w:rsidRPr="004C0BB2">
        <w:rPr>
          <w:color w:val="000000" w:themeColor="text1"/>
          <w:sz w:val="22"/>
          <w:szCs w:val="22"/>
        </w:rPr>
        <w:t xml:space="preserve"> (1963)</w:t>
      </w:r>
      <w:r w:rsidR="00325511" w:rsidRPr="004C0BB2">
        <w:rPr>
          <w:color w:val="000000" w:themeColor="text1"/>
          <w:sz w:val="22"/>
          <w:szCs w:val="22"/>
        </w:rPr>
        <w:t xml:space="preserve">, </w:t>
      </w:r>
      <w:r w:rsidR="00D120D5" w:rsidRPr="004C0BB2">
        <w:rPr>
          <w:color w:val="000000" w:themeColor="text1"/>
          <w:sz w:val="22"/>
          <w:szCs w:val="22"/>
        </w:rPr>
        <w:t xml:space="preserve">Oliver </w:t>
      </w:r>
      <w:proofErr w:type="spellStart"/>
      <w:r w:rsidR="00C83BDC" w:rsidRPr="004C0BB2">
        <w:rPr>
          <w:color w:val="000000" w:themeColor="text1"/>
          <w:sz w:val="22"/>
          <w:szCs w:val="22"/>
        </w:rPr>
        <w:t>Lyne</w:t>
      </w:r>
      <w:proofErr w:type="spellEnd"/>
      <w:r w:rsidR="00C83BDC" w:rsidRPr="004C0BB2">
        <w:rPr>
          <w:color w:val="000000" w:themeColor="text1"/>
          <w:sz w:val="22"/>
          <w:szCs w:val="22"/>
        </w:rPr>
        <w:t xml:space="preserve"> (1995), </w:t>
      </w:r>
      <w:r w:rsidR="00EF27D9" w:rsidRPr="004C0BB2">
        <w:rPr>
          <w:color w:val="000000" w:themeColor="text1"/>
          <w:sz w:val="22"/>
          <w:szCs w:val="22"/>
        </w:rPr>
        <w:t xml:space="preserve">Bowditch (2001), and </w:t>
      </w:r>
      <w:r w:rsidR="00D120D5" w:rsidRPr="004C0BB2">
        <w:rPr>
          <w:color w:val="000000" w:themeColor="text1"/>
          <w:sz w:val="22"/>
          <w:szCs w:val="22"/>
        </w:rPr>
        <w:t xml:space="preserve">Ian </w:t>
      </w:r>
      <w:r w:rsidR="00325511" w:rsidRPr="004C0BB2">
        <w:rPr>
          <w:color w:val="000000" w:themeColor="text1"/>
          <w:sz w:val="22"/>
          <w:szCs w:val="22"/>
        </w:rPr>
        <w:t>Du Quesnay</w:t>
      </w:r>
      <w:r w:rsidR="00C83BDC" w:rsidRPr="004C0BB2">
        <w:rPr>
          <w:color w:val="000000" w:themeColor="text1"/>
          <w:sz w:val="22"/>
          <w:szCs w:val="22"/>
        </w:rPr>
        <w:t xml:space="preserve"> (</w:t>
      </w:r>
      <w:r w:rsidR="00823116" w:rsidRPr="004C0BB2">
        <w:rPr>
          <w:color w:val="000000" w:themeColor="text1"/>
          <w:sz w:val="22"/>
          <w:szCs w:val="22"/>
        </w:rPr>
        <w:t>2009 [1995]</w:t>
      </w:r>
      <w:r w:rsidR="00823116">
        <w:rPr>
          <w:color w:val="000000" w:themeColor="text1"/>
          <w:sz w:val="22"/>
          <w:szCs w:val="22"/>
        </w:rPr>
        <w:t xml:space="preserve">, </w:t>
      </w:r>
      <w:r w:rsidR="00C83BDC" w:rsidRPr="004C0BB2">
        <w:rPr>
          <w:color w:val="000000" w:themeColor="text1"/>
          <w:sz w:val="22"/>
          <w:szCs w:val="22"/>
        </w:rPr>
        <w:t>2002)</w:t>
      </w:r>
      <w:r w:rsidR="00325511" w:rsidRPr="004C0BB2">
        <w:rPr>
          <w:color w:val="000000" w:themeColor="text1"/>
          <w:sz w:val="22"/>
          <w:szCs w:val="22"/>
        </w:rPr>
        <w:t>.</w:t>
      </w:r>
    </w:p>
    <w:p w14:paraId="02C5B54B" w14:textId="09E4C150" w:rsidR="00325511" w:rsidRPr="004C0BB2" w:rsidRDefault="00325511" w:rsidP="005B401C">
      <w:pPr>
        <w:spacing w:line="276" w:lineRule="auto"/>
        <w:ind w:firstLine="720"/>
        <w:rPr>
          <w:color w:val="000000" w:themeColor="text1"/>
        </w:rPr>
      </w:pPr>
      <w:r w:rsidRPr="004C0BB2">
        <w:rPr>
          <w:color w:val="000000" w:themeColor="text1"/>
        </w:rPr>
        <w:t xml:space="preserve">But Horace’s </w:t>
      </w:r>
      <w:r w:rsidR="00734E25" w:rsidRPr="004C0BB2">
        <w:rPr>
          <w:color w:val="000000" w:themeColor="text1"/>
        </w:rPr>
        <w:t>questionable</w:t>
      </w:r>
      <w:r w:rsidRPr="004C0BB2">
        <w:rPr>
          <w:color w:val="000000" w:themeColor="text1"/>
        </w:rPr>
        <w:t xml:space="preserve"> status is not just a matter of </w:t>
      </w:r>
      <w:r w:rsidR="00762364" w:rsidRPr="004C0BB2">
        <w:rPr>
          <w:color w:val="000000" w:themeColor="text1"/>
        </w:rPr>
        <w:t>his political</w:t>
      </w:r>
      <w:r w:rsidRPr="004C0BB2">
        <w:rPr>
          <w:color w:val="000000" w:themeColor="text1"/>
        </w:rPr>
        <w:t xml:space="preserve"> collaboration; the poet manages to situate himself on the wrong side of many of today’s key issues. By turns, he can be accused of sexism, orientalism, and</w:t>
      </w:r>
      <w:r w:rsidR="00762364" w:rsidRPr="004C0BB2">
        <w:rPr>
          <w:color w:val="000000" w:themeColor="text1"/>
        </w:rPr>
        <w:t xml:space="preserve"> </w:t>
      </w:r>
      <w:r w:rsidR="00D66098" w:rsidRPr="004C0BB2">
        <w:rPr>
          <w:color w:val="000000" w:themeColor="text1"/>
        </w:rPr>
        <w:t xml:space="preserve">exploitation </w:t>
      </w:r>
      <w:r w:rsidR="00762364" w:rsidRPr="004C0BB2">
        <w:rPr>
          <w:color w:val="000000" w:themeColor="text1"/>
        </w:rPr>
        <w:t>–</w:t>
      </w:r>
      <w:r w:rsidRPr="004C0BB2">
        <w:rPr>
          <w:color w:val="000000" w:themeColor="text1"/>
        </w:rPr>
        <w:t xml:space="preserve"> not to mention</w:t>
      </w:r>
      <w:r w:rsidR="00D97FC0" w:rsidRPr="004C0BB2">
        <w:rPr>
          <w:color w:val="000000" w:themeColor="text1"/>
        </w:rPr>
        <w:t xml:space="preserve"> </w:t>
      </w:r>
      <w:r w:rsidR="00823116">
        <w:rPr>
          <w:color w:val="000000" w:themeColor="text1"/>
        </w:rPr>
        <w:t>possible</w:t>
      </w:r>
      <w:r w:rsidRPr="004C0BB2">
        <w:rPr>
          <w:color w:val="000000" w:themeColor="text1"/>
        </w:rPr>
        <w:t xml:space="preserve"> smugness and snobbery. These factors make him an unlikely hero for classicists today</w:t>
      </w:r>
      <w:r w:rsidR="00914553" w:rsidRPr="004C0BB2">
        <w:rPr>
          <w:color w:val="000000" w:themeColor="text1"/>
        </w:rPr>
        <w:t xml:space="preserve">, </w:t>
      </w:r>
      <w:r w:rsidR="004B4DE6" w:rsidRPr="004C0BB2">
        <w:rPr>
          <w:color w:val="000000" w:themeColor="text1"/>
        </w:rPr>
        <w:t xml:space="preserve">despite </w:t>
      </w:r>
      <w:r w:rsidR="00914553" w:rsidRPr="004C0BB2">
        <w:rPr>
          <w:color w:val="000000" w:themeColor="text1"/>
        </w:rPr>
        <w:t>th</w:t>
      </w:r>
      <w:r w:rsidR="00B840E5" w:rsidRPr="004C0BB2">
        <w:rPr>
          <w:color w:val="000000" w:themeColor="text1"/>
        </w:rPr>
        <w:t>e</w:t>
      </w:r>
      <w:r w:rsidR="00914553" w:rsidRPr="004C0BB2">
        <w:rPr>
          <w:color w:val="000000" w:themeColor="text1"/>
        </w:rPr>
        <w:t xml:space="preserve"> ubiquity of his attitudes in antiquity</w:t>
      </w:r>
      <w:r w:rsidR="00B840E5" w:rsidRPr="004C0BB2">
        <w:rPr>
          <w:color w:val="000000" w:themeColor="text1"/>
        </w:rPr>
        <w:t xml:space="preserve"> (and the likelihood that our own enlightened views will be considered medieval by future </w:t>
      </w:r>
      <w:r w:rsidR="00D120D5" w:rsidRPr="004C0BB2">
        <w:rPr>
          <w:color w:val="000000" w:themeColor="text1"/>
        </w:rPr>
        <w:t>readers</w:t>
      </w:r>
      <w:r w:rsidR="00B840E5" w:rsidRPr="004C0BB2">
        <w:rPr>
          <w:color w:val="000000" w:themeColor="text1"/>
        </w:rPr>
        <w:t>)</w:t>
      </w:r>
      <w:r w:rsidRPr="004C0BB2">
        <w:rPr>
          <w:color w:val="000000" w:themeColor="text1"/>
        </w:rPr>
        <w:t xml:space="preserve">. His treatment </w:t>
      </w:r>
      <w:r w:rsidRPr="004C0BB2">
        <w:rPr>
          <w:color w:val="000000" w:themeColor="text1"/>
        </w:rPr>
        <w:lastRenderedPageBreak/>
        <w:t>of women</w:t>
      </w:r>
      <w:r w:rsidR="004B4DE6" w:rsidRPr="004C0BB2">
        <w:rPr>
          <w:color w:val="000000" w:themeColor="text1"/>
        </w:rPr>
        <w:t>, for example,</w:t>
      </w:r>
      <w:r w:rsidRPr="004C0BB2">
        <w:rPr>
          <w:color w:val="000000" w:themeColor="text1"/>
        </w:rPr>
        <w:t xml:space="preserve"> has only been confronted in the past couple of generations</w:t>
      </w:r>
      <w:r w:rsidR="00734E25" w:rsidRPr="004C0BB2">
        <w:rPr>
          <w:color w:val="000000" w:themeColor="text1"/>
        </w:rPr>
        <w:t>.</w:t>
      </w:r>
      <w:r w:rsidR="00734E25" w:rsidRPr="004C0BB2">
        <w:rPr>
          <w:rStyle w:val="FootnoteReference"/>
          <w:color w:val="000000" w:themeColor="text1"/>
        </w:rPr>
        <w:footnoteReference w:id="33"/>
      </w:r>
      <w:r w:rsidR="00734E25" w:rsidRPr="004C0BB2">
        <w:rPr>
          <w:color w:val="000000" w:themeColor="text1"/>
        </w:rPr>
        <w:t xml:space="preserve"> </w:t>
      </w:r>
      <w:r w:rsidRPr="004C0BB2">
        <w:rPr>
          <w:i/>
          <w:iCs/>
          <w:color w:val="000000" w:themeColor="text1"/>
        </w:rPr>
        <w:t xml:space="preserve">Satires </w:t>
      </w:r>
      <w:r w:rsidRPr="004C0BB2">
        <w:rPr>
          <w:color w:val="000000" w:themeColor="text1"/>
        </w:rPr>
        <w:t>1.2, in which Horace philosophizes about the physical and reputational dangers of engaging in sexual relations with (a) matrons</w:t>
      </w:r>
      <w:r w:rsidR="00DA2822" w:rsidRPr="004C0BB2">
        <w:rPr>
          <w:color w:val="000000" w:themeColor="text1"/>
        </w:rPr>
        <w:t>,</w:t>
      </w:r>
      <w:r w:rsidRPr="004C0BB2">
        <w:rPr>
          <w:color w:val="000000" w:themeColor="text1"/>
        </w:rPr>
        <w:t xml:space="preserve"> (b) </w:t>
      </w:r>
      <w:r w:rsidR="00DA2822" w:rsidRPr="004C0BB2">
        <w:rPr>
          <w:color w:val="000000" w:themeColor="text1"/>
        </w:rPr>
        <w:t xml:space="preserve">prostitutes, and (c) </w:t>
      </w:r>
      <w:r w:rsidR="0048426C" w:rsidRPr="004C0BB2">
        <w:rPr>
          <w:color w:val="000000" w:themeColor="text1"/>
        </w:rPr>
        <w:t>freedwomen</w:t>
      </w:r>
      <w:r w:rsidRPr="004C0BB2">
        <w:rPr>
          <w:color w:val="000000" w:themeColor="text1"/>
        </w:rPr>
        <w:t xml:space="preserve">, </w:t>
      </w:r>
      <w:r w:rsidR="001429BE" w:rsidRPr="004C0BB2">
        <w:rPr>
          <w:color w:val="000000" w:themeColor="text1"/>
        </w:rPr>
        <w:t>ultimately</w:t>
      </w:r>
      <w:r w:rsidRPr="004C0BB2">
        <w:rPr>
          <w:color w:val="000000" w:themeColor="text1"/>
        </w:rPr>
        <w:t xml:space="preserve"> </w:t>
      </w:r>
      <w:r w:rsidR="00E7199A" w:rsidRPr="004C0BB2">
        <w:rPr>
          <w:color w:val="000000" w:themeColor="text1"/>
        </w:rPr>
        <w:t>suggesting</w:t>
      </w:r>
      <w:r w:rsidR="009F0867" w:rsidRPr="004C0BB2">
        <w:rPr>
          <w:color w:val="000000" w:themeColor="text1"/>
        </w:rPr>
        <w:t>, as a safe option,</w:t>
      </w:r>
      <w:r w:rsidRPr="004C0BB2">
        <w:rPr>
          <w:color w:val="000000" w:themeColor="text1"/>
        </w:rPr>
        <w:t xml:space="preserve"> letting one’s sexual needs out on </w:t>
      </w:r>
      <w:r w:rsidR="0048426C" w:rsidRPr="004C0BB2">
        <w:rPr>
          <w:color w:val="000000" w:themeColor="text1"/>
        </w:rPr>
        <w:t>(</w:t>
      </w:r>
      <w:r w:rsidR="00DA2822" w:rsidRPr="004C0BB2">
        <w:rPr>
          <w:color w:val="000000" w:themeColor="text1"/>
        </w:rPr>
        <w:t>d</w:t>
      </w:r>
      <w:r w:rsidR="0048426C" w:rsidRPr="004C0BB2">
        <w:rPr>
          <w:color w:val="000000" w:themeColor="text1"/>
        </w:rPr>
        <w:t xml:space="preserve">) </w:t>
      </w:r>
      <w:r w:rsidRPr="004C0BB2">
        <w:rPr>
          <w:color w:val="000000" w:themeColor="text1"/>
        </w:rPr>
        <w:t>one’s own slave boys or girls, has dismayed even Horace’s most sympathetic readers</w:t>
      </w:r>
      <w:r w:rsidR="00D52707" w:rsidRPr="004C0BB2">
        <w:rPr>
          <w:color w:val="000000" w:themeColor="text1"/>
        </w:rPr>
        <w:t xml:space="preserve"> (see p. 000)</w:t>
      </w:r>
      <w:r w:rsidRPr="004C0BB2">
        <w:rPr>
          <w:color w:val="000000" w:themeColor="text1"/>
        </w:rPr>
        <w:t xml:space="preserve">. As Courtney (2013) notes, there is no affection </w:t>
      </w:r>
      <w:r w:rsidR="00BE45D8" w:rsidRPr="004C0BB2">
        <w:rPr>
          <w:color w:val="000000" w:themeColor="text1"/>
        </w:rPr>
        <w:t>in this satire</w:t>
      </w:r>
      <w:r w:rsidRPr="004C0BB2">
        <w:rPr>
          <w:color w:val="000000" w:themeColor="text1"/>
        </w:rPr>
        <w:t xml:space="preserve">, and women are merely represented as bodies and commodities (72). Indeed, women are generally only mentioned in the </w:t>
      </w:r>
      <w:r w:rsidRPr="004C0BB2">
        <w:rPr>
          <w:i/>
          <w:iCs/>
          <w:color w:val="000000" w:themeColor="text1"/>
        </w:rPr>
        <w:t xml:space="preserve">Satires </w:t>
      </w:r>
      <w:r w:rsidRPr="004C0BB2">
        <w:rPr>
          <w:color w:val="000000" w:themeColor="text1"/>
        </w:rPr>
        <w:t xml:space="preserve">in sexual contexts. The situation is not much better in the </w:t>
      </w:r>
      <w:r w:rsidRPr="004C0BB2">
        <w:rPr>
          <w:i/>
          <w:iCs/>
          <w:color w:val="000000" w:themeColor="text1"/>
        </w:rPr>
        <w:t xml:space="preserve">Epodes </w:t>
      </w:r>
      <w:r w:rsidRPr="004C0BB2">
        <w:rPr>
          <w:color w:val="000000" w:themeColor="text1"/>
        </w:rPr>
        <w:t xml:space="preserve">(see Chapter </w:t>
      </w:r>
      <w:r w:rsidR="00C57DAF" w:rsidRPr="004C0BB2">
        <w:rPr>
          <w:color w:val="000000" w:themeColor="text1"/>
        </w:rPr>
        <w:t>Two</w:t>
      </w:r>
      <w:r w:rsidRPr="004C0BB2">
        <w:rPr>
          <w:color w:val="000000" w:themeColor="text1"/>
        </w:rPr>
        <w:t xml:space="preserve">), and </w:t>
      </w:r>
      <w:r w:rsidR="00D120D5" w:rsidRPr="004C0BB2">
        <w:rPr>
          <w:color w:val="000000" w:themeColor="text1"/>
        </w:rPr>
        <w:t xml:space="preserve">Ronnie </w:t>
      </w:r>
      <w:r w:rsidRPr="004C0BB2">
        <w:rPr>
          <w:color w:val="000000" w:themeColor="text1"/>
        </w:rPr>
        <w:t xml:space="preserve">Ancona </w:t>
      </w:r>
      <w:r w:rsidR="009F0867" w:rsidRPr="004C0BB2">
        <w:rPr>
          <w:color w:val="000000" w:themeColor="text1"/>
        </w:rPr>
        <w:t xml:space="preserve">(2010) </w:t>
      </w:r>
      <w:r w:rsidRPr="004C0BB2">
        <w:rPr>
          <w:color w:val="000000" w:themeColor="text1"/>
        </w:rPr>
        <w:t xml:space="preserve">is straightforward about Horace’s attitude toward female figures in the </w:t>
      </w:r>
      <w:r w:rsidRPr="004C0BB2">
        <w:rPr>
          <w:i/>
          <w:iCs/>
          <w:color w:val="000000" w:themeColor="text1"/>
        </w:rPr>
        <w:t>Odes</w:t>
      </w:r>
      <w:r w:rsidRPr="004C0BB2">
        <w:rPr>
          <w:color w:val="000000" w:themeColor="text1"/>
        </w:rPr>
        <w:t>:</w:t>
      </w:r>
    </w:p>
    <w:p w14:paraId="75C8AC2D" w14:textId="77777777" w:rsidR="00325511" w:rsidRPr="004C0BB2" w:rsidRDefault="00325511" w:rsidP="005B401C">
      <w:pPr>
        <w:spacing w:line="276" w:lineRule="auto"/>
        <w:rPr>
          <w:color w:val="000000" w:themeColor="text1"/>
        </w:rPr>
      </w:pPr>
    </w:p>
    <w:p w14:paraId="2E822174" w14:textId="5844545F" w:rsidR="00325511" w:rsidRPr="004C0BB2" w:rsidRDefault="00325511" w:rsidP="005B401C">
      <w:pPr>
        <w:spacing w:line="276" w:lineRule="auto"/>
        <w:ind w:left="720"/>
        <w:rPr>
          <w:color w:val="000000" w:themeColor="text1"/>
          <w:sz w:val="20"/>
          <w:szCs w:val="20"/>
        </w:rPr>
      </w:pPr>
      <w:r w:rsidRPr="004C0BB2">
        <w:rPr>
          <w:color w:val="000000" w:themeColor="text1"/>
          <w:sz w:val="20"/>
          <w:szCs w:val="20"/>
        </w:rPr>
        <w:t>“There are some who feel a need to ‘redeem’ Horace, when it comes to female figures in the Odes by pointing to moments of true affection and mutuality in them. I would argue that those moments are hard to find</w:t>
      </w:r>
      <w:r w:rsidR="005804AC" w:rsidRPr="004C0BB2">
        <w:rPr>
          <w:color w:val="000000" w:themeColor="text1"/>
          <w:sz w:val="20"/>
          <w:szCs w:val="20"/>
        </w:rPr>
        <w:t>”</w:t>
      </w:r>
      <w:r w:rsidR="009F0867" w:rsidRPr="004C0BB2">
        <w:rPr>
          <w:color w:val="000000" w:themeColor="text1"/>
          <w:sz w:val="20"/>
          <w:szCs w:val="20"/>
        </w:rPr>
        <w:t xml:space="preserve"> (191).</w:t>
      </w:r>
    </w:p>
    <w:p w14:paraId="514A274C" w14:textId="77777777" w:rsidR="00325511" w:rsidRPr="004C0BB2" w:rsidRDefault="00325511" w:rsidP="005B401C">
      <w:pPr>
        <w:spacing w:line="276" w:lineRule="auto"/>
        <w:ind w:firstLine="720"/>
        <w:rPr>
          <w:color w:val="000000" w:themeColor="text1"/>
        </w:rPr>
      </w:pPr>
    </w:p>
    <w:p w14:paraId="24D26561" w14:textId="2D794483" w:rsidR="00325511" w:rsidRPr="004C0BB2" w:rsidRDefault="00325511" w:rsidP="005B401C">
      <w:pPr>
        <w:spacing w:line="276" w:lineRule="auto"/>
        <w:rPr>
          <w:color w:val="000000" w:themeColor="text1"/>
        </w:rPr>
      </w:pPr>
      <w:r w:rsidRPr="004C0BB2">
        <w:rPr>
          <w:color w:val="000000" w:themeColor="text1"/>
        </w:rPr>
        <w:t xml:space="preserve">In her earlier monograph, Ancona (1994) illustrates how much Horace’s erotic poetry depends on his male gaze, </w:t>
      </w:r>
      <w:r w:rsidR="00AC2FFE" w:rsidRPr="004C0BB2">
        <w:rPr>
          <w:color w:val="000000" w:themeColor="text1"/>
        </w:rPr>
        <w:t xml:space="preserve">arguing </w:t>
      </w:r>
      <w:r w:rsidRPr="004C0BB2">
        <w:rPr>
          <w:color w:val="000000" w:themeColor="text1"/>
        </w:rPr>
        <w:t xml:space="preserve">that the ugly representations of human aging in </w:t>
      </w:r>
      <w:r w:rsidRPr="004C0BB2">
        <w:rPr>
          <w:i/>
          <w:iCs/>
          <w:color w:val="000000" w:themeColor="text1"/>
        </w:rPr>
        <w:t xml:space="preserve">Odes </w:t>
      </w:r>
      <w:r w:rsidRPr="004C0BB2">
        <w:rPr>
          <w:color w:val="000000" w:themeColor="text1"/>
        </w:rPr>
        <w:t>1.25 (Lydia as dried leaves) are not generalizable to humanity</w:t>
      </w:r>
      <w:r w:rsidR="00C57DAF" w:rsidRPr="004C0BB2">
        <w:rPr>
          <w:color w:val="000000" w:themeColor="text1"/>
        </w:rPr>
        <w:t xml:space="preserve"> </w:t>
      </w:r>
      <w:r w:rsidR="0048426C" w:rsidRPr="004C0BB2">
        <w:rPr>
          <w:color w:val="000000" w:themeColor="text1"/>
        </w:rPr>
        <w:t xml:space="preserve">in general </w:t>
      </w:r>
      <w:r w:rsidRPr="004C0BB2">
        <w:rPr>
          <w:color w:val="000000" w:themeColor="text1"/>
        </w:rPr>
        <w:t>but specific</w:t>
      </w:r>
      <w:r w:rsidR="00D66098" w:rsidRPr="004C0BB2">
        <w:rPr>
          <w:color w:val="000000" w:themeColor="text1"/>
        </w:rPr>
        <w:t>ally target</w:t>
      </w:r>
      <w:r w:rsidRPr="004C0BB2">
        <w:rPr>
          <w:color w:val="000000" w:themeColor="text1"/>
        </w:rPr>
        <w:t xml:space="preserve"> the female gender. In fact, Ancona finds disturbing undertones </w:t>
      </w:r>
      <w:r w:rsidR="00026BF1" w:rsidRPr="004C0BB2">
        <w:rPr>
          <w:color w:val="000000" w:themeColor="text1"/>
        </w:rPr>
        <w:t xml:space="preserve">even </w:t>
      </w:r>
      <w:r w:rsidRPr="004C0BB2">
        <w:rPr>
          <w:color w:val="000000" w:themeColor="text1"/>
        </w:rPr>
        <w:t xml:space="preserve">in </w:t>
      </w:r>
      <w:r w:rsidR="004B4DE6" w:rsidRPr="004C0BB2">
        <w:rPr>
          <w:color w:val="000000" w:themeColor="text1"/>
        </w:rPr>
        <w:t>apparently innocent</w:t>
      </w:r>
      <w:r w:rsidRPr="004C0BB2">
        <w:rPr>
          <w:color w:val="000000" w:themeColor="text1"/>
        </w:rPr>
        <w:t xml:space="preserve"> </w:t>
      </w:r>
      <w:r w:rsidR="004B4DE6" w:rsidRPr="004C0BB2">
        <w:rPr>
          <w:color w:val="000000" w:themeColor="text1"/>
        </w:rPr>
        <w:t>Horatian</w:t>
      </w:r>
      <w:r w:rsidRPr="004C0BB2">
        <w:rPr>
          <w:color w:val="000000" w:themeColor="text1"/>
        </w:rPr>
        <w:t xml:space="preserve"> poe</w:t>
      </w:r>
      <w:r w:rsidR="004B4DE6" w:rsidRPr="004C0BB2">
        <w:rPr>
          <w:color w:val="000000" w:themeColor="text1"/>
        </w:rPr>
        <w:t>ms</w:t>
      </w:r>
      <w:r w:rsidRPr="004C0BB2">
        <w:rPr>
          <w:color w:val="000000" w:themeColor="text1"/>
        </w:rPr>
        <w:t xml:space="preserve">, such as the laughter at the end of </w:t>
      </w:r>
      <w:r w:rsidRPr="004C0BB2">
        <w:rPr>
          <w:i/>
          <w:iCs/>
          <w:color w:val="000000" w:themeColor="text1"/>
        </w:rPr>
        <w:t xml:space="preserve">Odes </w:t>
      </w:r>
      <w:r w:rsidRPr="004C0BB2">
        <w:rPr>
          <w:color w:val="000000" w:themeColor="text1"/>
        </w:rPr>
        <w:t>1.9</w:t>
      </w:r>
      <w:r w:rsidR="007F513C" w:rsidRPr="004C0BB2">
        <w:rPr>
          <w:color w:val="000000" w:themeColor="text1"/>
        </w:rPr>
        <w:t xml:space="preserve"> (the </w:t>
      </w:r>
      <w:proofErr w:type="spellStart"/>
      <w:r w:rsidR="007F513C" w:rsidRPr="004C0BB2">
        <w:rPr>
          <w:color w:val="000000" w:themeColor="text1"/>
        </w:rPr>
        <w:t>Soracte</w:t>
      </w:r>
      <w:proofErr w:type="spellEnd"/>
      <w:r w:rsidR="007F513C" w:rsidRPr="004C0BB2">
        <w:rPr>
          <w:color w:val="000000" w:themeColor="text1"/>
        </w:rPr>
        <w:t xml:space="preserve"> Ode)</w:t>
      </w:r>
      <w:r w:rsidRPr="004C0BB2">
        <w:rPr>
          <w:color w:val="000000" w:themeColor="text1"/>
        </w:rPr>
        <w:t xml:space="preserve">: </w:t>
      </w:r>
    </w:p>
    <w:p w14:paraId="3687FAC1" w14:textId="77777777" w:rsidR="00325511" w:rsidRPr="004C0BB2" w:rsidRDefault="00325511" w:rsidP="005B401C">
      <w:pPr>
        <w:spacing w:line="276" w:lineRule="auto"/>
        <w:rPr>
          <w:color w:val="000000" w:themeColor="text1"/>
        </w:rPr>
      </w:pPr>
    </w:p>
    <w:p w14:paraId="19AB80A7" w14:textId="54344977" w:rsidR="00325511" w:rsidRPr="004C0BB2" w:rsidRDefault="00325511" w:rsidP="005B401C">
      <w:pPr>
        <w:spacing w:line="276" w:lineRule="auto"/>
        <w:ind w:left="720"/>
        <w:rPr>
          <w:color w:val="000000" w:themeColor="text1"/>
          <w:sz w:val="20"/>
          <w:szCs w:val="20"/>
        </w:rPr>
      </w:pPr>
      <w:r w:rsidRPr="004C0BB2">
        <w:rPr>
          <w:color w:val="000000" w:themeColor="text1"/>
          <w:sz w:val="20"/>
          <w:szCs w:val="20"/>
        </w:rPr>
        <w:t>“By mistakenly merging the gentle whispers with the final episode involving the girl, we miss the fact that nothing in the scene with the girl indicates gentleness, and thus lose much of the force of what is described</w:t>
      </w:r>
      <w:r w:rsidR="005804AC" w:rsidRPr="004C0BB2">
        <w:rPr>
          <w:color w:val="000000" w:themeColor="text1"/>
          <w:sz w:val="20"/>
          <w:szCs w:val="20"/>
        </w:rPr>
        <w:t>”</w:t>
      </w:r>
      <w:r w:rsidR="009F0867" w:rsidRPr="004C0BB2">
        <w:rPr>
          <w:color w:val="000000" w:themeColor="text1"/>
          <w:sz w:val="20"/>
          <w:szCs w:val="20"/>
        </w:rPr>
        <w:t xml:space="preserve"> (67).</w:t>
      </w:r>
    </w:p>
    <w:p w14:paraId="63734588" w14:textId="77777777" w:rsidR="00325511" w:rsidRPr="004C0BB2" w:rsidRDefault="00325511" w:rsidP="005B401C">
      <w:pPr>
        <w:spacing w:line="276" w:lineRule="auto"/>
        <w:ind w:firstLine="720"/>
        <w:rPr>
          <w:color w:val="000000" w:themeColor="text1"/>
        </w:rPr>
      </w:pPr>
    </w:p>
    <w:p w14:paraId="583F5B74" w14:textId="164CF664" w:rsidR="00325511" w:rsidRPr="004C0BB2" w:rsidRDefault="00325511" w:rsidP="005B401C">
      <w:pPr>
        <w:pStyle w:val="FootnoteText"/>
        <w:spacing w:line="276" w:lineRule="auto"/>
        <w:rPr>
          <w:color w:val="000000" w:themeColor="text1"/>
          <w:sz w:val="22"/>
          <w:szCs w:val="22"/>
        </w:rPr>
      </w:pPr>
      <w:r w:rsidRPr="004C0BB2">
        <w:rPr>
          <w:color w:val="000000" w:themeColor="text1"/>
          <w:sz w:val="22"/>
          <w:szCs w:val="22"/>
        </w:rPr>
        <w:t>The description of the girl</w:t>
      </w:r>
      <w:r w:rsidR="00823116">
        <w:rPr>
          <w:color w:val="000000" w:themeColor="text1"/>
          <w:sz w:val="22"/>
          <w:szCs w:val="22"/>
        </w:rPr>
        <w:t>, to follow Ancona,</w:t>
      </w:r>
      <w:r w:rsidRPr="004C0BB2">
        <w:rPr>
          <w:color w:val="000000" w:themeColor="text1"/>
          <w:sz w:val="22"/>
          <w:szCs w:val="22"/>
        </w:rPr>
        <w:t xml:space="preserve"> is in fact marked by violence (</w:t>
      </w:r>
      <w:proofErr w:type="spellStart"/>
      <w:r w:rsidRPr="004C0BB2">
        <w:rPr>
          <w:i/>
          <w:iCs/>
          <w:color w:val="000000" w:themeColor="text1"/>
          <w:sz w:val="22"/>
          <w:szCs w:val="22"/>
        </w:rPr>
        <w:t>dereptum</w:t>
      </w:r>
      <w:proofErr w:type="spellEnd"/>
      <w:r w:rsidRPr="004C0BB2">
        <w:rPr>
          <w:color w:val="000000" w:themeColor="text1"/>
          <w:sz w:val="22"/>
          <w:szCs w:val="22"/>
        </w:rPr>
        <w:t xml:space="preserve">) and a lack of access to her perspective. Elsewhere, women are depicted as cardboard cutouts of virtue and vice – for instance in the contrast between the </w:t>
      </w:r>
      <w:proofErr w:type="spellStart"/>
      <w:r w:rsidRPr="004C0BB2">
        <w:rPr>
          <w:i/>
          <w:iCs/>
          <w:color w:val="000000" w:themeColor="text1"/>
          <w:sz w:val="22"/>
          <w:szCs w:val="22"/>
        </w:rPr>
        <w:t>matura</w:t>
      </w:r>
      <w:proofErr w:type="spellEnd"/>
      <w:r w:rsidRPr="004C0BB2">
        <w:rPr>
          <w:i/>
          <w:iCs/>
          <w:color w:val="000000" w:themeColor="text1"/>
          <w:sz w:val="22"/>
          <w:szCs w:val="22"/>
        </w:rPr>
        <w:t xml:space="preserve"> </w:t>
      </w:r>
      <w:proofErr w:type="spellStart"/>
      <w:r w:rsidRPr="004C0BB2">
        <w:rPr>
          <w:i/>
          <w:iCs/>
          <w:color w:val="000000" w:themeColor="text1"/>
          <w:sz w:val="22"/>
          <w:szCs w:val="22"/>
        </w:rPr>
        <w:t>uirgo</w:t>
      </w:r>
      <w:proofErr w:type="spellEnd"/>
      <w:r w:rsidRPr="004C0BB2">
        <w:rPr>
          <w:i/>
          <w:iCs/>
          <w:color w:val="000000" w:themeColor="text1"/>
          <w:sz w:val="22"/>
          <w:szCs w:val="22"/>
        </w:rPr>
        <w:t xml:space="preserve"> </w:t>
      </w:r>
      <w:r w:rsidRPr="004C0BB2">
        <w:rPr>
          <w:color w:val="000000" w:themeColor="text1"/>
          <w:sz w:val="22"/>
          <w:szCs w:val="22"/>
        </w:rPr>
        <w:t xml:space="preserve">(“marriageable virgin”) and </w:t>
      </w:r>
      <w:proofErr w:type="spellStart"/>
      <w:r w:rsidRPr="004C0BB2">
        <w:rPr>
          <w:i/>
          <w:iCs/>
          <w:color w:val="000000" w:themeColor="text1"/>
          <w:sz w:val="22"/>
          <w:szCs w:val="22"/>
        </w:rPr>
        <w:t>seuera</w:t>
      </w:r>
      <w:proofErr w:type="spellEnd"/>
      <w:r w:rsidRPr="004C0BB2">
        <w:rPr>
          <w:i/>
          <w:iCs/>
          <w:color w:val="000000" w:themeColor="text1"/>
          <w:sz w:val="22"/>
          <w:szCs w:val="22"/>
        </w:rPr>
        <w:t xml:space="preserve"> mater </w:t>
      </w:r>
      <w:r w:rsidRPr="004C0BB2">
        <w:rPr>
          <w:color w:val="000000" w:themeColor="text1"/>
          <w:sz w:val="22"/>
          <w:szCs w:val="22"/>
        </w:rPr>
        <w:t xml:space="preserve">(“severe mother”) in </w:t>
      </w:r>
      <w:r w:rsidRPr="004C0BB2">
        <w:rPr>
          <w:i/>
          <w:iCs/>
          <w:color w:val="000000" w:themeColor="text1"/>
          <w:sz w:val="22"/>
          <w:szCs w:val="22"/>
        </w:rPr>
        <w:t xml:space="preserve">Odes </w:t>
      </w:r>
      <w:r w:rsidRPr="004C0BB2">
        <w:rPr>
          <w:color w:val="000000" w:themeColor="text1"/>
          <w:sz w:val="22"/>
          <w:szCs w:val="22"/>
        </w:rPr>
        <w:t>3.6.</w:t>
      </w:r>
      <w:r w:rsidRPr="004C0BB2">
        <w:rPr>
          <w:rStyle w:val="FootnoteReference"/>
          <w:color w:val="000000" w:themeColor="text1"/>
          <w:sz w:val="22"/>
          <w:szCs w:val="22"/>
        </w:rPr>
        <w:footnoteReference w:id="34"/>
      </w:r>
      <w:r w:rsidRPr="004C0BB2">
        <w:rPr>
          <w:color w:val="000000" w:themeColor="text1"/>
          <w:sz w:val="22"/>
          <w:szCs w:val="22"/>
        </w:rPr>
        <w:t xml:space="preserve"> Sexism</w:t>
      </w:r>
      <w:r w:rsidR="004B4DE6" w:rsidRPr="004C0BB2">
        <w:rPr>
          <w:color w:val="000000" w:themeColor="text1"/>
          <w:sz w:val="22"/>
          <w:szCs w:val="22"/>
        </w:rPr>
        <w:t xml:space="preserve"> has been found in </w:t>
      </w:r>
      <w:r w:rsidRPr="004C0BB2">
        <w:rPr>
          <w:color w:val="000000" w:themeColor="text1"/>
          <w:sz w:val="22"/>
          <w:szCs w:val="22"/>
        </w:rPr>
        <w:t xml:space="preserve">the author’s constructed autobiography – it is often remarked that while Horace speaks readily about his father we know nothing of his mother – and the objects of his desire move swiftly in and out of his poetry. Whereas other poets of the era offer realistic if partial depictions of their girlfriends (Cynthia, Delia, Corinna, and </w:t>
      </w:r>
      <w:proofErr w:type="spellStart"/>
      <w:r w:rsidRPr="004C0BB2">
        <w:rPr>
          <w:color w:val="000000" w:themeColor="text1"/>
          <w:sz w:val="22"/>
          <w:szCs w:val="22"/>
        </w:rPr>
        <w:t>Lesbia</w:t>
      </w:r>
      <w:proofErr w:type="spellEnd"/>
      <w:r w:rsidRPr="004C0BB2">
        <w:rPr>
          <w:color w:val="000000" w:themeColor="text1"/>
          <w:sz w:val="22"/>
          <w:szCs w:val="22"/>
        </w:rPr>
        <w:t xml:space="preserve">), Horace’s </w:t>
      </w:r>
      <w:r w:rsidRPr="004C0BB2">
        <w:rPr>
          <w:i/>
          <w:iCs/>
          <w:color w:val="000000" w:themeColor="text1"/>
          <w:sz w:val="22"/>
          <w:szCs w:val="22"/>
        </w:rPr>
        <w:t xml:space="preserve">Odes </w:t>
      </w:r>
      <w:r w:rsidR="00734E25" w:rsidRPr="004C0BB2">
        <w:rPr>
          <w:color w:val="000000" w:themeColor="text1"/>
          <w:sz w:val="22"/>
          <w:szCs w:val="22"/>
        </w:rPr>
        <w:t>reveal</w:t>
      </w:r>
      <w:r w:rsidR="003174BD" w:rsidRPr="004C0BB2">
        <w:rPr>
          <w:color w:val="000000" w:themeColor="text1"/>
          <w:sz w:val="22"/>
          <w:szCs w:val="22"/>
        </w:rPr>
        <w:t xml:space="preserve"> only</w:t>
      </w:r>
      <w:r w:rsidRPr="004C0BB2">
        <w:rPr>
          <w:color w:val="000000" w:themeColor="text1"/>
          <w:sz w:val="22"/>
          <w:szCs w:val="22"/>
        </w:rPr>
        <w:t xml:space="preserve"> a procession of sexual partners.</w:t>
      </w:r>
    </w:p>
    <w:p w14:paraId="11A4644F" w14:textId="7158E600" w:rsidR="00325511" w:rsidRPr="004C0BB2" w:rsidRDefault="00325511" w:rsidP="005B401C">
      <w:pPr>
        <w:spacing w:line="276" w:lineRule="auto"/>
        <w:ind w:firstLine="720"/>
        <w:rPr>
          <w:color w:val="000000" w:themeColor="text1"/>
        </w:rPr>
      </w:pPr>
      <w:r w:rsidRPr="004C0BB2">
        <w:rPr>
          <w:color w:val="000000" w:themeColor="text1"/>
        </w:rPr>
        <w:t xml:space="preserve">Still, </w:t>
      </w:r>
      <w:r w:rsidR="00BE45D8" w:rsidRPr="004C0BB2">
        <w:rPr>
          <w:color w:val="000000" w:themeColor="text1"/>
        </w:rPr>
        <w:t>Horace’s</w:t>
      </w:r>
      <w:r w:rsidRPr="004C0BB2">
        <w:rPr>
          <w:color w:val="000000" w:themeColor="text1"/>
        </w:rPr>
        <w:t xml:space="preserve"> attitudes contain much intriguing material</w:t>
      </w:r>
      <w:r w:rsidR="004B4DE6" w:rsidRPr="004C0BB2">
        <w:rPr>
          <w:color w:val="000000" w:themeColor="text1"/>
        </w:rPr>
        <w:t xml:space="preserve">. His reception serves as a weathervane for prevailing social </w:t>
      </w:r>
      <w:r w:rsidR="004B4DE6" w:rsidRPr="004C0BB2">
        <w:rPr>
          <w:i/>
          <w:iCs/>
          <w:color w:val="000000" w:themeColor="text1"/>
        </w:rPr>
        <w:t xml:space="preserve">mores </w:t>
      </w:r>
      <w:r w:rsidR="004B4DE6" w:rsidRPr="004C0BB2">
        <w:rPr>
          <w:color w:val="000000" w:themeColor="text1"/>
        </w:rPr>
        <w:t>in the modern world,</w:t>
      </w:r>
      <w:r w:rsidRPr="004C0BB2">
        <w:rPr>
          <w:color w:val="000000" w:themeColor="text1"/>
        </w:rPr>
        <w:t xml:space="preserve"> and social changes have </w:t>
      </w:r>
      <w:r w:rsidR="00BF5EC0" w:rsidRPr="004C0BB2">
        <w:rPr>
          <w:color w:val="000000" w:themeColor="text1"/>
        </w:rPr>
        <w:t xml:space="preserve">offered </w:t>
      </w:r>
      <w:r w:rsidRPr="004C0BB2">
        <w:rPr>
          <w:color w:val="000000" w:themeColor="text1"/>
        </w:rPr>
        <w:t xml:space="preserve">new modes of reading </w:t>
      </w:r>
      <w:r w:rsidR="004B4DE6" w:rsidRPr="004C0BB2">
        <w:rPr>
          <w:color w:val="000000" w:themeColor="text1"/>
        </w:rPr>
        <w:t>him</w:t>
      </w:r>
      <w:r w:rsidR="00BF5EC0" w:rsidRPr="004C0BB2">
        <w:rPr>
          <w:color w:val="000000" w:themeColor="text1"/>
        </w:rPr>
        <w:t xml:space="preserve">. Even the ability to read him in full has not been </w:t>
      </w:r>
      <w:r w:rsidR="00D844F8" w:rsidRPr="004C0BB2">
        <w:rPr>
          <w:color w:val="000000" w:themeColor="text1"/>
        </w:rPr>
        <w:t>consistent</w:t>
      </w:r>
      <w:r w:rsidR="00BF5EC0" w:rsidRPr="004C0BB2">
        <w:rPr>
          <w:color w:val="000000" w:themeColor="text1"/>
        </w:rPr>
        <w:t xml:space="preserve">: </w:t>
      </w:r>
      <w:r w:rsidR="00D339D1" w:rsidRPr="004C0BB2">
        <w:rPr>
          <w:color w:val="000000" w:themeColor="text1"/>
        </w:rPr>
        <w:t xml:space="preserve">Harrison (2012) shows how collections of Horace of the Victorian period were </w:t>
      </w:r>
      <w:r w:rsidR="00734E25" w:rsidRPr="004C0BB2">
        <w:rPr>
          <w:color w:val="000000" w:themeColor="text1"/>
        </w:rPr>
        <w:t xml:space="preserve">in general </w:t>
      </w:r>
      <w:r w:rsidR="00D339D1" w:rsidRPr="004C0BB2">
        <w:rPr>
          <w:color w:val="000000" w:themeColor="text1"/>
        </w:rPr>
        <w:t>purged of the</w:t>
      </w:r>
      <w:r w:rsidR="00E91CD6" w:rsidRPr="004C0BB2">
        <w:rPr>
          <w:color w:val="000000" w:themeColor="text1"/>
        </w:rPr>
        <w:t>ir</w:t>
      </w:r>
      <w:r w:rsidR="00D339D1" w:rsidRPr="004C0BB2">
        <w:rPr>
          <w:color w:val="000000" w:themeColor="text1"/>
        </w:rPr>
        <w:t xml:space="preserve"> sexual content (</w:t>
      </w:r>
      <w:r w:rsidR="00D339D1" w:rsidRPr="004C0BB2">
        <w:rPr>
          <w:i/>
          <w:iCs/>
          <w:color w:val="000000" w:themeColor="text1"/>
        </w:rPr>
        <w:t xml:space="preserve">Epodes </w:t>
      </w:r>
      <w:r w:rsidR="00D339D1" w:rsidRPr="004C0BB2">
        <w:rPr>
          <w:color w:val="000000" w:themeColor="text1"/>
        </w:rPr>
        <w:t xml:space="preserve">8 and 12 were frequently removed). </w:t>
      </w:r>
      <w:r w:rsidR="00A42CC4" w:rsidRPr="004C0BB2">
        <w:rPr>
          <w:color w:val="000000" w:themeColor="text1"/>
        </w:rPr>
        <w:t xml:space="preserve">Richard </w:t>
      </w:r>
      <w:r w:rsidRPr="004C0BB2">
        <w:rPr>
          <w:color w:val="000000" w:themeColor="text1"/>
        </w:rPr>
        <w:t>Thomas (2006)</w:t>
      </w:r>
      <w:r w:rsidR="00A42CC4" w:rsidRPr="004C0BB2">
        <w:rPr>
          <w:color w:val="000000" w:themeColor="text1"/>
        </w:rPr>
        <w:t xml:space="preserve"> in turn</w:t>
      </w:r>
      <w:r w:rsidR="00822BAC" w:rsidRPr="004C0BB2">
        <w:rPr>
          <w:color w:val="000000" w:themeColor="text1"/>
        </w:rPr>
        <w:t xml:space="preserve"> </w:t>
      </w:r>
      <w:r w:rsidRPr="004C0BB2">
        <w:rPr>
          <w:color w:val="000000" w:themeColor="text1"/>
        </w:rPr>
        <w:t xml:space="preserve">surveys how </w:t>
      </w:r>
      <w:r w:rsidR="00BF5EC0" w:rsidRPr="004C0BB2">
        <w:rPr>
          <w:color w:val="000000" w:themeColor="text1"/>
        </w:rPr>
        <w:t>the Victorians</w:t>
      </w:r>
      <w:r w:rsidRPr="004C0BB2">
        <w:rPr>
          <w:color w:val="000000" w:themeColor="text1"/>
        </w:rPr>
        <w:t xml:space="preserve"> responded to </w:t>
      </w:r>
      <w:r w:rsidR="00BF5EC0" w:rsidRPr="004C0BB2">
        <w:rPr>
          <w:color w:val="000000" w:themeColor="text1"/>
        </w:rPr>
        <w:t>apparently</w:t>
      </w:r>
      <w:r w:rsidRPr="004C0BB2">
        <w:rPr>
          <w:color w:val="000000" w:themeColor="text1"/>
        </w:rPr>
        <w:t xml:space="preserve"> moments</w:t>
      </w:r>
      <w:r w:rsidR="00BF5EC0" w:rsidRPr="004C0BB2">
        <w:rPr>
          <w:color w:val="000000" w:themeColor="text1"/>
        </w:rPr>
        <w:t xml:space="preserve"> of bisexuality</w:t>
      </w:r>
      <w:r w:rsidRPr="004C0BB2">
        <w:rPr>
          <w:color w:val="000000" w:themeColor="text1"/>
        </w:rPr>
        <w:t xml:space="preserve"> in the </w:t>
      </w:r>
      <w:r w:rsidRPr="004C0BB2">
        <w:rPr>
          <w:i/>
          <w:iCs/>
          <w:color w:val="000000" w:themeColor="text1"/>
        </w:rPr>
        <w:t xml:space="preserve">Odes </w:t>
      </w:r>
      <w:r w:rsidRPr="004C0BB2">
        <w:rPr>
          <w:color w:val="000000" w:themeColor="text1"/>
        </w:rPr>
        <w:t xml:space="preserve">– for instance, the </w:t>
      </w:r>
      <w:r w:rsidR="00F57E43" w:rsidRPr="004C0BB2">
        <w:rPr>
          <w:color w:val="000000" w:themeColor="text1"/>
        </w:rPr>
        <w:t>masculine name “</w:t>
      </w:r>
      <w:proofErr w:type="spellStart"/>
      <w:r w:rsidRPr="004C0BB2">
        <w:rPr>
          <w:color w:val="000000" w:themeColor="text1"/>
        </w:rPr>
        <w:t>Ligurinus</w:t>
      </w:r>
      <w:proofErr w:type="spellEnd"/>
      <w:r w:rsidR="00F57E43" w:rsidRPr="004C0BB2">
        <w:rPr>
          <w:color w:val="000000" w:themeColor="text1"/>
        </w:rPr>
        <w:t>”</w:t>
      </w:r>
      <w:r w:rsidRPr="004C0BB2">
        <w:rPr>
          <w:color w:val="000000" w:themeColor="text1"/>
        </w:rPr>
        <w:t xml:space="preserve"> of </w:t>
      </w:r>
      <w:r w:rsidRPr="004C0BB2">
        <w:rPr>
          <w:i/>
          <w:iCs/>
          <w:color w:val="000000" w:themeColor="text1"/>
        </w:rPr>
        <w:t xml:space="preserve">Odes </w:t>
      </w:r>
      <w:r w:rsidRPr="004C0BB2">
        <w:rPr>
          <w:color w:val="000000" w:themeColor="text1"/>
        </w:rPr>
        <w:t xml:space="preserve">4.10 was transformed by </w:t>
      </w:r>
      <w:r w:rsidR="000767FB" w:rsidRPr="004C0BB2">
        <w:rPr>
          <w:color w:val="000000" w:themeColor="text1"/>
        </w:rPr>
        <w:t xml:space="preserve">e.g. </w:t>
      </w:r>
      <w:r w:rsidR="00A42CC4" w:rsidRPr="004C0BB2">
        <w:rPr>
          <w:color w:val="000000" w:themeColor="text1"/>
        </w:rPr>
        <w:t xml:space="preserve">John </w:t>
      </w:r>
      <w:proofErr w:type="spellStart"/>
      <w:r w:rsidRPr="004C0BB2">
        <w:rPr>
          <w:color w:val="000000" w:themeColor="text1"/>
        </w:rPr>
        <w:t>Conington</w:t>
      </w:r>
      <w:proofErr w:type="spellEnd"/>
      <w:r w:rsidRPr="004C0BB2">
        <w:rPr>
          <w:color w:val="000000" w:themeColor="text1"/>
        </w:rPr>
        <w:t xml:space="preserve"> in his 1863 translation into </w:t>
      </w:r>
      <w:r w:rsidR="000767FB" w:rsidRPr="004C0BB2">
        <w:rPr>
          <w:color w:val="000000" w:themeColor="text1"/>
        </w:rPr>
        <w:t>an</w:t>
      </w:r>
      <w:r w:rsidRPr="004C0BB2">
        <w:rPr>
          <w:color w:val="000000" w:themeColor="text1"/>
        </w:rPr>
        <w:t xml:space="preserve"> ambiguous “</w:t>
      </w:r>
      <w:proofErr w:type="spellStart"/>
      <w:r w:rsidRPr="004C0BB2">
        <w:rPr>
          <w:color w:val="000000" w:themeColor="text1"/>
        </w:rPr>
        <w:t>Ligurine</w:t>
      </w:r>
      <w:proofErr w:type="spellEnd"/>
      <w:r w:rsidR="005804AC" w:rsidRPr="004C0BB2">
        <w:rPr>
          <w:color w:val="000000" w:themeColor="text1"/>
        </w:rPr>
        <w:t>,”</w:t>
      </w:r>
      <w:r w:rsidRPr="004C0BB2">
        <w:rPr>
          <w:color w:val="000000" w:themeColor="text1"/>
        </w:rPr>
        <w:t xml:space="preserve"> </w:t>
      </w:r>
      <w:r w:rsidR="00E22B91" w:rsidRPr="004C0BB2">
        <w:rPr>
          <w:color w:val="000000" w:themeColor="text1"/>
        </w:rPr>
        <w:t>which</w:t>
      </w:r>
      <w:r w:rsidRPr="004C0BB2">
        <w:rPr>
          <w:color w:val="000000" w:themeColor="text1"/>
        </w:rPr>
        <w:t xml:space="preserve"> could “pass” as </w:t>
      </w:r>
      <w:r w:rsidR="00E22B91" w:rsidRPr="004C0BB2">
        <w:rPr>
          <w:color w:val="000000" w:themeColor="text1"/>
        </w:rPr>
        <w:t>feminine</w:t>
      </w:r>
      <w:r w:rsidR="00026BF1" w:rsidRPr="004C0BB2">
        <w:rPr>
          <w:color w:val="000000" w:themeColor="text1"/>
        </w:rPr>
        <w:t xml:space="preserve"> (</w:t>
      </w:r>
      <w:r w:rsidR="00E22B91" w:rsidRPr="004C0BB2">
        <w:rPr>
          <w:color w:val="000000" w:themeColor="text1"/>
        </w:rPr>
        <w:t>its bearer</w:t>
      </w:r>
      <w:r w:rsidR="00026BF1" w:rsidRPr="004C0BB2">
        <w:rPr>
          <w:color w:val="000000" w:themeColor="text1"/>
        </w:rPr>
        <w:t xml:space="preserve"> </w:t>
      </w:r>
      <w:r w:rsidR="00E22B91" w:rsidRPr="004C0BB2">
        <w:rPr>
          <w:color w:val="000000" w:themeColor="text1"/>
        </w:rPr>
        <w:t>becoming</w:t>
      </w:r>
      <w:r w:rsidR="00026BF1" w:rsidRPr="004C0BB2">
        <w:rPr>
          <w:color w:val="000000" w:themeColor="text1"/>
        </w:rPr>
        <w:t xml:space="preserve"> a socially permissible object of</w:t>
      </w:r>
      <w:r w:rsidR="00E22B91" w:rsidRPr="004C0BB2">
        <w:rPr>
          <w:color w:val="000000" w:themeColor="text1"/>
        </w:rPr>
        <w:t xml:space="preserve"> male</w:t>
      </w:r>
      <w:r w:rsidR="00026BF1" w:rsidRPr="004C0BB2">
        <w:rPr>
          <w:color w:val="000000" w:themeColor="text1"/>
        </w:rPr>
        <w:t xml:space="preserve"> desire)</w:t>
      </w:r>
      <w:r w:rsidRPr="004C0BB2">
        <w:rPr>
          <w:color w:val="000000" w:themeColor="text1"/>
        </w:rPr>
        <w:t xml:space="preserve">, while </w:t>
      </w:r>
      <w:r w:rsidR="00A42CC4" w:rsidRPr="004C0BB2">
        <w:rPr>
          <w:color w:val="000000" w:themeColor="text1"/>
        </w:rPr>
        <w:t xml:space="preserve">Edward Bulwer </w:t>
      </w:r>
      <w:r w:rsidRPr="004C0BB2">
        <w:rPr>
          <w:color w:val="000000" w:themeColor="text1"/>
        </w:rPr>
        <w:t xml:space="preserve">Lytton simply excised </w:t>
      </w:r>
      <w:proofErr w:type="spellStart"/>
      <w:r w:rsidRPr="004C0BB2">
        <w:rPr>
          <w:color w:val="000000" w:themeColor="text1"/>
        </w:rPr>
        <w:t>Ligurinus</w:t>
      </w:r>
      <w:proofErr w:type="spellEnd"/>
      <w:r w:rsidRPr="004C0BB2">
        <w:rPr>
          <w:color w:val="000000" w:themeColor="text1"/>
        </w:rPr>
        <w:t xml:space="preserve"> in his own 1869 translation of </w:t>
      </w:r>
      <w:r w:rsidRPr="004C0BB2">
        <w:rPr>
          <w:i/>
          <w:iCs/>
          <w:color w:val="000000" w:themeColor="text1"/>
        </w:rPr>
        <w:t xml:space="preserve">Odes </w:t>
      </w:r>
      <w:r w:rsidRPr="004C0BB2">
        <w:rPr>
          <w:color w:val="000000" w:themeColor="text1"/>
        </w:rPr>
        <w:t>4.1.</w:t>
      </w:r>
      <w:r w:rsidRPr="004C0BB2">
        <w:rPr>
          <w:rStyle w:val="FootnoteReference"/>
          <w:color w:val="000000" w:themeColor="text1"/>
        </w:rPr>
        <w:footnoteReference w:id="35"/>
      </w:r>
      <w:r w:rsidRPr="004C0BB2">
        <w:rPr>
          <w:color w:val="000000" w:themeColor="text1"/>
        </w:rPr>
        <w:t xml:space="preserve"> Another Victorian, </w:t>
      </w:r>
      <w:r w:rsidR="00A42CC4" w:rsidRPr="004C0BB2">
        <w:rPr>
          <w:color w:val="000000" w:themeColor="text1"/>
        </w:rPr>
        <w:lastRenderedPageBreak/>
        <w:t xml:space="preserve">Edward </w:t>
      </w:r>
      <w:r w:rsidRPr="004C0BB2">
        <w:rPr>
          <w:color w:val="000000" w:themeColor="text1"/>
        </w:rPr>
        <w:t xml:space="preserve">Garnsey, ascribed </w:t>
      </w:r>
      <w:proofErr w:type="spellStart"/>
      <w:r w:rsidRPr="004C0BB2">
        <w:rPr>
          <w:color w:val="000000" w:themeColor="text1"/>
        </w:rPr>
        <w:t>Ligurinus</w:t>
      </w:r>
      <w:proofErr w:type="spellEnd"/>
      <w:r w:rsidRPr="004C0BB2">
        <w:rPr>
          <w:color w:val="000000" w:themeColor="text1"/>
        </w:rPr>
        <w:t xml:space="preserve"> to the </w:t>
      </w:r>
      <w:proofErr w:type="spellStart"/>
      <w:r w:rsidR="00E91CD6" w:rsidRPr="004C0BB2">
        <w:rPr>
          <w:color w:val="000000" w:themeColor="text1"/>
        </w:rPr>
        <w:t>iambo</w:t>
      </w:r>
      <w:proofErr w:type="spellEnd"/>
      <w:r w:rsidR="00E91CD6" w:rsidRPr="004C0BB2">
        <w:rPr>
          <w:color w:val="000000" w:themeColor="text1"/>
        </w:rPr>
        <w:t>-lyric tradition</w:t>
      </w:r>
      <w:r w:rsidR="000767FB" w:rsidRPr="004C0BB2">
        <w:rPr>
          <w:color w:val="000000" w:themeColor="text1"/>
        </w:rPr>
        <w:t xml:space="preserve"> rather than to Horace himself</w:t>
      </w:r>
      <w:r w:rsidRPr="004C0BB2">
        <w:rPr>
          <w:color w:val="000000" w:themeColor="text1"/>
        </w:rPr>
        <w:t xml:space="preserve">, noting the following in his translation of </w:t>
      </w:r>
      <w:r w:rsidRPr="004C0BB2">
        <w:rPr>
          <w:i/>
          <w:iCs/>
          <w:color w:val="000000" w:themeColor="text1"/>
        </w:rPr>
        <w:t xml:space="preserve">Odes </w:t>
      </w:r>
      <w:r w:rsidRPr="004C0BB2">
        <w:rPr>
          <w:color w:val="000000" w:themeColor="text1"/>
        </w:rPr>
        <w:t xml:space="preserve">4: </w:t>
      </w:r>
    </w:p>
    <w:p w14:paraId="6AA8E524" w14:textId="77777777" w:rsidR="00325511" w:rsidRPr="004C0BB2" w:rsidRDefault="00325511" w:rsidP="005B401C">
      <w:pPr>
        <w:spacing w:line="276" w:lineRule="auto"/>
        <w:rPr>
          <w:color w:val="000000" w:themeColor="text1"/>
        </w:rPr>
      </w:pPr>
    </w:p>
    <w:p w14:paraId="6C6B89FD" w14:textId="4AB32366" w:rsidR="00325511" w:rsidRPr="004C0BB2" w:rsidRDefault="00325511" w:rsidP="005B401C">
      <w:pPr>
        <w:spacing w:line="276" w:lineRule="auto"/>
        <w:ind w:left="720"/>
        <w:rPr>
          <w:color w:val="000000" w:themeColor="text1"/>
          <w:sz w:val="20"/>
          <w:szCs w:val="20"/>
        </w:rPr>
      </w:pPr>
      <w:r w:rsidRPr="004C0BB2">
        <w:rPr>
          <w:color w:val="000000" w:themeColor="text1"/>
          <w:sz w:val="20"/>
          <w:szCs w:val="20"/>
        </w:rPr>
        <w:t>“Had Alcaeus never celebrated Lycus of the dark eyes and hair, we should probably not have heard anything from Horace of ‘</w:t>
      </w:r>
      <w:proofErr w:type="spellStart"/>
      <w:r w:rsidRPr="004C0BB2">
        <w:rPr>
          <w:color w:val="000000" w:themeColor="text1"/>
          <w:sz w:val="20"/>
          <w:szCs w:val="20"/>
        </w:rPr>
        <w:t>Ligurinus</w:t>
      </w:r>
      <w:proofErr w:type="spellEnd"/>
      <w:r w:rsidRPr="004C0BB2">
        <w:rPr>
          <w:color w:val="000000" w:themeColor="text1"/>
          <w:sz w:val="20"/>
          <w:szCs w:val="20"/>
        </w:rPr>
        <w:t>’…</w:t>
      </w:r>
      <w:r w:rsidR="005804AC" w:rsidRPr="004C0BB2">
        <w:rPr>
          <w:color w:val="000000" w:themeColor="text1"/>
          <w:sz w:val="20"/>
          <w:szCs w:val="20"/>
        </w:rPr>
        <w:t>.”</w:t>
      </w:r>
      <w:r w:rsidRPr="004C0BB2">
        <w:rPr>
          <w:rStyle w:val="FootnoteReference"/>
          <w:color w:val="000000" w:themeColor="text1"/>
          <w:sz w:val="20"/>
          <w:szCs w:val="20"/>
        </w:rPr>
        <w:footnoteReference w:id="36"/>
      </w:r>
      <w:r w:rsidRPr="004C0BB2">
        <w:rPr>
          <w:color w:val="000000" w:themeColor="text1"/>
          <w:sz w:val="20"/>
          <w:szCs w:val="20"/>
        </w:rPr>
        <w:t xml:space="preserve"> </w:t>
      </w:r>
    </w:p>
    <w:p w14:paraId="7499AF09" w14:textId="77777777" w:rsidR="00325511" w:rsidRPr="004C0BB2" w:rsidRDefault="00325511" w:rsidP="005B401C">
      <w:pPr>
        <w:spacing w:line="276" w:lineRule="auto"/>
        <w:rPr>
          <w:color w:val="000000" w:themeColor="text1"/>
        </w:rPr>
      </w:pPr>
    </w:p>
    <w:p w14:paraId="46DCDD7C" w14:textId="552B9A3C" w:rsidR="00325511" w:rsidRPr="004C0BB2" w:rsidRDefault="00325511" w:rsidP="005B401C">
      <w:pPr>
        <w:spacing w:line="276" w:lineRule="auto"/>
        <w:rPr>
          <w:color w:val="000000" w:themeColor="text1"/>
          <w:sz w:val="20"/>
          <w:szCs w:val="20"/>
        </w:rPr>
      </w:pPr>
      <w:r w:rsidRPr="004C0BB2">
        <w:rPr>
          <w:color w:val="000000" w:themeColor="text1"/>
        </w:rPr>
        <w:t xml:space="preserve">It is only relatively recently that scholars have been able to investigate Horace’s use of figures such as </w:t>
      </w:r>
      <w:proofErr w:type="spellStart"/>
      <w:r w:rsidRPr="004C0BB2">
        <w:rPr>
          <w:color w:val="000000" w:themeColor="text1"/>
        </w:rPr>
        <w:t>Ligurinus</w:t>
      </w:r>
      <w:proofErr w:type="spellEnd"/>
      <w:r w:rsidRPr="004C0BB2">
        <w:rPr>
          <w:color w:val="000000" w:themeColor="text1"/>
        </w:rPr>
        <w:t xml:space="preserve"> and tentatively suggest an appreciation for male beauty on the part of the poet. Harrison (2018) surveys the evidence, describing how Horace makes value-judgments about the appearance of younger males sometimes obliquely, sometimes directly. One author who probably did appreciate this aspect of Horace was A. E. Housman</w:t>
      </w:r>
      <w:r w:rsidR="00822BAC" w:rsidRPr="004C0BB2">
        <w:rPr>
          <w:color w:val="000000" w:themeColor="text1"/>
        </w:rPr>
        <w:t xml:space="preserve">, who ends a poem to his beloved Moses Jackson in terms that are reminiscent of the homoerotic close of </w:t>
      </w:r>
      <w:r w:rsidR="00822BAC" w:rsidRPr="004C0BB2">
        <w:rPr>
          <w:i/>
          <w:iCs/>
          <w:color w:val="000000" w:themeColor="text1"/>
        </w:rPr>
        <w:t xml:space="preserve">Odes </w:t>
      </w:r>
      <w:r w:rsidR="00822BAC" w:rsidRPr="004C0BB2">
        <w:rPr>
          <w:color w:val="000000" w:themeColor="text1"/>
        </w:rPr>
        <w:t>4.7.</w:t>
      </w:r>
      <w:r w:rsidR="00822BAC" w:rsidRPr="004C0BB2">
        <w:rPr>
          <w:rStyle w:val="FootnoteReference"/>
          <w:color w:val="000000" w:themeColor="text1"/>
        </w:rPr>
        <w:footnoteReference w:id="37"/>
      </w:r>
      <w:r w:rsidR="00822BAC" w:rsidRPr="004C0BB2">
        <w:rPr>
          <w:color w:val="000000" w:themeColor="text1"/>
        </w:rPr>
        <w:t xml:space="preserve"> </w:t>
      </w:r>
    </w:p>
    <w:p w14:paraId="2229C992" w14:textId="6EBA8078" w:rsidR="00325511" w:rsidRPr="004C0BB2" w:rsidRDefault="00E91CD6" w:rsidP="005B401C">
      <w:pPr>
        <w:spacing w:line="276" w:lineRule="auto"/>
        <w:ind w:firstLine="720"/>
        <w:rPr>
          <w:color w:val="000000" w:themeColor="text1"/>
        </w:rPr>
      </w:pPr>
      <w:r w:rsidRPr="004C0BB2">
        <w:rPr>
          <w:color w:val="000000" w:themeColor="text1"/>
        </w:rPr>
        <w:t>Modern r</w:t>
      </w:r>
      <w:r w:rsidR="00325511" w:rsidRPr="004C0BB2">
        <w:rPr>
          <w:color w:val="000000" w:themeColor="text1"/>
        </w:rPr>
        <w:t>eception studies</w:t>
      </w:r>
      <w:r w:rsidR="00BE45D8" w:rsidRPr="004C0BB2">
        <w:rPr>
          <w:color w:val="000000" w:themeColor="text1"/>
        </w:rPr>
        <w:t>,</w:t>
      </w:r>
      <w:r w:rsidR="0053478D" w:rsidRPr="004C0BB2">
        <w:rPr>
          <w:color w:val="000000" w:themeColor="text1"/>
        </w:rPr>
        <w:t xml:space="preserve"> </w:t>
      </w:r>
      <w:r w:rsidR="00BE45D8" w:rsidRPr="004C0BB2">
        <w:rPr>
          <w:color w:val="000000" w:themeColor="text1"/>
        </w:rPr>
        <w:t>then,</w:t>
      </w:r>
      <w:r w:rsidR="00325511" w:rsidRPr="004C0BB2">
        <w:rPr>
          <w:color w:val="000000" w:themeColor="text1"/>
        </w:rPr>
        <w:t xml:space="preserve"> </w:t>
      </w:r>
      <w:r w:rsidR="00F57E43" w:rsidRPr="004C0BB2">
        <w:rPr>
          <w:color w:val="000000" w:themeColor="text1"/>
        </w:rPr>
        <w:t>are</w:t>
      </w:r>
      <w:r w:rsidR="00325511" w:rsidRPr="004C0BB2">
        <w:rPr>
          <w:color w:val="000000" w:themeColor="text1"/>
        </w:rPr>
        <w:t xml:space="preserve"> a </w:t>
      </w:r>
      <w:r w:rsidR="003011CF" w:rsidRPr="004C0BB2">
        <w:rPr>
          <w:color w:val="000000" w:themeColor="text1"/>
        </w:rPr>
        <w:t>productive</w:t>
      </w:r>
      <w:r w:rsidR="00325511" w:rsidRPr="004C0BB2">
        <w:rPr>
          <w:color w:val="000000" w:themeColor="text1"/>
        </w:rPr>
        <w:t xml:space="preserve"> area </w:t>
      </w:r>
      <w:r w:rsidR="003011CF" w:rsidRPr="004C0BB2">
        <w:rPr>
          <w:color w:val="000000" w:themeColor="text1"/>
        </w:rPr>
        <w:t>of</w:t>
      </w:r>
      <w:r w:rsidR="00325511" w:rsidRPr="004C0BB2">
        <w:rPr>
          <w:color w:val="000000" w:themeColor="text1"/>
        </w:rPr>
        <w:t xml:space="preserve"> research</w:t>
      </w:r>
      <w:r w:rsidR="003011CF" w:rsidRPr="004C0BB2">
        <w:rPr>
          <w:color w:val="000000" w:themeColor="text1"/>
        </w:rPr>
        <w:t xml:space="preserve"> when it comes to Horace</w:t>
      </w:r>
      <w:r w:rsidR="00325511" w:rsidRPr="004C0BB2">
        <w:rPr>
          <w:color w:val="000000" w:themeColor="text1"/>
        </w:rPr>
        <w:t>.</w:t>
      </w:r>
      <w:r w:rsidR="00325511" w:rsidRPr="004C0BB2">
        <w:rPr>
          <w:rStyle w:val="FootnoteReference"/>
          <w:color w:val="000000" w:themeColor="text1"/>
        </w:rPr>
        <w:footnoteReference w:id="38"/>
      </w:r>
      <w:r w:rsidR="00325511" w:rsidRPr="004C0BB2">
        <w:rPr>
          <w:color w:val="000000" w:themeColor="text1"/>
        </w:rPr>
        <w:t xml:space="preserve"> There are few Roman poets whose fortunes ha</w:t>
      </w:r>
      <w:r w:rsidRPr="004C0BB2">
        <w:rPr>
          <w:color w:val="000000" w:themeColor="text1"/>
        </w:rPr>
        <w:t>ve</w:t>
      </w:r>
      <w:r w:rsidR="00325511" w:rsidRPr="004C0BB2">
        <w:rPr>
          <w:color w:val="000000" w:themeColor="text1"/>
        </w:rPr>
        <w:t xml:space="preserve"> wavered as greatly in terms of scholarly perception. While interest in Ovid soared between 1980 and 2010 (his fortunes have fallen somewhat</w:t>
      </w:r>
      <w:r w:rsidRPr="004C0BB2">
        <w:rPr>
          <w:color w:val="000000" w:themeColor="text1"/>
        </w:rPr>
        <w:t xml:space="preserve"> since</w:t>
      </w:r>
      <w:r w:rsidR="00325511" w:rsidRPr="004C0BB2">
        <w:rPr>
          <w:color w:val="000000" w:themeColor="text1"/>
        </w:rPr>
        <w:t>), Horace’s prominence in journals and book lists</w:t>
      </w:r>
      <w:r w:rsidR="00D66098" w:rsidRPr="004C0BB2">
        <w:rPr>
          <w:color w:val="000000" w:themeColor="text1"/>
        </w:rPr>
        <w:t xml:space="preserve"> has</w:t>
      </w:r>
      <w:r w:rsidR="00325511" w:rsidRPr="004C0BB2">
        <w:rPr>
          <w:color w:val="000000" w:themeColor="text1"/>
        </w:rPr>
        <w:t xml:space="preserve"> plummeted. Precisely how he achieved his </w:t>
      </w:r>
      <w:r w:rsidRPr="004C0BB2">
        <w:rPr>
          <w:color w:val="000000" w:themeColor="text1"/>
        </w:rPr>
        <w:t>earlier</w:t>
      </w:r>
      <w:r w:rsidR="00325511" w:rsidRPr="004C0BB2">
        <w:rPr>
          <w:color w:val="000000" w:themeColor="text1"/>
        </w:rPr>
        <w:t xml:space="preserve"> reputation is a fascinating subject: Harrison (2017</w:t>
      </w:r>
      <w:r w:rsidR="00E36E94" w:rsidRPr="004C0BB2">
        <w:rPr>
          <w:color w:val="000000" w:themeColor="text1"/>
        </w:rPr>
        <w:t>a</w:t>
      </w:r>
      <w:r w:rsidR="00325511" w:rsidRPr="004C0BB2">
        <w:rPr>
          <w:color w:val="000000" w:themeColor="text1"/>
        </w:rPr>
        <w:t xml:space="preserve">) discusses </w:t>
      </w:r>
      <w:r w:rsidR="00822BAC" w:rsidRPr="004C0BB2">
        <w:rPr>
          <w:color w:val="000000" w:themeColor="text1"/>
        </w:rPr>
        <w:t>how</w:t>
      </w:r>
      <w:r w:rsidR="00325511" w:rsidRPr="004C0BB2">
        <w:rPr>
          <w:color w:val="000000" w:themeColor="text1"/>
        </w:rPr>
        <w:t xml:space="preserve"> Horace was used to reinforce class distinctions in Victorian England – to be able to quote Horace was to </w:t>
      </w:r>
      <w:r w:rsidR="00A77C8A" w:rsidRPr="004C0BB2">
        <w:rPr>
          <w:color w:val="000000" w:themeColor="text1"/>
        </w:rPr>
        <w:t>affiliate</w:t>
      </w:r>
      <w:r w:rsidR="00325511" w:rsidRPr="004C0BB2">
        <w:rPr>
          <w:color w:val="000000" w:themeColor="text1"/>
        </w:rPr>
        <w:t xml:space="preserve"> oneself with the </w:t>
      </w:r>
      <w:r w:rsidR="00026BF1" w:rsidRPr="004C0BB2">
        <w:rPr>
          <w:color w:val="000000" w:themeColor="text1"/>
        </w:rPr>
        <w:t>social elite</w:t>
      </w:r>
      <w:r w:rsidR="00325511" w:rsidRPr="004C0BB2">
        <w:rPr>
          <w:color w:val="000000" w:themeColor="text1"/>
        </w:rPr>
        <w:t>. Horace was a key figure in the interweaving of Classics and class, offering social and cultural capital (Harrison is following Bourdieu here):</w:t>
      </w:r>
    </w:p>
    <w:p w14:paraId="3826B29E" w14:textId="77777777" w:rsidR="00325511" w:rsidRPr="004C0BB2" w:rsidRDefault="00325511" w:rsidP="005B401C">
      <w:pPr>
        <w:spacing w:line="276" w:lineRule="auto"/>
        <w:ind w:firstLine="720"/>
        <w:rPr>
          <w:color w:val="000000" w:themeColor="text1"/>
        </w:rPr>
      </w:pPr>
    </w:p>
    <w:p w14:paraId="3F9F234D" w14:textId="4018B93C" w:rsidR="00325511" w:rsidRPr="004C0BB2" w:rsidRDefault="00325511" w:rsidP="005B401C">
      <w:pPr>
        <w:spacing w:line="276" w:lineRule="auto"/>
        <w:ind w:left="720"/>
        <w:rPr>
          <w:color w:val="000000" w:themeColor="text1"/>
          <w:sz w:val="20"/>
          <w:szCs w:val="20"/>
        </w:rPr>
      </w:pPr>
      <w:r w:rsidRPr="004C0BB2">
        <w:rPr>
          <w:color w:val="000000" w:themeColor="text1"/>
          <w:sz w:val="20"/>
          <w:szCs w:val="20"/>
        </w:rPr>
        <w:t>“</w:t>
      </w:r>
      <w:r w:rsidR="00BE45D8" w:rsidRPr="004C0BB2">
        <w:rPr>
          <w:color w:val="000000" w:themeColor="text1"/>
          <w:sz w:val="20"/>
          <w:szCs w:val="20"/>
        </w:rPr>
        <w:t>C</w:t>
      </w:r>
      <w:r w:rsidRPr="004C0BB2">
        <w:rPr>
          <w:color w:val="000000" w:themeColor="text1"/>
          <w:sz w:val="20"/>
          <w:szCs w:val="20"/>
        </w:rPr>
        <w:t>ultural capital can be seen as claimed through means such as the writing of literary works which show the marks of an elite education (such as Horatian allusion)”</w:t>
      </w:r>
      <w:r w:rsidR="001B0E83" w:rsidRPr="004C0BB2">
        <w:rPr>
          <w:color w:val="000000" w:themeColor="text1"/>
          <w:sz w:val="20"/>
          <w:szCs w:val="20"/>
        </w:rPr>
        <w:t xml:space="preserve"> (2)</w:t>
      </w:r>
      <w:r w:rsidR="008A48B1" w:rsidRPr="004C0BB2">
        <w:rPr>
          <w:color w:val="000000" w:themeColor="text1"/>
          <w:sz w:val="20"/>
          <w:szCs w:val="20"/>
        </w:rPr>
        <w:t>.</w:t>
      </w:r>
    </w:p>
    <w:p w14:paraId="571A1AE3" w14:textId="77777777" w:rsidR="00325511" w:rsidRPr="004C0BB2" w:rsidRDefault="00325511" w:rsidP="005B401C">
      <w:pPr>
        <w:spacing w:line="276" w:lineRule="auto"/>
        <w:rPr>
          <w:color w:val="000000" w:themeColor="text1"/>
        </w:rPr>
      </w:pPr>
    </w:p>
    <w:p w14:paraId="1F864F1B" w14:textId="6B609930" w:rsidR="00325511" w:rsidRPr="004C0BB2" w:rsidRDefault="00325511" w:rsidP="005B401C">
      <w:pPr>
        <w:spacing w:line="276" w:lineRule="auto"/>
        <w:rPr>
          <w:color w:val="000000" w:themeColor="text1"/>
        </w:rPr>
      </w:pPr>
      <w:r w:rsidRPr="004C0BB2">
        <w:rPr>
          <w:color w:val="000000" w:themeColor="text1"/>
        </w:rPr>
        <w:t xml:space="preserve">The link between Horace and elite status is movingly dramatized in Thomas Hardy’s </w:t>
      </w:r>
      <w:r w:rsidRPr="004C0BB2">
        <w:rPr>
          <w:i/>
          <w:iCs/>
          <w:color w:val="000000" w:themeColor="text1"/>
        </w:rPr>
        <w:t>Jude the Obscure</w:t>
      </w:r>
      <w:r w:rsidRPr="004C0BB2">
        <w:rPr>
          <w:color w:val="000000" w:themeColor="text1"/>
        </w:rPr>
        <w:t xml:space="preserve">, </w:t>
      </w:r>
      <w:r w:rsidR="00734E25" w:rsidRPr="004C0BB2">
        <w:rPr>
          <w:color w:val="000000" w:themeColor="text1"/>
        </w:rPr>
        <w:t xml:space="preserve">published in book form in 1895, </w:t>
      </w:r>
      <w:r w:rsidRPr="004C0BB2">
        <w:rPr>
          <w:color w:val="000000" w:themeColor="text1"/>
        </w:rPr>
        <w:t>where the titular character</w:t>
      </w:r>
      <w:r w:rsidR="003011CF" w:rsidRPr="004C0BB2">
        <w:rPr>
          <w:color w:val="000000" w:themeColor="text1"/>
        </w:rPr>
        <w:t xml:space="preserve"> (who bears many similarities to Hardy himself)</w:t>
      </w:r>
      <w:r w:rsidRPr="004C0BB2">
        <w:rPr>
          <w:color w:val="000000" w:themeColor="text1"/>
        </w:rPr>
        <w:t xml:space="preserve"> attempts to overcome the disadvantages of his class by studying </w:t>
      </w:r>
      <w:r w:rsidR="007F513C" w:rsidRPr="004C0BB2">
        <w:rPr>
          <w:color w:val="000000" w:themeColor="text1"/>
        </w:rPr>
        <w:t>Latin</w:t>
      </w:r>
      <w:r w:rsidR="00734E25" w:rsidRPr="004C0BB2">
        <w:rPr>
          <w:color w:val="000000" w:themeColor="text1"/>
        </w:rPr>
        <w:t>.</w:t>
      </w:r>
      <w:r w:rsidRPr="004C0BB2">
        <w:rPr>
          <w:color w:val="000000" w:themeColor="text1"/>
        </w:rPr>
        <w:t xml:space="preserve"> </w:t>
      </w:r>
      <w:r w:rsidR="00734E25" w:rsidRPr="004C0BB2">
        <w:rPr>
          <w:color w:val="000000" w:themeColor="text1"/>
        </w:rPr>
        <w:t>D</w:t>
      </w:r>
      <w:r w:rsidRPr="004C0BB2">
        <w:rPr>
          <w:color w:val="000000" w:themeColor="text1"/>
        </w:rPr>
        <w:t xml:space="preserve">reaming of a university education, </w:t>
      </w:r>
      <w:r w:rsidR="00734E25" w:rsidRPr="004C0BB2">
        <w:rPr>
          <w:color w:val="000000" w:themeColor="text1"/>
        </w:rPr>
        <w:t>Jude</w:t>
      </w:r>
      <w:r w:rsidRPr="004C0BB2">
        <w:rPr>
          <w:color w:val="000000" w:themeColor="text1"/>
        </w:rPr>
        <w:t xml:space="preserve"> </w:t>
      </w:r>
      <w:r w:rsidR="00823116">
        <w:rPr>
          <w:color w:val="000000" w:themeColor="text1"/>
        </w:rPr>
        <w:t xml:space="preserve">is depicted </w:t>
      </w:r>
      <w:r w:rsidRPr="004C0BB2">
        <w:rPr>
          <w:color w:val="000000" w:themeColor="text1"/>
        </w:rPr>
        <w:t xml:space="preserve">reciting from </w:t>
      </w:r>
      <w:r w:rsidR="00BE45D8" w:rsidRPr="004C0BB2">
        <w:rPr>
          <w:color w:val="000000" w:themeColor="text1"/>
        </w:rPr>
        <w:t>Horace’s</w:t>
      </w:r>
      <w:r w:rsidRPr="004C0BB2">
        <w:rPr>
          <w:color w:val="000000" w:themeColor="text1"/>
        </w:rPr>
        <w:t xml:space="preserve"> </w:t>
      </w:r>
      <w:proofErr w:type="spellStart"/>
      <w:r w:rsidR="00DE4C8B" w:rsidRPr="004C0BB2">
        <w:rPr>
          <w:i/>
          <w:iCs/>
          <w:color w:val="000000" w:themeColor="text1"/>
        </w:rPr>
        <w:t>Saecular</w:t>
      </w:r>
      <w:proofErr w:type="spellEnd"/>
      <w:r w:rsidRPr="004C0BB2">
        <w:rPr>
          <w:i/>
          <w:iCs/>
          <w:color w:val="000000" w:themeColor="text1"/>
        </w:rPr>
        <w:t xml:space="preserve"> Song </w:t>
      </w:r>
      <w:r w:rsidRPr="004C0BB2">
        <w:rPr>
          <w:color w:val="000000" w:themeColor="text1"/>
        </w:rPr>
        <w:t>in a</w:t>
      </w:r>
      <w:r w:rsidR="00665D2F" w:rsidRPr="004C0BB2">
        <w:rPr>
          <w:color w:val="000000" w:themeColor="text1"/>
        </w:rPr>
        <w:t>n early</w:t>
      </w:r>
      <w:r w:rsidRPr="004C0BB2">
        <w:rPr>
          <w:color w:val="000000" w:themeColor="text1"/>
        </w:rPr>
        <w:t xml:space="preserve"> moment of rapture</w:t>
      </w:r>
      <w:r w:rsidR="00A77C8A" w:rsidRPr="004C0BB2">
        <w:rPr>
          <w:color w:val="000000" w:themeColor="text1"/>
        </w:rPr>
        <w:t>,</w:t>
      </w:r>
      <w:r w:rsidRPr="004C0BB2">
        <w:rPr>
          <w:color w:val="000000" w:themeColor="text1"/>
        </w:rPr>
        <w:t xml:space="preserve"> but ultimately </w:t>
      </w:r>
      <w:r w:rsidR="00D66098" w:rsidRPr="004C0BB2">
        <w:rPr>
          <w:color w:val="000000" w:themeColor="text1"/>
        </w:rPr>
        <w:t>on his deathbed</w:t>
      </w:r>
      <w:r w:rsidRPr="004C0BB2">
        <w:rPr>
          <w:color w:val="000000" w:themeColor="text1"/>
        </w:rPr>
        <w:t xml:space="preserve"> with his faded</w:t>
      </w:r>
      <w:r w:rsidR="007E7266" w:rsidRPr="004C0BB2">
        <w:rPr>
          <w:color w:val="000000" w:themeColor="text1"/>
        </w:rPr>
        <w:t xml:space="preserve"> and superseded Delphine</w:t>
      </w:r>
      <w:r w:rsidRPr="004C0BB2">
        <w:rPr>
          <w:color w:val="000000" w:themeColor="text1"/>
        </w:rPr>
        <w:t xml:space="preserve"> editions</w:t>
      </w:r>
      <w:r w:rsidR="00F57E43" w:rsidRPr="004C0BB2">
        <w:rPr>
          <w:color w:val="000000" w:themeColor="text1"/>
        </w:rPr>
        <w:t xml:space="preserve"> of Vergil and Horace</w:t>
      </w:r>
      <w:r w:rsidRPr="004C0BB2">
        <w:rPr>
          <w:color w:val="000000" w:themeColor="text1"/>
        </w:rPr>
        <w:t xml:space="preserve"> on his bookcase, his aspirations for social betterment unfulfilled. This aspect of Horace, and of classical antiquity in general, is well documented on Edith Hall and Henry Stead’s Classics and Class website.</w:t>
      </w:r>
      <w:r w:rsidRPr="004C0BB2">
        <w:rPr>
          <w:rStyle w:val="FootnoteReference"/>
          <w:color w:val="000000" w:themeColor="text1"/>
        </w:rPr>
        <w:footnoteReference w:id="39"/>
      </w:r>
      <w:r w:rsidR="002F3D01" w:rsidRPr="004C0BB2">
        <w:rPr>
          <w:strike/>
          <w:color w:val="000000" w:themeColor="text1"/>
        </w:rPr>
        <w:t xml:space="preserve"> </w:t>
      </w:r>
    </w:p>
    <w:p w14:paraId="7E959413" w14:textId="195C3362" w:rsidR="00325511" w:rsidRPr="004C0BB2" w:rsidRDefault="00026BF1" w:rsidP="005B401C">
      <w:pPr>
        <w:spacing w:line="276" w:lineRule="auto"/>
        <w:ind w:firstLine="720"/>
        <w:rPr>
          <w:color w:val="000000" w:themeColor="text1"/>
        </w:rPr>
      </w:pPr>
      <w:r w:rsidRPr="004C0BB2">
        <w:rPr>
          <w:color w:val="000000" w:themeColor="text1"/>
        </w:rPr>
        <w:t>N</w:t>
      </w:r>
      <w:r w:rsidR="008A48B1" w:rsidRPr="004C0BB2">
        <w:rPr>
          <w:color w:val="000000" w:themeColor="text1"/>
        </w:rPr>
        <w:t xml:space="preserve">on-European </w:t>
      </w:r>
      <w:r w:rsidR="00B9247B" w:rsidRPr="004C0BB2">
        <w:rPr>
          <w:color w:val="000000" w:themeColor="text1"/>
        </w:rPr>
        <w:t>reception</w:t>
      </w:r>
      <w:r w:rsidR="00325511" w:rsidRPr="004C0BB2">
        <w:rPr>
          <w:color w:val="000000" w:themeColor="text1"/>
        </w:rPr>
        <w:t xml:space="preserve"> studies </w:t>
      </w:r>
      <w:r w:rsidR="00B9247B" w:rsidRPr="004C0BB2">
        <w:rPr>
          <w:color w:val="000000" w:themeColor="text1"/>
        </w:rPr>
        <w:t>o</w:t>
      </w:r>
      <w:r w:rsidR="00325511" w:rsidRPr="004C0BB2">
        <w:rPr>
          <w:color w:val="000000" w:themeColor="text1"/>
        </w:rPr>
        <w:t xml:space="preserve">n Horace are set to boom – Horace appears in unlikely places due to his popularity during the centuries of European expansion. </w:t>
      </w:r>
      <w:r w:rsidR="00E91CD6" w:rsidRPr="004C0BB2">
        <w:rPr>
          <w:color w:val="000000" w:themeColor="text1"/>
        </w:rPr>
        <w:t xml:space="preserve">For example, </w:t>
      </w:r>
      <w:r w:rsidR="00D23344" w:rsidRPr="004C0BB2">
        <w:rPr>
          <w:color w:val="000000" w:themeColor="text1"/>
        </w:rPr>
        <w:t>t</w:t>
      </w:r>
      <w:r w:rsidR="00325511" w:rsidRPr="004C0BB2">
        <w:rPr>
          <w:color w:val="000000" w:themeColor="text1"/>
        </w:rPr>
        <w:t>he national hero of the Philippines, José Rizal (1861-1896)</w:t>
      </w:r>
      <w:r w:rsidR="00734E25" w:rsidRPr="004C0BB2">
        <w:rPr>
          <w:color w:val="000000" w:themeColor="text1"/>
        </w:rPr>
        <w:t xml:space="preserve">, </w:t>
      </w:r>
      <w:r w:rsidR="00325511" w:rsidRPr="004C0BB2">
        <w:rPr>
          <w:color w:val="000000" w:themeColor="text1"/>
        </w:rPr>
        <w:t xml:space="preserve">quotes Horace in the original Latin in his powerful anti-clerical novel </w:t>
      </w:r>
      <w:proofErr w:type="spellStart"/>
      <w:r w:rsidR="00325511" w:rsidRPr="004C0BB2">
        <w:rPr>
          <w:i/>
          <w:iCs/>
          <w:color w:val="000000" w:themeColor="text1"/>
        </w:rPr>
        <w:t>Noli</w:t>
      </w:r>
      <w:proofErr w:type="spellEnd"/>
      <w:r w:rsidR="00325511" w:rsidRPr="004C0BB2">
        <w:rPr>
          <w:i/>
          <w:iCs/>
          <w:color w:val="000000" w:themeColor="text1"/>
        </w:rPr>
        <w:t xml:space="preserve"> Me </w:t>
      </w:r>
      <w:proofErr w:type="spellStart"/>
      <w:r w:rsidR="00325511" w:rsidRPr="004C0BB2">
        <w:rPr>
          <w:i/>
          <w:iCs/>
          <w:color w:val="000000" w:themeColor="text1"/>
        </w:rPr>
        <w:t>Tángere</w:t>
      </w:r>
      <w:proofErr w:type="spellEnd"/>
      <w:r w:rsidR="00325511" w:rsidRPr="004C0BB2">
        <w:rPr>
          <w:color w:val="000000" w:themeColor="text1"/>
        </w:rPr>
        <w:t xml:space="preserve"> and its follow-up, </w:t>
      </w:r>
      <w:r w:rsidR="00325511" w:rsidRPr="004C0BB2">
        <w:rPr>
          <w:i/>
          <w:iCs/>
          <w:color w:val="000000" w:themeColor="text1"/>
        </w:rPr>
        <w:t xml:space="preserve">El </w:t>
      </w:r>
      <w:proofErr w:type="spellStart"/>
      <w:r w:rsidR="00325511" w:rsidRPr="004C0BB2">
        <w:rPr>
          <w:i/>
          <w:iCs/>
          <w:color w:val="000000" w:themeColor="text1"/>
        </w:rPr>
        <w:t>Filibusterismo</w:t>
      </w:r>
      <w:proofErr w:type="spellEnd"/>
      <w:r w:rsidR="00325511" w:rsidRPr="004C0BB2">
        <w:rPr>
          <w:color w:val="000000" w:themeColor="text1"/>
        </w:rPr>
        <w:t xml:space="preserve">. The society dedicated to his memory, the Knights of Rizal, has used </w:t>
      </w:r>
      <w:r w:rsidR="00F76E52" w:rsidRPr="004C0BB2">
        <w:rPr>
          <w:color w:val="000000" w:themeColor="text1"/>
        </w:rPr>
        <w:t>“</w:t>
      </w:r>
      <w:r w:rsidR="00325511" w:rsidRPr="004C0BB2">
        <w:rPr>
          <w:i/>
          <w:iCs/>
          <w:color w:val="000000" w:themeColor="text1"/>
        </w:rPr>
        <w:t xml:space="preserve">non </w:t>
      </w:r>
      <w:proofErr w:type="spellStart"/>
      <w:r w:rsidR="00325511" w:rsidRPr="004C0BB2">
        <w:rPr>
          <w:i/>
          <w:iCs/>
          <w:color w:val="000000" w:themeColor="text1"/>
        </w:rPr>
        <w:t>omnis</w:t>
      </w:r>
      <w:proofErr w:type="spellEnd"/>
      <w:r w:rsidR="00325511" w:rsidRPr="004C0BB2">
        <w:rPr>
          <w:i/>
          <w:iCs/>
          <w:color w:val="000000" w:themeColor="text1"/>
        </w:rPr>
        <w:t xml:space="preserve"> </w:t>
      </w:r>
      <w:proofErr w:type="spellStart"/>
      <w:r w:rsidR="00325511" w:rsidRPr="004C0BB2">
        <w:rPr>
          <w:i/>
          <w:iCs/>
          <w:color w:val="000000" w:themeColor="text1"/>
        </w:rPr>
        <w:t>moriar</w:t>
      </w:r>
      <w:proofErr w:type="spellEnd"/>
      <w:r w:rsidR="00F76E52" w:rsidRPr="004C0BB2">
        <w:rPr>
          <w:color w:val="000000" w:themeColor="text1"/>
        </w:rPr>
        <w:t>”</w:t>
      </w:r>
      <w:r w:rsidR="00325511" w:rsidRPr="004C0BB2">
        <w:rPr>
          <w:i/>
          <w:iCs/>
          <w:color w:val="000000" w:themeColor="text1"/>
        </w:rPr>
        <w:t xml:space="preserve"> </w:t>
      </w:r>
      <w:r w:rsidR="00325511" w:rsidRPr="004C0BB2">
        <w:rPr>
          <w:color w:val="000000" w:themeColor="text1"/>
        </w:rPr>
        <w:t>(“I shall not die completely</w:t>
      </w:r>
      <w:r w:rsidR="005804AC" w:rsidRPr="004C0BB2">
        <w:rPr>
          <w:color w:val="000000" w:themeColor="text1"/>
        </w:rPr>
        <w:t>,”</w:t>
      </w:r>
      <w:r w:rsidR="00325511" w:rsidRPr="004C0BB2">
        <w:rPr>
          <w:color w:val="000000" w:themeColor="text1"/>
        </w:rPr>
        <w:t xml:space="preserve"> </w:t>
      </w:r>
      <w:r w:rsidR="00325511" w:rsidRPr="004C0BB2">
        <w:rPr>
          <w:i/>
          <w:iCs/>
          <w:color w:val="000000" w:themeColor="text1"/>
        </w:rPr>
        <w:t xml:space="preserve">Odes </w:t>
      </w:r>
      <w:r w:rsidR="00325511" w:rsidRPr="004C0BB2">
        <w:rPr>
          <w:color w:val="000000" w:themeColor="text1"/>
        </w:rPr>
        <w:t xml:space="preserve">3.30.6) as its motto since the early twentieth century, albeit not without friction. </w:t>
      </w:r>
      <w:r w:rsidR="00822BAC" w:rsidRPr="004C0BB2">
        <w:rPr>
          <w:color w:val="000000" w:themeColor="text1"/>
        </w:rPr>
        <w:t>R</w:t>
      </w:r>
      <w:r w:rsidR="00325511" w:rsidRPr="004C0BB2">
        <w:rPr>
          <w:color w:val="000000" w:themeColor="text1"/>
        </w:rPr>
        <w:t xml:space="preserve">eadings of Horace by Black authors </w:t>
      </w:r>
      <w:r w:rsidR="00D339D1" w:rsidRPr="004C0BB2">
        <w:rPr>
          <w:color w:val="000000" w:themeColor="text1"/>
        </w:rPr>
        <w:t>have</w:t>
      </w:r>
      <w:r w:rsidR="00325511" w:rsidRPr="004C0BB2">
        <w:rPr>
          <w:color w:val="000000" w:themeColor="text1"/>
        </w:rPr>
        <w:t xml:space="preserve"> </w:t>
      </w:r>
      <w:r w:rsidR="00325511" w:rsidRPr="004C0BB2">
        <w:rPr>
          <w:color w:val="000000" w:themeColor="text1"/>
        </w:rPr>
        <w:lastRenderedPageBreak/>
        <w:t>already attracted much interest; to give an early example, Franc</w:t>
      </w:r>
      <w:r w:rsidR="00823116">
        <w:rPr>
          <w:color w:val="000000" w:themeColor="text1"/>
        </w:rPr>
        <w:t>i</w:t>
      </w:r>
      <w:r w:rsidR="00325511" w:rsidRPr="004C0BB2">
        <w:rPr>
          <w:color w:val="000000" w:themeColor="text1"/>
        </w:rPr>
        <w:t>s Williams (</w:t>
      </w:r>
      <w:proofErr w:type="gramStart"/>
      <w:r w:rsidR="00325511" w:rsidRPr="004C0BB2">
        <w:rPr>
          <w:color w:val="000000" w:themeColor="text1"/>
        </w:rPr>
        <w:t>1702?-</w:t>
      </w:r>
      <w:proofErr w:type="gramEnd"/>
      <w:r w:rsidR="00325511" w:rsidRPr="004C0BB2">
        <w:rPr>
          <w:color w:val="000000" w:themeColor="text1"/>
        </w:rPr>
        <w:t>1770), a Jamaican born to free parents, was trained at Cambridge as a social experiment</w:t>
      </w:r>
      <w:r w:rsidR="00D339D1" w:rsidRPr="004C0BB2">
        <w:rPr>
          <w:color w:val="000000" w:themeColor="text1"/>
        </w:rPr>
        <w:t xml:space="preserve">, </w:t>
      </w:r>
      <w:r w:rsidR="00734E25" w:rsidRPr="004C0BB2">
        <w:rPr>
          <w:color w:val="000000" w:themeColor="text1"/>
        </w:rPr>
        <w:t xml:space="preserve">gaining </w:t>
      </w:r>
      <w:r w:rsidR="00D339D1" w:rsidRPr="004C0BB2">
        <w:rPr>
          <w:color w:val="000000" w:themeColor="text1"/>
        </w:rPr>
        <w:t xml:space="preserve">a </w:t>
      </w:r>
      <w:r w:rsidR="00734E25" w:rsidRPr="004C0BB2">
        <w:rPr>
          <w:color w:val="000000" w:themeColor="text1"/>
        </w:rPr>
        <w:t>deep</w:t>
      </w:r>
      <w:r w:rsidR="00D339D1" w:rsidRPr="004C0BB2">
        <w:rPr>
          <w:color w:val="000000" w:themeColor="text1"/>
        </w:rPr>
        <w:t xml:space="preserve"> knowledge of Horace</w:t>
      </w:r>
      <w:r w:rsidR="00325511" w:rsidRPr="004C0BB2">
        <w:rPr>
          <w:color w:val="000000" w:themeColor="text1"/>
        </w:rPr>
        <w:t>. After returning to the Caribbean, he taught reading, writing, arithmetic, and Latin, and composed Latin poetry at a high level, although his lamentable internalization of racial stereotypes is clear. We can see this in his best-known poem, addressed to the Scotsman George Haldane (appointed governor in 1756)</w:t>
      </w:r>
      <w:r w:rsidR="00A42CC4" w:rsidRPr="004C0BB2">
        <w:rPr>
          <w:color w:val="000000" w:themeColor="text1"/>
        </w:rPr>
        <w:t>, here given in prose translation:</w:t>
      </w:r>
    </w:p>
    <w:p w14:paraId="4B5E91DD" w14:textId="77777777" w:rsidR="00325511" w:rsidRPr="004C0BB2" w:rsidRDefault="00325511" w:rsidP="005B401C">
      <w:pPr>
        <w:spacing w:line="276" w:lineRule="auto"/>
        <w:rPr>
          <w:color w:val="000000" w:themeColor="text1"/>
        </w:rPr>
      </w:pPr>
    </w:p>
    <w:p w14:paraId="060EB9F5" w14:textId="77777777" w:rsidR="00325511" w:rsidRPr="004C0BB2" w:rsidRDefault="00325511" w:rsidP="005B401C">
      <w:pPr>
        <w:spacing w:line="276" w:lineRule="auto"/>
        <w:ind w:left="720"/>
        <w:rPr>
          <w:color w:val="000000" w:themeColor="text1"/>
          <w:sz w:val="20"/>
          <w:szCs w:val="20"/>
        </w:rPr>
      </w:pPr>
      <w:r w:rsidRPr="004C0BB2">
        <w:rPr>
          <w:color w:val="000000" w:themeColor="text1"/>
          <w:sz w:val="20"/>
          <w:szCs w:val="20"/>
        </w:rPr>
        <w:t xml:space="preserve">“Know well, man dear to Mars, that it is not my part as an African to sing about the wars of military leaders. Buchanan should sing of you, Achilles’ equal, and write about you in the assembly and in arms. </w:t>
      </w:r>
    </w:p>
    <w:p w14:paraId="7E00AA57" w14:textId="77777777" w:rsidR="00325511" w:rsidRPr="004C0BB2" w:rsidRDefault="00325511" w:rsidP="005B401C">
      <w:pPr>
        <w:spacing w:line="276" w:lineRule="auto"/>
        <w:ind w:left="720"/>
        <w:rPr>
          <w:color w:val="000000" w:themeColor="text1"/>
          <w:sz w:val="20"/>
          <w:szCs w:val="20"/>
        </w:rPr>
      </w:pPr>
      <w:r w:rsidRPr="004C0BB2">
        <w:rPr>
          <w:color w:val="000000" w:themeColor="text1"/>
          <w:sz w:val="20"/>
          <w:szCs w:val="20"/>
        </w:rPr>
        <w:t>…</w:t>
      </w:r>
    </w:p>
    <w:p w14:paraId="7A93D09A" w14:textId="0853AE17" w:rsidR="00325511" w:rsidRPr="004C0BB2" w:rsidRDefault="00325511" w:rsidP="005B401C">
      <w:pPr>
        <w:spacing w:line="276" w:lineRule="auto"/>
        <w:ind w:left="720"/>
        <w:rPr>
          <w:color w:val="000000" w:themeColor="text1"/>
        </w:rPr>
      </w:pPr>
      <w:r w:rsidRPr="004C0BB2">
        <w:rPr>
          <w:color w:val="000000" w:themeColor="text1"/>
          <w:sz w:val="20"/>
          <w:szCs w:val="20"/>
        </w:rPr>
        <w:t>Accept this [poem] then, coated in soot from a mouth trying to sing. Its power comes not from the skin, but from the heart. Set up by a powerful hand (nourishing God, denying nothing, has given the same souls to all kinds), virtue itself is colorless, as is wisdom. There is no color in the soul, nor in art</w:t>
      </w:r>
      <w:r w:rsidR="00525C66" w:rsidRPr="004C0BB2">
        <w:rPr>
          <w:color w:val="000000" w:themeColor="text1"/>
          <w:sz w:val="20"/>
          <w:szCs w:val="20"/>
        </w:rPr>
        <w:t>.”</w:t>
      </w:r>
      <w:r w:rsidRPr="004C0BB2">
        <w:rPr>
          <w:rStyle w:val="FootnoteReference"/>
          <w:color w:val="000000" w:themeColor="text1"/>
        </w:rPr>
        <w:footnoteReference w:id="40"/>
      </w:r>
    </w:p>
    <w:p w14:paraId="13B68DAC" w14:textId="77777777" w:rsidR="00325511" w:rsidRPr="004C0BB2" w:rsidRDefault="00325511" w:rsidP="005B401C">
      <w:pPr>
        <w:spacing w:line="276" w:lineRule="auto"/>
        <w:rPr>
          <w:color w:val="000000" w:themeColor="text1"/>
        </w:rPr>
      </w:pPr>
    </w:p>
    <w:p w14:paraId="5D65BE59" w14:textId="002F2279" w:rsidR="00325511" w:rsidRPr="004C0BB2" w:rsidRDefault="00325511" w:rsidP="005B401C">
      <w:pPr>
        <w:spacing w:line="276" w:lineRule="auto"/>
        <w:rPr>
          <w:color w:val="000000" w:themeColor="text1"/>
        </w:rPr>
      </w:pPr>
      <w:r w:rsidRPr="004C0BB2">
        <w:rPr>
          <w:color w:val="000000" w:themeColor="text1"/>
        </w:rPr>
        <w:t xml:space="preserve">There are echoes here of the beginnings of the Agrippa </w:t>
      </w:r>
      <w:proofErr w:type="spellStart"/>
      <w:r w:rsidRPr="004C0BB2">
        <w:rPr>
          <w:i/>
          <w:iCs/>
          <w:color w:val="000000" w:themeColor="text1"/>
        </w:rPr>
        <w:t>recusatio</w:t>
      </w:r>
      <w:proofErr w:type="spellEnd"/>
      <w:r w:rsidRPr="004C0BB2">
        <w:rPr>
          <w:i/>
          <w:iCs/>
          <w:color w:val="000000" w:themeColor="text1"/>
        </w:rPr>
        <w:t xml:space="preserve"> </w:t>
      </w:r>
      <w:r w:rsidRPr="004C0BB2">
        <w:rPr>
          <w:color w:val="000000" w:themeColor="text1"/>
        </w:rPr>
        <w:t>(</w:t>
      </w:r>
      <w:r w:rsidRPr="004C0BB2">
        <w:rPr>
          <w:i/>
          <w:iCs/>
          <w:color w:val="000000" w:themeColor="text1"/>
        </w:rPr>
        <w:t xml:space="preserve">Odes </w:t>
      </w:r>
      <w:r w:rsidRPr="004C0BB2">
        <w:rPr>
          <w:color w:val="000000" w:themeColor="text1"/>
        </w:rPr>
        <w:t xml:space="preserve">1.6, </w:t>
      </w:r>
      <w:proofErr w:type="spellStart"/>
      <w:r w:rsidRPr="004C0BB2">
        <w:rPr>
          <w:i/>
          <w:iCs/>
          <w:color w:val="000000" w:themeColor="text1"/>
        </w:rPr>
        <w:t>scriberis</w:t>
      </w:r>
      <w:proofErr w:type="spellEnd"/>
      <w:r w:rsidRPr="004C0BB2">
        <w:rPr>
          <w:i/>
          <w:iCs/>
          <w:color w:val="000000" w:themeColor="text1"/>
        </w:rPr>
        <w:t xml:space="preserve"> </w:t>
      </w:r>
      <w:proofErr w:type="spellStart"/>
      <w:r w:rsidRPr="004C0BB2">
        <w:rPr>
          <w:i/>
          <w:iCs/>
          <w:color w:val="000000" w:themeColor="text1"/>
        </w:rPr>
        <w:t>Vario</w:t>
      </w:r>
      <w:proofErr w:type="spellEnd"/>
      <w:r w:rsidRPr="004C0BB2">
        <w:rPr>
          <w:i/>
          <w:iCs/>
          <w:color w:val="000000" w:themeColor="text1"/>
        </w:rPr>
        <w:t xml:space="preserve"> fortis et </w:t>
      </w:r>
      <w:proofErr w:type="spellStart"/>
      <w:r w:rsidRPr="004C0BB2">
        <w:rPr>
          <w:i/>
          <w:iCs/>
          <w:color w:val="000000" w:themeColor="text1"/>
        </w:rPr>
        <w:t>hostium</w:t>
      </w:r>
      <w:proofErr w:type="spellEnd"/>
      <w:r w:rsidRPr="004C0BB2">
        <w:rPr>
          <w:i/>
          <w:iCs/>
          <w:color w:val="000000" w:themeColor="text1"/>
        </w:rPr>
        <w:t xml:space="preserve"> | </w:t>
      </w:r>
      <w:proofErr w:type="spellStart"/>
      <w:r w:rsidRPr="004C0BB2">
        <w:rPr>
          <w:i/>
          <w:iCs/>
          <w:color w:val="000000" w:themeColor="text1"/>
        </w:rPr>
        <w:t>uictor</w:t>
      </w:r>
      <w:proofErr w:type="spellEnd"/>
      <w:r w:rsidRPr="004C0BB2">
        <w:rPr>
          <w:color w:val="000000" w:themeColor="text1"/>
        </w:rPr>
        <w:t>) and the Sallust ode (</w:t>
      </w:r>
      <w:r w:rsidRPr="004C0BB2">
        <w:rPr>
          <w:i/>
          <w:iCs/>
          <w:color w:val="000000" w:themeColor="text1"/>
        </w:rPr>
        <w:t xml:space="preserve">Odes </w:t>
      </w:r>
      <w:r w:rsidRPr="004C0BB2">
        <w:rPr>
          <w:color w:val="000000" w:themeColor="text1"/>
        </w:rPr>
        <w:t xml:space="preserve">2.2, </w:t>
      </w:r>
      <w:proofErr w:type="spellStart"/>
      <w:r w:rsidRPr="004C0BB2">
        <w:rPr>
          <w:i/>
          <w:iCs/>
          <w:color w:val="000000" w:themeColor="text1"/>
        </w:rPr>
        <w:t>nullus</w:t>
      </w:r>
      <w:proofErr w:type="spellEnd"/>
      <w:r w:rsidRPr="004C0BB2">
        <w:rPr>
          <w:i/>
          <w:iCs/>
          <w:color w:val="000000" w:themeColor="text1"/>
        </w:rPr>
        <w:t xml:space="preserve"> </w:t>
      </w:r>
      <w:proofErr w:type="spellStart"/>
      <w:r w:rsidRPr="004C0BB2">
        <w:rPr>
          <w:i/>
          <w:iCs/>
          <w:color w:val="000000" w:themeColor="text1"/>
        </w:rPr>
        <w:t>argento</w:t>
      </w:r>
      <w:proofErr w:type="spellEnd"/>
      <w:r w:rsidRPr="004C0BB2">
        <w:rPr>
          <w:i/>
          <w:iCs/>
          <w:color w:val="000000" w:themeColor="text1"/>
        </w:rPr>
        <w:t xml:space="preserve"> color </w:t>
      </w:r>
      <w:proofErr w:type="spellStart"/>
      <w:r w:rsidRPr="004C0BB2">
        <w:rPr>
          <w:i/>
          <w:iCs/>
          <w:color w:val="000000" w:themeColor="text1"/>
        </w:rPr>
        <w:t>est</w:t>
      </w:r>
      <w:proofErr w:type="spellEnd"/>
      <w:r w:rsidRPr="004C0BB2">
        <w:rPr>
          <w:i/>
          <w:iCs/>
          <w:color w:val="000000" w:themeColor="text1"/>
        </w:rPr>
        <w:t xml:space="preserve"> </w:t>
      </w:r>
      <w:proofErr w:type="spellStart"/>
      <w:r w:rsidRPr="004C0BB2">
        <w:rPr>
          <w:i/>
          <w:iCs/>
          <w:color w:val="000000" w:themeColor="text1"/>
        </w:rPr>
        <w:t>avaris</w:t>
      </w:r>
      <w:proofErr w:type="spellEnd"/>
      <w:r w:rsidRPr="004C0BB2">
        <w:rPr>
          <w:i/>
          <w:iCs/>
          <w:color w:val="000000" w:themeColor="text1"/>
        </w:rPr>
        <w:t xml:space="preserve"> | </w:t>
      </w:r>
      <w:proofErr w:type="spellStart"/>
      <w:r w:rsidRPr="004C0BB2">
        <w:rPr>
          <w:i/>
          <w:iCs/>
          <w:color w:val="000000" w:themeColor="text1"/>
        </w:rPr>
        <w:t>abdito</w:t>
      </w:r>
      <w:proofErr w:type="spellEnd"/>
      <w:r w:rsidRPr="004C0BB2">
        <w:rPr>
          <w:i/>
          <w:iCs/>
          <w:color w:val="000000" w:themeColor="text1"/>
        </w:rPr>
        <w:t xml:space="preserve"> </w:t>
      </w:r>
      <w:proofErr w:type="spellStart"/>
      <w:r w:rsidRPr="004C0BB2">
        <w:rPr>
          <w:i/>
          <w:iCs/>
          <w:color w:val="000000" w:themeColor="text1"/>
        </w:rPr>
        <w:t>terris</w:t>
      </w:r>
      <w:proofErr w:type="spellEnd"/>
      <w:r w:rsidRPr="004C0BB2">
        <w:rPr>
          <w:color w:val="000000" w:themeColor="text1"/>
        </w:rPr>
        <w:t>). To turn to the United States, Phillis Wheatley (</w:t>
      </w:r>
      <w:proofErr w:type="gramStart"/>
      <w:r w:rsidRPr="004C0BB2">
        <w:rPr>
          <w:color w:val="000000" w:themeColor="text1"/>
        </w:rPr>
        <w:t>1753?-</w:t>
      </w:r>
      <w:proofErr w:type="gramEnd"/>
      <w:r w:rsidRPr="004C0BB2">
        <w:rPr>
          <w:color w:val="000000" w:themeColor="text1"/>
        </w:rPr>
        <w:t xml:space="preserve">1784) presents another example of a Black author experimenting with Horatian forms (albeit this time in English). Her </w:t>
      </w:r>
      <w:r w:rsidRPr="004C0BB2">
        <w:rPr>
          <w:i/>
          <w:iCs/>
          <w:color w:val="000000" w:themeColor="text1"/>
        </w:rPr>
        <w:t xml:space="preserve">To Maecenas </w:t>
      </w:r>
      <w:r w:rsidRPr="004C0BB2">
        <w:rPr>
          <w:color w:val="000000" w:themeColor="text1"/>
        </w:rPr>
        <w:t xml:space="preserve">has echoes of </w:t>
      </w:r>
      <w:r w:rsidRPr="004C0BB2">
        <w:rPr>
          <w:i/>
          <w:iCs/>
          <w:color w:val="000000" w:themeColor="text1"/>
        </w:rPr>
        <w:t xml:space="preserve">Odes </w:t>
      </w:r>
      <w:r w:rsidRPr="004C0BB2">
        <w:rPr>
          <w:color w:val="000000" w:themeColor="text1"/>
        </w:rPr>
        <w:t>1.38 (“beneath the myrtle shade”) and 3.30 (“</w:t>
      </w:r>
      <w:r w:rsidR="00D66098" w:rsidRPr="004C0BB2">
        <w:rPr>
          <w:color w:val="000000" w:themeColor="text1"/>
        </w:rPr>
        <w:t>a</w:t>
      </w:r>
      <w:r w:rsidRPr="004C0BB2">
        <w:rPr>
          <w:color w:val="000000" w:themeColor="text1"/>
        </w:rPr>
        <w:t xml:space="preserve">s long as </w:t>
      </w:r>
      <w:r w:rsidRPr="004C0BB2">
        <w:rPr>
          <w:i/>
          <w:iCs/>
          <w:color w:val="000000" w:themeColor="text1"/>
        </w:rPr>
        <w:t xml:space="preserve">Thames </w:t>
      </w:r>
      <w:r w:rsidRPr="004C0BB2">
        <w:rPr>
          <w:color w:val="000000" w:themeColor="text1"/>
        </w:rPr>
        <w:t xml:space="preserve">in streams majestic flows”). As a former slave herself, some have </w:t>
      </w:r>
      <w:r w:rsidR="004B51CC" w:rsidRPr="004C0BB2">
        <w:rPr>
          <w:color w:val="000000" w:themeColor="text1"/>
        </w:rPr>
        <w:t>suggested</w:t>
      </w:r>
      <w:r w:rsidR="00D339D1" w:rsidRPr="004C0BB2">
        <w:rPr>
          <w:color w:val="000000" w:themeColor="text1"/>
        </w:rPr>
        <w:t xml:space="preserve"> a poignancy to</w:t>
      </w:r>
      <w:r w:rsidRPr="004C0BB2">
        <w:rPr>
          <w:color w:val="000000" w:themeColor="text1"/>
        </w:rPr>
        <w:t xml:space="preserve"> her appropriation of the voice of Horace, a freedman’s son.</w:t>
      </w:r>
      <w:r w:rsidRPr="004C0BB2">
        <w:rPr>
          <w:rStyle w:val="FootnoteReference"/>
          <w:color w:val="000000" w:themeColor="text1"/>
        </w:rPr>
        <w:footnoteReference w:id="41"/>
      </w:r>
      <w:r w:rsidRPr="004C0BB2">
        <w:rPr>
          <w:color w:val="000000" w:themeColor="text1"/>
        </w:rPr>
        <w:t xml:space="preserve"> </w:t>
      </w:r>
    </w:p>
    <w:p w14:paraId="313CED70" w14:textId="5EB8FF1A" w:rsidR="0099731F" w:rsidRDefault="00325511" w:rsidP="005B401C">
      <w:pPr>
        <w:spacing w:line="276" w:lineRule="auto"/>
        <w:ind w:firstLine="720"/>
        <w:rPr>
          <w:color w:val="000000" w:themeColor="text1"/>
        </w:rPr>
      </w:pPr>
      <w:r w:rsidRPr="004C0BB2">
        <w:rPr>
          <w:color w:val="000000" w:themeColor="text1"/>
        </w:rPr>
        <w:t xml:space="preserve">In sum, </w:t>
      </w:r>
      <w:r w:rsidR="00C57DAF" w:rsidRPr="004C0BB2">
        <w:rPr>
          <w:color w:val="000000" w:themeColor="text1"/>
        </w:rPr>
        <w:t xml:space="preserve">although </w:t>
      </w:r>
      <w:r w:rsidRPr="004C0BB2">
        <w:rPr>
          <w:color w:val="000000" w:themeColor="text1"/>
        </w:rPr>
        <w:t>Horace seems an author ill-suited to the twenty-first century</w:t>
      </w:r>
      <w:r w:rsidR="00C57DAF" w:rsidRPr="004C0BB2">
        <w:rPr>
          <w:color w:val="000000" w:themeColor="text1"/>
        </w:rPr>
        <w:t>, he</w:t>
      </w:r>
      <w:r w:rsidRPr="004C0BB2">
        <w:rPr>
          <w:color w:val="000000" w:themeColor="text1"/>
        </w:rPr>
        <w:t xml:space="preserve"> nevertheless offers powerful provocations and important questions for today’s society, and the fact that he has been relatively understudied in recent years should be a spur to further research. Perhaps the most challenging task for the next generation of </w:t>
      </w:r>
      <w:r w:rsidR="008A48B1" w:rsidRPr="004C0BB2">
        <w:rPr>
          <w:color w:val="000000" w:themeColor="text1"/>
        </w:rPr>
        <w:t>scholars</w:t>
      </w:r>
      <w:r w:rsidRPr="004C0BB2">
        <w:rPr>
          <w:color w:val="000000" w:themeColor="text1"/>
        </w:rPr>
        <w:t xml:space="preserve"> will be to increase the accessibility of his work, which is </w:t>
      </w:r>
      <w:r w:rsidR="00F3247C" w:rsidRPr="004C0BB2">
        <w:rPr>
          <w:color w:val="000000" w:themeColor="text1"/>
        </w:rPr>
        <w:t>difficult</w:t>
      </w:r>
      <w:r w:rsidRPr="004C0BB2">
        <w:rPr>
          <w:color w:val="000000" w:themeColor="text1"/>
        </w:rPr>
        <w:t xml:space="preserve"> in the Latin and </w:t>
      </w:r>
      <w:r w:rsidR="00D339D1" w:rsidRPr="004C0BB2">
        <w:rPr>
          <w:color w:val="000000" w:themeColor="text1"/>
        </w:rPr>
        <w:t xml:space="preserve">unfortunately </w:t>
      </w:r>
      <w:r w:rsidRPr="004C0BB2">
        <w:rPr>
          <w:color w:val="000000" w:themeColor="text1"/>
        </w:rPr>
        <w:t xml:space="preserve">even more so in translation. While Armstrong (1989) hoped that Horace’s </w:t>
      </w:r>
      <w:r w:rsidR="00A77C8A" w:rsidRPr="004C0BB2">
        <w:rPr>
          <w:color w:val="000000" w:themeColor="text1"/>
        </w:rPr>
        <w:t>evanescence</w:t>
      </w:r>
      <w:r w:rsidRPr="004C0BB2">
        <w:rPr>
          <w:color w:val="000000" w:themeColor="text1"/>
        </w:rPr>
        <w:t xml:space="preserve"> from school curricula</w:t>
      </w:r>
      <w:r w:rsidR="006D2AA5">
        <w:rPr>
          <w:color w:val="000000" w:themeColor="text1"/>
        </w:rPr>
        <w:t xml:space="preserve"> </w:t>
      </w:r>
      <w:r w:rsidR="00991B88">
        <w:rPr>
          <w:color w:val="000000" w:themeColor="text1"/>
        </w:rPr>
        <w:t>(where he provided material for the learning of grammar and meter)</w:t>
      </w:r>
      <w:r w:rsidR="006D2AA5">
        <w:rPr>
          <w:color w:val="000000" w:themeColor="text1"/>
        </w:rPr>
        <w:t xml:space="preserve"> </w:t>
      </w:r>
      <w:r w:rsidRPr="004C0BB2">
        <w:rPr>
          <w:color w:val="000000" w:themeColor="text1"/>
        </w:rPr>
        <w:t xml:space="preserve">might lead to a resurgence of interest in the </w:t>
      </w:r>
      <w:r w:rsidRPr="004C0BB2">
        <w:rPr>
          <w:i/>
          <w:iCs/>
          <w:color w:val="000000" w:themeColor="text1"/>
        </w:rPr>
        <w:t xml:space="preserve">Odes </w:t>
      </w:r>
      <w:r w:rsidRPr="004C0BB2">
        <w:rPr>
          <w:color w:val="000000" w:themeColor="text1"/>
        </w:rPr>
        <w:t xml:space="preserve">as poetry, this has not yet </w:t>
      </w:r>
      <w:r w:rsidR="00A77C8A" w:rsidRPr="004C0BB2">
        <w:rPr>
          <w:color w:val="000000" w:themeColor="text1"/>
        </w:rPr>
        <w:t>occurred</w:t>
      </w:r>
      <w:r w:rsidRPr="004C0BB2">
        <w:rPr>
          <w:color w:val="000000" w:themeColor="text1"/>
        </w:rPr>
        <w:t xml:space="preserve">. Today Horace is avoided by classical scholars and virtually unread by the public. </w:t>
      </w:r>
      <w:r w:rsidR="00480A0E" w:rsidRPr="004C0BB2">
        <w:rPr>
          <w:color w:val="000000" w:themeColor="text1"/>
        </w:rPr>
        <w:t xml:space="preserve">Without </w:t>
      </w:r>
      <w:r w:rsidR="00B37E25" w:rsidRPr="004C0BB2">
        <w:rPr>
          <w:color w:val="000000" w:themeColor="text1"/>
        </w:rPr>
        <w:t xml:space="preserve">ignoring </w:t>
      </w:r>
      <w:r w:rsidR="00480A0E" w:rsidRPr="004C0BB2">
        <w:rPr>
          <w:color w:val="000000" w:themeColor="text1"/>
        </w:rPr>
        <w:t xml:space="preserve">his </w:t>
      </w:r>
      <w:r w:rsidR="00D97FC0" w:rsidRPr="004C0BB2">
        <w:rPr>
          <w:color w:val="000000" w:themeColor="text1"/>
        </w:rPr>
        <w:t>manifest</w:t>
      </w:r>
      <w:r w:rsidR="00480A0E" w:rsidRPr="004C0BB2">
        <w:rPr>
          <w:color w:val="000000" w:themeColor="text1"/>
        </w:rPr>
        <w:t xml:space="preserve"> flaws, i</w:t>
      </w:r>
      <w:r w:rsidRPr="004C0BB2">
        <w:rPr>
          <w:color w:val="000000" w:themeColor="text1"/>
        </w:rPr>
        <w:t>t is</w:t>
      </w:r>
      <w:r w:rsidR="008A48B1" w:rsidRPr="004C0BB2">
        <w:rPr>
          <w:color w:val="000000" w:themeColor="text1"/>
        </w:rPr>
        <w:t xml:space="preserve"> highly desirable</w:t>
      </w:r>
      <w:r w:rsidRPr="004C0BB2">
        <w:rPr>
          <w:color w:val="000000" w:themeColor="text1"/>
        </w:rPr>
        <w:t xml:space="preserve"> that access to the author be</w:t>
      </w:r>
      <w:r w:rsidR="00D66098" w:rsidRPr="004C0BB2">
        <w:rPr>
          <w:color w:val="000000" w:themeColor="text1"/>
        </w:rPr>
        <w:t xml:space="preserve"> </w:t>
      </w:r>
      <w:r w:rsidRPr="004C0BB2">
        <w:rPr>
          <w:color w:val="000000" w:themeColor="text1"/>
        </w:rPr>
        <w:t>increased</w:t>
      </w:r>
      <w:r w:rsidR="00E7199A" w:rsidRPr="004C0BB2">
        <w:rPr>
          <w:color w:val="000000" w:themeColor="text1"/>
        </w:rPr>
        <w:t xml:space="preserve">, as his mature detachment, ethical sophistication, and human </w:t>
      </w:r>
      <w:r w:rsidR="00D97FC0" w:rsidRPr="004C0BB2">
        <w:rPr>
          <w:color w:val="000000" w:themeColor="text1"/>
        </w:rPr>
        <w:t>warmth</w:t>
      </w:r>
      <w:r w:rsidR="00E7199A" w:rsidRPr="004C0BB2">
        <w:rPr>
          <w:color w:val="000000" w:themeColor="text1"/>
        </w:rPr>
        <w:t xml:space="preserve"> have much to offer today.</w:t>
      </w:r>
      <w:r w:rsidR="00480A0E" w:rsidRPr="004C0BB2">
        <w:rPr>
          <w:color w:val="000000" w:themeColor="text1"/>
        </w:rPr>
        <w:t xml:space="preserve"> </w:t>
      </w:r>
      <w:r w:rsidR="00E7199A" w:rsidRPr="004C0BB2">
        <w:rPr>
          <w:color w:val="000000" w:themeColor="text1"/>
        </w:rPr>
        <w:t>On a more practical level,</w:t>
      </w:r>
      <w:r w:rsidRPr="004C0BB2">
        <w:rPr>
          <w:color w:val="000000" w:themeColor="text1"/>
        </w:rPr>
        <w:t xml:space="preserve"> Horace’s poetry is </w:t>
      </w:r>
      <w:r w:rsidR="00D339D1" w:rsidRPr="004C0BB2">
        <w:rPr>
          <w:color w:val="000000" w:themeColor="text1"/>
        </w:rPr>
        <w:t>indissolubly</w:t>
      </w:r>
      <w:r w:rsidRPr="004C0BB2">
        <w:rPr>
          <w:color w:val="000000" w:themeColor="text1"/>
        </w:rPr>
        <w:t xml:space="preserve"> tied to the tradition – take the influence of his </w:t>
      </w:r>
      <w:r w:rsidRPr="004C0BB2">
        <w:rPr>
          <w:i/>
          <w:iCs/>
          <w:color w:val="000000" w:themeColor="text1"/>
        </w:rPr>
        <w:t>Art of Poetry</w:t>
      </w:r>
      <w:r w:rsidRPr="004C0BB2">
        <w:rPr>
          <w:color w:val="000000" w:themeColor="text1"/>
        </w:rPr>
        <w:t xml:space="preserve"> on western literature alone (</w:t>
      </w:r>
      <w:proofErr w:type="spellStart"/>
      <w:r w:rsidRPr="004C0BB2">
        <w:rPr>
          <w:i/>
          <w:iCs/>
          <w:color w:val="000000" w:themeColor="text1"/>
        </w:rPr>
        <w:t>ut</w:t>
      </w:r>
      <w:proofErr w:type="spellEnd"/>
      <w:r w:rsidRPr="004C0BB2">
        <w:rPr>
          <w:i/>
          <w:iCs/>
          <w:color w:val="000000" w:themeColor="text1"/>
        </w:rPr>
        <w:t xml:space="preserve"> </w:t>
      </w:r>
      <w:proofErr w:type="spellStart"/>
      <w:r w:rsidRPr="004C0BB2">
        <w:rPr>
          <w:i/>
          <w:iCs/>
          <w:color w:val="000000" w:themeColor="text1"/>
        </w:rPr>
        <w:t>pictura</w:t>
      </w:r>
      <w:proofErr w:type="spellEnd"/>
      <w:r w:rsidRPr="004C0BB2">
        <w:rPr>
          <w:i/>
          <w:iCs/>
          <w:color w:val="000000" w:themeColor="text1"/>
        </w:rPr>
        <w:t xml:space="preserve"> poesis</w:t>
      </w:r>
      <w:r w:rsidRPr="004C0BB2">
        <w:rPr>
          <w:color w:val="000000" w:themeColor="text1"/>
        </w:rPr>
        <w:t xml:space="preserve">, </w:t>
      </w:r>
      <w:r w:rsidRPr="004C0BB2">
        <w:rPr>
          <w:i/>
          <w:iCs/>
          <w:color w:val="000000" w:themeColor="text1"/>
        </w:rPr>
        <w:t>in medias res</w:t>
      </w:r>
      <w:r w:rsidRPr="004C0BB2">
        <w:rPr>
          <w:color w:val="000000" w:themeColor="text1"/>
        </w:rPr>
        <w:t xml:space="preserve">, and </w:t>
      </w:r>
      <w:proofErr w:type="spellStart"/>
      <w:r w:rsidRPr="004C0BB2">
        <w:rPr>
          <w:i/>
          <w:iCs/>
          <w:color w:val="000000" w:themeColor="text1"/>
        </w:rPr>
        <w:t>purpureus</w:t>
      </w:r>
      <w:proofErr w:type="spellEnd"/>
      <w:r w:rsidRPr="004C0BB2">
        <w:rPr>
          <w:i/>
          <w:iCs/>
          <w:color w:val="000000" w:themeColor="text1"/>
        </w:rPr>
        <w:t>… pannus</w:t>
      </w:r>
      <w:r w:rsidRPr="004C0BB2">
        <w:rPr>
          <w:color w:val="000000" w:themeColor="text1"/>
        </w:rPr>
        <w:t xml:space="preserve">) – and it would </w:t>
      </w:r>
      <w:r w:rsidR="00A77C8A" w:rsidRPr="004C0BB2">
        <w:rPr>
          <w:color w:val="000000" w:themeColor="text1"/>
        </w:rPr>
        <w:t>bode</w:t>
      </w:r>
      <w:r w:rsidRPr="004C0BB2">
        <w:rPr>
          <w:color w:val="000000" w:themeColor="text1"/>
        </w:rPr>
        <w:t xml:space="preserve"> ill for our understanding of </w:t>
      </w:r>
      <w:r w:rsidR="007F513C" w:rsidRPr="004C0BB2">
        <w:rPr>
          <w:color w:val="000000" w:themeColor="text1"/>
        </w:rPr>
        <w:t>cultural</w:t>
      </w:r>
      <w:r w:rsidRPr="004C0BB2">
        <w:rPr>
          <w:color w:val="000000" w:themeColor="text1"/>
        </w:rPr>
        <w:t xml:space="preserve"> history if future scholars were unable to </w:t>
      </w:r>
      <w:r w:rsidR="00D66098" w:rsidRPr="004C0BB2">
        <w:rPr>
          <w:color w:val="000000" w:themeColor="text1"/>
        </w:rPr>
        <w:t>engage with</w:t>
      </w:r>
      <w:r w:rsidRPr="004C0BB2">
        <w:rPr>
          <w:color w:val="000000" w:themeColor="text1"/>
        </w:rPr>
        <w:t xml:space="preserve"> it</w:t>
      </w:r>
      <w:r w:rsidR="00F3247C" w:rsidRPr="004C0BB2">
        <w:rPr>
          <w:color w:val="000000" w:themeColor="text1"/>
        </w:rPr>
        <w:t>.</w:t>
      </w:r>
      <w:r w:rsidR="00F3247C" w:rsidRPr="004C0BB2">
        <w:rPr>
          <w:rStyle w:val="FootnoteReference"/>
          <w:color w:val="000000" w:themeColor="text1"/>
        </w:rPr>
        <w:footnoteReference w:id="42"/>
      </w:r>
      <w:r w:rsidRPr="004C0BB2">
        <w:rPr>
          <w:color w:val="000000" w:themeColor="text1"/>
        </w:rPr>
        <w:t xml:space="preserve"> </w:t>
      </w:r>
      <w:r w:rsidR="0099731F" w:rsidRPr="004C0BB2">
        <w:rPr>
          <w:color w:val="000000" w:themeColor="text1"/>
        </w:rPr>
        <w:t xml:space="preserve">While </w:t>
      </w:r>
      <w:r w:rsidR="0099731F">
        <w:rPr>
          <w:color w:val="000000" w:themeColor="text1"/>
        </w:rPr>
        <w:t xml:space="preserve">the British author and army major </w:t>
      </w:r>
      <w:r w:rsidR="0099731F" w:rsidRPr="004C0BB2">
        <w:rPr>
          <w:color w:val="000000" w:themeColor="text1"/>
        </w:rPr>
        <w:t>Patrick Leigh Fermor and</w:t>
      </w:r>
      <w:r w:rsidR="0099731F">
        <w:rPr>
          <w:color w:val="000000" w:themeColor="text1"/>
        </w:rPr>
        <w:t xml:space="preserve"> his captive</w:t>
      </w:r>
      <w:r w:rsidR="00735335">
        <w:rPr>
          <w:color w:val="000000" w:themeColor="text1"/>
        </w:rPr>
        <w:t>, the</w:t>
      </w:r>
      <w:r w:rsidR="0099731F">
        <w:rPr>
          <w:color w:val="000000" w:themeColor="text1"/>
        </w:rPr>
        <w:t xml:space="preserve"> German general</w:t>
      </w:r>
      <w:r w:rsidR="0099731F" w:rsidRPr="004C0BB2">
        <w:rPr>
          <w:color w:val="000000" w:themeColor="text1"/>
        </w:rPr>
        <w:t xml:space="preserve"> Heinrich </w:t>
      </w:r>
      <w:proofErr w:type="spellStart"/>
      <w:r w:rsidR="0099731F" w:rsidRPr="004C0BB2">
        <w:rPr>
          <w:color w:val="000000" w:themeColor="text1"/>
        </w:rPr>
        <w:t>Kreipe</w:t>
      </w:r>
      <w:proofErr w:type="spellEnd"/>
      <w:r w:rsidR="00735335">
        <w:rPr>
          <w:color w:val="000000" w:themeColor="text1"/>
        </w:rPr>
        <w:t>,</w:t>
      </w:r>
      <w:r w:rsidR="0099731F" w:rsidRPr="004C0BB2">
        <w:rPr>
          <w:color w:val="000000" w:themeColor="text1"/>
        </w:rPr>
        <w:t xml:space="preserve"> may have shared a moment of peace on war-torn Crete through their communal recitation of the </w:t>
      </w:r>
      <w:proofErr w:type="spellStart"/>
      <w:r w:rsidR="0099731F" w:rsidRPr="004C0BB2">
        <w:rPr>
          <w:color w:val="000000" w:themeColor="text1"/>
        </w:rPr>
        <w:t>Soracte</w:t>
      </w:r>
      <w:proofErr w:type="spellEnd"/>
      <w:r w:rsidR="0099731F" w:rsidRPr="004C0BB2">
        <w:rPr>
          <w:color w:val="000000" w:themeColor="text1"/>
        </w:rPr>
        <w:t xml:space="preserve"> Ode,</w:t>
      </w:r>
      <w:r w:rsidR="0099731F" w:rsidRPr="004C0BB2">
        <w:rPr>
          <w:rStyle w:val="FootnoteReference"/>
          <w:color w:val="000000" w:themeColor="text1"/>
        </w:rPr>
        <w:footnoteReference w:id="43"/>
      </w:r>
      <w:r w:rsidR="0099731F" w:rsidRPr="004C0BB2">
        <w:rPr>
          <w:color w:val="000000" w:themeColor="text1"/>
        </w:rPr>
        <w:t xml:space="preserve"> the</w:t>
      </w:r>
      <w:r w:rsidR="0099731F">
        <w:rPr>
          <w:color w:val="000000" w:themeColor="text1"/>
        </w:rPr>
        <w:t xml:space="preserve"> fountain </w:t>
      </w:r>
      <w:r w:rsidR="0099731F" w:rsidRPr="004C0BB2">
        <w:rPr>
          <w:color w:val="000000" w:themeColor="text1"/>
        </w:rPr>
        <w:t>from which they both</w:t>
      </w:r>
      <w:r w:rsidR="0099731F">
        <w:rPr>
          <w:color w:val="000000" w:themeColor="text1"/>
        </w:rPr>
        <w:t xml:space="preserve"> once</w:t>
      </w:r>
      <w:r w:rsidR="0099731F" w:rsidRPr="004C0BB2">
        <w:rPr>
          <w:color w:val="000000" w:themeColor="text1"/>
        </w:rPr>
        <w:t xml:space="preserve"> drank </w:t>
      </w:r>
      <w:r w:rsidR="006D2AA5">
        <w:rPr>
          <w:color w:val="000000" w:themeColor="text1"/>
        </w:rPr>
        <w:t>has</w:t>
      </w:r>
      <w:r w:rsidR="0099731F" w:rsidRPr="004C0BB2">
        <w:rPr>
          <w:color w:val="000000" w:themeColor="text1"/>
        </w:rPr>
        <w:t xml:space="preserve"> </w:t>
      </w:r>
      <w:r w:rsidR="0099731F">
        <w:rPr>
          <w:color w:val="000000" w:themeColor="text1"/>
        </w:rPr>
        <w:t xml:space="preserve">become lost in the thickets and undergrowth. It remains to find </w:t>
      </w:r>
      <w:r w:rsidR="006D2AA5">
        <w:rPr>
          <w:color w:val="000000" w:themeColor="text1"/>
        </w:rPr>
        <w:t>it</w:t>
      </w:r>
      <w:r w:rsidR="0099731F">
        <w:rPr>
          <w:color w:val="000000" w:themeColor="text1"/>
        </w:rPr>
        <w:t xml:space="preserve"> again and to open </w:t>
      </w:r>
      <w:r w:rsidR="006D2AA5">
        <w:rPr>
          <w:color w:val="000000" w:themeColor="text1"/>
        </w:rPr>
        <w:t>it</w:t>
      </w:r>
      <w:r w:rsidR="0099731F">
        <w:rPr>
          <w:color w:val="000000" w:themeColor="text1"/>
        </w:rPr>
        <w:t xml:space="preserve"> up, </w:t>
      </w:r>
      <w:proofErr w:type="spellStart"/>
      <w:r w:rsidR="0099731F">
        <w:rPr>
          <w:i/>
          <w:iCs/>
          <w:color w:val="000000" w:themeColor="text1"/>
        </w:rPr>
        <w:t>splendidiore</w:t>
      </w:r>
      <w:r w:rsidR="006D2AA5">
        <w:rPr>
          <w:i/>
          <w:iCs/>
          <w:color w:val="000000" w:themeColor="text1"/>
        </w:rPr>
        <w:t>m</w:t>
      </w:r>
      <w:proofErr w:type="spellEnd"/>
      <w:r w:rsidR="0099731F">
        <w:rPr>
          <w:i/>
          <w:iCs/>
          <w:color w:val="000000" w:themeColor="text1"/>
        </w:rPr>
        <w:t xml:space="preserve"> </w:t>
      </w:r>
      <w:proofErr w:type="spellStart"/>
      <w:r w:rsidR="0099731F">
        <w:rPr>
          <w:i/>
          <w:iCs/>
          <w:color w:val="000000" w:themeColor="text1"/>
        </w:rPr>
        <w:t>uitro</w:t>
      </w:r>
      <w:proofErr w:type="spellEnd"/>
      <w:r w:rsidR="0099731F">
        <w:rPr>
          <w:color w:val="000000" w:themeColor="text1"/>
        </w:rPr>
        <w:t xml:space="preserve">, </w:t>
      </w:r>
      <w:r w:rsidR="0043220E">
        <w:rPr>
          <w:color w:val="000000" w:themeColor="text1"/>
        </w:rPr>
        <w:t>to</w:t>
      </w:r>
      <w:r w:rsidR="0099731F">
        <w:rPr>
          <w:color w:val="000000" w:themeColor="text1"/>
        </w:rPr>
        <w:t xml:space="preserve"> sustain a new, global readership of Horace.</w:t>
      </w:r>
    </w:p>
    <w:p w14:paraId="229AD880" w14:textId="096DAB32" w:rsidR="00325511" w:rsidRPr="004C0BB2" w:rsidRDefault="00325511" w:rsidP="005B401C">
      <w:pPr>
        <w:spacing w:line="276" w:lineRule="auto"/>
        <w:ind w:firstLine="720"/>
        <w:rPr>
          <w:color w:val="000000" w:themeColor="text1"/>
        </w:rPr>
        <w:sectPr w:rsidR="00325511" w:rsidRPr="004C0BB2" w:rsidSect="009A6270">
          <w:pgSz w:w="12240" w:h="15840"/>
          <w:pgMar w:top="1440" w:right="1440" w:bottom="1440" w:left="1440" w:header="720" w:footer="720" w:gutter="0"/>
          <w:cols w:space="720"/>
          <w:docGrid w:linePitch="360"/>
        </w:sectPr>
      </w:pPr>
    </w:p>
    <w:p w14:paraId="3CEA3F90" w14:textId="77777777" w:rsidR="00633FF7" w:rsidRPr="004C0BB2" w:rsidRDefault="00633FF7" w:rsidP="005B401C">
      <w:pPr>
        <w:spacing w:line="276" w:lineRule="auto"/>
        <w:jc w:val="center"/>
        <w:rPr>
          <w:b/>
          <w:bCs/>
          <w:i/>
          <w:iCs/>
          <w:color w:val="000000" w:themeColor="text1"/>
        </w:rPr>
      </w:pPr>
      <w:r w:rsidRPr="004C0BB2">
        <w:rPr>
          <w:b/>
          <w:bCs/>
          <w:color w:val="000000" w:themeColor="text1"/>
        </w:rPr>
        <w:lastRenderedPageBreak/>
        <w:t xml:space="preserve">I. </w:t>
      </w:r>
      <w:r w:rsidRPr="004C0BB2">
        <w:rPr>
          <w:b/>
          <w:bCs/>
          <w:i/>
          <w:iCs/>
          <w:color w:val="000000" w:themeColor="text1"/>
        </w:rPr>
        <w:t>Satires</w:t>
      </w:r>
    </w:p>
    <w:p w14:paraId="01954921" w14:textId="77777777" w:rsidR="00633FF7" w:rsidRPr="004C0BB2" w:rsidRDefault="00633FF7" w:rsidP="005B401C">
      <w:pPr>
        <w:spacing w:line="276" w:lineRule="auto"/>
        <w:jc w:val="center"/>
        <w:rPr>
          <w:color w:val="000000" w:themeColor="text1"/>
        </w:rPr>
      </w:pPr>
    </w:p>
    <w:p w14:paraId="572328AA" w14:textId="77777777" w:rsidR="00633FF7" w:rsidRPr="004C0BB2" w:rsidRDefault="00633FF7" w:rsidP="005B401C">
      <w:pPr>
        <w:spacing w:line="276" w:lineRule="auto"/>
        <w:jc w:val="center"/>
        <w:rPr>
          <w:color w:val="000000" w:themeColor="text1"/>
        </w:rPr>
      </w:pPr>
      <w:r w:rsidRPr="004C0BB2">
        <w:rPr>
          <w:color w:val="000000" w:themeColor="text1"/>
        </w:rPr>
        <w:t>I. Directions in the Scholarship</w:t>
      </w:r>
    </w:p>
    <w:p w14:paraId="7ADBEC01" w14:textId="77777777" w:rsidR="00633FF7" w:rsidRPr="004C0BB2" w:rsidRDefault="00633FF7" w:rsidP="005B401C">
      <w:pPr>
        <w:spacing w:line="276" w:lineRule="auto"/>
        <w:rPr>
          <w:color w:val="000000" w:themeColor="text1"/>
        </w:rPr>
      </w:pPr>
    </w:p>
    <w:p w14:paraId="61F9DD65" w14:textId="0CB98E03" w:rsidR="00633FF7" w:rsidRPr="004C0BB2" w:rsidRDefault="00633FF7" w:rsidP="005B401C">
      <w:pPr>
        <w:spacing w:line="276" w:lineRule="auto"/>
        <w:rPr>
          <w:color w:val="000000" w:themeColor="text1"/>
        </w:rPr>
      </w:pPr>
      <w:r w:rsidRPr="004C0BB2">
        <w:rPr>
          <w:color w:val="000000" w:themeColor="text1"/>
        </w:rPr>
        <w:t>It is unclear what Horace’s earliest poetic endeavors were</w:t>
      </w:r>
      <w:r w:rsidR="006C4B11" w:rsidRPr="004C0BB2">
        <w:rPr>
          <w:color w:val="000000" w:themeColor="text1"/>
        </w:rPr>
        <w:t>; h</w:t>
      </w:r>
      <w:r w:rsidRPr="004C0BB2">
        <w:rPr>
          <w:color w:val="000000" w:themeColor="text1"/>
        </w:rPr>
        <w:t>e</w:t>
      </w:r>
      <w:r w:rsidR="00F3247C" w:rsidRPr="004C0BB2">
        <w:rPr>
          <w:color w:val="000000" w:themeColor="text1"/>
        </w:rPr>
        <w:t xml:space="preserve"> </w:t>
      </w:r>
      <w:r w:rsidRPr="004C0BB2">
        <w:rPr>
          <w:color w:val="000000" w:themeColor="text1"/>
        </w:rPr>
        <w:t>tells us that he wrote verse in Greek before giving it up (</w:t>
      </w:r>
      <w:r w:rsidRPr="004C0BB2">
        <w:rPr>
          <w:i/>
          <w:iCs/>
          <w:color w:val="000000" w:themeColor="text1"/>
        </w:rPr>
        <w:t xml:space="preserve">Satires </w:t>
      </w:r>
      <w:r w:rsidRPr="004C0BB2">
        <w:rPr>
          <w:color w:val="000000" w:themeColor="text1"/>
        </w:rPr>
        <w:t xml:space="preserve">1.10.31-35). The </w:t>
      </w:r>
      <w:r w:rsidR="00350E1C" w:rsidRPr="004C0BB2">
        <w:rPr>
          <w:color w:val="000000" w:themeColor="text1"/>
        </w:rPr>
        <w:t>first</w:t>
      </w:r>
      <w:r w:rsidRPr="004C0BB2">
        <w:rPr>
          <w:color w:val="000000" w:themeColor="text1"/>
        </w:rPr>
        <w:t xml:space="preserve"> collection that he released to the public</w:t>
      </w:r>
      <w:r w:rsidR="00D339D1" w:rsidRPr="004C0BB2">
        <w:rPr>
          <w:color w:val="000000" w:themeColor="text1"/>
        </w:rPr>
        <w:t>, however,</w:t>
      </w:r>
      <w:r w:rsidRPr="004C0BB2">
        <w:rPr>
          <w:color w:val="000000" w:themeColor="text1"/>
        </w:rPr>
        <w:t xml:space="preserve"> was the first book of </w:t>
      </w:r>
      <w:r w:rsidRPr="004C0BB2">
        <w:rPr>
          <w:i/>
          <w:iCs/>
          <w:color w:val="000000" w:themeColor="text1"/>
        </w:rPr>
        <w:t xml:space="preserve">Satires </w:t>
      </w:r>
      <w:r w:rsidR="00D339D1" w:rsidRPr="004C0BB2">
        <w:rPr>
          <w:color w:val="000000" w:themeColor="text1"/>
        </w:rPr>
        <w:t>(</w:t>
      </w:r>
      <w:r w:rsidRPr="004C0BB2">
        <w:rPr>
          <w:color w:val="000000" w:themeColor="text1"/>
        </w:rPr>
        <w:t>35 BC</w:t>
      </w:r>
      <w:r w:rsidR="000D1513" w:rsidRPr="004C0BB2">
        <w:rPr>
          <w:color w:val="000000" w:themeColor="text1"/>
        </w:rPr>
        <w:t>E</w:t>
      </w:r>
      <w:r w:rsidR="00D339D1" w:rsidRPr="004C0BB2">
        <w:rPr>
          <w:color w:val="000000" w:themeColor="text1"/>
        </w:rPr>
        <w:t>)</w:t>
      </w:r>
      <w:r w:rsidRPr="004C0BB2">
        <w:rPr>
          <w:color w:val="000000" w:themeColor="text1"/>
        </w:rPr>
        <w:t xml:space="preserve">. This was followed up by a second book published around the time of Actium, and the collection of </w:t>
      </w:r>
      <w:r w:rsidRPr="004C0BB2">
        <w:rPr>
          <w:i/>
          <w:iCs/>
          <w:color w:val="000000" w:themeColor="text1"/>
        </w:rPr>
        <w:t xml:space="preserve">Epodes </w:t>
      </w:r>
      <w:r w:rsidRPr="004C0BB2">
        <w:rPr>
          <w:color w:val="000000" w:themeColor="text1"/>
        </w:rPr>
        <w:t>appeared soon after the battle (</w:t>
      </w:r>
      <w:r w:rsidR="00760797" w:rsidRPr="004C0BB2">
        <w:rPr>
          <w:color w:val="000000" w:themeColor="text1"/>
        </w:rPr>
        <w:t xml:space="preserve">probably in </w:t>
      </w:r>
      <w:r w:rsidRPr="004C0BB2">
        <w:rPr>
          <w:color w:val="000000" w:themeColor="text1"/>
        </w:rPr>
        <w:t>30 BC</w:t>
      </w:r>
      <w:r w:rsidR="000D1513" w:rsidRPr="004C0BB2">
        <w:rPr>
          <w:color w:val="000000" w:themeColor="text1"/>
        </w:rPr>
        <w:t>E</w:t>
      </w:r>
      <w:r w:rsidRPr="004C0BB2">
        <w:rPr>
          <w:color w:val="000000" w:themeColor="text1"/>
        </w:rPr>
        <w:t>). Horace’s first published works,</w:t>
      </w:r>
      <w:r w:rsidR="00D339D1" w:rsidRPr="004C0BB2">
        <w:rPr>
          <w:color w:val="000000" w:themeColor="text1"/>
        </w:rPr>
        <w:t xml:space="preserve"> </w:t>
      </w:r>
      <w:r w:rsidRPr="004C0BB2">
        <w:rPr>
          <w:color w:val="000000" w:themeColor="text1"/>
        </w:rPr>
        <w:t xml:space="preserve">then, were in genres marked by their </w:t>
      </w:r>
      <w:proofErr w:type="spellStart"/>
      <w:r w:rsidRPr="004C0BB2">
        <w:rPr>
          <w:i/>
          <w:iCs/>
          <w:color w:val="000000" w:themeColor="text1"/>
        </w:rPr>
        <w:t>libertas</w:t>
      </w:r>
      <w:proofErr w:type="spellEnd"/>
      <w:r w:rsidRPr="004C0BB2">
        <w:rPr>
          <w:i/>
          <w:iCs/>
          <w:color w:val="000000" w:themeColor="text1"/>
        </w:rPr>
        <w:t xml:space="preserve"> </w:t>
      </w:r>
      <w:r w:rsidRPr="004C0BB2">
        <w:rPr>
          <w:color w:val="000000" w:themeColor="text1"/>
        </w:rPr>
        <w:t>(“freedom</w:t>
      </w:r>
      <w:r w:rsidR="005804AC" w:rsidRPr="004C0BB2">
        <w:rPr>
          <w:color w:val="000000" w:themeColor="text1"/>
        </w:rPr>
        <w:t>,”</w:t>
      </w:r>
      <w:r w:rsidRPr="004C0BB2">
        <w:rPr>
          <w:color w:val="000000" w:themeColor="text1"/>
        </w:rPr>
        <w:t xml:space="preserve"> “outspokenness”)</w:t>
      </w:r>
      <w:r w:rsidR="00E7199A" w:rsidRPr="004C0BB2">
        <w:rPr>
          <w:color w:val="000000" w:themeColor="text1"/>
        </w:rPr>
        <w:t>,</w:t>
      </w:r>
      <w:r w:rsidRPr="004C0BB2">
        <w:rPr>
          <w:color w:val="000000" w:themeColor="text1"/>
        </w:rPr>
        <w:t xml:space="preserve"> apparently risky choices for a young man who had been on the losing side at the </w:t>
      </w:r>
      <w:r w:rsidR="005C41F1" w:rsidRPr="004C0BB2">
        <w:rPr>
          <w:color w:val="000000" w:themeColor="text1"/>
        </w:rPr>
        <w:t>B</w:t>
      </w:r>
      <w:r w:rsidRPr="004C0BB2">
        <w:rPr>
          <w:color w:val="000000" w:themeColor="text1"/>
        </w:rPr>
        <w:t>attle of Philippi (42 BC</w:t>
      </w:r>
      <w:r w:rsidR="00BA0724" w:rsidRPr="004C0BB2">
        <w:rPr>
          <w:color w:val="000000" w:themeColor="text1"/>
        </w:rPr>
        <w:t>E</w:t>
      </w:r>
      <w:r w:rsidRPr="004C0BB2">
        <w:rPr>
          <w:color w:val="000000" w:themeColor="text1"/>
        </w:rPr>
        <w:t>).</w:t>
      </w:r>
      <w:r w:rsidRPr="004C0BB2">
        <w:rPr>
          <w:rStyle w:val="FootnoteReference"/>
          <w:color w:val="000000" w:themeColor="text1"/>
        </w:rPr>
        <w:footnoteReference w:id="44"/>
      </w:r>
      <w:r w:rsidRPr="004C0BB2">
        <w:rPr>
          <w:color w:val="000000" w:themeColor="text1"/>
        </w:rPr>
        <w:t xml:space="preserve"> </w:t>
      </w:r>
      <w:r w:rsidR="00E7199A" w:rsidRPr="004C0BB2">
        <w:rPr>
          <w:color w:val="000000" w:themeColor="text1"/>
        </w:rPr>
        <w:t>Horace’s ambition was certainly noteworthy: a</w:t>
      </w:r>
      <w:r w:rsidRPr="004C0BB2">
        <w:rPr>
          <w:color w:val="000000" w:themeColor="text1"/>
        </w:rPr>
        <w:t xml:space="preserve">lready </w:t>
      </w:r>
      <w:r w:rsidR="00A77C8A" w:rsidRPr="004C0BB2">
        <w:rPr>
          <w:color w:val="000000" w:themeColor="text1"/>
        </w:rPr>
        <w:t xml:space="preserve">in the first book of </w:t>
      </w:r>
      <w:r w:rsidR="00A77C8A" w:rsidRPr="004C0BB2">
        <w:rPr>
          <w:i/>
          <w:iCs/>
          <w:color w:val="000000" w:themeColor="text1"/>
        </w:rPr>
        <w:t>Satires</w:t>
      </w:r>
      <w:r w:rsidRPr="004C0BB2">
        <w:rPr>
          <w:color w:val="000000" w:themeColor="text1"/>
        </w:rPr>
        <w:t xml:space="preserve"> we see </w:t>
      </w:r>
      <w:r w:rsidR="009B20C2" w:rsidRPr="004C0BB2">
        <w:rPr>
          <w:color w:val="000000" w:themeColor="text1"/>
        </w:rPr>
        <w:t xml:space="preserve">the poet </w:t>
      </w:r>
      <w:r w:rsidRPr="004C0BB2">
        <w:rPr>
          <w:color w:val="000000" w:themeColor="text1"/>
        </w:rPr>
        <w:t>consciously creating a position for himself within literary history and wrangling with a ghostly paternal figure (both literary and actual). As will be the case in the subsequent chapters, I will first cover some salient trends in the recent scholarship before focusing on a particular aspect of the collection – in this case, the theme of slavery. There are good reasons for selecting this topic</w:t>
      </w:r>
      <w:r w:rsidR="009C4945" w:rsidRPr="004C0BB2">
        <w:rPr>
          <w:color w:val="000000" w:themeColor="text1"/>
        </w:rPr>
        <w:t>:</w:t>
      </w:r>
      <w:r w:rsidRPr="004C0BB2">
        <w:rPr>
          <w:color w:val="000000" w:themeColor="text1"/>
        </w:rPr>
        <w:t xml:space="preserve"> (a) Horace presents himself as the son of a freedman</w:t>
      </w:r>
      <w:r w:rsidR="009C4945" w:rsidRPr="004C0BB2">
        <w:rPr>
          <w:color w:val="000000" w:themeColor="text1"/>
        </w:rPr>
        <w:t>;</w:t>
      </w:r>
      <w:r w:rsidRPr="004C0BB2">
        <w:rPr>
          <w:color w:val="000000" w:themeColor="text1"/>
        </w:rPr>
        <w:t xml:space="preserve"> (b) slavery arises frequently in his writing both </w:t>
      </w:r>
      <w:r w:rsidR="00B553C5" w:rsidRPr="004C0BB2">
        <w:rPr>
          <w:color w:val="000000" w:themeColor="text1"/>
        </w:rPr>
        <w:t xml:space="preserve">literally </w:t>
      </w:r>
      <w:r w:rsidRPr="004C0BB2">
        <w:rPr>
          <w:color w:val="000000" w:themeColor="text1"/>
        </w:rPr>
        <w:t>and as a metaphor</w:t>
      </w:r>
      <w:r w:rsidR="009C4945" w:rsidRPr="004C0BB2">
        <w:rPr>
          <w:color w:val="000000" w:themeColor="text1"/>
        </w:rPr>
        <w:t xml:space="preserve">; </w:t>
      </w:r>
      <w:r w:rsidRPr="004C0BB2">
        <w:rPr>
          <w:color w:val="000000" w:themeColor="text1"/>
        </w:rPr>
        <w:t>(c) the topic is especially fraught in the context of the modern age</w:t>
      </w:r>
      <w:r w:rsidR="009C4945" w:rsidRPr="004C0BB2">
        <w:rPr>
          <w:color w:val="000000" w:themeColor="text1"/>
        </w:rPr>
        <w:t xml:space="preserve">; </w:t>
      </w:r>
      <w:r w:rsidRPr="004C0BB2">
        <w:rPr>
          <w:color w:val="000000" w:themeColor="text1"/>
        </w:rPr>
        <w:t>and (d) nobody</w:t>
      </w:r>
      <w:r w:rsidR="00831739" w:rsidRPr="004C0BB2">
        <w:rPr>
          <w:color w:val="000000" w:themeColor="text1"/>
        </w:rPr>
        <w:t xml:space="preserve"> to my knowledge</w:t>
      </w:r>
      <w:r w:rsidRPr="004C0BB2">
        <w:rPr>
          <w:color w:val="000000" w:themeColor="text1"/>
        </w:rPr>
        <w:t xml:space="preserve"> has assembled all the evidence provided by the </w:t>
      </w:r>
      <w:r w:rsidRPr="004C0BB2">
        <w:rPr>
          <w:i/>
          <w:iCs/>
          <w:color w:val="000000" w:themeColor="text1"/>
        </w:rPr>
        <w:t>Satires</w:t>
      </w:r>
      <w:r w:rsidRPr="004C0BB2">
        <w:rPr>
          <w:color w:val="000000" w:themeColor="text1"/>
        </w:rPr>
        <w:t>.</w:t>
      </w:r>
    </w:p>
    <w:p w14:paraId="49AF4F6C" w14:textId="4C900D11" w:rsidR="00633FF7" w:rsidRPr="004C0BB2" w:rsidRDefault="00633FF7" w:rsidP="005B401C">
      <w:pPr>
        <w:spacing w:line="276" w:lineRule="auto"/>
        <w:rPr>
          <w:color w:val="000000" w:themeColor="text1"/>
        </w:rPr>
      </w:pPr>
      <w:r w:rsidRPr="004C0BB2">
        <w:rPr>
          <w:color w:val="000000" w:themeColor="text1"/>
        </w:rPr>
        <w:tab/>
        <w:t xml:space="preserve">Horace </w:t>
      </w:r>
      <w:r w:rsidR="007F513C" w:rsidRPr="004C0BB2">
        <w:rPr>
          <w:color w:val="000000" w:themeColor="text1"/>
        </w:rPr>
        <w:t>is</w:t>
      </w:r>
      <w:r w:rsidRPr="004C0BB2">
        <w:rPr>
          <w:color w:val="000000" w:themeColor="text1"/>
        </w:rPr>
        <w:t xml:space="preserve"> the second exponent of Roman verse satire whose writing survives to any extent; the first </w:t>
      </w:r>
      <w:r w:rsidR="007F513C" w:rsidRPr="004C0BB2">
        <w:rPr>
          <w:color w:val="000000" w:themeColor="text1"/>
        </w:rPr>
        <w:t>was</w:t>
      </w:r>
      <w:r w:rsidRPr="004C0BB2">
        <w:rPr>
          <w:color w:val="000000" w:themeColor="text1"/>
        </w:rPr>
        <w:t xml:space="preserve"> Gaius </w:t>
      </w:r>
      <w:proofErr w:type="spellStart"/>
      <w:r w:rsidRPr="004C0BB2">
        <w:rPr>
          <w:color w:val="000000" w:themeColor="text1"/>
        </w:rPr>
        <w:t>Lucilius</w:t>
      </w:r>
      <w:proofErr w:type="spellEnd"/>
      <w:r w:rsidR="006C4B11" w:rsidRPr="004C0BB2">
        <w:rPr>
          <w:color w:val="000000" w:themeColor="text1"/>
        </w:rPr>
        <w:t xml:space="preserve"> (fl. c. 140-103</w:t>
      </w:r>
      <w:r w:rsidRPr="004C0BB2">
        <w:rPr>
          <w:color w:val="000000" w:themeColor="text1"/>
        </w:rPr>
        <w:t xml:space="preserve"> BC</w:t>
      </w:r>
      <w:r w:rsidR="000D1513" w:rsidRPr="004C0BB2">
        <w:rPr>
          <w:color w:val="000000" w:themeColor="text1"/>
        </w:rPr>
        <w:t>E</w:t>
      </w:r>
      <w:r w:rsidR="006C4B11" w:rsidRPr="004C0BB2">
        <w:rPr>
          <w:color w:val="000000" w:themeColor="text1"/>
        </w:rPr>
        <w:t>)</w:t>
      </w:r>
      <w:r w:rsidR="007F513C" w:rsidRPr="004C0BB2">
        <w:rPr>
          <w:color w:val="000000" w:themeColor="text1"/>
        </w:rPr>
        <w:t>,</w:t>
      </w:r>
      <w:r w:rsidRPr="004C0BB2">
        <w:rPr>
          <w:color w:val="000000" w:themeColor="text1"/>
        </w:rPr>
        <w:t xml:space="preserve"> from whom we have</w:t>
      </w:r>
      <w:r w:rsidR="0089356F" w:rsidRPr="004C0BB2">
        <w:rPr>
          <w:color w:val="000000" w:themeColor="text1"/>
        </w:rPr>
        <w:t xml:space="preserve"> just under 1300</w:t>
      </w:r>
      <w:r w:rsidRPr="004C0BB2">
        <w:rPr>
          <w:color w:val="000000" w:themeColor="text1"/>
        </w:rPr>
        <w:t xml:space="preserve"> fragments</w:t>
      </w:r>
      <w:r w:rsidR="006C4B11" w:rsidRPr="004C0BB2">
        <w:rPr>
          <w:color w:val="000000" w:themeColor="text1"/>
        </w:rPr>
        <w:t xml:space="preserve"> (in </w:t>
      </w:r>
      <w:proofErr w:type="spellStart"/>
      <w:r w:rsidR="006C4B11" w:rsidRPr="004C0BB2">
        <w:rPr>
          <w:color w:val="000000" w:themeColor="text1"/>
        </w:rPr>
        <w:t>Warmington’s</w:t>
      </w:r>
      <w:proofErr w:type="spellEnd"/>
      <w:r w:rsidR="006C4B11" w:rsidRPr="004C0BB2">
        <w:rPr>
          <w:color w:val="000000" w:themeColor="text1"/>
        </w:rPr>
        <w:t xml:space="preserve"> edition)</w:t>
      </w:r>
      <w:r w:rsidR="005C41F1" w:rsidRPr="004C0BB2">
        <w:rPr>
          <w:color w:val="000000" w:themeColor="text1"/>
        </w:rPr>
        <w:t xml:space="preserve"> </w:t>
      </w:r>
      <w:r w:rsidR="00FA3EF5" w:rsidRPr="004C0BB2">
        <w:rPr>
          <w:color w:val="000000" w:themeColor="text1"/>
        </w:rPr>
        <w:t>of an original 30 books</w:t>
      </w:r>
      <w:r w:rsidRPr="004C0BB2">
        <w:rPr>
          <w:color w:val="000000" w:themeColor="text1"/>
        </w:rPr>
        <w:t xml:space="preserve">. An earlier poet, </w:t>
      </w:r>
      <w:proofErr w:type="spellStart"/>
      <w:r w:rsidRPr="004C0BB2">
        <w:rPr>
          <w:color w:val="000000" w:themeColor="text1"/>
        </w:rPr>
        <w:t>Ennius</w:t>
      </w:r>
      <w:proofErr w:type="spellEnd"/>
      <w:r w:rsidRPr="004C0BB2">
        <w:rPr>
          <w:color w:val="000000" w:themeColor="text1"/>
        </w:rPr>
        <w:t xml:space="preserve"> (c</w:t>
      </w:r>
      <w:r w:rsidR="005C41F1" w:rsidRPr="004C0BB2">
        <w:rPr>
          <w:color w:val="000000" w:themeColor="text1"/>
        </w:rPr>
        <w:t xml:space="preserve">. </w:t>
      </w:r>
      <w:r w:rsidRPr="004C0BB2">
        <w:rPr>
          <w:color w:val="000000" w:themeColor="text1"/>
        </w:rPr>
        <w:t>239-169 BC</w:t>
      </w:r>
      <w:r w:rsidR="000D1513" w:rsidRPr="004C0BB2">
        <w:rPr>
          <w:color w:val="000000" w:themeColor="text1"/>
        </w:rPr>
        <w:t>E</w:t>
      </w:r>
      <w:r w:rsidRPr="004C0BB2">
        <w:rPr>
          <w:color w:val="000000" w:themeColor="text1"/>
        </w:rPr>
        <w:t xml:space="preserve">), had certainly composed verse that went by the name </w:t>
      </w:r>
      <w:r w:rsidR="00734E25" w:rsidRPr="004C0BB2">
        <w:rPr>
          <w:color w:val="000000" w:themeColor="text1"/>
        </w:rPr>
        <w:t>“</w:t>
      </w:r>
      <w:proofErr w:type="spellStart"/>
      <w:r w:rsidR="00941523" w:rsidRPr="004C0BB2">
        <w:rPr>
          <w:i/>
          <w:iCs/>
          <w:color w:val="000000" w:themeColor="text1"/>
        </w:rPr>
        <w:t>satura</w:t>
      </w:r>
      <w:proofErr w:type="spellEnd"/>
      <w:r w:rsidR="00734E25" w:rsidRPr="004C0BB2">
        <w:rPr>
          <w:color w:val="000000" w:themeColor="text1"/>
        </w:rPr>
        <w:t>”</w:t>
      </w:r>
      <w:r w:rsidR="00941523" w:rsidRPr="004C0BB2">
        <w:rPr>
          <w:i/>
          <w:iCs/>
          <w:color w:val="000000" w:themeColor="text1"/>
        </w:rPr>
        <w:t xml:space="preserve"> </w:t>
      </w:r>
      <w:r w:rsidR="00941523" w:rsidRPr="004C0BB2">
        <w:rPr>
          <w:color w:val="000000" w:themeColor="text1"/>
        </w:rPr>
        <w:t>(</w:t>
      </w:r>
      <w:r w:rsidRPr="004C0BB2">
        <w:rPr>
          <w:color w:val="000000" w:themeColor="text1"/>
        </w:rPr>
        <w:t>“satire”</w:t>
      </w:r>
      <w:r w:rsidR="00941523" w:rsidRPr="004C0BB2">
        <w:rPr>
          <w:color w:val="000000" w:themeColor="text1"/>
        </w:rPr>
        <w:t>)</w:t>
      </w:r>
      <w:r w:rsidRPr="004C0BB2">
        <w:rPr>
          <w:color w:val="000000" w:themeColor="text1"/>
        </w:rPr>
        <w:t xml:space="preserve">, but it was </w:t>
      </w:r>
      <w:proofErr w:type="spellStart"/>
      <w:r w:rsidRPr="004C0BB2">
        <w:rPr>
          <w:color w:val="000000" w:themeColor="text1"/>
        </w:rPr>
        <w:t>Lucilius</w:t>
      </w:r>
      <w:proofErr w:type="spellEnd"/>
      <w:r w:rsidRPr="004C0BB2">
        <w:rPr>
          <w:color w:val="000000" w:themeColor="text1"/>
        </w:rPr>
        <w:t xml:space="preserve"> who introduced the dactylic hexameter and gave the genre its character.</w:t>
      </w:r>
      <w:r w:rsidRPr="004C0BB2">
        <w:rPr>
          <w:rStyle w:val="FootnoteReference"/>
          <w:color w:val="000000" w:themeColor="text1"/>
        </w:rPr>
        <w:footnoteReference w:id="45"/>
      </w:r>
      <w:r w:rsidRPr="004C0BB2">
        <w:rPr>
          <w:color w:val="000000" w:themeColor="text1"/>
        </w:rPr>
        <w:t xml:space="preserve"> As Quintilian put it:</w:t>
      </w:r>
    </w:p>
    <w:p w14:paraId="6586B301" w14:textId="77777777" w:rsidR="00633FF7" w:rsidRPr="004C0BB2" w:rsidRDefault="00633FF7" w:rsidP="005B401C">
      <w:pPr>
        <w:spacing w:line="276" w:lineRule="auto"/>
        <w:rPr>
          <w:color w:val="000000" w:themeColor="text1"/>
        </w:rPr>
      </w:pPr>
    </w:p>
    <w:p w14:paraId="7B8E2638" w14:textId="77777777" w:rsidR="00633FF7" w:rsidRPr="004C0BB2" w:rsidRDefault="00633FF7" w:rsidP="005B401C">
      <w:pPr>
        <w:spacing w:line="276" w:lineRule="auto"/>
        <w:ind w:left="720"/>
        <w:rPr>
          <w:i/>
          <w:iCs/>
          <w:color w:val="000000" w:themeColor="text1"/>
          <w:sz w:val="20"/>
          <w:szCs w:val="20"/>
        </w:rPr>
      </w:pPr>
      <w:proofErr w:type="spellStart"/>
      <w:r w:rsidRPr="004C0BB2">
        <w:rPr>
          <w:i/>
          <w:iCs/>
          <w:color w:val="000000" w:themeColor="text1"/>
          <w:sz w:val="20"/>
          <w:szCs w:val="20"/>
        </w:rPr>
        <w:t>satura</w:t>
      </w:r>
      <w:proofErr w:type="spellEnd"/>
      <w:r w:rsidRPr="004C0BB2">
        <w:rPr>
          <w:i/>
          <w:iCs/>
          <w:color w:val="000000" w:themeColor="text1"/>
          <w:sz w:val="20"/>
          <w:szCs w:val="20"/>
        </w:rPr>
        <w:t xml:space="preserve"> </w:t>
      </w:r>
      <w:proofErr w:type="spellStart"/>
      <w:r w:rsidRPr="004C0BB2">
        <w:rPr>
          <w:i/>
          <w:iCs/>
          <w:color w:val="000000" w:themeColor="text1"/>
          <w:sz w:val="20"/>
          <w:szCs w:val="20"/>
        </w:rPr>
        <w:t>quidem</w:t>
      </w:r>
      <w:proofErr w:type="spellEnd"/>
      <w:r w:rsidRPr="004C0BB2">
        <w:rPr>
          <w:i/>
          <w:iCs/>
          <w:color w:val="000000" w:themeColor="text1"/>
          <w:sz w:val="20"/>
          <w:szCs w:val="20"/>
        </w:rPr>
        <w:t xml:space="preserve"> </w:t>
      </w:r>
      <w:proofErr w:type="spellStart"/>
      <w:r w:rsidRPr="004C0BB2">
        <w:rPr>
          <w:i/>
          <w:iCs/>
          <w:color w:val="000000" w:themeColor="text1"/>
          <w:sz w:val="20"/>
          <w:szCs w:val="20"/>
        </w:rPr>
        <w:t>tota</w:t>
      </w:r>
      <w:proofErr w:type="spellEnd"/>
      <w:r w:rsidRPr="004C0BB2">
        <w:rPr>
          <w:i/>
          <w:iCs/>
          <w:color w:val="000000" w:themeColor="text1"/>
          <w:sz w:val="20"/>
          <w:szCs w:val="20"/>
        </w:rPr>
        <w:t xml:space="preserve"> nostra </w:t>
      </w:r>
      <w:proofErr w:type="spellStart"/>
      <w:r w:rsidRPr="004C0BB2">
        <w:rPr>
          <w:i/>
          <w:iCs/>
          <w:color w:val="000000" w:themeColor="text1"/>
          <w:sz w:val="20"/>
          <w:szCs w:val="20"/>
        </w:rPr>
        <w:t>est</w:t>
      </w:r>
      <w:proofErr w:type="spellEnd"/>
      <w:r w:rsidRPr="004C0BB2">
        <w:rPr>
          <w:i/>
          <w:iCs/>
          <w:color w:val="000000" w:themeColor="text1"/>
          <w:sz w:val="20"/>
          <w:szCs w:val="20"/>
        </w:rPr>
        <w:t xml:space="preserve">, in qua primus </w:t>
      </w:r>
      <w:proofErr w:type="spellStart"/>
      <w:r w:rsidRPr="004C0BB2">
        <w:rPr>
          <w:i/>
          <w:iCs/>
          <w:color w:val="000000" w:themeColor="text1"/>
          <w:sz w:val="20"/>
          <w:szCs w:val="20"/>
        </w:rPr>
        <w:t>insignem</w:t>
      </w:r>
      <w:proofErr w:type="spellEnd"/>
      <w:r w:rsidRPr="004C0BB2">
        <w:rPr>
          <w:i/>
          <w:iCs/>
          <w:color w:val="000000" w:themeColor="text1"/>
          <w:sz w:val="20"/>
          <w:szCs w:val="20"/>
        </w:rPr>
        <w:t xml:space="preserve"> </w:t>
      </w:r>
      <w:proofErr w:type="spellStart"/>
      <w:r w:rsidRPr="004C0BB2">
        <w:rPr>
          <w:i/>
          <w:iCs/>
          <w:color w:val="000000" w:themeColor="text1"/>
          <w:sz w:val="20"/>
          <w:szCs w:val="20"/>
        </w:rPr>
        <w:t>laudem</w:t>
      </w:r>
      <w:proofErr w:type="spellEnd"/>
      <w:r w:rsidRPr="004C0BB2">
        <w:rPr>
          <w:i/>
          <w:iCs/>
          <w:color w:val="000000" w:themeColor="text1"/>
          <w:sz w:val="20"/>
          <w:szCs w:val="20"/>
        </w:rPr>
        <w:t xml:space="preserve"> adeptus </w:t>
      </w:r>
      <w:proofErr w:type="spellStart"/>
      <w:r w:rsidRPr="004C0BB2">
        <w:rPr>
          <w:i/>
          <w:iCs/>
          <w:color w:val="000000" w:themeColor="text1"/>
          <w:sz w:val="20"/>
          <w:szCs w:val="20"/>
        </w:rPr>
        <w:t>Lucilius</w:t>
      </w:r>
      <w:proofErr w:type="spellEnd"/>
      <w:r w:rsidRPr="004C0BB2">
        <w:rPr>
          <w:i/>
          <w:iCs/>
          <w:color w:val="000000" w:themeColor="text1"/>
          <w:sz w:val="20"/>
          <w:szCs w:val="20"/>
        </w:rPr>
        <w:t>.</w:t>
      </w:r>
    </w:p>
    <w:p w14:paraId="175D3206" w14:textId="42CA2FD1" w:rsidR="00633FF7" w:rsidRPr="004C0BB2" w:rsidRDefault="00633FF7" w:rsidP="005B401C">
      <w:pPr>
        <w:spacing w:line="276" w:lineRule="auto"/>
        <w:ind w:left="720"/>
        <w:rPr>
          <w:color w:val="000000" w:themeColor="text1"/>
          <w:sz w:val="20"/>
          <w:szCs w:val="20"/>
        </w:rPr>
      </w:pPr>
      <w:r w:rsidRPr="004C0BB2">
        <w:rPr>
          <w:color w:val="000000" w:themeColor="text1"/>
          <w:sz w:val="20"/>
          <w:szCs w:val="20"/>
        </w:rPr>
        <w:t>“Satire is entirely our own [</w:t>
      </w:r>
      <w:proofErr w:type="gramStart"/>
      <w:r w:rsidRPr="004C0BB2">
        <w:rPr>
          <w:color w:val="000000" w:themeColor="text1"/>
          <w:sz w:val="20"/>
          <w:szCs w:val="20"/>
        </w:rPr>
        <w:t>i.e.</w:t>
      </w:r>
      <w:proofErr w:type="gramEnd"/>
      <w:r w:rsidRPr="004C0BB2">
        <w:rPr>
          <w:color w:val="000000" w:themeColor="text1"/>
          <w:sz w:val="20"/>
          <w:szCs w:val="20"/>
        </w:rPr>
        <w:t xml:space="preserve"> Roman], a genre in which </w:t>
      </w:r>
      <w:proofErr w:type="spellStart"/>
      <w:r w:rsidRPr="004C0BB2">
        <w:rPr>
          <w:color w:val="000000" w:themeColor="text1"/>
          <w:sz w:val="20"/>
          <w:szCs w:val="20"/>
        </w:rPr>
        <w:t>Lucilius</w:t>
      </w:r>
      <w:proofErr w:type="spellEnd"/>
      <w:r w:rsidRPr="004C0BB2">
        <w:rPr>
          <w:color w:val="000000" w:themeColor="text1"/>
          <w:sz w:val="20"/>
          <w:szCs w:val="20"/>
        </w:rPr>
        <w:t xml:space="preserve"> won especial praise” (</w:t>
      </w:r>
      <w:r w:rsidRPr="004C0BB2">
        <w:rPr>
          <w:i/>
          <w:iCs/>
          <w:color w:val="000000" w:themeColor="text1"/>
          <w:sz w:val="20"/>
          <w:szCs w:val="20"/>
        </w:rPr>
        <w:t>In</w:t>
      </w:r>
      <w:r w:rsidR="00734E25" w:rsidRPr="004C0BB2">
        <w:rPr>
          <w:i/>
          <w:iCs/>
          <w:color w:val="000000" w:themeColor="text1"/>
          <w:sz w:val="20"/>
          <w:szCs w:val="20"/>
        </w:rPr>
        <w:t xml:space="preserve">stitutes of Oratory </w:t>
      </w:r>
      <w:r w:rsidRPr="004C0BB2">
        <w:rPr>
          <w:color w:val="000000" w:themeColor="text1"/>
          <w:sz w:val="20"/>
          <w:szCs w:val="20"/>
        </w:rPr>
        <w:t>10.93).</w:t>
      </w:r>
    </w:p>
    <w:p w14:paraId="6D54D76F" w14:textId="77777777" w:rsidR="00633FF7" w:rsidRPr="004C0BB2" w:rsidRDefault="00633FF7" w:rsidP="005B401C">
      <w:pPr>
        <w:spacing w:line="276" w:lineRule="auto"/>
        <w:rPr>
          <w:color w:val="000000" w:themeColor="text1"/>
          <w:sz w:val="20"/>
          <w:szCs w:val="20"/>
        </w:rPr>
      </w:pPr>
    </w:p>
    <w:p w14:paraId="6AD9B38F" w14:textId="7E297BC7" w:rsidR="00633FF7" w:rsidRPr="004C0BB2" w:rsidRDefault="00633FF7" w:rsidP="005B401C">
      <w:pPr>
        <w:spacing w:line="276" w:lineRule="auto"/>
        <w:rPr>
          <w:color w:val="000000" w:themeColor="text1"/>
        </w:rPr>
      </w:pPr>
      <w:r w:rsidRPr="004C0BB2">
        <w:rPr>
          <w:color w:val="000000" w:themeColor="text1"/>
        </w:rPr>
        <w:t>For Horace’s readership in the 30s BC</w:t>
      </w:r>
      <w:r w:rsidR="000D1513" w:rsidRPr="004C0BB2">
        <w:rPr>
          <w:color w:val="000000" w:themeColor="text1"/>
        </w:rPr>
        <w:t>E</w:t>
      </w:r>
      <w:r w:rsidRPr="004C0BB2">
        <w:rPr>
          <w:color w:val="000000" w:themeColor="text1"/>
        </w:rPr>
        <w:t>,</w:t>
      </w:r>
      <w:r w:rsidR="00941523" w:rsidRPr="004C0BB2">
        <w:rPr>
          <w:color w:val="000000" w:themeColor="text1"/>
        </w:rPr>
        <w:t xml:space="preserve"> then,</w:t>
      </w:r>
      <w:r w:rsidRPr="004C0BB2">
        <w:rPr>
          <w:color w:val="000000" w:themeColor="text1"/>
        </w:rPr>
        <w:t xml:space="preserve"> the genre </w:t>
      </w:r>
      <w:r w:rsidR="006C4B11" w:rsidRPr="004C0BB2">
        <w:rPr>
          <w:color w:val="000000" w:themeColor="text1"/>
        </w:rPr>
        <w:t xml:space="preserve">of </w:t>
      </w:r>
      <w:r w:rsidR="00760797" w:rsidRPr="004C0BB2">
        <w:rPr>
          <w:color w:val="000000" w:themeColor="text1"/>
        </w:rPr>
        <w:t xml:space="preserve">verse </w:t>
      </w:r>
      <w:r w:rsidR="006C4B11" w:rsidRPr="004C0BB2">
        <w:rPr>
          <w:color w:val="000000" w:themeColor="text1"/>
        </w:rPr>
        <w:t xml:space="preserve">satire </w:t>
      </w:r>
      <w:r w:rsidRPr="004C0BB2">
        <w:rPr>
          <w:color w:val="000000" w:themeColor="text1"/>
        </w:rPr>
        <w:t xml:space="preserve">would have reached its definitive </w:t>
      </w:r>
      <w:r w:rsidR="00B553C5" w:rsidRPr="004C0BB2">
        <w:rPr>
          <w:color w:val="000000" w:themeColor="text1"/>
        </w:rPr>
        <w:t>form</w:t>
      </w:r>
      <w:r w:rsidR="00734E25" w:rsidRPr="004C0BB2">
        <w:rPr>
          <w:color w:val="000000" w:themeColor="text1"/>
        </w:rPr>
        <w:t xml:space="preserve"> </w:t>
      </w:r>
      <w:r w:rsidRPr="004C0BB2">
        <w:rPr>
          <w:color w:val="000000" w:themeColor="text1"/>
        </w:rPr>
        <w:t xml:space="preserve">in </w:t>
      </w:r>
      <w:r w:rsidR="00734E25" w:rsidRPr="004C0BB2">
        <w:rPr>
          <w:color w:val="000000" w:themeColor="text1"/>
        </w:rPr>
        <w:t>the second century BCE</w:t>
      </w:r>
      <w:r w:rsidRPr="004C0BB2">
        <w:rPr>
          <w:color w:val="000000" w:themeColor="text1"/>
        </w:rPr>
        <w:t>.</w:t>
      </w:r>
      <w:r w:rsidRPr="004C0BB2">
        <w:rPr>
          <w:rStyle w:val="FootnoteReference"/>
          <w:color w:val="000000" w:themeColor="text1"/>
        </w:rPr>
        <w:footnoteReference w:id="46"/>
      </w:r>
      <w:r w:rsidRPr="004C0BB2">
        <w:rPr>
          <w:color w:val="000000" w:themeColor="text1"/>
        </w:rPr>
        <w:t xml:space="preserve"> It was up to the younger poet to respond to </w:t>
      </w:r>
      <w:proofErr w:type="spellStart"/>
      <w:r w:rsidR="006C4B11" w:rsidRPr="004C0BB2">
        <w:rPr>
          <w:color w:val="000000" w:themeColor="text1"/>
        </w:rPr>
        <w:t>Lucilius</w:t>
      </w:r>
      <w:proofErr w:type="spellEnd"/>
      <w:r w:rsidRPr="004C0BB2">
        <w:rPr>
          <w:color w:val="000000" w:themeColor="text1"/>
        </w:rPr>
        <w:t xml:space="preserve"> and to carve out space for himself. We </w:t>
      </w:r>
      <w:r w:rsidR="00FA3EF5" w:rsidRPr="004C0BB2">
        <w:rPr>
          <w:color w:val="000000" w:themeColor="text1"/>
        </w:rPr>
        <w:t>find</w:t>
      </w:r>
      <w:r w:rsidRPr="004C0BB2">
        <w:rPr>
          <w:color w:val="000000" w:themeColor="text1"/>
        </w:rPr>
        <w:t xml:space="preserve"> explicit statements of how Horace perceived their relationship in both </w:t>
      </w:r>
      <w:r w:rsidRPr="004C0BB2">
        <w:rPr>
          <w:i/>
          <w:iCs/>
          <w:color w:val="000000" w:themeColor="text1"/>
        </w:rPr>
        <w:t xml:space="preserve">Satires </w:t>
      </w:r>
      <w:r w:rsidRPr="004C0BB2">
        <w:rPr>
          <w:color w:val="000000" w:themeColor="text1"/>
        </w:rPr>
        <w:t>1.4 and 1.10</w:t>
      </w:r>
      <w:r w:rsidR="003328F1" w:rsidRPr="004C0BB2">
        <w:rPr>
          <w:color w:val="000000" w:themeColor="text1"/>
        </w:rPr>
        <w:t>, am</w:t>
      </w:r>
      <w:r w:rsidRPr="004C0BB2">
        <w:rPr>
          <w:color w:val="000000" w:themeColor="text1"/>
        </w:rPr>
        <w:t xml:space="preserve">ong the </w:t>
      </w:r>
      <w:r w:rsidR="00FA3EF5" w:rsidRPr="004C0BB2">
        <w:rPr>
          <w:color w:val="000000" w:themeColor="text1"/>
        </w:rPr>
        <w:t>more</w:t>
      </w:r>
      <w:r w:rsidRPr="004C0BB2">
        <w:rPr>
          <w:color w:val="000000" w:themeColor="text1"/>
        </w:rPr>
        <w:t xml:space="preserve"> notable </w:t>
      </w:r>
      <w:r w:rsidR="003328F1" w:rsidRPr="004C0BB2">
        <w:rPr>
          <w:color w:val="000000" w:themeColor="text1"/>
        </w:rPr>
        <w:t>of which is</w:t>
      </w:r>
      <w:r w:rsidR="00DC18B9" w:rsidRPr="004C0BB2">
        <w:rPr>
          <w:color w:val="000000" w:themeColor="text1"/>
        </w:rPr>
        <w:t xml:space="preserve"> </w:t>
      </w:r>
      <w:r w:rsidRPr="004C0BB2">
        <w:rPr>
          <w:color w:val="000000" w:themeColor="text1"/>
        </w:rPr>
        <w:t>the following:</w:t>
      </w:r>
    </w:p>
    <w:p w14:paraId="3CCA6711" w14:textId="77777777" w:rsidR="00633FF7" w:rsidRPr="004C0BB2" w:rsidRDefault="00633FF7" w:rsidP="005B401C">
      <w:pPr>
        <w:spacing w:line="276" w:lineRule="auto"/>
        <w:ind w:left="720" w:firstLine="720"/>
        <w:rPr>
          <w:color w:val="000000" w:themeColor="text1"/>
          <w:sz w:val="20"/>
          <w:szCs w:val="20"/>
        </w:rPr>
      </w:pPr>
    </w:p>
    <w:p w14:paraId="3BE0C33B" w14:textId="77777777" w:rsidR="00633FF7" w:rsidRPr="004C0BB2" w:rsidRDefault="00633FF7" w:rsidP="005B401C">
      <w:pPr>
        <w:spacing w:line="276" w:lineRule="auto"/>
        <w:ind w:left="2160" w:firstLine="720"/>
        <w:rPr>
          <w:i/>
          <w:iCs/>
          <w:color w:val="000000" w:themeColor="text1"/>
          <w:sz w:val="20"/>
          <w:szCs w:val="20"/>
        </w:rPr>
      </w:pPr>
      <w:proofErr w:type="spellStart"/>
      <w:r w:rsidRPr="004C0BB2">
        <w:rPr>
          <w:i/>
          <w:iCs/>
          <w:color w:val="000000" w:themeColor="text1"/>
          <w:sz w:val="20"/>
          <w:szCs w:val="20"/>
        </w:rPr>
        <w:t>fuerit</w:t>
      </w:r>
      <w:proofErr w:type="spellEnd"/>
      <w:r w:rsidRPr="004C0BB2">
        <w:rPr>
          <w:i/>
          <w:iCs/>
          <w:color w:val="000000" w:themeColor="text1"/>
          <w:sz w:val="20"/>
          <w:szCs w:val="20"/>
        </w:rPr>
        <w:t xml:space="preserve"> </w:t>
      </w:r>
      <w:proofErr w:type="spellStart"/>
      <w:r w:rsidRPr="004C0BB2">
        <w:rPr>
          <w:i/>
          <w:iCs/>
          <w:color w:val="000000" w:themeColor="text1"/>
          <w:sz w:val="20"/>
          <w:szCs w:val="20"/>
        </w:rPr>
        <w:t>limatior</w:t>
      </w:r>
      <w:proofErr w:type="spellEnd"/>
      <w:r w:rsidRPr="004C0BB2">
        <w:rPr>
          <w:i/>
          <w:iCs/>
          <w:color w:val="000000" w:themeColor="text1"/>
          <w:sz w:val="20"/>
          <w:szCs w:val="20"/>
        </w:rPr>
        <w:t xml:space="preserve"> idem</w:t>
      </w:r>
    </w:p>
    <w:p w14:paraId="38AE6FEC" w14:textId="77777777" w:rsidR="00633FF7" w:rsidRPr="004C0BB2" w:rsidRDefault="00633FF7" w:rsidP="005B401C">
      <w:pPr>
        <w:spacing w:line="276" w:lineRule="auto"/>
        <w:ind w:left="720"/>
        <w:rPr>
          <w:i/>
          <w:iCs/>
          <w:color w:val="000000" w:themeColor="text1"/>
          <w:sz w:val="20"/>
          <w:szCs w:val="20"/>
        </w:rPr>
      </w:pPr>
      <w:proofErr w:type="spellStart"/>
      <w:r w:rsidRPr="004C0BB2">
        <w:rPr>
          <w:i/>
          <w:iCs/>
          <w:color w:val="000000" w:themeColor="text1"/>
          <w:sz w:val="20"/>
          <w:szCs w:val="20"/>
        </w:rPr>
        <w:t>quam</w:t>
      </w:r>
      <w:proofErr w:type="spellEnd"/>
      <w:r w:rsidRPr="004C0BB2">
        <w:rPr>
          <w:i/>
          <w:iCs/>
          <w:color w:val="000000" w:themeColor="text1"/>
          <w:sz w:val="20"/>
          <w:szCs w:val="20"/>
        </w:rPr>
        <w:t xml:space="preserve"> </w:t>
      </w:r>
      <w:proofErr w:type="spellStart"/>
      <w:r w:rsidRPr="004C0BB2">
        <w:rPr>
          <w:i/>
          <w:iCs/>
          <w:color w:val="000000" w:themeColor="text1"/>
          <w:sz w:val="20"/>
          <w:szCs w:val="20"/>
        </w:rPr>
        <w:t>rudis</w:t>
      </w:r>
      <w:proofErr w:type="spellEnd"/>
      <w:r w:rsidRPr="004C0BB2">
        <w:rPr>
          <w:i/>
          <w:iCs/>
          <w:color w:val="000000" w:themeColor="text1"/>
          <w:sz w:val="20"/>
          <w:szCs w:val="20"/>
        </w:rPr>
        <w:t xml:space="preserve"> et </w:t>
      </w:r>
      <w:proofErr w:type="spellStart"/>
      <w:r w:rsidRPr="004C0BB2">
        <w:rPr>
          <w:i/>
          <w:iCs/>
          <w:color w:val="000000" w:themeColor="text1"/>
          <w:sz w:val="20"/>
          <w:szCs w:val="20"/>
        </w:rPr>
        <w:t>Graecis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intacti</w:t>
      </w:r>
      <w:proofErr w:type="spellEnd"/>
      <w:r w:rsidRPr="004C0BB2">
        <w:rPr>
          <w:i/>
          <w:iCs/>
          <w:color w:val="000000" w:themeColor="text1"/>
          <w:sz w:val="20"/>
          <w:szCs w:val="20"/>
        </w:rPr>
        <w:t xml:space="preserve"> </w:t>
      </w:r>
      <w:proofErr w:type="spellStart"/>
      <w:r w:rsidRPr="004C0BB2">
        <w:rPr>
          <w:i/>
          <w:iCs/>
          <w:color w:val="000000" w:themeColor="text1"/>
          <w:sz w:val="20"/>
          <w:szCs w:val="20"/>
        </w:rPr>
        <w:t>carminis</w:t>
      </w:r>
      <w:proofErr w:type="spellEnd"/>
      <w:r w:rsidRPr="004C0BB2">
        <w:rPr>
          <w:i/>
          <w:iCs/>
          <w:color w:val="000000" w:themeColor="text1"/>
          <w:sz w:val="20"/>
          <w:szCs w:val="20"/>
        </w:rPr>
        <w:t xml:space="preserve"> auctor</w:t>
      </w:r>
    </w:p>
    <w:p w14:paraId="17088123" w14:textId="77777777" w:rsidR="00633FF7" w:rsidRPr="004C0BB2" w:rsidRDefault="00633FF7" w:rsidP="005B401C">
      <w:pPr>
        <w:spacing w:line="276" w:lineRule="auto"/>
        <w:ind w:left="720"/>
        <w:rPr>
          <w:i/>
          <w:iCs/>
          <w:color w:val="000000" w:themeColor="text1"/>
          <w:sz w:val="20"/>
          <w:szCs w:val="20"/>
        </w:rPr>
      </w:pPr>
      <w:proofErr w:type="spellStart"/>
      <w:r w:rsidRPr="004C0BB2">
        <w:rPr>
          <w:i/>
          <w:iCs/>
          <w:color w:val="000000" w:themeColor="text1"/>
          <w:sz w:val="20"/>
          <w:szCs w:val="20"/>
        </w:rPr>
        <w:t>quamque</w:t>
      </w:r>
      <w:proofErr w:type="spellEnd"/>
      <w:r w:rsidRPr="004C0BB2">
        <w:rPr>
          <w:i/>
          <w:iCs/>
          <w:color w:val="000000" w:themeColor="text1"/>
          <w:sz w:val="20"/>
          <w:szCs w:val="20"/>
        </w:rPr>
        <w:t xml:space="preserve"> </w:t>
      </w:r>
      <w:proofErr w:type="spellStart"/>
      <w:r w:rsidRPr="004C0BB2">
        <w:rPr>
          <w:i/>
          <w:iCs/>
          <w:color w:val="000000" w:themeColor="text1"/>
          <w:sz w:val="20"/>
          <w:szCs w:val="20"/>
        </w:rPr>
        <w:t>poetarum</w:t>
      </w:r>
      <w:proofErr w:type="spellEnd"/>
      <w:r w:rsidRPr="004C0BB2">
        <w:rPr>
          <w:i/>
          <w:iCs/>
          <w:color w:val="000000" w:themeColor="text1"/>
          <w:sz w:val="20"/>
          <w:szCs w:val="20"/>
        </w:rPr>
        <w:t xml:space="preserve"> </w:t>
      </w:r>
      <w:proofErr w:type="spellStart"/>
      <w:r w:rsidRPr="004C0BB2">
        <w:rPr>
          <w:i/>
          <w:iCs/>
          <w:color w:val="000000" w:themeColor="text1"/>
          <w:sz w:val="20"/>
          <w:szCs w:val="20"/>
        </w:rPr>
        <w:t>seniorum</w:t>
      </w:r>
      <w:proofErr w:type="spellEnd"/>
      <w:r w:rsidRPr="004C0BB2">
        <w:rPr>
          <w:i/>
          <w:iCs/>
          <w:color w:val="000000" w:themeColor="text1"/>
          <w:sz w:val="20"/>
          <w:szCs w:val="20"/>
        </w:rPr>
        <w:t xml:space="preserve"> </w:t>
      </w:r>
      <w:proofErr w:type="spellStart"/>
      <w:r w:rsidRPr="004C0BB2">
        <w:rPr>
          <w:i/>
          <w:iCs/>
          <w:color w:val="000000" w:themeColor="text1"/>
          <w:sz w:val="20"/>
          <w:szCs w:val="20"/>
        </w:rPr>
        <w:t>turba</w:t>
      </w:r>
      <w:proofErr w:type="spellEnd"/>
      <w:r w:rsidRPr="004C0BB2">
        <w:rPr>
          <w:i/>
          <w:iCs/>
          <w:color w:val="000000" w:themeColor="text1"/>
          <w:sz w:val="20"/>
          <w:szCs w:val="20"/>
        </w:rPr>
        <w:t xml:space="preserve">; sed </w:t>
      </w:r>
      <w:proofErr w:type="spellStart"/>
      <w:r w:rsidRPr="004C0BB2">
        <w:rPr>
          <w:i/>
          <w:iCs/>
          <w:color w:val="000000" w:themeColor="text1"/>
          <w:sz w:val="20"/>
          <w:szCs w:val="20"/>
        </w:rPr>
        <w:t>ille</w:t>
      </w:r>
      <w:proofErr w:type="spellEnd"/>
      <w:r w:rsidRPr="004C0BB2">
        <w:rPr>
          <w:i/>
          <w:iCs/>
          <w:color w:val="000000" w:themeColor="text1"/>
          <w:sz w:val="20"/>
          <w:szCs w:val="20"/>
        </w:rPr>
        <w:t>,</w:t>
      </w:r>
    </w:p>
    <w:p w14:paraId="3C4ECB5F" w14:textId="77777777" w:rsidR="00633FF7" w:rsidRPr="004C0BB2" w:rsidRDefault="00633FF7" w:rsidP="005B401C">
      <w:pPr>
        <w:spacing w:line="276" w:lineRule="auto"/>
        <w:ind w:left="720"/>
        <w:rPr>
          <w:i/>
          <w:iCs/>
          <w:color w:val="000000" w:themeColor="text1"/>
          <w:sz w:val="20"/>
          <w:szCs w:val="20"/>
        </w:rPr>
      </w:pPr>
      <w:proofErr w:type="spellStart"/>
      <w:r w:rsidRPr="004C0BB2">
        <w:rPr>
          <w:i/>
          <w:iCs/>
          <w:color w:val="000000" w:themeColor="text1"/>
          <w:sz w:val="20"/>
          <w:szCs w:val="20"/>
        </w:rPr>
        <w:t>si</w:t>
      </w:r>
      <w:proofErr w:type="spellEnd"/>
      <w:r w:rsidRPr="004C0BB2">
        <w:rPr>
          <w:i/>
          <w:iCs/>
          <w:color w:val="000000" w:themeColor="text1"/>
          <w:sz w:val="20"/>
          <w:szCs w:val="20"/>
        </w:rPr>
        <w:t xml:space="preserve"> </w:t>
      </w:r>
      <w:proofErr w:type="spellStart"/>
      <w:r w:rsidRPr="004C0BB2">
        <w:rPr>
          <w:i/>
          <w:iCs/>
          <w:color w:val="000000" w:themeColor="text1"/>
          <w:sz w:val="20"/>
          <w:szCs w:val="20"/>
        </w:rPr>
        <w:t>foret</w:t>
      </w:r>
      <w:proofErr w:type="spellEnd"/>
      <w:r w:rsidRPr="004C0BB2">
        <w:rPr>
          <w:i/>
          <w:iCs/>
          <w:color w:val="000000" w:themeColor="text1"/>
          <w:sz w:val="20"/>
          <w:szCs w:val="20"/>
        </w:rPr>
        <w:t xml:space="preserve"> hoc nostrum </w:t>
      </w:r>
      <w:proofErr w:type="spellStart"/>
      <w:r w:rsidRPr="004C0BB2">
        <w:rPr>
          <w:i/>
          <w:iCs/>
          <w:color w:val="000000" w:themeColor="text1"/>
          <w:sz w:val="20"/>
          <w:szCs w:val="20"/>
        </w:rPr>
        <w:t>fato</w:t>
      </w:r>
      <w:proofErr w:type="spellEnd"/>
      <w:r w:rsidRPr="004C0BB2">
        <w:rPr>
          <w:i/>
          <w:iCs/>
          <w:color w:val="000000" w:themeColor="text1"/>
          <w:sz w:val="20"/>
          <w:szCs w:val="20"/>
        </w:rPr>
        <w:t xml:space="preserve"> </w:t>
      </w:r>
      <w:proofErr w:type="spellStart"/>
      <w:r w:rsidRPr="004C0BB2">
        <w:rPr>
          <w:i/>
          <w:iCs/>
          <w:color w:val="000000" w:themeColor="text1"/>
          <w:sz w:val="20"/>
          <w:szCs w:val="20"/>
        </w:rPr>
        <w:t>delapsus</w:t>
      </w:r>
      <w:proofErr w:type="spellEnd"/>
      <w:r w:rsidRPr="004C0BB2">
        <w:rPr>
          <w:i/>
          <w:iCs/>
          <w:color w:val="000000" w:themeColor="text1"/>
          <w:sz w:val="20"/>
          <w:szCs w:val="20"/>
        </w:rPr>
        <w:t xml:space="preserve"> in </w:t>
      </w:r>
      <w:proofErr w:type="spellStart"/>
      <w:r w:rsidRPr="004C0BB2">
        <w:rPr>
          <w:i/>
          <w:iCs/>
          <w:color w:val="000000" w:themeColor="text1"/>
          <w:sz w:val="20"/>
          <w:szCs w:val="20"/>
        </w:rPr>
        <w:t>aeuum</w:t>
      </w:r>
      <w:proofErr w:type="spellEnd"/>
      <w:r w:rsidRPr="004C0BB2">
        <w:rPr>
          <w:i/>
          <w:iCs/>
          <w:color w:val="000000" w:themeColor="text1"/>
          <w:sz w:val="20"/>
          <w:szCs w:val="20"/>
        </w:rPr>
        <w:t>,</w:t>
      </w:r>
    </w:p>
    <w:p w14:paraId="35DCC312" w14:textId="77777777" w:rsidR="00633FF7" w:rsidRPr="004C0BB2" w:rsidRDefault="00633FF7" w:rsidP="005B401C">
      <w:pPr>
        <w:spacing w:line="276" w:lineRule="auto"/>
        <w:ind w:left="720"/>
        <w:rPr>
          <w:i/>
          <w:iCs/>
          <w:color w:val="000000" w:themeColor="text1"/>
          <w:sz w:val="20"/>
          <w:szCs w:val="20"/>
        </w:rPr>
      </w:pPr>
      <w:proofErr w:type="spellStart"/>
      <w:r w:rsidRPr="004C0BB2">
        <w:rPr>
          <w:i/>
          <w:iCs/>
          <w:color w:val="000000" w:themeColor="text1"/>
          <w:sz w:val="20"/>
          <w:szCs w:val="20"/>
        </w:rPr>
        <w:t>detereret</w:t>
      </w:r>
      <w:proofErr w:type="spellEnd"/>
      <w:r w:rsidRPr="004C0BB2">
        <w:rPr>
          <w:i/>
          <w:iCs/>
          <w:color w:val="000000" w:themeColor="text1"/>
          <w:sz w:val="20"/>
          <w:szCs w:val="20"/>
        </w:rPr>
        <w:t xml:space="preserve"> </w:t>
      </w:r>
      <w:proofErr w:type="spellStart"/>
      <w:r w:rsidRPr="004C0BB2">
        <w:rPr>
          <w:i/>
          <w:iCs/>
          <w:color w:val="000000" w:themeColor="text1"/>
          <w:sz w:val="20"/>
          <w:szCs w:val="20"/>
        </w:rPr>
        <w:t>sibi</w:t>
      </w:r>
      <w:proofErr w:type="spellEnd"/>
      <w:r w:rsidRPr="004C0BB2">
        <w:rPr>
          <w:i/>
          <w:iCs/>
          <w:color w:val="000000" w:themeColor="text1"/>
          <w:sz w:val="20"/>
          <w:szCs w:val="20"/>
        </w:rPr>
        <w:t xml:space="preserve"> </w:t>
      </w:r>
      <w:proofErr w:type="spellStart"/>
      <w:r w:rsidRPr="004C0BB2">
        <w:rPr>
          <w:i/>
          <w:iCs/>
          <w:color w:val="000000" w:themeColor="text1"/>
          <w:sz w:val="20"/>
          <w:szCs w:val="20"/>
        </w:rPr>
        <w:t>multa</w:t>
      </w:r>
      <w:proofErr w:type="spellEnd"/>
      <w:r w:rsidRPr="004C0BB2">
        <w:rPr>
          <w:i/>
          <w:iCs/>
          <w:color w:val="000000" w:themeColor="text1"/>
          <w:sz w:val="20"/>
          <w:szCs w:val="20"/>
        </w:rPr>
        <w:t>…</w:t>
      </w:r>
    </w:p>
    <w:p w14:paraId="4DD5E063" w14:textId="42AA68A6" w:rsidR="00DC18B9" w:rsidRPr="004C0BB2" w:rsidRDefault="00633FF7" w:rsidP="005B401C">
      <w:pPr>
        <w:spacing w:line="276" w:lineRule="auto"/>
        <w:ind w:left="720"/>
        <w:rPr>
          <w:color w:val="000000" w:themeColor="text1"/>
          <w:sz w:val="20"/>
          <w:szCs w:val="20"/>
        </w:rPr>
      </w:pPr>
      <w:r w:rsidRPr="004C0BB2">
        <w:rPr>
          <w:color w:val="000000" w:themeColor="text1"/>
          <w:sz w:val="20"/>
          <w:szCs w:val="20"/>
        </w:rPr>
        <w:lastRenderedPageBreak/>
        <w:t>“Although he [</w:t>
      </w:r>
      <w:proofErr w:type="spellStart"/>
      <w:r w:rsidRPr="004C0BB2">
        <w:rPr>
          <w:color w:val="000000" w:themeColor="text1"/>
          <w:sz w:val="20"/>
          <w:szCs w:val="20"/>
        </w:rPr>
        <w:t>Lucilius</w:t>
      </w:r>
      <w:proofErr w:type="spellEnd"/>
      <w:r w:rsidRPr="004C0BB2">
        <w:rPr>
          <w:color w:val="000000" w:themeColor="text1"/>
          <w:sz w:val="20"/>
          <w:szCs w:val="20"/>
        </w:rPr>
        <w:t xml:space="preserve">] was more polished than that crude </w:t>
      </w:r>
      <w:r w:rsidR="00734E25" w:rsidRPr="004C0BB2">
        <w:rPr>
          <w:color w:val="000000" w:themeColor="text1"/>
          <w:sz w:val="20"/>
          <w:szCs w:val="20"/>
        </w:rPr>
        <w:t>originator</w:t>
      </w:r>
      <w:r w:rsidRPr="004C0BB2">
        <w:rPr>
          <w:color w:val="000000" w:themeColor="text1"/>
          <w:sz w:val="20"/>
          <w:szCs w:val="20"/>
        </w:rPr>
        <w:t xml:space="preserve"> of the genre untouched by the Greeks [possibly </w:t>
      </w:r>
      <w:proofErr w:type="spellStart"/>
      <w:r w:rsidRPr="004C0BB2">
        <w:rPr>
          <w:color w:val="000000" w:themeColor="text1"/>
          <w:sz w:val="20"/>
          <w:szCs w:val="20"/>
        </w:rPr>
        <w:t>Ennius</w:t>
      </w:r>
      <w:proofErr w:type="spellEnd"/>
      <w:r w:rsidRPr="004C0BB2">
        <w:rPr>
          <w:color w:val="000000" w:themeColor="text1"/>
          <w:sz w:val="20"/>
          <w:szCs w:val="20"/>
        </w:rPr>
        <w:t>] and the crowd of elder poets, he would delete much from his work if he were to slide down by chance into this age of ours” (</w:t>
      </w:r>
      <w:r w:rsidRPr="004C0BB2">
        <w:rPr>
          <w:i/>
          <w:iCs/>
          <w:color w:val="000000" w:themeColor="text1"/>
          <w:sz w:val="20"/>
          <w:szCs w:val="20"/>
        </w:rPr>
        <w:t xml:space="preserve">Satires </w:t>
      </w:r>
      <w:r w:rsidRPr="004C0BB2">
        <w:rPr>
          <w:color w:val="000000" w:themeColor="text1"/>
          <w:sz w:val="20"/>
          <w:szCs w:val="20"/>
        </w:rPr>
        <w:t>1.10.64-67).</w:t>
      </w:r>
      <w:r w:rsidRPr="004C0BB2">
        <w:rPr>
          <w:rStyle w:val="FootnoteReference"/>
          <w:color w:val="000000" w:themeColor="text1"/>
          <w:sz w:val="20"/>
          <w:szCs w:val="20"/>
        </w:rPr>
        <w:footnoteReference w:id="47"/>
      </w:r>
    </w:p>
    <w:p w14:paraId="7EC49536" w14:textId="77777777" w:rsidR="00633FF7" w:rsidRPr="004C0BB2" w:rsidRDefault="00633FF7" w:rsidP="005B401C">
      <w:pPr>
        <w:spacing w:line="276" w:lineRule="auto"/>
        <w:rPr>
          <w:color w:val="000000" w:themeColor="text1"/>
        </w:rPr>
      </w:pPr>
    </w:p>
    <w:p w14:paraId="569D44F5" w14:textId="3C159BFF" w:rsidR="00633FF7" w:rsidRPr="004C0BB2" w:rsidRDefault="00633FF7" w:rsidP="005B401C">
      <w:pPr>
        <w:spacing w:line="276" w:lineRule="auto"/>
        <w:rPr>
          <w:color w:val="000000" w:themeColor="text1"/>
        </w:rPr>
      </w:pPr>
      <w:r w:rsidRPr="004C0BB2">
        <w:rPr>
          <w:color w:val="000000" w:themeColor="text1"/>
        </w:rPr>
        <w:t xml:space="preserve">The </w:t>
      </w:r>
      <w:r w:rsidR="00734E25" w:rsidRPr="004C0BB2">
        <w:rPr>
          <w:color w:val="000000" w:themeColor="text1"/>
        </w:rPr>
        <w:t xml:space="preserve">sometimes quite tenuous </w:t>
      </w:r>
      <w:r w:rsidRPr="004C0BB2">
        <w:rPr>
          <w:color w:val="000000" w:themeColor="text1"/>
        </w:rPr>
        <w:t xml:space="preserve">intertexts between Horace and </w:t>
      </w:r>
      <w:proofErr w:type="spellStart"/>
      <w:r w:rsidRPr="004C0BB2">
        <w:rPr>
          <w:color w:val="000000" w:themeColor="text1"/>
        </w:rPr>
        <w:t>Lucilius</w:t>
      </w:r>
      <w:proofErr w:type="spellEnd"/>
      <w:r w:rsidRPr="004C0BB2">
        <w:rPr>
          <w:color w:val="000000" w:themeColor="text1"/>
        </w:rPr>
        <w:t xml:space="preserve"> </w:t>
      </w:r>
      <w:r w:rsidR="00E9714E">
        <w:rPr>
          <w:color w:val="000000" w:themeColor="text1"/>
        </w:rPr>
        <w:t xml:space="preserve">were </w:t>
      </w:r>
      <w:r w:rsidRPr="004C0BB2">
        <w:rPr>
          <w:color w:val="000000" w:themeColor="text1"/>
        </w:rPr>
        <w:t xml:space="preserve">collected by </w:t>
      </w:r>
      <w:r w:rsidR="00585AC3" w:rsidRPr="004C0BB2">
        <w:rPr>
          <w:color w:val="000000" w:themeColor="text1"/>
        </w:rPr>
        <w:t xml:space="preserve">George </w:t>
      </w:r>
      <w:r w:rsidRPr="004C0BB2">
        <w:rPr>
          <w:color w:val="000000" w:themeColor="text1"/>
        </w:rPr>
        <w:t>Fiske (1971</w:t>
      </w:r>
      <w:r w:rsidR="00C702D9">
        <w:rPr>
          <w:color w:val="000000" w:themeColor="text1"/>
        </w:rPr>
        <w:t xml:space="preserve"> [</w:t>
      </w:r>
      <w:r w:rsidR="00C702D9" w:rsidRPr="004C0BB2">
        <w:rPr>
          <w:color w:val="000000" w:themeColor="text1"/>
        </w:rPr>
        <w:t>1920</w:t>
      </w:r>
      <w:r w:rsidRPr="004C0BB2">
        <w:rPr>
          <w:color w:val="000000" w:themeColor="text1"/>
        </w:rPr>
        <w:t>])</w:t>
      </w:r>
      <w:r w:rsidR="0089356F" w:rsidRPr="004C0BB2">
        <w:rPr>
          <w:color w:val="000000" w:themeColor="text1"/>
        </w:rPr>
        <w:t xml:space="preserve">, who </w:t>
      </w:r>
      <w:r w:rsidRPr="004C0BB2">
        <w:rPr>
          <w:color w:val="000000" w:themeColor="text1"/>
        </w:rPr>
        <w:t xml:space="preserve">plausibly argued that Horace started out working relatively closely </w:t>
      </w:r>
      <w:r w:rsidR="00FC61AB" w:rsidRPr="004C0BB2">
        <w:rPr>
          <w:color w:val="000000" w:themeColor="text1"/>
        </w:rPr>
        <w:t>with</w:t>
      </w:r>
      <w:r w:rsidRPr="004C0BB2">
        <w:rPr>
          <w:color w:val="000000" w:themeColor="text1"/>
        </w:rPr>
        <w:t xml:space="preserve"> Lucilian satire but moved away from his model in the second book. </w:t>
      </w:r>
      <w:r w:rsidR="00941523" w:rsidRPr="004C0BB2">
        <w:rPr>
          <w:color w:val="000000" w:themeColor="text1"/>
        </w:rPr>
        <w:t>A</w:t>
      </w:r>
      <w:r w:rsidRPr="004C0BB2">
        <w:rPr>
          <w:color w:val="000000" w:themeColor="text1"/>
        </w:rPr>
        <w:t xml:space="preserve">nxiety of influence, to use </w:t>
      </w:r>
      <w:r w:rsidR="003328F1" w:rsidRPr="004C0BB2">
        <w:rPr>
          <w:color w:val="000000" w:themeColor="text1"/>
        </w:rPr>
        <w:t xml:space="preserve">Harold </w:t>
      </w:r>
      <w:r w:rsidRPr="004C0BB2">
        <w:rPr>
          <w:color w:val="000000" w:themeColor="text1"/>
        </w:rPr>
        <w:t>Bloom’s phrase, certainly looms large in the first collection</w:t>
      </w:r>
      <w:r w:rsidR="00734E25" w:rsidRPr="004C0BB2">
        <w:rPr>
          <w:color w:val="000000" w:themeColor="text1"/>
        </w:rPr>
        <w:t>:</w:t>
      </w:r>
      <w:r w:rsidRPr="004C0BB2">
        <w:rPr>
          <w:color w:val="000000" w:themeColor="text1"/>
        </w:rPr>
        <w:t xml:space="preserve"> </w:t>
      </w:r>
      <w:r w:rsidRPr="004C0BB2">
        <w:rPr>
          <w:i/>
          <w:iCs/>
          <w:color w:val="000000" w:themeColor="text1"/>
        </w:rPr>
        <w:t xml:space="preserve">Satires </w:t>
      </w:r>
      <w:r w:rsidRPr="004C0BB2">
        <w:rPr>
          <w:color w:val="000000" w:themeColor="text1"/>
        </w:rPr>
        <w:t xml:space="preserve">1.1, 1.2, 1.5, and 1.9 </w:t>
      </w:r>
      <w:r w:rsidR="00FC61AB" w:rsidRPr="004C0BB2">
        <w:rPr>
          <w:color w:val="000000" w:themeColor="text1"/>
        </w:rPr>
        <w:t xml:space="preserve">all </w:t>
      </w:r>
      <w:r w:rsidRPr="004C0BB2">
        <w:rPr>
          <w:color w:val="000000" w:themeColor="text1"/>
        </w:rPr>
        <w:t xml:space="preserve">take their cues from </w:t>
      </w:r>
      <w:proofErr w:type="spellStart"/>
      <w:r w:rsidRPr="004C0BB2">
        <w:rPr>
          <w:color w:val="000000" w:themeColor="text1"/>
        </w:rPr>
        <w:t>Lucilius</w:t>
      </w:r>
      <w:proofErr w:type="spellEnd"/>
      <w:r w:rsidRPr="004C0BB2">
        <w:rPr>
          <w:color w:val="000000" w:themeColor="text1"/>
        </w:rPr>
        <w:t>, but the relationship is competitive (</w:t>
      </w:r>
      <w:proofErr w:type="spellStart"/>
      <w:r w:rsidRPr="004C0BB2">
        <w:rPr>
          <w:i/>
          <w:iCs/>
          <w:color w:val="000000" w:themeColor="text1"/>
        </w:rPr>
        <w:t>aemulatio</w:t>
      </w:r>
      <w:proofErr w:type="spellEnd"/>
      <w:r w:rsidRPr="004C0BB2">
        <w:rPr>
          <w:color w:val="000000" w:themeColor="text1"/>
        </w:rPr>
        <w:t>) rather than merely imitative (</w:t>
      </w:r>
      <w:proofErr w:type="spellStart"/>
      <w:r w:rsidRPr="004C0BB2">
        <w:rPr>
          <w:i/>
          <w:iCs/>
          <w:color w:val="000000" w:themeColor="text1"/>
        </w:rPr>
        <w:t>imitatio</w:t>
      </w:r>
      <w:proofErr w:type="spellEnd"/>
      <w:r w:rsidRPr="004C0BB2">
        <w:rPr>
          <w:color w:val="000000" w:themeColor="text1"/>
        </w:rPr>
        <w:t xml:space="preserve">). For example, </w:t>
      </w:r>
      <w:proofErr w:type="spellStart"/>
      <w:r w:rsidRPr="004C0BB2">
        <w:rPr>
          <w:color w:val="000000" w:themeColor="text1"/>
        </w:rPr>
        <w:t>Porphyrio</w:t>
      </w:r>
      <w:proofErr w:type="spellEnd"/>
      <w:r w:rsidRPr="004C0BB2">
        <w:rPr>
          <w:color w:val="000000" w:themeColor="text1"/>
        </w:rPr>
        <w:t xml:space="preserve"> tells us that Horace’s </w:t>
      </w:r>
      <w:r w:rsidRPr="004C0BB2">
        <w:rPr>
          <w:i/>
          <w:iCs/>
          <w:color w:val="000000" w:themeColor="text1"/>
        </w:rPr>
        <w:t xml:space="preserve">Satires </w:t>
      </w:r>
      <w:r w:rsidRPr="004C0BB2">
        <w:rPr>
          <w:color w:val="000000" w:themeColor="text1"/>
        </w:rPr>
        <w:t xml:space="preserve">1.5 was modeled on a satire of </w:t>
      </w:r>
      <w:proofErr w:type="spellStart"/>
      <w:r w:rsidRPr="004C0BB2">
        <w:rPr>
          <w:color w:val="000000" w:themeColor="text1"/>
        </w:rPr>
        <w:t>Lucilius</w:t>
      </w:r>
      <w:proofErr w:type="spellEnd"/>
      <w:r w:rsidRPr="004C0BB2">
        <w:rPr>
          <w:color w:val="000000" w:themeColor="text1"/>
        </w:rPr>
        <w:t xml:space="preserve"> about a journey to Sicily (94-148 </w:t>
      </w:r>
      <w:proofErr w:type="spellStart"/>
      <w:r w:rsidRPr="004C0BB2">
        <w:rPr>
          <w:color w:val="000000" w:themeColor="text1"/>
        </w:rPr>
        <w:t>Warmington</w:t>
      </w:r>
      <w:proofErr w:type="spellEnd"/>
      <w:r w:rsidRPr="004C0BB2">
        <w:rPr>
          <w:color w:val="000000" w:themeColor="text1"/>
        </w:rPr>
        <w:t>)</w:t>
      </w:r>
      <w:r w:rsidR="00187DB0" w:rsidRPr="004C0BB2">
        <w:rPr>
          <w:color w:val="000000" w:themeColor="text1"/>
        </w:rPr>
        <w:t>,</w:t>
      </w:r>
      <w:r w:rsidRPr="004C0BB2">
        <w:rPr>
          <w:color w:val="000000" w:themeColor="text1"/>
        </w:rPr>
        <w:t xml:space="preserve"> but</w:t>
      </w:r>
      <w:r w:rsidRPr="004C0BB2">
        <w:rPr>
          <w:i/>
          <w:iCs/>
          <w:color w:val="000000" w:themeColor="text1"/>
        </w:rPr>
        <w:t xml:space="preserve"> </w:t>
      </w:r>
      <w:r w:rsidR="00187DB0" w:rsidRPr="004C0BB2">
        <w:rPr>
          <w:color w:val="000000" w:themeColor="text1"/>
        </w:rPr>
        <w:t xml:space="preserve">Horace’s satire </w:t>
      </w:r>
      <w:r w:rsidRPr="004C0BB2">
        <w:rPr>
          <w:color w:val="000000" w:themeColor="text1"/>
        </w:rPr>
        <w:t xml:space="preserve">appears to have been significantly shorter: </w:t>
      </w:r>
      <w:r w:rsidR="004D5E1F" w:rsidRPr="004C0BB2">
        <w:rPr>
          <w:color w:val="000000" w:themeColor="text1"/>
        </w:rPr>
        <w:t xml:space="preserve">as far as we can tell, </w:t>
      </w:r>
      <w:proofErr w:type="spellStart"/>
      <w:r w:rsidRPr="004C0BB2">
        <w:rPr>
          <w:color w:val="000000" w:themeColor="text1"/>
        </w:rPr>
        <w:t>Lucilius</w:t>
      </w:r>
      <w:proofErr w:type="spellEnd"/>
      <w:r w:rsidRPr="004C0BB2">
        <w:rPr>
          <w:color w:val="000000" w:themeColor="text1"/>
        </w:rPr>
        <w:t>’ poem</w:t>
      </w:r>
      <w:r w:rsidR="004D5E1F" w:rsidRPr="004C0BB2">
        <w:rPr>
          <w:color w:val="000000" w:themeColor="text1"/>
        </w:rPr>
        <w:t xml:space="preserve"> took</w:t>
      </w:r>
      <w:r w:rsidR="00EE1CC7" w:rsidRPr="004C0BB2">
        <w:rPr>
          <w:color w:val="000000" w:themeColor="text1"/>
        </w:rPr>
        <w:t xml:space="preserve"> </w:t>
      </w:r>
      <w:r w:rsidR="00187DB0" w:rsidRPr="004C0BB2">
        <w:rPr>
          <w:color w:val="000000" w:themeColor="text1"/>
        </w:rPr>
        <w:t>up</w:t>
      </w:r>
      <w:r w:rsidRPr="004C0BB2">
        <w:rPr>
          <w:color w:val="000000" w:themeColor="text1"/>
        </w:rPr>
        <w:t xml:space="preserve"> a whole book</w:t>
      </w:r>
      <w:r w:rsidR="004D5E1F" w:rsidRPr="004C0BB2">
        <w:rPr>
          <w:color w:val="000000" w:themeColor="text1"/>
        </w:rPr>
        <w:t>,</w:t>
      </w:r>
      <w:r w:rsidRPr="004C0BB2">
        <w:rPr>
          <w:color w:val="000000" w:themeColor="text1"/>
        </w:rPr>
        <w:t xml:space="preserve"> whereas Horace’s description of his trip to </w:t>
      </w:r>
      <w:proofErr w:type="spellStart"/>
      <w:r w:rsidRPr="004C0BB2">
        <w:rPr>
          <w:color w:val="000000" w:themeColor="text1"/>
        </w:rPr>
        <w:t>Brundisium</w:t>
      </w:r>
      <w:proofErr w:type="spellEnd"/>
      <w:r w:rsidRPr="004C0BB2">
        <w:rPr>
          <w:color w:val="000000" w:themeColor="text1"/>
        </w:rPr>
        <w:t xml:space="preserve"> in </w:t>
      </w:r>
      <w:r w:rsidRPr="004C0BB2">
        <w:rPr>
          <w:i/>
          <w:iCs/>
          <w:color w:val="000000" w:themeColor="text1"/>
        </w:rPr>
        <w:t xml:space="preserve">Satires </w:t>
      </w:r>
      <w:r w:rsidRPr="004C0BB2">
        <w:rPr>
          <w:color w:val="000000" w:themeColor="text1"/>
        </w:rPr>
        <w:t>1.5 is over in around hundred lines (and he says even that is long).</w:t>
      </w:r>
      <w:r w:rsidR="00187DB0" w:rsidRPr="004C0BB2">
        <w:rPr>
          <w:rStyle w:val="FootnoteReference"/>
          <w:color w:val="000000" w:themeColor="text1"/>
        </w:rPr>
        <w:footnoteReference w:id="48"/>
      </w:r>
      <w:r w:rsidRPr="004C0BB2">
        <w:rPr>
          <w:color w:val="000000" w:themeColor="text1"/>
        </w:rPr>
        <w:t xml:space="preserve"> </w:t>
      </w:r>
      <w:r w:rsidR="00734E25" w:rsidRPr="004C0BB2">
        <w:rPr>
          <w:color w:val="000000" w:themeColor="text1"/>
        </w:rPr>
        <w:t>Indeed</w:t>
      </w:r>
      <w:r w:rsidRPr="004C0BB2">
        <w:rPr>
          <w:color w:val="000000" w:themeColor="text1"/>
        </w:rPr>
        <w:t xml:space="preserve">, </w:t>
      </w:r>
      <w:r w:rsidR="0089356F" w:rsidRPr="004C0BB2">
        <w:rPr>
          <w:color w:val="000000" w:themeColor="text1"/>
        </w:rPr>
        <w:t xml:space="preserve">in the first </w:t>
      </w:r>
      <w:r w:rsidR="007F513C" w:rsidRPr="004C0BB2">
        <w:rPr>
          <w:color w:val="000000" w:themeColor="text1"/>
        </w:rPr>
        <w:t>collection</w:t>
      </w:r>
      <w:r w:rsidR="0089356F" w:rsidRPr="004C0BB2">
        <w:rPr>
          <w:color w:val="000000" w:themeColor="text1"/>
        </w:rPr>
        <w:t xml:space="preserve"> </w:t>
      </w:r>
      <w:r w:rsidRPr="004C0BB2">
        <w:rPr>
          <w:color w:val="000000" w:themeColor="text1"/>
        </w:rPr>
        <w:t xml:space="preserve">Horace </w:t>
      </w:r>
      <w:r w:rsidR="00734E25" w:rsidRPr="004C0BB2">
        <w:rPr>
          <w:color w:val="000000" w:themeColor="text1"/>
        </w:rPr>
        <w:t>studiously</w:t>
      </w:r>
      <w:r w:rsidRPr="004C0BB2">
        <w:rPr>
          <w:color w:val="000000" w:themeColor="text1"/>
        </w:rPr>
        <w:t xml:space="preserve"> avoids </w:t>
      </w:r>
      <w:proofErr w:type="spellStart"/>
      <w:r w:rsidRPr="004C0BB2">
        <w:rPr>
          <w:color w:val="000000" w:themeColor="text1"/>
        </w:rPr>
        <w:t>Lucilius</w:t>
      </w:r>
      <w:proofErr w:type="spellEnd"/>
      <w:r w:rsidRPr="004C0BB2">
        <w:rPr>
          <w:color w:val="000000" w:themeColor="text1"/>
        </w:rPr>
        <w:t xml:space="preserve">’ own title, </w:t>
      </w:r>
      <w:r w:rsidR="00734E25" w:rsidRPr="004C0BB2">
        <w:rPr>
          <w:color w:val="000000" w:themeColor="text1"/>
        </w:rPr>
        <w:t>“</w:t>
      </w:r>
      <w:proofErr w:type="spellStart"/>
      <w:r w:rsidRPr="004C0BB2">
        <w:rPr>
          <w:i/>
          <w:iCs/>
          <w:color w:val="000000" w:themeColor="text1"/>
        </w:rPr>
        <w:t>Saturae</w:t>
      </w:r>
      <w:proofErr w:type="spellEnd"/>
      <w:r w:rsidR="00734E25" w:rsidRPr="004C0BB2">
        <w:rPr>
          <w:color w:val="000000" w:themeColor="text1"/>
        </w:rPr>
        <w:t>,”</w:t>
      </w:r>
      <w:r w:rsidRPr="004C0BB2">
        <w:rPr>
          <w:color w:val="000000" w:themeColor="text1"/>
        </w:rPr>
        <w:t xml:space="preserve"> </w:t>
      </w:r>
      <w:r w:rsidR="00FA3EF5" w:rsidRPr="004C0BB2">
        <w:rPr>
          <w:color w:val="000000" w:themeColor="text1"/>
        </w:rPr>
        <w:t xml:space="preserve">either </w:t>
      </w:r>
      <w:r w:rsidRPr="004C0BB2">
        <w:rPr>
          <w:color w:val="000000" w:themeColor="text1"/>
        </w:rPr>
        <w:t>calling his poems</w:t>
      </w:r>
      <w:r w:rsidR="00734E25" w:rsidRPr="004C0BB2">
        <w:rPr>
          <w:color w:val="000000" w:themeColor="text1"/>
        </w:rPr>
        <w:t xml:space="preserve"> “</w:t>
      </w:r>
      <w:proofErr w:type="spellStart"/>
      <w:r w:rsidRPr="004C0BB2">
        <w:rPr>
          <w:i/>
          <w:iCs/>
          <w:color w:val="000000" w:themeColor="text1"/>
        </w:rPr>
        <w:t>Sermones</w:t>
      </w:r>
      <w:proofErr w:type="spellEnd"/>
      <w:r w:rsidR="00734E25" w:rsidRPr="004C0BB2">
        <w:rPr>
          <w:color w:val="000000" w:themeColor="text1"/>
        </w:rPr>
        <w:t>”</w:t>
      </w:r>
      <w:r w:rsidRPr="004C0BB2">
        <w:rPr>
          <w:i/>
          <w:iCs/>
          <w:color w:val="000000" w:themeColor="text1"/>
        </w:rPr>
        <w:t xml:space="preserve"> </w:t>
      </w:r>
      <w:r w:rsidRPr="004C0BB2">
        <w:rPr>
          <w:color w:val="000000" w:themeColor="text1"/>
        </w:rPr>
        <w:t xml:space="preserve">(“conversations”) or using periphrases such as </w:t>
      </w:r>
      <w:r w:rsidR="00734E25" w:rsidRPr="004C0BB2">
        <w:rPr>
          <w:color w:val="000000" w:themeColor="text1"/>
        </w:rPr>
        <w:t>“</w:t>
      </w:r>
      <w:r w:rsidRPr="004C0BB2">
        <w:rPr>
          <w:i/>
          <w:iCs/>
          <w:color w:val="000000" w:themeColor="text1"/>
        </w:rPr>
        <w:t xml:space="preserve">genus hoc </w:t>
      </w:r>
      <w:proofErr w:type="spellStart"/>
      <w:r w:rsidRPr="004C0BB2">
        <w:rPr>
          <w:i/>
          <w:iCs/>
          <w:color w:val="000000" w:themeColor="text1"/>
        </w:rPr>
        <w:t>scribendi</w:t>
      </w:r>
      <w:proofErr w:type="spellEnd"/>
      <w:r w:rsidR="00734E25" w:rsidRPr="004C0BB2">
        <w:rPr>
          <w:color w:val="000000" w:themeColor="text1"/>
        </w:rPr>
        <w:t>”</w:t>
      </w:r>
      <w:r w:rsidRPr="004C0BB2">
        <w:rPr>
          <w:i/>
          <w:iCs/>
          <w:color w:val="000000" w:themeColor="text1"/>
        </w:rPr>
        <w:t xml:space="preserve"> </w:t>
      </w:r>
      <w:r w:rsidRPr="004C0BB2">
        <w:rPr>
          <w:color w:val="000000" w:themeColor="text1"/>
        </w:rPr>
        <w:t xml:space="preserve">(“this type of writing” </w:t>
      </w:r>
      <w:r w:rsidRPr="004C0BB2">
        <w:rPr>
          <w:i/>
          <w:iCs/>
          <w:color w:val="000000" w:themeColor="text1"/>
        </w:rPr>
        <w:t xml:space="preserve">Satires </w:t>
      </w:r>
      <w:r w:rsidRPr="004C0BB2">
        <w:rPr>
          <w:color w:val="000000" w:themeColor="text1"/>
        </w:rPr>
        <w:t>1.4.65).</w:t>
      </w:r>
      <w:r w:rsidRPr="004C0BB2">
        <w:rPr>
          <w:rStyle w:val="FootnoteReference"/>
          <w:color w:val="000000" w:themeColor="text1"/>
        </w:rPr>
        <w:footnoteReference w:id="49"/>
      </w:r>
      <w:r w:rsidRPr="004C0BB2">
        <w:rPr>
          <w:color w:val="000000" w:themeColor="text1"/>
        </w:rPr>
        <w:t xml:space="preserve"> </w:t>
      </w:r>
    </w:p>
    <w:p w14:paraId="6A6B4D15" w14:textId="54F8F2AF" w:rsidR="00633FF7" w:rsidRPr="004C0BB2" w:rsidRDefault="00633FF7" w:rsidP="005B401C">
      <w:pPr>
        <w:spacing w:line="276" w:lineRule="auto"/>
        <w:ind w:firstLine="720"/>
        <w:rPr>
          <w:color w:val="000000" w:themeColor="text1"/>
        </w:rPr>
      </w:pPr>
      <w:r w:rsidRPr="004C0BB2">
        <w:rPr>
          <w:color w:val="000000" w:themeColor="text1"/>
        </w:rPr>
        <w:t xml:space="preserve">Much effort has been spent </w:t>
      </w:r>
      <w:r w:rsidR="00941523" w:rsidRPr="004C0BB2">
        <w:rPr>
          <w:color w:val="000000" w:themeColor="text1"/>
        </w:rPr>
        <w:t>on</w:t>
      </w:r>
      <w:r w:rsidRPr="004C0BB2">
        <w:rPr>
          <w:color w:val="000000" w:themeColor="text1"/>
        </w:rPr>
        <w:t xml:space="preserve"> account</w:t>
      </w:r>
      <w:r w:rsidR="00941523" w:rsidRPr="004C0BB2">
        <w:rPr>
          <w:color w:val="000000" w:themeColor="text1"/>
        </w:rPr>
        <w:t>ing</w:t>
      </w:r>
      <w:r w:rsidRPr="004C0BB2">
        <w:rPr>
          <w:color w:val="000000" w:themeColor="text1"/>
        </w:rPr>
        <w:t xml:space="preserve"> for the fact</w:t>
      </w:r>
      <w:r w:rsidR="009B20C2" w:rsidRPr="004C0BB2">
        <w:rPr>
          <w:color w:val="000000" w:themeColor="text1"/>
        </w:rPr>
        <w:t xml:space="preserve"> that</w:t>
      </w:r>
      <w:r w:rsidRPr="004C0BB2">
        <w:rPr>
          <w:color w:val="000000" w:themeColor="text1"/>
        </w:rPr>
        <w:t xml:space="preserve"> Horace’s own satire </w:t>
      </w:r>
      <w:r w:rsidR="004D5E1F" w:rsidRPr="004C0BB2">
        <w:rPr>
          <w:color w:val="000000" w:themeColor="text1"/>
        </w:rPr>
        <w:t>is</w:t>
      </w:r>
      <w:r w:rsidRPr="004C0BB2">
        <w:rPr>
          <w:color w:val="000000" w:themeColor="text1"/>
        </w:rPr>
        <w:t xml:space="preserve"> less outspoken and aggressive than that of </w:t>
      </w:r>
      <w:proofErr w:type="spellStart"/>
      <w:r w:rsidRPr="004C0BB2">
        <w:rPr>
          <w:color w:val="000000" w:themeColor="text1"/>
        </w:rPr>
        <w:t>Lucilius</w:t>
      </w:r>
      <w:proofErr w:type="spellEnd"/>
      <w:r w:rsidRPr="004C0BB2">
        <w:rPr>
          <w:color w:val="000000" w:themeColor="text1"/>
        </w:rPr>
        <w:t xml:space="preserve">: he rarely attacks prominent targets such as Marcus Antonius, but aims his barbs at nobodies such as the minor Stoic philosopher </w:t>
      </w:r>
      <w:proofErr w:type="spellStart"/>
      <w:r w:rsidRPr="004C0BB2">
        <w:rPr>
          <w:color w:val="000000" w:themeColor="text1"/>
        </w:rPr>
        <w:t>Crispinus</w:t>
      </w:r>
      <w:proofErr w:type="spellEnd"/>
      <w:r w:rsidRPr="004C0BB2">
        <w:rPr>
          <w:color w:val="000000" w:themeColor="text1"/>
        </w:rPr>
        <w:t xml:space="preserve"> and the </w:t>
      </w:r>
      <w:r w:rsidR="00D060A8" w:rsidRPr="004C0BB2">
        <w:rPr>
          <w:color w:val="000000" w:themeColor="text1"/>
        </w:rPr>
        <w:t>singer</w:t>
      </w:r>
      <w:r w:rsidRPr="004C0BB2">
        <w:rPr>
          <w:color w:val="000000" w:themeColor="text1"/>
        </w:rPr>
        <w:t xml:space="preserve"> </w:t>
      </w:r>
      <w:proofErr w:type="spellStart"/>
      <w:r w:rsidRPr="004C0BB2">
        <w:rPr>
          <w:color w:val="000000" w:themeColor="text1"/>
        </w:rPr>
        <w:t>Tigellius</w:t>
      </w:r>
      <w:proofErr w:type="spellEnd"/>
      <w:r w:rsidR="00B553C5" w:rsidRPr="004C0BB2">
        <w:rPr>
          <w:color w:val="000000" w:themeColor="text1"/>
        </w:rPr>
        <w:t xml:space="preserve"> (</w:t>
      </w:r>
      <w:r w:rsidR="009C4945" w:rsidRPr="004C0BB2">
        <w:rPr>
          <w:color w:val="000000" w:themeColor="text1"/>
        </w:rPr>
        <w:t>and h</w:t>
      </w:r>
      <w:r w:rsidR="00774D69" w:rsidRPr="004C0BB2">
        <w:rPr>
          <w:color w:val="000000" w:themeColor="text1"/>
        </w:rPr>
        <w:t xml:space="preserve">is targets are </w:t>
      </w:r>
      <w:r w:rsidR="00B553C5" w:rsidRPr="004C0BB2">
        <w:rPr>
          <w:color w:val="000000" w:themeColor="text1"/>
        </w:rPr>
        <w:t xml:space="preserve">often </w:t>
      </w:r>
      <w:r w:rsidR="00774D69" w:rsidRPr="004C0BB2">
        <w:rPr>
          <w:color w:val="000000" w:themeColor="text1"/>
        </w:rPr>
        <w:t>safely dead)</w:t>
      </w:r>
      <w:r w:rsidRPr="004C0BB2">
        <w:rPr>
          <w:color w:val="000000" w:themeColor="text1"/>
        </w:rPr>
        <w:t>.</w:t>
      </w:r>
      <w:r w:rsidRPr="004C0BB2">
        <w:rPr>
          <w:rStyle w:val="FootnoteReference"/>
          <w:color w:val="000000" w:themeColor="text1"/>
        </w:rPr>
        <w:footnoteReference w:id="50"/>
      </w:r>
      <w:r w:rsidRPr="004C0BB2">
        <w:rPr>
          <w:color w:val="000000" w:themeColor="text1"/>
        </w:rPr>
        <w:t xml:space="preserve"> </w:t>
      </w:r>
      <w:r w:rsidR="00B553C5" w:rsidRPr="004C0BB2">
        <w:rPr>
          <w:color w:val="000000" w:themeColor="text1"/>
        </w:rPr>
        <w:t xml:space="preserve">In contrast, </w:t>
      </w:r>
      <w:r w:rsidR="00734E25" w:rsidRPr="004C0BB2">
        <w:rPr>
          <w:color w:val="000000" w:themeColor="text1"/>
        </w:rPr>
        <w:t>Horace</w:t>
      </w:r>
      <w:r w:rsidR="00E9714E">
        <w:rPr>
          <w:color w:val="000000" w:themeColor="text1"/>
        </w:rPr>
        <w:t xml:space="preserve"> himself</w:t>
      </w:r>
      <w:r w:rsidRPr="004C0BB2">
        <w:rPr>
          <w:color w:val="000000" w:themeColor="text1"/>
        </w:rPr>
        <w:t xml:space="preserve"> describes </w:t>
      </w:r>
      <w:proofErr w:type="spellStart"/>
      <w:r w:rsidRPr="004C0BB2">
        <w:rPr>
          <w:color w:val="000000" w:themeColor="text1"/>
        </w:rPr>
        <w:t>Lucilius</w:t>
      </w:r>
      <w:proofErr w:type="spellEnd"/>
      <w:r w:rsidRPr="004C0BB2">
        <w:rPr>
          <w:color w:val="000000" w:themeColor="text1"/>
        </w:rPr>
        <w:t xml:space="preserve"> as the spiritual descendant of the old Attic comedians </w:t>
      </w:r>
      <w:r w:rsidR="0089356F" w:rsidRPr="004C0BB2">
        <w:rPr>
          <w:color w:val="000000" w:themeColor="text1"/>
        </w:rPr>
        <w:t xml:space="preserve">(e.g. </w:t>
      </w:r>
      <w:r w:rsidRPr="004C0BB2">
        <w:rPr>
          <w:color w:val="000000" w:themeColor="text1"/>
        </w:rPr>
        <w:t>Aristophanes</w:t>
      </w:r>
      <w:r w:rsidR="0089356F" w:rsidRPr="004C0BB2">
        <w:rPr>
          <w:color w:val="000000" w:themeColor="text1"/>
        </w:rPr>
        <w:t>)</w:t>
      </w:r>
      <w:r w:rsidRPr="004C0BB2">
        <w:rPr>
          <w:color w:val="000000" w:themeColor="text1"/>
        </w:rPr>
        <w:t>, who “used to brand [</w:t>
      </w:r>
      <w:r w:rsidR="00FC61AB" w:rsidRPr="004C0BB2">
        <w:rPr>
          <w:color w:val="000000" w:themeColor="text1"/>
        </w:rPr>
        <w:t>wrongdoers</w:t>
      </w:r>
      <w:r w:rsidRPr="004C0BB2">
        <w:rPr>
          <w:color w:val="000000" w:themeColor="text1"/>
        </w:rPr>
        <w:t>] with great freedom” (</w:t>
      </w:r>
      <w:proofErr w:type="spellStart"/>
      <w:r w:rsidRPr="004C0BB2">
        <w:rPr>
          <w:i/>
          <w:iCs/>
          <w:color w:val="000000" w:themeColor="text1"/>
        </w:rPr>
        <w:t>multa</w:t>
      </w:r>
      <w:proofErr w:type="spellEnd"/>
      <w:r w:rsidRPr="004C0BB2">
        <w:rPr>
          <w:i/>
          <w:iCs/>
          <w:color w:val="000000" w:themeColor="text1"/>
        </w:rPr>
        <w:t xml:space="preserve"> cum libertate </w:t>
      </w:r>
      <w:proofErr w:type="spellStart"/>
      <w:r w:rsidRPr="004C0BB2">
        <w:rPr>
          <w:i/>
          <w:iCs/>
          <w:color w:val="000000" w:themeColor="text1"/>
        </w:rPr>
        <w:t>notabant</w:t>
      </w:r>
      <w:proofErr w:type="spellEnd"/>
      <w:r w:rsidRPr="004C0BB2">
        <w:rPr>
          <w:color w:val="000000" w:themeColor="text1"/>
        </w:rPr>
        <w:t xml:space="preserve">, </w:t>
      </w:r>
      <w:r w:rsidRPr="004C0BB2">
        <w:rPr>
          <w:i/>
          <w:iCs/>
          <w:color w:val="000000" w:themeColor="text1"/>
        </w:rPr>
        <w:t xml:space="preserve">Satires </w:t>
      </w:r>
      <w:r w:rsidRPr="004C0BB2">
        <w:rPr>
          <w:color w:val="000000" w:themeColor="text1"/>
        </w:rPr>
        <w:t>1.4.5).</w:t>
      </w:r>
      <w:r w:rsidRPr="004C0BB2">
        <w:rPr>
          <w:rStyle w:val="FootnoteReference"/>
          <w:color w:val="000000" w:themeColor="text1"/>
        </w:rPr>
        <w:footnoteReference w:id="51"/>
      </w:r>
      <w:r w:rsidRPr="004C0BB2">
        <w:rPr>
          <w:color w:val="000000" w:themeColor="text1"/>
        </w:rPr>
        <w:t xml:space="preserve"> </w:t>
      </w:r>
      <w:r w:rsidR="0068585D" w:rsidRPr="004C0BB2">
        <w:rPr>
          <w:color w:val="000000" w:themeColor="text1"/>
        </w:rPr>
        <w:t>Clearly,</w:t>
      </w:r>
      <w:r w:rsidRPr="004C0BB2">
        <w:rPr>
          <w:color w:val="000000" w:themeColor="text1"/>
        </w:rPr>
        <w:t xml:space="preserve"> the sort of aggression that was possible for the aristocratic </w:t>
      </w:r>
      <w:proofErr w:type="spellStart"/>
      <w:r w:rsidRPr="004C0BB2">
        <w:rPr>
          <w:color w:val="000000" w:themeColor="text1"/>
        </w:rPr>
        <w:t>Lucilius</w:t>
      </w:r>
      <w:proofErr w:type="spellEnd"/>
      <w:r w:rsidRPr="004C0BB2">
        <w:rPr>
          <w:color w:val="000000" w:themeColor="text1"/>
        </w:rPr>
        <w:t xml:space="preserve"> was impossible for the</w:t>
      </w:r>
      <w:r w:rsidR="008342C9" w:rsidRPr="004C0BB2">
        <w:rPr>
          <w:color w:val="000000" w:themeColor="text1"/>
        </w:rPr>
        <w:t xml:space="preserve"> supposed</w:t>
      </w:r>
      <w:r w:rsidRPr="004C0BB2">
        <w:rPr>
          <w:color w:val="000000" w:themeColor="text1"/>
        </w:rPr>
        <w:t xml:space="preserve"> freedman’s son, but there would have been other factors in play. </w:t>
      </w:r>
      <w:r w:rsidR="00FC61AB" w:rsidRPr="004C0BB2">
        <w:rPr>
          <w:color w:val="000000" w:themeColor="text1"/>
        </w:rPr>
        <w:t xml:space="preserve">As </w:t>
      </w:r>
      <w:proofErr w:type="spellStart"/>
      <w:r w:rsidRPr="004C0BB2">
        <w:rPr>
          <w:color w:val="000000" w:themeColor="text1"/>
        </w:rPr>
        <w:t>Freudenburg</w:t>
      </w:r>
      <w:proofErr w:type="spellEnd"/>
      <w:r w:rsidRPr="004C0BB2">
        <w:rPr>
          <w:color w:val="000000" w:themeColor="text1"/>
        </w:rPr>
        <w:t xml:space="preserve"> (2001) </w:t>
      </w:r>
      <w:r w:rsidR="00FC61AB" w:rsidRPr="004C0BB2">
        <w:rPr>
          <w:color w:val="000000" w:themeColor="text1"/>
        </w:rPr>
        <w:t>stresses,</w:t>
      </w:r>
      <w:r w:rsidRPr="004C0BB2">
        <w:rPr>
          <w:color w:val="000000" w:themeColor="text1"/>
        </w:rPr>
        <w:t xml:space="preserve"> the “vertical” relationship between Horace and his model, </w:t>
      </w:r>
      <w:proofErr w:type="spellStart"/>
      <w:r w:rsidRPr="004C0BB2">
        <w:rPr>
          <w:color w:val="000000" w:themeColor="text1"/>
        </w:rPr>
        <w:t>Lucilius</w:t>
      </w:r>
      <w:proofErr w:type="spellEnd"/>
      <w:r w:rsidRPr="004C0BB2">
        <w:rPr>
          <w:color w:val="000000" w:themeColor="text1"/>
        </w:rPr>
        <w:t>, need</w:t>
      </w:r>
      <w:r w:rsidR="003328F1" w:rsidRPr="004C0BB2">
        <w:rPr>
          <w:color w:val="000000" w:themeColor="text1"/>
        </w:rPr>
        <w:t>s</w:t>
      </w:r>
      <w:r w:rsidRPr="004C0BB2">
        <w:rPr>
          <w:color w:val="000000" w:themeColor="text1"/>
        </w:rPr>
        <w:t xml:space="preserve"> to be reconciled with the “horizontal” relationship between the later poet and his</w:t>
      </w:r>
      <w:r w:rsidR="00941523" w:rsidRPr="004C0BB2">
        <w:rPr>
          <w:color w:val="000000" w:themeColor="text1"/>
        </w:rPr>
        <w:t xml:space="preserve"> historical</w:t>
      </w:r>
      <w:r w:rsidRPr="004C0BB2">
        <w:rPr>
          <w:color w:val="000000" w:themeColor="text1"/>
        </w:rPr>
        <w:t xml:space="preserve"> context, including the gradual lockdown on Republican </w:t>
      </w:r>
      <w:proofErr w:type="spellStart"/>
      <w:r w:rsidRPr="004C0BB2">
        <w:rPr>
          <w:i/>
          <w:iCs/>
          <w:color w:val="000000" w:themeColor="text1"/>
        </w:rPr>
        <w:t>libertas</w:t>
      </w:r>
      <w:proofErr w:type="spellEnd"/>
      <w:r w:rsidRPr="004C0BB2">
        <w:rPr>
          <w:color w:val="000000" w:themeColor="text1"/>
        </w:rPr>
        <w:t xml:space="preserve"> ushered in by the second triumvirate (3). Quite aside from the traditional legislation against libel, which forms the backdrop for </w:t>
      </w:r>
      <w:r w:rsidRPr="004C0BB2">
        <w:rPr>
          <w:i/>
          <w:iCs/>
          <w:color w:val="000000" w:themeColor="text1"/>
        </w:rPr>
        <w:t xml:space="preserve">Satires </w:t>
      </w:r>
      <w:r w:rsidRPr="004C0BB2">
        <w:rPr>
          <w:color w:val="000000" w:themeColor="text1"/>
        </w:rPr>
        <w:t>2.1, there was a new political force that needed to be reckoned with</w:t>
      </w:r>
      <w:r w:rsidR="00A77C8A" w:rsidRPr="004C0BB2">
        <w:rPr>
          <w:color w:val="000000" w:themeColor="text1"/>
        </w:rPr>
        <w:t>. This is clear from the well-known quip of Pollio:</w:t>
      </w:r>
    </w:p>
    <w:p w14:paraId="317915EA" w14:textId="77777777" w:rsidR="00633FF7" w:rsidRPr="004C0BB2" w:rsidRDefault="00633FF7" w:rsidP="005B401C">
      <w:pPr>
        <w:spacing w:line="276" w:lineRule="auto"/>
        <w:rPr>
          <w:color w:val="000000" w:themeColor="text1"/>
        </w:rPr>
      </w:pPr>
    </w:p>
    <w:p w14:paraId="0D4A9272" w14:textId="2A053E86" w:rsidR="00633FF7" w:rsidRPr="004C0BB2" w:rsidRDefault="00633FF7" w:rsidP="005B401C">
      <w:pPr>
        <w:spacing w:line="276" w:lineRule="auto"/>
        <w:ind w:left="720"/>
        <w:rPr>
          <w:color w:val="000000" w:themeColor="text1"/>
          <w:sz w:val="20"/>
          <w:szCs w:val="20"/>
        </w:rPr>
      </w:pPr>
      <w:proofErr w:type="spellStart"/>
      <w:r w:rsidRPr="004C0BB2">
        <w:rPr>
          <w:i/>
          <w:iCs/>
          <w:color w:val="000000" w:themeColor="text1"/>
          <w:sz w:val="20"/>
          <w:szCs w:val="20"/>
        </w:rPr>
        <w:lastRenderedPageBreak/>
        <w:t>Temporibus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triumviralibus</w:t>
      </w:r>
      <w:proofErr w:type="spellEnd"/>
      <w:r w:rsidRPr="004C0BB2">
        <w:rPr>
          <w:i/>
          <w:iCs/>
          <w:color w:val="000000" w:themeColor="text1"/>
          <w:sz w:val="20"/>
          <w:szCs w:val="20"/>
        </w:rPr>
        <w:t xml:space="preserve"> Pollio, cum </w:t>
      </w:r>
      <w:proofErr w:type="spellStart"/>
      <w:r w:rsidRPr="004C0BB2">
        <w:rPr>
          <w:i/>
          <w:iCs/>
          <w:color w:val="000000" w:themeColor="text1"/>
          <w:sz w:val="20"/>
          <w:szCs w:val="20"/>
        </w:rPr>
        <w:t>Fescenninos</w:t>
      </w:r>
      <w:proofErr w:type="spellEnd"/>
      <w:r w:rsidRPr="004C0BB2">
        <w:rPr>
          <w:i/>
          <w:iCs/>
          <w:color w:val="000000" w:themeColor="text1"/>
          <w:sz w:val="20"/>
          <w:szCs w:val="20"/>
        </w:rPr>
        <w:t xml:space="preserve"> in </w:t>
      </w:r>
      <w:proofErr w:type="spellStart"/>
      <w:r w:rsidRPr="004C0BB2">
        <w:rPr>
          <w:i/>
          <w:iCs/>
          <w:color w:val="000000" w:themeColor="text1"/>
          <w:sz w:val="20"/>
          <w:szCs w:val="20"/>
        </w:rPr>
        <w:t>eum</w:t>
      </w:r>
      <w:proofErr w:type="spellEnd"/>
      <w:r w:rsidRPr="004C0BB2">
        <w:rPr>
          <w:i/>
          <w:iCs/>
          <w:color w:val="000000" w:themeColor="text1"/>
          <w:sz w:val="20"/>
          <w:szCs w:val="20"/>
        </w:rPr>
        <w:t xml:space="preserve"> Augustus </w:t>
      </w:r>
      <w:proofErr w:type="spellStart"/>
      <w:r w:rsidRPr="004C0BB2">
        <w:rPr>
          <w:i/>
          <w:iCs/>
          <w:color w:val="000000" w:themeColor="text1"/>
          <w:sz w:val="20"/>
          <w:szCs w:val="20"/>
        </w:rPr>
        <w:t>scripsisset</w:t>
      </w:r>
      <w:proofErr w:type="spellEnd"/>
      <w:r w:rsidRPr="004C0BB2">
        <w:rPr>
          <w:i/>
          <w:iCs/>
          <w:color w:val="000000" w:themeColor="text1"/>
          <w:sz w:val="20"/>
          <w:szCs w:val="20"/>
        </w:rPr>
        <w:t xml:space="preserve">, </w:t>
      </w:r>
      <w:proofErr w:type="spellStart"/>
      <w:r w:rsidRPr="004C0BB2">
        <w:rPr>
          <w:i/>
          <w:iCs/>
          <w:color w:val="000000" w:themeColor="text1"/>
          <w:sz w:val="20"/>
          <w:szCs w:val="20"/>
        </w:rPr>
        <w:t>ait</w:t>
      </w:r>
      <w:proofErr w:type="spellEnd"/>
      <w:r w:rsidRPr="004C0BB2">
        <w:rPr>
          <w:i/>
          <w:iCs/>
          <w:color w:val="000000" w:themeColor="text1"/>
          <w:sz w:val="20"/>
          <w:szCs w:val="20"/>
        </w:rPr>
        <w:t xml:space="preserve">, “at ego </w:t>
      </w:r>
      <w:proofErr w:type="spellStart"/>
      <w:r w:rsidRPr="004C0BB2">
        <w:rPr>
          <w:i/>
          <w:iCs/>
          <w:color w:val="000000" w:themeColor="text1"/>
          <w:sz w:val="20"/>
          <w:szCs w:val="20"/>
        </w:rPr>
        <w:t>taceo</w:t>
      </w:r>
      <w:proofErr w:type="spellEnd"/>
      <w:r w:rsidRPr="004C0BB2">
        <w:rPr>
          <w:i/>
          <w:iCs/>
          <w:color w:val="000000" w:themeColor="text1"/>
          <w:sz w:val="20"/>
          <w:szCs w:val="20"/>
        </w:rPr>
        <w:t xml:space="preserve">. non </w:t>
      </w:r>
      <w:proofErr w:type="spellStart"/>
      <w:r w:rsidRPr="004C0BB2">
        <w:rPr>
          <w:i/>
          <w:iCs/>
          <w:color w:val="000000" w:themeColor="text1"/>
          <w:sz w:val="20"/>
          <w:szCs w:val="20"/>
        </w:rPr>
        <w:t>est</w:t>
      </w:r>
      <w:proofErr w:type="spellEnd"/>
      <w:r w:rsidRPr="004C0BB2">
        <w:rPr>
          <w:i/>
          <w:iCs/>
          <w:color w:val="000000" w:themeColor="text1"/>
          <w:sz w:val="20"/>
          <w:szCs w:val="20"/>
        </w:rPr>
        <w:t xml:space="preserve"> </w:t>
      </w:r>
      <w:proofErr w:type="spellStart"/>
      <w:r w:rsidRPr="004C0BB2">
        <w:rPr>
          <w:i/>
          <w:iCs/>
          <w:color w:val="000000" w:themeColor="text1"/>
          <w:sz w:val="20"/>
          <w:szCs w:val="20"/>
        </w:rPr>
        <w:t>enim</w:t>
      </w:r>
      <w:proofErr w:type="spellEnd"/>
      <w:r w:rsidRPr="004C0BB2">
        <w:rPr>
          <w:i/>
          <w:iCs/>
          <w:color w:val="000000" w:themeColor="text1"/>
          <w:sz w:val="20"/>
          <w:szCs w:val="20"/>
        </w:rPr>
        <w:t xml:space="preserve"> facile in </w:t>
      </w:r>
      <w:proofErr w:type="spellStart"/>
      <w:r w:rsidRPr="004C0BB2">
        <w:rPr>
          <w:i/>
          <w:iCs/>
          <w:color w:val="000000" w:themeColor="text1"/>
          <w:sz w:val="20"/>
          <w:szCs w:val="20"/>
        </w:rPr>
        <w:t>eum</w:t>
      </w:r>
      <w:proofErr w:type="spellEnd"/>
      <w:r w:rsidRPr="004C0BB2">
        <w:rPr>
          <w:i/>
          <w:iCs/>
          <w:color w:val="000000" w:themeColor="text1"/>
          <w:sz w:val="20"/>
          <w:szCs w:val="20"/>
        </w:rPr>
        <w:t xml:space="preserve"> </w:t>
      </w:r>
      <w:proofErr w:type="spellStart"/>
      <w:r w:rsidRPr="004C0BB2">
        <w:rPr>
          <w:i/>
          <w:iCs/>
          <w:color w:val="000000" w:themeColor="text1"/>
          <w:sz w:val="20"/>
          <w:szCs w:val="20"/>
        </w:rPr>
        <w:t>scribere</w:t>
      </w:r>
      <w:proofErr w:type="spellEnd"/>
      <w:r w:rsidRPr="004C0BB2">
        <w:rPr>
          <w:i/>
          <w:iCs/>
          <w:color w:val="000000" w:themeColor="text1"/>
          <w:sz w:val="20"/>
          <w:szCs w:val="20"/>
        </w:rPr>
        <w:t xml:space="preserve"> qui </w:t>
      </w:r>
      <w:proofErr w:type="spellStart"/>
      <w:r w:rsidRPr="004C0BB2">
        <w:rPr>
          <w:i/>
          <w:iCs/>
          <w:color w:val="000000" w:themeColor="text1"/>
          <w:sz w:val="20"/>
          <w:szCs w:val="20"/>
        </w:rPr>
        <w:t>potest</w:t>
      </w:r>
      <w:proofErr w:type="spellEnd"/>
      <w:r w:rsidRPr="004C0BB2">
        <w:rPr>
          <w:i/>
          <w:iCs/>
          <w:color w:val="000000" w:themeColor="text1"/>
          <w:sz w:val="20"/>
          <w:szCs w:val="20"/>
        </w:rPr>
        <w:t xml:space="preserve"> </w:t>
      </w:r>
      <w:proofErr w:type="spellStart"/>
      <w:r w:rsidRPr="004C0BB2">
        <w:rPr>
          <w:i/>
          <w:iCs/>
          <w:color w:val="000000" w:themeColor="text1"/>
          <w:sz w:val="20"/>
          <w:szCs w:val="20"/>
        </w:rPr>
        <w:t>proscribere</w:t>
      </w:r>
      <w:proofErr w:type="spellEnd"/>
      <w:r w:rsidR="004F0A48" w:rsidRPr="004C0BB2">
        <w:rPr>
          <w:i/>
          <w:iCs/>
          <w:color w:val="000000" w:themeColor="text1"/>
          <w:sz w:val="20"/>
          <w:szCs w:val="20"/>
        </w:rPr>
        <w:t>.</w:t>
      </w:r>
      <w:r w:rsidRPr="004C0BB2">
        <w:rPr>
          <w:i/>
          <w:iCs/>
          <w:color w:val="000000" w:themeColor="text1"/>
          <w:sz w:val="20"/>
          <w:szCs w:val="20"/>
        </w:rPr>
        <w:t>”</w:t>
      </w:r>
    </w:p>
    <w:p w14:paraId="00E0CA21" w14:textId="77777777" w:rsidR="00633FF7" w:rsidRPr="004C0BB2" w:rsidRDefault="00633FF7" w:rsidP="005B401C">
      <w:pPr>
        <w:spacing w:line="276" w:lineRule="auto"/>
        <w:ind w:left="720"/>
        <w:rPr>
          <w:color w:val="000000" w:themeColor="text1"/>
          <w:sz w:val="20"/>
          <w:szCs w:val="20"/>
        </w:rPr>
      </w:pPr>
      <w:r w:rsidRPr="004C0BB2">
        <w:rPr>
          <w:color w:val="000000" w:themeColor="text1"/>
          <w:sz w:val="20"/>
          <w:szCs w:val="20"/>
        </w:rPr>
        <w:t xml:space="preserve">“In the </w:t>
      </w:r>
      <w:proofErr w:type="spellStart"/>
      <w:r w:rsidRPr="004C0BB2">
        <w:rPr>
          <w:color w:val="000000" w:themeColor="text1"/>
          <w:sz w:val="20"/>
          <w:szCs w:val="20"/>
        </w:rPr>
        <w:t>triumviral</w:t>
      </w:r>
      <w:proofErr w:type="spellEnd"/>
      <w:r w:rsidRPr="004C0BB2">
        <w:rPr>
          <w:color w:val="000000" w:themeColor="text1"/>
          <w:sz w:val="20"/>
          <w:szCs w:val="20"/>
        </w:rPr>
        <w:t xml:space="preserve"> period Pollio, when Augustus had written some mocking verses against him, said: ‘but I shall remain silent. For it is not easy to write (</w:t>
      </w:r>
      <w:proofErr w:type="spellStart"/>
      <w:r w:rsidRPr="004C0BB2">
        <w:rPr>
          <w:i/>
          <w:iCs/>
          <w:color w:val="000000" w:themeColor="text1"/>
          <w:sz w:val="20"/>
          <w:szCs w:val="20"/>
        </w:rPr>
        <w:t>scribere</w:t>
      </w:r>
      <w:proofErr w:type="spellEnd"/>
      <w:r w:rsidRPr="004C0BB2">
        <w:rPr>
          <w:color w:val="000000" w:themeColor="text1"/>
          <w:sz w:val="20"/>
          <w:szCs w:val="20"/>
        </w:rPr>
        <w:t>) against one who has the power to proscribe (</w:t>
      </w:r>
      <w:proofErr w:type="spellStart"/>
      <w:r w:rsidRPr="004C0BB2">
        <w:rPr>
          <w:i/>
          <w:iCs/>
          <w:color w:val="000000" w:themeColor="text1"/>
          <w:sz w:val="20"/>
          <w:szCs w:val="20"/>
        </w:rPr>
        <w:t>proscribere</w:t>
      </w:r>
      <w:proofErr w:type="spellEnd"/>
      <w:r w:rsidRPr="004C0BB2">
        <w:rPr>
          <w:color w:val="000000" w:themeColor="text1"/>
          <w:sz w:val="20"/>
          <w:szCs w:val="20"/>
        </w:rPr>
        <w:t>)’” (</w:t>
      </w:r>
      <w:proofErr w:type="spellStart"/>
      <w:r w:rsidRPr="004C0BB2">
        <w:rPr>
          <w:color w:val="000000" w:themeColor="text1"/>
          <w:sz w:val="20"/>
          <w:szCs w:val="20"/>
        </w:rPr>
        <w:t>Macrobius</w:t>
      </w:r>
      <w:proofErr w:type="spellEnd"/>
      <w:r w:rsidRPr="004C0BB2">
        <w:rPr>
          <w:color w:val="000000" w:themeColor="text1"/>
          <w:sz w:val="20"/>
          <w:szCs w:val="20"/>
        </w:rPr>
        <w:t xml:space="preserve">, </w:t>
      </w:r>
      <w:r w:rsidRPr="004C0BB2">
        <w:rPr>
          <w:i/>
          <w:iCs/>
          <w:color w:val="000000" w:themeColor="text1"/>
          <w:sz w:val="20"/>
          <w:szCs w:val="20"/>
        </w:rPr>
        <w:t xml:space="preserve">Saturnalia </w:t>
      </w:r>
      <w:r w:rsidRPr="004C0BB2">
        <w:rPr>
          <w:color w:val="000000" w:themeColor="text1"/>
          <w:sz w:val="20"/>
          <w:szCs w:val="20"/>
        </w:rPr>
        <w:t xml:space="preserve">2.4.21). </w:t>
      </w:r>
    </w:p>
    <w:p w14:paraId="4AB6F5A1" w14:textId="77777777" w:rsidR="00633FF7" w:rsidRPr="004C0BB2" w:rsidRDefault="00633FF7" w:rsidP="005B401C">
      <w:pPr>
        <w:spacing w:line="276" w:lineRule="auto"/>
        <w:rPr>
          <w:color w:val="000000" w:themeColor="text1"/>
        </w:rPr>
      </w:pPr>
    </w:p>
    <w:p w14:paraId="67FA10AE" w14:textId="16A3574A" w:rsidR="00633FF7" w:rsidRPr="004C0BB2" w:rsidRDefault="00633FF7" w:rsidP="005B401C">
      <w:pPr>
        <w:spacing w:line="276" w:lineRule="auto"/>
        <w:rPr>
          <w:color w:val="000000" w:themeColor="text1"/>
        </w:rPr>
      </w:pPr>
      <w:r w:rsidRPr="004C0BB2">
        <w:rPr>
          <w:color w:val="000000" w:themeColor="text1"/>
        </w:rPr>
        <w:t xml:space="preserve">While the situation had not devolved into the policing of speech of the first century </w:t>
      </w:r>
      <w:r w:rsidR="00BA0724" w:rsidRPr="004C0BB2">
        <w:rPr>
          <w:color w:val="000000" w:themeColor="text1"/>
        </w:rPr>
        <w:t>CE</w:t>
      </w:r>
      <w:r w:rsidRPr="004C0BB2">
        <w:rPr>
          <w:color w:val="000000" w:themeColor="text1"/>
        </w:rPr>
        <w:t>, it was clearly dangerous to speak too freely: the proscriptions of 43 BC</w:t>
      </w:r>
      <w:r w:rsidR="00BA0724" w:rsidRPr="004C0BB2">
        <w:rPr>
          <w:color w:val="000000" w:themeColor="text1"/>
        </w:rPr>
        <w:t>E</w:t>
      </w:r>
      <w:r w:rsidRPr="004C0BB2">
        <w:rPr>
          <w:color w:val="000000" w:themeColor="text1"/>
        </w:rPr>
        <w:t xml:space="preserve">, besides getting rid of the triumvirs’ enemies, </w:t>
      </w:r>
      <w:r w:rsidR="00734E25" w:rsidRPr="004C0BB2">
        <w:rPr>
          <w:color w:val="000000" w:themeColor="text1"/>
        </w:rPr>
        <w:t>served</w:t>
      </w:r>
      <w:r w:rsidRPr="004C0BB2">
        <w:rPr>
          <w:color w:val="000000" w:themeColor="text1"/>
        </w:rPr>
        <w:t xml:space="preserve"> as a</w:t>
      </w:r>
      <w:r w:rsidR="00A77C8A" w:rsidRPr="004C0BB2">
        <w:rPr>
          <w:color w:val="000000" w:themeColor="text1"/>
        </w:rPr>
        <w:t xml:space="preserve">n unmistakable </w:t>
      </w:r>
      <w:r w:rsidRPr="004C0BB2">
        <w:rPr>
          <w:color w:val="000000" w:themeColor="text1"/>
        </w:rPr>
        <w:t xml:space="preserve">warning to </w:t>
      </w:r>
      <w:r w:rsidR="00941523" w:rsidRPr="004C0BB2">
        <w:rPr>
          <w:color w:val="000000" w:themeColor="text1"/>
        </w:rPr>
        <w:t>those who remained</w:t>
      </w:r>
      <w:r w:rsidRPr="004C0BB2">
        <w:rPr>
          <w:color w:val="000000" w:themeColor="text1"/>
        </w:rPr>
        <w:t>.</w:t>
      </w:r>
    </w:p>
    <w:p w14:paraId="7F5EDDCA" w14:textId="7E255E38" w:rsidR="00633FF7" w:rsidRPr="004C0BB2" w:rsidRDefault="00633FF7" w:rsidP="005B401C">
      <w:pPr>
        <w:spacing w:line="276" w:lineRule="auto"/>
        <w:ind w:firstLine="720"/>
        <w:rPr>
          <w:color w:val="000000" w:themeColor="text1"/>
        </w:rPr>
      </w:pPr>
      <w:r w:rsidRPr="004C0BB2">
        <w:rPr>
          <w:color w:val="000000" w:themeColor="text1"/>
        </w:rPr>
        <w:t xml:space="preserve">One question that </w:t>
      </w:r>
      <w:r w:rsidR="00734E25" w:rsidRPr="004C0BB2">
        <w:rPr>
          <w:color w:val="000000" w:themeColor="text1"/>
        </w:rPr>
        <w:t>Horace</w:t>
      </w:r>
      <w:r w:rsidRPr="004C0BB2">
        <w:rPr>
          <w:color w:val="000000" w:themeColor="text1"/>
        </w:rPr>
        <w:t xml:space="preserve"> had to face, then, was </w:t>
      </w:r>
      <w:r w:rsidR="00914553" w:rsidRPr="004C0BB2">
        <w:rPr>
          <w:color w:val="000000" w:themeColor="text1"/>
        </w:rPr>
        <w:t>the meaning of</w:t>
      </w:r>
      <w:r w:rsidRPr="004C0BB2">
        <w:rPr>
          <w:color w:val="000000" w:themeColor="text1"/>
        </w:rPr>
        <w:t xml:space="preserve"> the word “</w:t>
      </w:r>
      <w:proofErr w:type="spellStart"/>
      <w:r w:rsidRPr="004C0BB2">
        <w:rPr>
          <w:i/>
          <w:iCs/>
          <w:color w:val="000000" w:themeColor="text1"/>
        </w:rPr>
        <w:t>libertas</w:t>
      </w:r>
      <w:proofErr w:type="spellEnd"/>
      <w:r w:rsidRPr="004C0BB2">
        <w:rPr>
          <w:color w:val="000000" w:themeColor="text1"/>
        </w:rPr>
        <w:t>”</w:t>
      </w:r>
      <w:r w:rsidRPr="004C0BB2">
        <w:rPr>
          <w:i/>
          <w:iCs/>
          <w:color w:val="000000" w:themeColor="text1"/>
        </w:rPr>
        <w:t xml:space="preserve"> </w:t>
      </w:r>
      <w:r w:rsidRPr="004C0BB2">
        <w:rPr>
          <w:color w:val="000000" w:themeColor="text1"/>
        </w:rPr>
        <w:t>(“freedom”)</w:t>
      </w:r>
      <w:r w:rsidR="00734E25" w:rsidRPr="004C0BB2">
        <w:rPr>
          <w:color w:val="000000" w:themeColor="text1"/>
        </w:rPr>
        <w:t xml:space="preserve"> in the new cultural context</w:t>
      </w:r>
      <w:r w:rsidR="00AF51B0" w:rsidRPr="004C0BB2">
        <w:rPr>
          <w:color w:val="000000" w:themeColor="text1"/>
        </w:rPr>
        <w:t>.</w:t>
      </w:r>
      <w:r w:rsidR="00914553" w:rsidRPr="004C0BB2">
        <w:rPr>
          <w:color w:val="000000" w:themeColor="text1"/>
        </w:rPr>
        <w:t xml:space="preserve"> </w:t>
      </w:r>
      <w:r w:rsidR="00B01B4B" w:rsidRPr="004C0BB2">
        <w:rPr>
          <w:color w:val="000000" w:themeColor="text1"/>
        </w:rPr>
        <w:t xml:space="preserve">As </w:t>
      </w:r>
      <w:r w:rsidR="008042E0" w:rsidRPr="004C0BB2">
        <w:rPr>
          <w:color w:val="000000" w:themeColor="text1"/>
        </w:rPr>
        <w:t xml:space="preserve">Peter </w:t>
      </w:r>
      <w:r w:rsidR="00B01B4B" w:rsidRPr="004C0BB2">
        <w:rPr>
          <w:color w:val="000000" w:themeColor="text1"/>
        </w:rPr>
        <w:t>Brunt (1988) notes in a substantial review of the Republican concept, “</w:t>
      </w:r>
      <w:proofErr w:type="spellStart"/>
      <w:r w:rsidR="00B01B4B" w:rsidRPr="004C0BB2">
        <w:rPr>
          <w:i/>
          <w:iCs/>
          <w:color w:val="000000" w:themeColor="text1"/>
        </w:rPr>
        <w:t>libertas</w:t>
      </w:r>
      <w:proofErr w:type="spellEnd"/>
      <w:r w:rsidR="00B01B4B" w:rsidRPr="004C0BB2">
        <w:rPr>
          <w:i/>
          <w:iCs/>
          <w:color w:val="000000" w:themeColor="text1"/>
        </w:rPr>
        <w:t xml:space="preserve"> </w:t>
      </w:r>
      <w:r w:rsidR="00B01B4B" w:rsidRPr="004C0BB2">
        <w:rPr>
          <w:color w:val="000000" w:themeColor="text1"/>
        </w:rPr>
        <w:t xml:space="preserve">meant different things to different people” (283). </w:t>
      </w:r>
      <w:r w:rsidR="00914553" w:rsidRPr="004C0BB2">
        <w:rPr>
          <w:color w:val="000000" w:themeColor="text1"/>
        </w:rPr>
        <w:t xml:space="preserve">For </w:t>
      </w:r>
      <w:proofErr w:type="spellStart"/>
      <w:r w:rsidR="00914553" w:rsidRPr="004C0BB2">
        <w:rPr>
          <w:color w:val="000000" w:themeColor="text1"/>
        </w:rPr>
        <w:t>Lucilius</w:t>
      </w:r>
      <w:proofErr w:type="spellEnd"/>
      <w:r w:rsidR="00914553" w:rsidRPr="004C0BB2">
        <w:rPr>
          <w:color w:val="000000" w:themeColor="text1"/>
        </w:rPr>
        <w:t xml:space="preserve">, </w:t>
      </w:r>
      <w:proofErr w:type="spellStart"/>
      <w:r w:rsidR="00B01B4B" w:rsidRPr="004C0BB2">
        <w:rPr>
          <w:i/>
          <w:iCs/>
          <w:color w:val="000000" w:themeColor="text1"/>
        </w:rPr>
        <w:t>libertas</w:t>
      </w:r>
      <w:proofErr w:type="spellEnd"/>
      <w:r w:rsidR="00914553" w:rsidRPr="004C0BB2">
        <w:rPr>
          <w:color w:val="000000" w:themeColor="text1"/>
        </w:rPr>
        <w:t xml:space="preserve"> had been the old Republican power that marked one as an elite Roman citizen endowed with freedom of speech (</w:t>
      </w:r>
      <w:r w:rsidR="00914553" w:rsidRPr="004C0BB2">
        <w:rPr>
          <w:i/>
          <w:iCs/>
          <w:color w:val="000000" w:themeColor="text1"/>
        </w:rPr>
        <w:t>parrhesia</w:t>
      </w:r>
      <w:r w:rsidR="00914553" w:rsidRPr="004C0BB2">
        <w:rPr>
          <w:color w:val="000000" w:themeColor="text1"/>
        </w:rPr>
        <w:t>), but</w:t>
      </w:r>
      <w:r w:rsidR="0068585D" w:rsidRPr="004C0BB2">
        <w:rPr>
          <w:color w:val="000000" w:themeColor="text1"/>
        </w:rPr>
        <w:t>, as noted,</w:t>
      </w:r>
      <w:r w:rsidR="00914553" w:rsidRPr="004C0BB2">
        <w:rPr>
          <w:color w:val="000000" w:themeColor="text1"/>
        </w:rPr>
        <w:t xml:space="preserve"> </w:t>
      </w:r>
      <w:r w:rsidR="0089356F" w:rsidRPr="004C0BB2">
        <w:rPr>
          <w:color w:val="000000" w:themeColor="text1"/>
        </w:rPr>
        <w:t xml:space="preserve">the times were different and </w:t>
      </w:r>
      <w:r w:rsidR="00914553" w:rsidRPr="004C0BB2">
        <w:rPr>
          <w:color w:val="000000" w:themeColor="text1"/>
        </w:rPr>
        <w:t xml:space="preserve">Horace’s status </w:t>
      </w:r>
      <w:r w:rsidR="00734E25" w:rsidRPr="004C0BB2">
        <w:rPr>
          <w:color w:val="000000" w:themeColor="text1"/>
        </w:rPr>
        <w:t xml:space="preserve">less </w:t>
      </w:r>
      <w:r w:rsidR="0068585D" w:rsidRPr="004C0BB2">
        <w:rPr>
          <w:color w:val="000000" w:themeColor="text1"/>
        </w:rPr>
        <w:t>exalted</w:t>
      </w:r>
      <w:r w:rsidR="00734E25" w:rsidRPr="004C0BB2">
        <w:rPr>
          <w:color w:val="000000" w:themeColor="text1"/>
        </w:rPr>
        <w:t>.</w:t>
      </w:r>
      <w:r w:rsidR="00734E25" w:rsidRPr="004C0BB2">
        <w:rPr>
          <w:rStyle w:val="FootnoteReference"/>
          <w:color w:val="000000" w:themeColor="text1"/>
        </w:rPr>
        <w:footnoteReference w:id="52"/>
      </w:r>
      <w:r w:rsidR="00AF51B0" w:rsidRPr="004C0BB2">
        <w:rPr>
          <w:color w:val="000000" w:themeColor="text1"/>
        </w:rPr>
        <w:t xml:space="preserve"> T</w:t>
      </w:r>
      <w:r w:rsidRPr="004C0BB2">
        <w:rPr>
          <w:color w:val="000000" w:themeColor="text1"/>
        </w:rPr>
        <w:t xml:space="preserve">he </w:t>
      </w:r>
      <w:r w:rsidR="00734E25" w:rsidRPr="004C0BB2">
        <w:rPr>
          <w:color w:val="000000" w:themeColor="text1"/>
        </w:rPr>
        <w:t>situation</w:t>
      </w:r>
      <w:r w:rsidRPr="004C0BB2">
        <w:rPr>
          <w:color w:val="000000" w:themeColor="text1"/>
        </w:rPr>
        <w:t xml:space="preserve"> was complicated by the word’s incorporation into political propaganda –</w:t>
      </w:r>
      <w:r w:rsidR="00734E25" w:rsidRPr="004C0BB2">
        <w:rPr>
          <w:color w:val="000000" w:themeColor="text1"/>
        </w:rPr>
        <w:t xml:space="preserve"> </w:t>
      </w:r>
      <w:r w:rsidRPr="004C0BB2">
        <w:rPr>
          <w:color w:val="000000" w:themeColor="text1"/>
        </w:rPr>
        <w:t>it was the watchword of the Republicans at Philippi</w:t>
      </w:r>
      <w:r w:rsidR="008926F2" w:rsidRPr="004C0BB2">
        <w:rPr>
          <w:color w:val="000000" w:themeColor="text1"/>
        </w:rPr>
        <w:t xml:space="preserve"> on the first day of fighting (</w:t>
      </w:r>
      <w:proofErr w:type="spellStart"/>
      <w:r w:rsidR="008926F2" w:rsidRPr="004C0BB2">
        <w:rPr>
          <w:color w:val="000000" w:themeColor="text1"/>
        </w:rPr>
        <w:t>Dio</w:t>
      </w:r>
      <w:proofErr w:type="spellEnd"/>
      <w:r w:rsidR="008926F2" w:rsidRPr="004C0BB2">
        <w:rPr>
          <w:color w:val="000000" w:themeColor="text1"/>
        </w:rPr>
        <w:t xml:space="preserve"> 47.43.1)</w:t>
      </w:r>
      <w:r w:rsidR="00734E25" w:rsidRPr="004C0BB2">
        <w:rPr>
          <w:color w:val="000000" w:themeColor="text1"/>
        </w:rPr>
        <w:t>,</w:t>
      </w:r>
      <w:r w:rsidR="00734E25" w:rsidRPr="004C0BB2">
        <w:rPr>
          <w:rStyle w:val="FootnoteReference"/>
          <w:color w:val="000000" w:themeColor="text1"/>
        </w:rPr>
        <w:footnoteReference w:id="53"/>
      </w:r>
      <w:r w:rsidR="00734E25" w:rsidRPr="004C0BB2">
        <w:rPr>
          <w:color w:val="000000" w:themeColor="text1"/>
        </w:rPr>
        <w:t xml:space="preserve"> and t</w:t>
      </w:r>
      <w:r w:rsidR="008926F2" w:rsidRPr="004C0BB2">
        <w:rPr>
          <w:color w:val="000000" w:themeColor="text1"/>
        </w:rPr>
        <w:t xml:space="preserve">he regicides </w:t>
      </w:r>
      <w:r w:rsidR="00734E25" w:rsidRPr="004C0BB2">
        <w:rPr>
          <w:color w:val="000000" w:themeColor="text1"/>
        </w:rPr>
        <w:t xml:space="preserve">had </w:t>
      </w:r>
      <w:r w:rsidRPr="004C0BB2">
        <w:rPr>
          <w:color w:val="000000" w:themeColor="text1"/>
        </w:rPr>
        <w:t xml:space="preserve">used the </w:t>
      </w:r>
      <w:proofErr w:type="spellStart"/>
      <w:r w:rsidRPr="004C0BB2">
        <w:rPr>
          <w:i/>
          <w:iCs/>
          <w:color w:val="000000" w:themeColor="text1"/>
        </w:rPr>
        <w:t>pilleus</w:t>
      </w:r>
      <w:proofErr w:type="spellEnd"/>
      <w:r w:rsidRPr="004C0BB2">
        <w:rPr>
          <w:i/>
          <w:iCs/>
          <w:color w:val="000000" w:themeColor="text1"/>
        </w:rPr>
        <w:t xml:space="preserve"> </w:t>
      </w:r>
      <w:r w:rsidRPr="004C0BB2">
        <w:rPr>
          <w:color w:val="000000" w:themeColor="text1"/>
        </w:rPr>
        <w:t xml:space="preserve">(“freedman’s hat”) set between two daggers on their coinage. </w:t>
      </w:r>
      <w:r w:rsidR="00734E25" w:rsidRPr="004C0BB2">
        <w:rPr>
          <w:color w:val="000000" w:themeColor="text1"/>
        </w:rPr>
        <w:t>The term</w:t>
      </w:r>
      <w:r w:rsidRPr="004C0BB2">
        <w:rPr>
          <w:color w:val="000000" w:themeColor="text1"/>
        </w:rPr>
        <w:t xml:space="preserve"> was later co-opted by Augustus in </w:t>
      </w:r>
      <w:r w:rsidR="00734E25" w:rsidRPr="004C0BB2">
        <w:rPr>
          <w:color w:val="000000" w:themeColor="text1"/>
        </w:rPr>
        <w:t>his</w:t>
      </w:r>
      <w:r w:rsidR="004F0A48" w:rsidRPr="004C0BB2">
        <w:rPr>
          <w:i/>
          <w:iCs/>
          <w:color w:val="000000" w:themeColor="text1"/>
        </w:rPr>
        <w:t xml:space="preserve"> </w:t>
      </w:r>
      <w:r w:rsidR="009C4945" w:rsidRPr="004C0BB2">
        <w:rPr>
          <w:i/>
          <w:iCs/>
          <w:color w:val="000000" w:themeColor="text1"/>
        </w:rPr>
        <w:t>Res Gestae</w:t>
      </w:r>
      <w:r w:rsidRPr="004C0BB2">
        <w:rPr>
          <w:color w:val="000000" w:themeColor="text1"/>
        </w:rPr>
        <w:t>, where he famously declared that he had “</w:t>
      </w:r>
      <w:r w:rsidR="00003062" w:rsidRPr="004C0BB2">
        <w:rPr>
          <w:color w:val="000000" w:themeColor="text1"/>
        </w:rPr>
        <w:t>delivered</w:t>
      </w:r>
      <w:r w:rsidRPr="004C0BB2">
        <w:rPr>
          <w:color w:val="000000" w:themeColor="text1"/>
        </w:rPr>
        <w:t xml:space="preserve"> the Roman people into freedom” (</w:t>
      </w:r>
      <w:r w:rsidRPr="004C0BB2">
        <w:rPr>
          <w:i/>
          <w:iCs/>
          <w:color w:val="000000" w:themeColor="text1"/>
        </w:rPr>
        <w:t xml:space="preserve">rem </w:t>
      </w:r>
      <w:proofErr w:type="spellStart"/>
      <w:r w:rsidRPr="004C0BB2">
        <w:rPr>
          <w:i/>
          <w:iCs/>
          <w:color w:val="000000" w:themeColor="text1"/>
        </w:rPr>
        <w:t>publicam</w:t>
      </w:r>
      <w:proofErr w:type="spellEnd"/>
      <w:r w:rsidRPr="004C0BB2">
        <w:rPr>
          <w:i/>
          <w:iCs/>
          <w:color w:val="000000" w:themeColor="text1"/>
        </w:rPr>
        <w:t xml:space="preserve">… in </w:t>
      </w:r>
      <w:proofErr w:type="spellStart"/>
      <w:r w:rsidRPr="004C0BB2">
        <w:rPr>
          <w:i/>
          <w:iCs/>
          <w:color w:val="000000" w:themeColor="text1"/>
        </w:rPr>
        <w:t>libertatem</w:t>
      </w:r>
      <w:proofErr w:type="spellEnd"/>
      <w:r w:rsidRPr="004C0BB2">
        <w:rPr>
          <w:i/>
          <w:iCs/>
          <w:color w:val="000000" w:themeColor="text1"/>
        </w:rPr>
        <w:t xml:space="preserve"> </w:t>
      </w:r>
      <w:proofErr w:type="spellStart"/>
      <w:r w:rsidRPr="004C0BB2">
        <w:rPr>
          <w:i/>
          <w:iCs/>
          <w:color w:val="000000" w:themeColor="text1"/>
        </w:rPr>
        <w:t>uindicaui</w:t>
      </w:r>
      <w:proofErr w:type="spellEnd"/>
      <w:r w:rsidR="003328F1" w:rsidRPr="004C0BB2">
        <w:rPr>
          <w:color w:val="000000" w:themeColor="text1"/>
        </w:rPr>
        <w:t>, 1</w:t>
      </w:r>
      <w:r w:rsidRPr="004C0BB2">
        <w:rPr>
          <w:color w:val="000000" w:themeColor="text1"/>
        </w:rPr>
        <w:t>). The word “</w:t>
      </w:r>
      <w:proofErr w:type="spellStart"/>
      <w:r w:rsidRPr="004C0BB2">
        <w:rPr>
          <w:i/>
          <w:iCs/>
          <w:color w:val="000000" w:themeColor="text1"/>
        </w:rPr>
        <w:t>libertas</w:t>
      </w:r>
      <w:proofErr w:type="spellEnd"/>
      <w:r w:rsidRPr="004C0BB2">
        <w:rPr>
          <w:color w:val="000000" w:themeColor="text1"/>
        </w:rPr>
        <w:t xml:space="preserve">” recurs throughout the first book of Horace’s </w:t>
      </w:r>
      <w:r w:rsidRPr="004C0BB2">
        <w:rPr>
          <w:i/>
          <w:iCs/>
          <w:color w:val="000000" w:themeColor="text1"/>
        </w:rPr>
        <w:t>Satires</w:t>
      </w:r>
      <w:r w:rsidRPr="004C0BB2">
        <w:rPr>
          <w:color w:val="000000" w:themeColor="text1"/>
        </w:rPr>
        <w:t xml:space="preserve"> and possesses meanings</w:t>
      </w:r>
      <w:r w:rsidR="00003062" w:rsidRPr="004C0BB2">
        <w:rPr>
          <w:color w:val="000000" w:themeColor="text1"/>
        </w:rPr>
        <w:t xml:space="preserve"> ranging</w:t>
      </w:r>
      <w:r w:rsidRPr="004C0BB2">
        <w:rPr>
          <w:color w:val="000000" w:themeColor="text1"/>
        </w:rPr>
        <w:t xml:space="preserve"> from “noble freedom” to “reckless lack of restraint</w:t>
      </w:r>
      <w:r w:rsidR="005804AC" w:rsidRPr="004C0BB2">
        <w:rPr>
          <w:color w:val="000000" w:themeColor="text1"/>
        </w:rPr>
        <w:t>,”</w:t>
      </w:r>
      <w:r w:rsidRPr="004C0BB2">
        <w:rPr>
          <w:color w:val="000000" w:themeColor="text1"/>
        </w:rPr>
        <w:t xml:space="preserve"> </w:t>
      </w:r>
      <w:r w:rsidR="00734E25" w:rsidRPr="004C0BB2">
        <w:rPr>
          <w:color w:val="000000" w:themeColor="text1"/>
        </w:rPr>
        <w:t>but i</w:t>
      </w:r>
      <w:r w:rsidR="00914553" w:rsidRPr="004C0BB2">
        <w:rPr>
          <w:color w:val="000000" w:themeColor="text1"/>
        </w:rPr>
        <w:t xml:space="preserve">n recent years scholars have seen </w:t>
      </w:r>
      <w:r w:rsidR="00003062" w:rsidRPr="004C0BB2">
        <w:rPr>
          <w:color w:val="000000" w:themeColor="text1"/>
        </w:rPr>
        <w:t>in Horace an attempt to redefine</w:t>
      </w:r>
      <w:r w:rsidR="00914553" w:rsidRPr="004C0BB2">
        <w:rPr>
          <w:color w:val="000000" w:themeColor="text1"/>
        </w:rPr>
        <w:t xml:space="preserve"> </w:t>
      </w:r>
      <w:r w:rsidR="00734E25" w:rsidRPr="004C0BB2">
        <w:rPr>
          <w:color w:val="000000" w:themeColor="text1"/>
        </w:rPr>
        <w:t>the term</w:t>
      </w:r>
      <w:r w:rsidR="002A1DF3" w:rsidRPr="004C0BB2">
        <w:rPr>
          <w:color w:val="000000" w:themeColor="text1"/>
        </w:rPr>
        <w:t>.</w:t>
      </w:r>
      <w:r w:rsidR="00914553" w:rsidRPr="004C0BB2">
        <w:rPr>
          <w:color w:val="000000" w:themeColor="text1"/>
        </w:rPr>
        <w:t xml:space="preserve"> </w:t>
      </w:r>
      <w:r w:rsidR="002A1DF3" w:rsidRPr="004C0BB2">
        <w:rPr>
          <w:color w:val="000000" w:themeColor="text1"/>
        </w:rPr>
        <w:t>I</w:t>
      </w:r>
      <w:r w:rsidR="00914553" w:rsidRPr="004C0BB2">
        <w:rPr>
          <w:color w:val="000000" w:themeColor="text1"/>
        </w:rPr>
        <w:t>nstead of Lucilian freedom, the “power to speak his will and to enforce it upon others,” Horace suggests that true freedom entails</w:t>
      </w:r>
      <w:r w:rsidR="00F01153" w:rsidRPr="004C0BB2">
        <w:rPr>
          <w:color w:val="000000" w:themeColor="text1"/>
        </w:rPr>
        <w:t xml:space="preserve"> the ability</w:t>
      </w:r>
      <w:r w:rsidR="00914553" w:rsidRPr="004C0BB2">
        <w:rPr>
          <w:color w:val="000000" w:themeColor="text1"/>
        </w:rPr>
        <w:t xml:space="preserve"> “to mind his own business, write poetry, and go wherever he likes</w:t>
      </w:r>
      <w:r w:rsidR="00003062" w:rsidRPr="004C0BB2">
        <w:rPr>
          <w:color w:val="000000" w:themeColor="text1"/>
        </w:rPr>
        <w:t>,</w:t>
      </w:r>
      <w:r w:rsidR="00914553" w:rsidRPr="004C0BB2">
        <w:rPr>
          <w:color w:val="000000" w:themeColor="text1"/>
        </w:rPr>
        <w:t xml:space="preserve">” things that a </w:t>
      </w:r>
      <w:r w:rsidR="00B553C5" w:rsidRPr="004C0BB2">
        <w:rPr>
          <w:color w:val="000000" w:themeColor="text1"/>
        </w:rPr>
        <w:t xml:space="preserve">prominent </w:t>
      </w:r>
      <w:r w:rsidR="00914553" w:rsidRPr="004C0BB2">
        <w:rPr>
          <w:color w:val="000000" w:themeColor="text1"/>
        </w:rPr>
        <w:t xml:space="preserve">Republican aristocrat </w:t>
      </w:r>
      <w:r w:rsidR="00366BCA" w:rsidRPr="004C0BB2">
        <w:rPr>
          <w:color w:val="000000" w:themeColor="text1"/>
        </w:rPr>
        <w:t xml:space="preserve">was </w:t>
      </w:r>
      <w:r w:rsidR="00914553" w:rsidRPr="004C0BB2">
        <w:rPr>
          <w:color w:val="000000" w:themeColor="text1"/>
        </w:rPr>
        <w:t>prevented from doing.</w:t>
      </w:r>
      <w:r w:rsidR="00914553" w:rsidRPr="004C0BB2">
        <w:rPr>
          <w:rStyle w:val="FootnoteReference"/>
          <w:color w:val="000000" w:themeColor="text1"/>
        </w:rPr>
        <w:footnoteReference w:id="54"/>
      </w:r>
    </w:p>
    <w:p w14:paraId="756F94E0" w14:textId="4DD01EB1" w:rsidR="00633FF7" w:rsidRPr="004C0BB2" w:rsidRDefault="00633FF7" w:rsidP="005B401C">
      <w:pPr>
        <w:spacing w:line="276" w:lineRule="auto"/>
        <w:ind w:firstLine="720"/>
        <w:rPr>
          <w:color w:val="000000" w:themeColor="text1"/>
        </w:rPr>
      </w:pPr>
      <w:r w:rsidRPr="004C0BB2">
        <w:rPr>
          <w:color w:val="000000" w:themeColor="text1"/>
        </w:rPr>
        <w:t xml:space="preserve"> </w:t>
      </w:r>
      <w:r w:rsidR="008042E0" w:rsidRPr="004C0BB2">
        <w:rPr>
          <w:color w:val="000000" w:themeColor="text1"/>
        </w:rPr>
        <w:t>Moreover, t</w:t>
      </w:r>
      <w:r w:rsidRPr="004C0BB2">
        <w:rPr>
          <w:color w:val="000000" w:themeColor="text1"/>
        </w:rPr>
        <w:t>he perceived tightening of the old Republican freedoms no doubt</w:t>
      </w:r>
      <w:r w:rsidR="00E462A4" w:rsidRPr="004C0BB2">
        <w:rPr>
          <w:color w:val="000000" w:themeColor="text1"/>
        </w:rPr>
        <w:t xml:space="preserve"> </w:t>
      </w:r>
      <w:r w:rsidRPr="004C0BB2">
        <w:rPr>
          <w:color w:val="000000" w:themeColor="text1"/>
        </w:rPr>
        <w:t xml:space="preserve">constituted something of an image problem for the triumvirs </w:t>
      </w:r>
      <w:r w:rsidR="00E462A4" w:rsidRPr="004C0BB2">
        <w:rPr>
          <w:color w:val="000000" w:themeColor="text1"/>
        </w:rPr>
        <w:t>(Antonius, Lepidus, and Octavian)</w:t>
      </w:r>
      <w:r w:rsidR="00AF51B0" w:rsidRPr="004C0BB2">
        <w:rPr>
          <w:color w:val="000000" w:themeColor="text1"/>
        </w:rPr>
        <w:t>. A</w:t>
      </w:r>
      <w:r w:rsidRPr="004C0BB2">
        <w:rPr>
          <w:color w:val="000000" w:themeColor="text1"/>
        </w:rPr>
        <w:t xml:space="preserve">s under the </w:t>
      </w:r>
      <w:r w:rsidR="00E462A4" w:rsidRPr="004C0BB2">
        <w:rPr>
          <w:color w:val="000000" w:themeColor="text1"/>
        </w:rPr>
        <w:t xml:space="preserve">early </w:t>
      </w:r>
      <w:r w:rsidR="00A77C8A" w:rsidRPr="004C0BB2">
        <w:rPr>
          <w:color w:val="000000" w:themeColor="text1"/>
        </w:rPr>
        <w:t>P</w:t>
      </w:r>
      <w:r w:rsidRPr="004C0BB2">
        <w:rPr>
          <w:color w:val="000000" w:themeColor="text1"/>
        </w:rPr>
        <w:t xml:space="preserve">rincipate, one of the goals of </w:t>
      </w:r>
      <w:r w:rsidR="00E462A4" w:rsidRPr="004C0BB2">
        <w:rPr>
          <w:color w:val="000000" w:themeColor="text1"/>
        </w:rPr>
        <w:t xml:space="preserve">Octavian during the </w:t>
      </w:r>
      <w:proofErr w:type="spellStart"/>
      <w:r w:rsidR="00E462A4" w:rsidRPr="004C0BB2">
        <w:rPr>
          <w:color w:val="000000" w:themeColor="text1"/>
        </w:rPr>
        <w:t>triumviral</w:t>
      </w:r>
      <w:proofErr w:type="spellEnd"/>
      <w:r w:rsidR="00E462A4" w:rsidRPr="004C0BB2">
        <w:rPr>
          <w:color w:val="000000" w:themeColor="text1"/>
        </w:rPr>
        <w:t xml:space="preserve"> years</w:t>
      </w:r>
      <w:r w:rsidRPr="004C0BB2">
        <w:rPr>
          <w:color w:val="000000" w:themeColor="text1"/>
        </w:rPr>
        <w:t xml:space="preserve"> was to preserve a sense of continuity with the Republic. In this regard, Horace’s </w:t>
      </w:r>
      <w:r w:rsidR="00734E25" w:rsidRPr="004C0BB2">
        <w:rPr>
          <w:color w:val="000000" w:themeColor="text1"/>
        </w:rPr>
        <w:t>defanging</w:t>
      </w:r>
      <w:r w:rsidRPr="004C0BB2">
        <w:rPr>
          <w:color w:val="000000" w:themeColor="text1"/>
        </w:rPr>
        <w:t xml:space="preserve"> of the genre of satire can be seen as opportune:</w:t>
      </w:r>
      <w:r w:rsidR="002A1DF3" w:rsidRPr="004C0BB2">
        <w:rPr>
          <w:color w:val="000000" w:themeColor="text1"/>
        </w:rPr>
        <w:t xml:space="preserve"> in the wake of Philippi and </w:t>
      </w:r>
      <w:proofErr w:type="spellStart"/>
      <w:r w:rsidR="002A1DF3" w:rsidRPr="004C0BB2">
        <w:rPr>
          <w:color w:val="000000" w:themeColor="text1"/>
        </w:rPr>
        <w:t>Naulochus</w:t>
      </w:r>
      <w:proofErr w:type="spellEnd"/>
      <w:r w:rsidR="002A1DF3" w:rsidRPr="004C0BB2">
        <w:rPr>
          <w:color w:val="000000" w:themeColor="text1"/>
        </w:rPr>
        <w:t>,</w:t>
      </w:r>
      <w:r w:rsidRPr="004C0BB2">
        <w:rPr>
          <w:color w:val="000000" w:themeColor="text1"/>
        </w:rPr>
        <w:t xml:space="preserve"> it would have reflected well on the regime to have the appearance, at least, of satiric </w:t>
      </w:r>
      <w:proofErr w:type="spellStart"/>
      <w:r w:rsidRPr="004C0BB2">
        <w:rPr>
          <w:i/>
          <w:iCs/>
          <w:color w:val="000000" w:themeColor="text1"/>
        </w:rPr>
        <w:t>libertas</w:t>
      </w:r>
      <w:proofErr w:type="spellEnd"/>
      <w:r w:rsidRPr="004C0BB2">
        <w:rPr>
          <w:i/>
          <w:iCs/>
          <w:color w:val="000000" w:themeColor="text1"/>
        </w:rPr>
        <w:t xml:space="preserve"> </w:t>
      </w:r>
      <w:r w:rsidRPr="004C0BB2">
        <w:rPr>
          <w:color w:val="000000" w:themeColor="text1"/>
        </w:rPr>
        <w:t>projected</w:t>
      </w:r>
      <w:r w:rsidR="00A77C8A" w:rsidRPr="004C0BB2">
        <w:rPr>
          <w:color w:val="000000" w:themeColor="text1"/>
        </w:rPr>
        <w:t xml:space="preserve">. Horace’s project </w:t>
      </w:r>
      <w:r w:rsidRPr="004C0BB2">
        <w:rPr>
          <w:color w:val="000000" w:themeColor="text1"/>
        </w:rPr>
        <w:t xml:space="preserve">would have been theoretically encouraged by </w:t>
      </w:r>
      <w:r w:rsidR="00A77C8A" w:rsidRPr="004C0BB2">
        <w:rPr>
          <w:color w:val="000000" w:themeColor="text1"/>
        </w:rPr>
        <w:t>his</w:t>
      </w:r>
      <w:r w:rsidRPr="004C0BB2">
        <w:rPr>
          <w:color w:val="000000" w:themeColor="text1"/>
        </w:rPr>
        <w:t xml:space="preserve"> powerful sponsors. Hawkins (2016) makes the point that some extent of freedom of speech is essential for an autocratic regime to “keep up the appearances” of a free </w:t>
      </w:r>
      <w:r w:rsidR="00A77C8A" w:rsidRPr="004C0BB2">
        <w:rPr>
          <w:color w:val="000000" w:themeColor="text1"/>
        </w:rPr>
        <w:t>r</w:t>
      </w:r>
      <w:r w:rsidRPr="004C0BB2">
        <w:rPr>
          <w:color w:val="000000" w:themeColor="text1"/>
        </w:rPr>
        <w:t>epublic: antagonistic speech, such as that offered by satire and iambic, so long as it was contained and controlled, could confer legitimacy on the myth of continued</w:t>
      </w:r>
      <w:r w:rsidR="008042E0" w:rsidRPr="004C0BB2">
        <w:rPr>
          <w:color w:val="000000" w:themeColor="text1"/>
        </w:rPr>
        <w:t xml:space="preserve"> Republican</w:t>
      </w:r>
      <w:r w:rsidRPr="004C0BB2">
        <w:rPr>
          <w:color w:val="000000" w:themeColor="text1"/>
        </w:rPr>
        <w:t xml:space="preserve"> </w:t>
      </w:r>
      <w:proofErr w:type="spellStart"/>
      <w:r w:rsidRPr="004C0BB2">
        <w:rPr>
          <w:i/>
          <w:iCs/>
          <w:color w:val="000000" w:themeColor="text1"/>
        </w:rPr>
        <w:t>libertas</w:t>
      </w:r>
      <w:proofErr w:type="spellEnd"/>
      <w:r w:rsidRPr="004C0BB2">
        <w:rPr>
          <w:color w:val="000000" w:themeColor="text1"/>
        </w:rPr>
        <w:t xml:space="preserve"> under the </w:t>
      </w:r>
      <w:r w:rsidR="00E462A4" w:rsidRPr="004C0BB2">
        <w:rPr>
          <w:color w:val="000000" w:themeColor="text1"/>
        </w:rPr>
        <w:t>triumvirs</w:t>
      </w:r>
      <w:r w:rsidRPr="004C0BB2">
        <w:rPr>
          <w:color w:val="000000" w:themeColor="text1"/>
        </w:rPr>
        <w:t>.</w:t>
      </w:r>
      <w:r w:rsidR="00734E25" w:rsidRPr="004C0BB2">
        <w:rPr>
          <w:rStyle w:val="FootnoteReference"/>
          <w:color w:val="000000" w:themeColor="text1"/>
        </w:rPr>
        <w:footnoteReference w:id="55"/>
      </w:r>
      <w:r w:rsidRPr="004C0BB2">
        <w:rPr>
          <w:color w:val="000000" w:themeColor="text1"/>
        </w:rPr>
        <w:t xml:space="preserve"> This is a compelling interpretation, one that fits well with the</w:t>
      </w:r>
      <w:r w:rsidR="00E462A4" w:rsidRPr="004C0BB2">
        <w:rPr>
          <w:color w:val="000000" w:themeColor="text1"/>
        </w:rPr>
        <w:t xml:space="preserve"> general</w:t>
      </w:r>
      <w:r w:rsidRPr="004C0BB2">
        <w:rPr>
          <w:color w:val="000000" w:themeColor="text1"/>
        </w:rPr>
        <w:t xml:space="preserve"> absence of </w:t>
      </w:r>
      <w:r w:rsidR="00E462A4" w:rsidRPr="004C0BB2">
        <w:rPr>
          <w:color w:val="000000" w:themeColor="text1"/>
        </w:rPr>
        <w:t xml:space="preserve">notable </w:t>
      </w:r>
      <w:r w:rsidRPr="004C0BB2">
        <w:rPr>
          <w:color w:val="000000" w:themeColor="text1"/>
        </w:rPr>
        <w:t xml:space="preserve">historical targets in Horace’s </w:t>
      </w:r>
      <w:r w:rsidRPr="004C0BB2">
        <w:rPr>
          <w:i/>
          <w:iCs/>
          <w:color w:val="000000" w:themeColor="text1"/>
        </w:rPr>
        <w:t>Satires</w:t>
      </w:r>
      <w:r w:rsidR="00734E25" w:rsidRPr="004C0BB2">
        <w:rPr>
          <w:i/>
          <w:iCs/>
          <w:color w:val="000000" w:themeColor="text1"/>
        </w:rPr>
        <w:t xml:space="preserve"> </w:t>
      </w:r>
      <w:r w:rsidR="00734E25" w:rsidRPr="004C0BB2">
        <w:rPr>
          <w:color w:val="000000" w:themeColor="text1"/>
        </w:rPr>
        <w:t>mentioned above</w:t>
      </w:r>
      <w:r w:rsidR="00AF51B0" w:rsidRPr="004C0BB2">
        <w:rPr>
          <w:color w:val="000000" w:themeColor="text1"/>
        </w:rPr>
        <w:t>. T</w:t>
      </w:r>
      <w:r w:rsidRPr="004C0BB2">
        <w:rPr>
          <w:color w:val="000000" w:themeColor="text1"/>
        </w:rPr>
        <w:t xml:space="preserve">he impression of </w:t>
      </w:r>
      <w:r w:rsidR="00E462A4" w:rsidRPr="004C0BB2">
        <w:rPr>
          <w:color w:val="000000" w:themeColor="text1"/>
        </w:rPr>
        <w:t xml:space="preserve">traditional </w:t>
      </w:r>
      <w:proofErr w:type="spellStart"/>
      <w:r w:rsidRPr="004C0BB2">
        <w:rPr>
          <w:i/>
          <w:iCs/>
          <w:color w:val="000000" w:themeColor="text1"/>
        </w:rPr>
        <w:t>libertas</w:t>
      </w:r>
      <w:proofErr w:type="spellEnd"/>
      <w:r w:rsidRPr="004C0BB2">
        <w:rPr>
          <w:color w:val="000000" w:themeColor="text1"/>
        </w:rPr>
        <w:t xml:space="preserve"> is conveyed, but it is unleashed on historical non-entities and therefore rendered harmless.</w:t>
      </w:r>
      <w:r w:rsidRPr="004C0BB2">
        <w:rPr>
          <w:rStyle w:val="FootnoteReference"/>
          <w:color w:val="000000" w:themeColor="text1"/>
        </w:rPr>
        <w:footnoteReference w:id="56"/>
      </w:r>
    </w:p>
    <w:p w14:paraId="54AF5760" w14:textId="139087BB" w:rsidR="00633FF7" w:rsidRPr="004C0BB2" w:rsidRDefault="00633FF7" w:rsidP="005B401C">
      <w:pPr>
        <w:spacing w:line="276" w:lineRule="auto"/>
        <w:rPr>
          <w:color w:val="000000" w:themeColor="text1"/>
        </w:rPr>
      </w:pPr>
      <w:r w:rsidRPr="004C0BB2">
        <w:rPr>
          <w:color w:val="000000" w:themeColor="text1"/>
        </w:rPr>
        <w:lastRenderedPageBreak/>
        <w:tab/>
        <w:t xml:space="preserve">Indeed, </w:t>
      </w:r>
      <w:r w:rsidR="00B553C5" w:rsidRPr="004C0BB2">
        <w:rPr>
          <w:color w:val="000000" w:themeColor="text1"/>
        </w:rPr>
        <w:t>the collection’s</w:t>
      </w:r>
      <w:r w:rsidRPr="004C0BB2">
        <w:rPr>
          <w:color w:val="000000" w:themeColor="text1"/>
        </w:rPr>
        <w:t xml:space="preserve"> role in the formation of proto-Augustan ideology has become more apparent </w:t>
      </w:r>
      <w:r w:rsidR="00A77C8A" w:rsidRPr="004C0BB2">
        <w:rPr>
          <w:color w:val="000000" w:themeColor="text1"/>
        </w:rPr>
        <w:t>over the years</w:t>
      </w:r>
      <w:r w:rsidRPr="004C0BB2">
        <w:rPr>
          <w:color w:val="000000" w:themeColor="text1"/>
        </w:rPr>
        <w:t xml:space="preserve">. While the </w:t>
      </w:r>
      <w:r w:rsidRPr="004C0BB2">
        <w:rPr>
          <w:i/>
          <w:iCs/>
          <w:color w:val="000000" w:themeColor="text1"/>
        </w:rPr>
        <w:t xml:space="preserve">Satires </w:t>
      </w:r>
      <w:r w:rsidR="00B553C5" w:rsidRPr="004C0BB2">
        <w:rPr>
          <w:color w:val="000000" w:themeColor="text1"/>
        </w:rPr>
        <w:t>are</w:t>
      </w:r>
      <w:r w:rsidRPr="004C0BB2">
        <w:rPr>
          <w:color w:val="000000" w:themeColor="text1"/>
        </w:rPr>
        <w:t xml:space="preserve"> traditionally thought of as apolitical and private, scholars have isolated political concerns in play within the collection. Du Quesnay (2009 [1984]) reveals how Horace subtly portrayed the faction of Octavian, as represented by Maecenas, in a favorable light, responding to current buzzwords and painting a wholesome picture of the new regime. Why, Du Quesnay asks, would Maecenas have included Horace in his circle of poets and disseminated his first collection of </w:t>
      </w:r>
      <w:r w:rsidRPr="004C0BB2">
        <w:rPr>
          <w:i/>
          <w:iCs/>
          <w:color w:val="000000" w:themeColor="text1"/>
        </w:rPr>
        <w:t xml:space="preserve">Satires </w:t>
      </w:r>
      <w:r w:rsidRPr="004C0BB2">
        <w:rPr>
          <w:color w:val="000000" w:themeColor="text1"/>
        </w:rPr>
        <w:t>if they were indeed “irrelevant to the [political] needs and preoccupations of [Octavian]”? To give a straightforward example</w:t>
      </w:r>
      <w:r w:rsidR="00E462A4" w:rsidRPr="004C0BB2">
        <w:rPr>
          <w:color w:val="000000" w:themeColor="text1"/>
        </w:rPr>
        <w:t xml:space="preserve"> of the ideological role Du Quesnay sees the early Horace as performin</w:t>
      </w:r>
      <w:r w:rsidR="003328F1" w:rsidRPr="004C0BB2">
        <w:rPr>
          <w:color w:val="000000" w:themeColor="text1"/>
        </w:rPr>
        <w:t>g,</w:t>
      </w:r>
      <w:r w:rsidRPr="004C0BB2">
        <w:rPr>
          <w:color w:val="000000" w:themeColor="text1"/>
        </w:rPr>
        <w:t xml:space="preserve"> the run-in with the pest in </w:t>
      </w:r>
      <w:r w:rsidRPr="004C0BB2">
        <w:rPr>
          <w:i/>
          <w:iCs/>
          <w:color w:val="000000" w:themeColor="text1"/>
        </w:rPr>
        <w:t xml:space="preserve">Satires </w:t>
      </w:r>
      <w:r w:rsidRPr="004C0BB2">
        <w:rPr>
          <w:color w:val="000000" w:themeColor="text1"/>
        </w:rPr>
        <w:t xml:space="preserve">1.9 allows Horace to characterize the circle of Maecenas in a positive way: this is a group marked by integrity and fair relations, impervious to infiltration by the unscrupulous, and </w:t>
      </w:r>
      <w:r w:rsidR="00E462A4" w:rsidRPr="004C0BB2">
        <w:rPr>
          <w:color w:val="000000" w:themeColor="text1"/>
        </w:rPr>
        <w:t>un</w:t>
      </w:r>
      <w:r w:rsidRPr="004C0BB2">
        <w:rPr>
          <w:color w:val="000000" w:themeColor="text1"/>
        </w:rPr>
        <w:t xml:space="preserve">sullied by social climbing (here Horace may be quietly defending himself). The shared trip to </w:t>
      </w:r>
      <w:proofErr w:type="spellStart"/>
      <w:r w:rsidR="00BB4BF6" w:rsidRPr="004C0BB2">
        <w:rPr>
          <w:color w:val="000000" w:themeColor="text1"/>
        </w:rPr>
        <w:t>Brundisium</w:t>
      </w:r>
      <w:proofErr w:type="spellEnd"/>
      <w:r w:rsidRPr="004C0BB2">
        <w:rPr>
          <w:color w:val="000000" w:themeColor="text1"/>
        </w:rPr>
        <w:t xml:space="preserve"> documented in </w:t>
      </w:r>
      <w:r w:rsidRPr="004C0BB2">
        <w:rPr>
          <w:i/>
          <w:iCs/>
          <w:color w:val="000000" w:themeColor="text1"/>
        </w:rPr>
        <w:t xml:space="preserve">Satires </w:t>
      </w:r>
      <w:r w:rsidRPr="004C0BB2">
        <w:rPr>
          <w:color w:val="000000" w:themeColor="text1"/>
        </w:rPr>
        <w:t>1.5</w:t>
      </w:r>
      <w:r w:rsidR="008042E0" w:rsidRPr="004C0BB2">
        <w:rPr>
          <w:color w:val="000000" w:themeColor="text1"/>
        </w:rPr>
        <w:t>, on the other hand,</w:t>
      </w:r>
      <w:r w:rsidRPr="004C0BB2">
        <w:rPr>
          <w:color w:val="000000" w:themeColor="text1"/>
        </w:rPr>
        <w:t xml:space="preserve"> gives us a privileged glimpse into the pursuits and activities of the clique: “nothing </w:t>
      </w:r>
      <w:r w:rsidR="00F01153" w:rsidRPr="004C0BB2">
        <w:rPr>
          <w:color w:val="000000" w:themeColor="text1"/>
        </w:rPr>
        <w:t>alarming</w:t>
      </w:r>
      <w:r w:rsidRPr="004C0BB2">
        <w:rPr>
          <w:color w:val="000000" w:themeColor="text1"/>
        </w:rPr>
        <w:t xml:space="preserve"> here</w:t>
      </w:r>
      <w:r w:rsidR="005804AC" w:rsidRPr="004C0BB2">
        <w:rPr>
          <w:color w:val="000000" w:themeColor="text1"/>
        </w:rPr>
        <w:t>,”</w:t>
      </w:r>
      <w:r w:rsidRPr="004C0BB2">
        <w:rPr>
          <w:color w:val="000000" w:themeColor="text1"/>
        </w:rPr>
        <w:t xml:space="preserve"> we are told. In making these observations, Du Quesnay reclaims the word “propaganda” for use with respect to the </w:t>
      </w:r>
      <w:proofErr w:type="spellStart"/>
      <w:r w:rsidR="007F513C" w:rsidRPr="004C0BB2">
        <w:rPr>
          <w:color w:val="000000" w:themeColor="text1"/>
        </w:rPr>
        <w:t>triumviral</w:t>
      </w:r>
      <w:proofErr w:type="spellEnd"/>
      <w:r w:rsidRPr="004C0BB2">
        <w:rPr>
          <w:color w:val="000000" w:themeColor="text1"/>
        </w:rPr>
        <w:t xml:space="preserve"> era –</w:t>
      </w:r>
      <w:r w:rsidRPr="004C0BB2">
        <w:rPr>
          <w:i/>
          <w:iCs/>
          <w:color w:val="000000" w:themeColor="text1"/>
        </w:rPr>
        <w:t xml:space="preserve"> </w:t>
      </w:r>
      <w:r w:rsidRPr="004C0BB2">
        <w:rPr>
          <w:color w:val="000000" w:themeColor="text1"/>
        </w:rPr>
        <w:t xml:space="preserve">Horace’s </w:t>
      </w:r>
      <w:r w:rsidRPr="004C0BB2">
        <w:rPr>
          <w:i/>
          <w:iCs/>
          <w:color w:val="000000" w:themeColor="text1"/>
        </w:rPr>
        <w:t xml:space="preserve">Satires </w:t>
      </w:r>
      <w:r w:rsidRPr="004C0BB2">
        <w:rPr>
          <w:color w:val="000000" w:themeColor="text1"/>
        </w:rPr>
        <w:t>propagate</w:t>
      </w:r>
      <w:r w:rsidR="00F01153" w:rsidRPr="004C0BB2">
        <w:rPr>
          <w:color w:val="000000" w:themeColor="text1"/>
        </w:rPr>
        <w:t>d</w:t>
      </w:r>
      <w:r w:rsidRPr="004C0BB2">
        <w:rPr>
          <w:color w:val="000000" w:themeColor="text1"/>
        </w:rPr>
        <w:t xml:space="preserve"> ideal values and beliefs about the new ruling elite. </w:t>
      </w:r>
      <w:r w:rsidR="00F01153" w:rsidRPr="004C0BB2">
        <w:rPr>
          <w:color w:val="000000" w:themeColor="text1"/>
        </w:rPr>
        <w:t>In this, t</w:t>
      </w:r>
      <w:r w:rsidRPr="004C0BB2">
        <w:rPr>
          <w:color w:val="000000" w:themeColor="text1"/>
        </w:rPr>
        <w:t xml:space="preserve">hey were perhaps more effective than the strident “public” </w:t>
      </w:r>
      <w:r w:rsidRPr="004C0BB2">
        <w:rPr>
          <w:i/>
          <w:iCs/>
          <w:color w:val="000000" w:themeColor="text1"/>
        </w:rPr>
        <w:t xml:space="preserve">Odes </w:t>
      </w:r>
      <w:r w:rsidRPr="004C0BB2">
        <w:rPr>
          <w:color w:val="000000" w:themeColor="text1"/>
        </w:rPr>
        <w:t xml:space="preserve">because of their </w:t>
      </w:r>
      <w:r w:rsidR="00003062" w:rsidRPr="004C0BB2">
        <w:rPr>
          <w:color w:val="000000" w:themeColor="text1"/>
        </w:rPr>
        <w:t xml:space="preserve">professions of apolitical </w:t>
      </w:r>
      <w:r w:rsidRPr="004C0BB2">
        <w:rPr>
          <w:color w:val="000000" w:themeColor="text1"/>
        </w:rPr>
        <w:t>quiet</w:t>
      </w:r>
      <w:r w:rsidR="00003062" w:rsidRPr="004C0BB2">
        <w:rPr>
          <w:color w:val="000000" w:themeColor="text1"/>
        </w:rPr>
        <w:t>ism</w:t>
      </w:r>
      <w:r w:rsidRPr="004C0BB2">
        <w:rPr>
          <w:color w:val="000000" w:themeColor="text1"/>
        </w:rPr>
        <w:t>.</w:t>
      </w:r>
    </w:p>
    <w:p w14:paraId="65B7DD68" w14:textId="3B4ABEE2" w:rsidR="00633FF7" w:rsidRPr="004C0BB2" w:rsidRDefault="007F513C" w:rsidP="005B401C">
      <w:pPr>
        <w:spacing w:line="276" w:lineRule="auto"/>
        <w:ind w:firstLine="720"/>
        <w:rPr>
          <w:color w:val="000000" w:themeColor="text1"/>
        </w:rPr>
      </w:pPr>
      <w:r w:rsidRPr="004C0BB2">
        <w:rPr>
          <w:color w:val="000000" w:themeColor="text1"/>
        </w:rPr>
        <w:t>T</w:t>
      </w:r>
      <w:r w:rsidR="00633FF7" w:rsidRPr="004C0BB2">
        <w:rPr>
          <w:color w:val="000000" w:themeColor="text1"/>
        </w:rPr>
        <w:t xml:space="preserve">he rejection of unrestrained </w:t>
      </w:r>
      <w:proofErr w:type="spellStart"/>
      <w:r w:rsidR="00633FF7" w:rsidRPr="004C0BB2">
        <w:rPr>
          <w:i/>
          <w:iCs/>
          <w:color w:val="000000" w:themeColor="text1"/>
        </w:rPr>
        <w:t>libertas</w:t>
      </w:r>
      <w:proofErr w:type="spellEnd"/>
      <w:r w:rsidR="00633FF7" w:rsidRPr="004C0BB2">
        <w:rPr>
          <w:color w:val="000000" w:themeColor="text1"/>
        </w:rPr>
        <w:t xml:space="preserve"> and embracing of moderation and control is instantiated in Horace’s very style</w:t>
      </w:r>
      <w:r w:rsidR="00B01B4B" w:rsidRPr="004C0BB2">
        <w:rPr>
          <w:color w:val="000000" w:themeColor="text1"/>
        </w:rPr>
        <w:t>,</w:t>
      </w:r>
      <w:r w:rsidR="00633FF7" w:rsidRPr="004C0BB2">
        <w:rPr>
          <w:color w:val="000000" w:themeColor="text1"/>
        </w:rPr>
        <w:t xml:space="preserve"> </w:t>
      </w:r>
      <w:r w:rsidR="00585AC3" w:rsidRPr="004C0BB2">
        <w:rPr>
          <w:color w:val="000000" w:themeColor="text1"/>
        </w:rPr>
        <w:t xml:space="preserve">his </w:t>
      </w:r>
      <w:r w:rsidR="00A77C8A" w:rsidRPr="004C0BB2">
        <w:rPr>
          <w:color w:val="000000" w:themeColor="text1"/>
        </w:rPr>
        <w:t xml:space="preserve">abstinence from </w:t>
      </w:r>
      <w:r w:rsidR="002A1DF3" w:rsidRPr="004C0BB2">
        <w:rPr>
          <w:color w:val="000000" w:themeColor="text1"/>
        </w:rPr>
        <w:t>Lucilian</w:t>
      </w:r>
      <w:r w:rsidR="003328F1" w:rsidRPr="004C0BB2">
        <w:rPr>
          <w:color w:val="000000" w:themeColor="text1"/>
        </w:rPr>
        <w:t xml:space="preserve"> aggression </w:t>
      </w:r>
      <w:r w:rsidR="001D2FEB" w:rsidRPr="004C0BB2">
        <w:rPr>
          <w:color w:val="000000" w:themeColor="text1"/>
        </w:rPr>
        <w:t>corresponding to</w:t>
      </w:r>
      <w:r w:rsidR="00A26CC2" w:rsidRPr="004C0BB2">
        <w:rPr>
          <w:color w:val="000000" w:themeColor="text1"/>
        </w:rPr>
        <w:t xml:space="preserve"> a</w:t>
      </w:r>
      <w:r w:rsidR="003328F1" w:rsidRPr="004C0BB2">
        <w:rPr>
          <w:color w:val="000000" w:themeColor="text1"/>
        </w:rPr>
        <w:t xml:space="preserve"> rejection of the unpolished quality of his predecessor’s verse</w:t>
      </w:r>
      <w:r w:rsidR="00A77C8A" w:rsidRPr="004C0BB2">
        <w:rPr>
          <w:color w:val="000000" w:themeColor="text1"/>
        </w:rPr>
        <w:t>. A</w:t>
      </w:r>
      <w:r w:rsidR="003328F1" w:rsidRPr="004C0BB2">
        <w:rPr>
          <w:color w:val="000000" w:themeColor="text1"/>
        </w:rPr>
        <w:t xml:space="preserve">bsolute freedom went against the principles </w:t>
      </w:r>
      <w:r w:rsidR="002A1DF3" w:rsidRPr="004C0BB2">
        <w:rPr>
          <w:color w:val="000000" w:themeColor="text1"/>
        </w:rPr>
        <w:t xml:space="preserve">of concision and purity </w:t>
      </w:r>
      <w:r w:rsidR="003328F1" w:rsidRPr="004C0BB2">
        <w:rPr>
          <w:color w:val="000000" w:themeColor="text1"/>
        </w:rPr>
        <w:t>that he brought to the genre. Horace</w:t>
      </w:r>
      <w:r w:rsidR="00633FF7" w:rsidRPr="004C0BB2">
        <w:rPr>
          <w:color w:val="000000" w:themeColor="text1"/>
        </w:rPr>
        <w:t xml:space="preserve"> censures </w:t>
      </w:r>
      <w:proofErr w:type="spellStart"/>
      <w:r w:rsidR="00633FF7" w:rsidRPr="004C0BB2">
        <w:rPr>
          <w:color w:val="000000" w:themeColor="text1"/>
        </w:rPr>
        <w:t>Lucilius</w:t>
      </w:r>
      <w:proofErr w:type="spellEnd"/>
      <w:r w:rsidR="00633FF7" w:rsidRPr="004C0BB2">
        <w:rPr>
          <w:color w:val="000000" w:themeColor="text1"/>
        </w:rPr>
        <w:t xml:space="preserve"> by saying that he “flowed muddily” (</w:t>
      </w:r>
      <w:proofErr w:type="spellStart"/>
      <w:r w:rsidR="00633FF7" w:rsidRPr="004C0BB2">
        <w:rPr>
          <w:i/>
          <w:iCs/>
          <w:color w:val="000000" w:themeColor="text1"/>
        </w:rPr>
        <w:t>fluere</w:t>
      </w:r>
      <w:r w:rsidR="00003062" w:rsidRPr="004C0BB2">
        <w:rPr>
          <w:i/>
          <w:iCs/>
          <w:color w:val="000000" w:themeColor="text1"/>
        </w:rPr>
        <w:t>t</w:t>
      </w:r>
      <w:proofErr w:type="spellEnd"/>
      <w:r w:rsidR="00633FF7" w:rsidRPr="004C0BB2">
        <w:rPr>
          <w:i/>
          <w:iCs/>
          <w:color w:val="000000" w:themeColor="text1"/>
        </w:rPr>
        <w:t xml:space="preserve"> </w:t>
      </w:r>
      <w:proofErr w:type="spellStart"/>
      <w:r w:rsidR="00633FF7" w:rsidRPr="004C0BB2">
        <w:rPr>
          <w:i/>
          <w:iCs/>
          <w:color w:val="000000" w:themeColor="text1"/>
        </w:rPr>
        <w:t>lutulentus</w:t>
      </w:r>
      <w:proofErr w:type="spellEnd"/>
      <w:r w:rsidR="00633FF7" w:rsidRPr="004C0BB2">
        <w:rPr>
          <w:color w:val="000000" w:themeColor="text1"/>
        </w:rPr>
        <w:t xml:space="preserve">, </w:t>
      </w:r>
      <w:r w:rsidR="00633FF7" w:rsidRPr="004C0BB2">
        <w:rPr>
          <w:i/>
          <w:iCs/>
          <w:color w:val="000000" w:themeColor="text1"/>
        </w:rPr>
        <w:t xml:space="preserve">Satires </w:t>
      </w:r>
      <w:r w:rsidR="00633FF7" w:rsidRPr="004C0BB2">
        <w:rPr>
          <w:color w:val="000000" w:themeColor="text1"/>
        </w:rPr>
        <w:t>1.4.11</w:t>
      </w:r>
      <w:r w:rsidR="009316A0" w:rsidRPr="004C0BB2">
        <w:rPr>
          <w:color w:val="000000" w:themeColor="text1"/>
        </w:rPr>
        <w:t>, cf. 1.10.50</w:t>
      </w:r>
      <w:r w:rsidR="00633FF7" w:rsidRPr="004C0BB2">
        <w:rPr>
          <w:color w:val="000000" w:themeColor="text1"/>
        </w:rPr>
        <w:t xml:space="preserve">), an allusion to </w:t>
      </w:r>
      <w:proofErr w:type="gramStart"/>
      <w:r w:rsidR="00633FF7" w:rsidRPr="004C0BB2">
        <w:rPr>
          <w:color w:val="000000" w:themeColor="text1"/>
        </w:rPr>
        <w:t xml:space="preserve">Callimachus’ </w:t>
      </w:r>
      <w:r w:rsidR="00734E25" w:rsidRPr="004C0BB2">
        <w:rPr>
          <w:color w:val="000000" w:themeColor="text1"/>
        </w:rPr>
        <w:t>river</w:t>
      </w:r>
      <w:proofErr w:type="gramEnd"/>
      <w:r w:rsidR="00734E25" w:rsidRPr="004C0BB2">
        <w:rPr>
          <w:color w:val="000000" w:themeColor="text1"/>
        </w:rPr>
        <w:t xml:space="preserve"> imagery in the </w:t>
      </w:r>
      <w:r w:rsidR="00734E25" w:rsidRPr="004C0BB2">
        <w:rPr>
          <w:i/>
          <w:iCs/>
          <w:color w:val="000000" w:themeColor="text1"/>
        </w:rPr>
        <w:t>Hymn to Apollo</w:t>
      </w:r>
      <w:r w:rsidR="00633FF7" w:rsidRPr="004C0BB2">
        <w:rPr>
          <w:color w:val="000000" w:themeColor="text1"/>
        </w:rPr>
        <w:t xml:space="preserve">, and criticizes </w:t>
      </w:r>
      <w:proofErr w:type="spellStart"/>
      <w:r w:rsidR="00633FF7" w:rsidRPr="004C0BB2">
        <w:rPr>
          <w:color w:val="000000" w:themeColor="text1"/>
        </w:rPr>
        <w:t>Lucilius</w:t>
      </w:r>
      <w:proofErr w:type="spellEnd"/>
      <w:r w:rsidR="00633FF7" w:rsidRPr="004C0BB2">
        <w:rPr>
          <w:color w:val="000000" w:themeColor="text1"/>
        </w:rPr>
        <w:t>’ prolixity in the briefest of terms: “brevity is required” (</w:t>
      </w:r>
      <w:proofErr w:type="spellStart"/>
      <w:r w:rsidR="00633FF7" w:rsidRPr="004C0BB2">
        <w:rPr>
          <w:i/>
          <w:iCs/>
          <w:color w:val="000000" w:themeColor="text1"/>
        </w:rPr>
        <w:t>est</w:t>
      </w:r>
      <w:proofErr w:type="spellEnd"/>
      <w:r w:rsidR="00633FF7" w:rsidRPr="004C0BB2">
        <w:rPr>
          <w:i/>
          <w:iCs/>
          <w:color w:val="000000" w:themeColor="text1"/>
        </w:rPr>
        <w:t xml:space="preserve"> </w:t>
      </w:r>
      <w:proofErr w:type="spellStart"/>
      <w:r w:rsidR="00633FF7" w:rsidRPr="004C0BB2">
        <w:rPr>
          <w:i/>
          <w:iCs/>
          <w:color w:val="000000" w:themeColor="text1"/>
        </w:rPr>
        <w:t>breuitate</w:t>
      </w:r>
      <w:proofErr w:type="spellEnd"/>
      <w:r w:rsidR="00633FF7" w:rsidRPr="004C0BB2">
        <w:rPr>
          <w:i/>
          <w:iCs/>
          <w:color w:val="000000" w:themeColor="text1"/>
        </w:rPr>
        <w:t xml:space="preserve"> opus</w:t>
      </w:r>
      <w:r w:rsidR="00633FF7" w:rsidRPr="004C0BB2">
        <w:rPr>
          <w:color w:val="000000" w:themeColor="text1"/>
        </w:rPr>
        <w:t>,</w:t>
      </w:r>
      <w:r w:rsidR="00633FF7" w:rsidRPr="004C0BB2">
        <w:rPr>
          <w:i/>
          <w:iCs/>
          <w:color w:val="000000" w:themeColor="text1"/>
        </w:rPr>
        <w:t xml:space="preserve"> Satires </w:t>
      </w:r>
      <w:r w:rsidR="00633FF7" w:rsidRPr="004C0BB2">
        <w:rPr>
          <w:color w:val="000000" w:themeColor="text1"/>
        </w:rPr>
        <w:t>1.10.9).</w:t>
      </w:r>
      <w:r w:rsidR="00866864" w:rsidRPr="004C0BB2">
        <w:rPr>
          <w:rStyle w:val="FootnoteReference"/>
          <w:color w:val="000000" w:themeColor="text1"/>
        </w:rPr>
        <w:footnoteReference w:id="57"/>
      </w:r>
      <w:r w:rsidR="003328F1" w:rsidRPr="004C0BB2">
        <w:rPr>
          <w:color w:val="000000" w:themeColor="text1"/>
        </w:rPr>
        <w:t xml:space="preserve"> </w:t>
      </w:r>
      <w:r w:rsidR="00633FF7" w:rsidRPr="004C0BB2">
        <w:rPr>
          <w:color w:val="000000" w:themeColor="text1"/>
        </w:rPr>
        <w:t>The two poets’ stylistic differences were noted already in antiquity</w:t>
      </w:r>
      <w:r w:rsidR="00E462A4" w:rsidRPr="004C0BB2">
        <w:rPr>
          <w:color w:val="000000" w:themeColor="text1"/>
        </w:rPr>
        <w:t>:</w:t>
      </w:r>
    </w:p>
    <w:p w14:paraId="59B5CF53" w14:textId="77777777" w:rsidR="00633FF7" w:rsidRPr="004C0BB2" w:rsidRDefault="00633FF7" w:rsidP="005B401C">
      <w:pPr>
        <w:spacing w:line="276" w:lineRule="auto"/>
        <w:ind w:firstLine="720"/>
        <w:rPr>
          <w:color w:val="000000" w:themeColor="text1"/>
          <w:sz w:val="20"/>
          <w:szCs w:val="20"/>
        </w:rPr>
      </w:pPr>
    </w:p>
    <w:p w14:paraId="2EDF7640" w14:textId="4C8AC0F2" w:rsidR="00633FF7" w:rsidRPr="004C0BB2" w:rsidRDefault="00633FF7" w:rsidP="005B401C">
      <w:pPr>
        <w:spacing w:line="276" w:lineRule="auto"/>
        <w:ind w:left="720"/>
        <w:rPr>
          <w:i/>
          <w:iCs/>
          <w:color w:val="000000" w:themeColor="text1"/>
          <w:sz w:val="20"/>
          <w:szCs w:val="20"/>
        </w:rPr>
      </w:pPr>
      <w:r w:rsidRPr="004C0BB2">
        <w:rPr>
          <w:i/>
          <w:iCs/>
          <w:color w:val="000000" w:themeColor="text1"/>
          <w:sz w:val="20"/>
          <w:szCs w:val="20"/>
        </w:rPr>
        <w:t xml:space="preserve">multum </w:t>
      </w:r>
      <w:proofErr w:type="spellStart"/>
      <w:r w:rsidRPr="004C0BB2">
        <w:rPr>
          <w:i/>
          <w:iCs/>
          <w:color w:val="000000" w:themeColor="text1"/>
          <w:sz w:val="20"/>
          <w:szCs w:val="20"/>
        </w:rPr>
        <w:t>est</w:t>
      </w:r>
      <w:proofErr w:type="spellEnd"/>
      <w:r w:rsidRPr="004C0BB2">
        <w:rPr>
          <w:i/>
          <w:iCs/>
          <w:color w:val="000000" w:themeColor="text1"/>
          <w:sz w:val="20"/>
          <w:szCs w:val="20"/>
        </w:rPr>
        <w:t xml:space="preserve"> </w:t>
      </w:r>
      <w:proofErr w:type="spellStart"/>
      <w:r w:rsidRPr="004C0BB2">
        <w:rPr>
          <w:i/>
          <w:iCs/>
          <w:color w:val="000000" w:themeColor="text1"/>
          <w:sz w:val="20"/>
          <w:szCs w:val="20"/>
        </w:rPr>
        <w:t>tersior</w:t>
      </w:r>
      <w:proofErr w:type="spellEnd"/>
      <w:r w:rsidRPr="004C0BB2">
        <w:rPr>
          <w:i/>
          <w:iCs/>
          <w:color w:val="000000" w:themeColor="text1"/>
          <w:sz w:val="20"/>
          <w:szCs w:val="20"/>
        </w:rPr>
        <w:t xml:space="preserve"> ac </w:t>
      </w:r>
      <w:proofErr w:type="spellStart"/>
      <w:r w:rsidRPr="004C0BB2">
        <w:rPr>
          <w:i/>
          <w:iCs/>
          <w:color w:val="000000" w:themeColor="text1"/>
          <w:sz w:val="20"/>
          <w:szCs w:val="20"/>
        </w:rPr>
        <w:t>purus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magis</w:t>
      </w:r>
      <w:proofErr w:type="spellEnd"/>
      <w:r w:rsidRPr="004C0BB2">
        <w:rPr>
          <w:i/>
          <w:iCs/>
          <w:color w:val="000000" w:themeColor="text1"/>
          <w:sz w:val="20"/>
          <w:szCs w:val="20"/>
        </w:rPr>
        <w:t xml:space="preserve"> Horatius</w:t>
      </w:r>
      <w:r w:rsidR="003E6DE0" w:rsidRPr="004C0BB2">
        <w:rPr>
          <w:i/>
          <w:iCs/>
          <w:color w:val="000000" w:themeColor="text1"/>
          <w:sz w:val="20"/>
          <w:szCs w:val="20"/>
        </w:rPr>
        <w:t>…</w:t>
      </w:r>
    </w:p>
    <w:p w14:paraId="4DC83996" w14:textId="480729A7" w:rsidR="00633FF7" w:rsidRPr="004C0BB2" w:rsidRDefault="00633FF7" w:rsidP="005B401C">
      <w:pPr>
        <w:spacing w:line="276" w:lineRule="auto"/>
        <w:ind w:left="720"/>
        <w:rPr>
          <w:color w:val="000000" w:themeColor="text1"/>
          <w:sz w:val="20"/>
          <w:szCs w:val="20"/>
        </w:rPr>
      </w:pPr>
      <w:r w:rsidRPr="004C0BB2">
        <w:rPr>
          <w:color w:val="000000" w:themeColor="text1"/>
          <w:sz w:val="20"/>
          <w:szCs w:val="20"/>
        </w:rPr>
        <w:t xml:space="preserve">“Horace is much terser and purer [than </w:t>
      </w:r>
      <w:proofErr w:type="spellStart"/>
      <w:proofErr w:type="gramStart"/>
      <w:r w:rsidRPr="004C0BB2">
        <w:rPr>
          <w:color w:val="000000" w:themeColor="text1"/>
          <w:sz w:val="20"/>
          <w:szCs w:val="20"/>
        </w:rPr>
        <w:t>Lucilius</w:t>
      </w:r>
      <w:proofErr w:type="spellEnd"/>
      <w:r w:rsidRPr="004C0BB2">
        <w:rPr>
          <w:color w:val="000000" w:themeColor="text1"/>
          <w:sz w:val="20"/>
          <w:szCs w:val="20"/>
        </w:rPr>
        <w:t>]</w:t>
      </w:r>
      <w:r w:rsidR="003E6DE0" w:rsidRPr="004C0BB2">
        <w:rPr>
          <w:color w:val="000000" w:themeColor="text1"/>
          <w:sz w:val="20"/>
          <w:szCs w:val="20"/>
        </w:rPr>
        <w:t>…</w:t>
      </w:r>
      <w:proofErr w:type="gramEnd"/>
      <w:r w:rsidRPr="004C0BB2">
        <w:rPr>
          <w:color w:val="000000" w:themeColor="text1"/>
          <w:sz w:val="20"/>
          <w:szCs w:val="20"/>
        </w:rPr>
        <w:t>” (</w:t>
      </w:r>
      <w:r w:rsidR="00734E25" w:rsidRPr="004C0BB2">
        <w:rPr>
          <w:color w:val="000000" w:themeColor="text1"/>
          <w:sz w:val="20"/>
          <w:szCs w:val="20"/>
        </w:rPr>
        <w:t xml:space="preserve">Quintilian, </w:t>
      </w:r>
      <w:r w:rsidRPr="004C0BB2">
        <w:rPr>
          <w:i/>
          <w:iCs/>
          <w:color w:val="000000" w:themeColor="text1"/>
          <w:sz w:val="20"/>
          <w:szCs w:val="20"/>
        </w:rPr>
        <w:t>I</w:t>
      </w:r>
      <w:r w:rsidR="00734E25" w:rsidRPr="004C0BB2">
        <w:rPr>
          <w:i/>
          <w:iCs/>
          <w:color w:val="000000" w:themeColor="text1"/>
          <w:sz w:val="20"/>
          <w:szCs w:val="20"/>
        </w:rPr>
        <w:t xml:space="preserve">nstitutes of Oratory </w:t>
      </w:r>
      <w:r w:rsidRPr="004C0BB2">
        <w:rPr>
          <w:color w:val="000000" w:themeColor="text1"/>
          <w:sz w:val="20"/>
          <w:szCs w:val="20"/>
        </w:rPr>
        <w:t>10.94).</w:t>
      </w:r>
    </w:p>
    <w:p w14:paraId="1555FC26" w14:textId="77777777" w:rsidR="00633FF7" w:rsidRPr="004C0BB2" w:rsidRDefault="00633FF7" w:rsidP="005B401C">
      <w:pPr>
        <w:spacing w:line="276" w:lineRule="auto"/>
        <w:rPr>
          <w:color w:val="000000" w:themeColor="text1"/>
        </w:rPr>
      </w:pPr>
    </w:p>
    <w:p w14:paraId="1EB6EA51" w14:textId="402D56FC" w:rsidR="00633FF7" w:rsidRPr="004C0BB2" w:rsidRDefault="00633FF7" w:rsidP="005B401C">
      <w:pPr>
        <w:spacing w:line="276" w:lineRule="auto"/>
        <w:rPr>
          <w:color w:val="000000" w:themeColor="text1"/>
        </w:rPr>
      </w:pPr>
      <w:r w:rsidRPr="004C0BB2">
        <w:rPr>
          <w:color w:val="000000" w:themeColor="text1"/>
        </w:rPr>
        <w:t xml:space="preserve">In contrast to </w:t>
      </w:r>
      <w:proofErr w:type="spellStart"/>
      <w:r w:rsidRPr="004C0BB2">
        <w:rPr>
          <w:color w:val="000000" w:themeColor="text1"/>
        </w:rPr>
        <w:t>Lucilius</w:t>
      </w:r>
      <w:proofErr w:type="spellEnd"/>
      <w:r w:rsidRPr="004C0BB2">
        <w:rPr>
          <w:color w:val="000000" w:themeColor="text1"/>
        </w:rPr>
        <w:t>, Horace avoids synonyms, redundant pronouns, grandiloquent Latin-Greek compounds, and other padding.</w:t>
      </w:r>
      <w:r w:rsidR="004D78BE" w:rsidRPr="004C0BB2">
        <w:rPr>
          <w:rStyle w:val="FootnoteReference"/>
          <w:color w:val="000000" w:themeColor="text1"/>
        </w:rPr>
        <w:footnoteReference w:id="58"/>
      </w:r>
      <w:r w:rsidRPr="004C0BB2">
        <w:rPr>
          <w:color w:val="000000" w:themeColor="text1"/>
        </w:rPr>
        <w:t xml:space="preserve"> </w:t>
      </w:r>
      <w:r w:rsidR="00585AC3" w:rsidRPr="004C0BB2">
        <w:rPr>
          <w:color w:val="000000" w:themeColor="text1"/>
        </w:rPr>
        <w:t xml:space="preserve">Emily </w:t>
      </w:r>
      <w:r w:rsidRPr="004C0BB2">
        <w:rPr>
          <w:color w:val="000000" w:themeColor="text1"/>
        </w:rPr>
        <w:t>Gowers (1993) has</w:t>
      </w:r>
      <w:r w:rsidR="00F01153" w:rsidRPr="004C0BB2">
        <w:rPr>
          <w:color w:val="000000" w:themeColor="text1"/>
        </w:rPr>
        <w:t xml:space="preserve"> further</w:t>
      </w:r>
      <w:r w:rsidR="002A1DF3" w:rsidRPr="004C0BB2">
        <w:rPr>
          <w:color w:val="000000" w:themeColor="text1"/>
        </w:rPr>
        <w:t xml:space="preserve"> </w:t>
      </w:r>
      <w:r w:rsidRPr="004C0BB2">
        <w:rPr>
          <w:color w:val="000000" w:themeColor="text1"/>
        </w:rPr>
        <w:t xml:space="preserve">found in Horace’s use of gastronomical language a reflection of the stylistic antagonism between the two authors: Horace’s </w:t>
      </w:r>
      <w:r w:rsidR="00585AC3" w:rsidRPr="004C0BB2">
        <w:rPr>
          <w:color w:val="000000" w:themeColor="text1"/>
        </w:rPr>
        <w:t xml:space="preserve">application </w:t>
      </w:r>
      <w:r w:rsidRPr="004C0BB2">
        <w:rPr>
          <w:color w:val="000000" w:themeColor="text1"/>
        </w:rPr>
        <w:t xml:space="preserve">of terms such as </w:t>
      </w:r>
      <w:proofErr w:type="spellStart"/>
      <w:r w:rsidRPr="004C0BB2">
        <w:rPr>
          <w:i/>
          <w:iCs/>
          <w:color w:val="000000" w:themeColor="text1"/>
        </w:rPr>
        <w:t>satis</w:t>
      </w:r>
      <w:proofErr w:type="spellEnd"/>
      <w:r w:rsidRPr="004C0BB2">
        <w:rPr>
          <w:i/>
          <w:iCs/>
          <w:color w:val="000000" w:themeColor="text1"/>
        </w:rPr>
        <w:t xml:space="preserve"> </w:t>
      </w:r>
      <w:r w:rsidRPr="004C0BB2">
        <w:rPr>
          <w:color w:val="000000" w:themeColor="text1"/>
        </w:rPr>
        <w:t>(“enough”)</w:t>
      </w:r>
      <w:r w:rsidR="00A77C8A" w:rsidRPr="004C0BB2">
        <w:rPr>
          <w:color w:val="000000" w:themeColor="text1"/>
        </w:rPr>
        <w:t xml:space="preserve"> and</w:t>
      </w:r>
      <w:r w:rsidRPr="004C0BB2">
        <w:rPr>
          <w:color w:val="000000" w:themeColor="text1"/>
        </w:rPr>
        <w:t xml:space="preserve"> </w:t>
      </w:r>
      <w:proofErr w:type="spellStart"/>
      <w:r w:rsidRPr="004C0BB2">
        <w:rPr>
          <w:i/>
          <w:iCs/>
          <w:color w:val="000000" w:themeColor="text1"/>
        </w:rPr>
        <w:t>nimis</w:t>
      </w:r>
      <w:proofErr w:type="spellEnd"/>
      <w:r w:rsidRPr="004C0BB2">
        <w:rPr>
          <w:i/>
          <w:iCs/>
          <w:color w:val="000000" w:themeColor="text1"/>
        </w:rPr>
        <w:t xml:space="preserve"> acer </w:t>
      </w:r>
      <w:r w:rsidRPr="004C0BB2">
        <w:rPr>
          <w:color w:val="000000" w:themeColor="text1"/>
        </w:rPr>
        <w:t>(“too sharp</w:t>
      </w:r>
      <w:r w:rsidR="00C50502" w:rsidRPr="004C0BB2">
        <w:rPr>
          <w:color w:val="000000" w:themeColor="text1"/>
        </w:rPr>
        <w:t xml:space="preserve"> </w:t>
      </w:r>
      <w:r w:rsidRPr="004C0BB2">
        <w:rPr>
          <w:color w:val="000000" w:themeColor="text1"/>
        </w:rPr>
        <w:t>/</w:t>
      </w:r>
      <w:r w:rsidR="00C50502" w:rsidRPr="004C0BB2">
        <w:rPr>
          <w:color w:val="000000" w:themeColor="text1"/>
        </w:rPr>
        <w:t xml:space="preserve"> </w:t>
      </w:r>
      <w:r w:rsidRPr="004C0BB2">
        <w:rPr>
          <w:color w:val="000000" w:themeColor="text1"/>
        </w:rPr>
        <w:t>bitter”)</w:t>
      </w:r>
      <w:r w:rsidR="00A77C8A" w:rsidRPr="004C0BB2">
        <w:rPr>
          <w:color w:val="000000" w:themeColor="text1"/>
        </w:rPr>
        <w:t xml:space="preserve"> </w:t>
      </w:r>
      <w:r w:rsidRPr="004C0BB2">
        <w:rPr>
          <w:color w:val="000000" w:themeColor="text1"/>
        </w:rPr>
        <w:t>suggest</w:t>
      </w:r>
      <w:r w:rsidR="00A77C8A" w:rsidRPr="004C0BB2">
        <w:rPr>
          <w:color w:val="000000" w:themeColor="text1"/>
        </w:rPr>
        <w:t>s</w:t>
      </w:r>
      <w:r w:rsidRPr="004C0BB2">
        <w:rPr>
          <w:color w:val="000000" w:themeColor="text1"/>
        </w:rPr>
        <w:t xml:space="preserve"> a </w:t>
      </w:r>
      <w:proofErr w:type="spellStart"/>
      <w:r w:rsidRPr="004C0BB2">
        <w:rPr>
          <w:color w:val="000000" w:themeColor="text1"/>
        </w:rPr>
        <w:t>Callimachean</w:t>
      </w:r>
      <w:proofErr w:type="spellEnd"/>
      <w:r w:rsidRPr="004C0BB2">
        <w:rPr>
          <w:color w:val="000000" w:themeColor="text1"/>
        </w:rPr>
        <w:t xml:space="preserve"> restraint</w:t>
      </w:r>
      <w:r w:rsidR="00734E25" w:rsidRPr="004C0BB2">
        <w:rPr>
          <w:color w:val="000000" w:themeColor="text1"/>
        </w:rPr>
        <w:t xml:space="preserve"> in tune </w:t>
      </w:r>
      <w:r w:rsidR="00A77C8A" w:rsidRPr="004C0BB2">
        <w:rPr>
          <w:color w:val="000000" w:themeColor="text1"/>
        </w:rPr>
        <w:t xml:space="preserve">with his contentment with simple </w:t>
      </w:r>
      <w:r w:rsidR="007F513C" w:rsidRPr="004C0BB2">
        <w:rPr>
          <w:color w:val="000000" w:themeColor="text1"/>
        </w:rPr>
        <w:t>salad</w:t>
      </w:r>
      <w:r w:rsidRPr="004C0BB2">
        <w:rPr>
          <w:color w:val="000000" w:themeColor="text1"/>
        </w:rPr>
        <w:t xml:space="preserve">. </w:t>
      </w:r>
      <w:r w:rsidR="002A1DF3" w:rsidRPr="004C0BB2">
        <w:rPr>
          <w:color w:val="000000" w:themeColor="text1"/>
        </w:rPr>
        <w:t>S</w:t>
      </w:r>
      <w:r w:rsidRPr="004C0BB2">
        <w:rPr>
          <w:color w:val="000000" w:themeColor="text1"/>
        </w:rPr>
        <w:t>ometimes</w:t>
      </w:r>
      <w:r w:rsidR="002A1DF3" w:rsidRPr="004C0BB2">
        <w:rPr>
          <w:color w:val="000000" w:themeColor="text1"/>
        </w:rPr>
        <w:t>, of course,</w:t>
      </w:r>
      <w:r w:rsidRPr="004C0BB2">
        <w:rPr>
          <w:color w:val="000000" w:themeColor="text1"/>
        </w:rPr>
        <w:t xml:space="preserve"> this restraint goes too far, in that Horace’s language</w:t>
      </w:r>
      <w:r w:rsidR="002A1DF3" w:rsidRPr="004C0BB2">
        <w:rPr>
          <w:color w:val="000000" w:themeColor="text1"/>
        </w:rPr>
        <w:t xml:space="preserve"> becomes</w:t>
      </w:r>
      <w:r w:rsidRPr="004C0BB2">
        <w:rPr>
          <w:color w:val="000000" w:themeColor="text1"/>
        </w:rPr>
        <w:t xml:space="preserve"> compressed to the point of obscurity</w:t>
      </w:r>
      <w:r w:rsidR="00996E52" w:rsidRPr="004C0BB2">
        <w:rPr>
          <w:color w:val="000000" w:themeColor="text1"/>
        </w:rPr>
        <w:t>; as William S. Anderson (1982) puts it:</w:t>
      </w:r>
    </w:p>
    <w:p w14:paraId="6A47D4DA" w14:textId="77777777" w:rsidR="00633FF7" w:rsidRPr="004C0BB2" w:rsidRDefault="00633FF7" w:rsidP="005B401C">
      <w:pPr>
        <w:spacing w:line="276" w:lineRule="auto"/>
        <w:rPr>
          <w:color w:val="000000" w:themeColor="text1"/>
        </w:rPr>
      </w:pPr>
    </w:p>
    <w:p w14:paraId="60BDAE92" w14:textId="346A0960" w:rsidR="00633FF7" w:rsidRPr="004C0BB2" w:rsidRDefault="00633FF7" w:rsidP="005B401C">
      <w:pPr>
        <w:spacing w:line="276" w:lineRule="auto"/>
        <w:ind w:left="720"/>
        <w:rPr>
          <w:color w:val="000000" w:themeColor="text1"/>
          <w:sz w:val="20"/>
          <w:szCs w:val="20"/>
        </w:rPr>
      </w:pPr>
      <w:r w:rsidRPr="004C0BB2">
        <w:rPr>
          <w:color w:val="000000" w:themeColor="text1"/>
          <w:sz w:val="20"/>
          <w:szCs w:val="20"/>
        </w:rPr>
        <w:t>“Even the transitions from sentence to sentence often escape the casual reader, who suddenly finds himself in new territory, totally unable to explain how he got there</w:t>
      </w:r>
      <w:r w:rsidR="003328F1" w:rsidRPr="004C0BB2">
        <w:rPr>
          <w:color w:val="000000" w:themeColor="text1"/>
          <w:sz w:val="20"/>
          <w:szCs w:val="20"/>
        </w:rPr>
        <w:t>”</w:t>
      </w:r>
      <w:r w:rsidR="00996E52" w:rsidRPr="004C0BB2">
        <w:rPr>
          <w:color w:val="000000" w:themeColor="text1"/>
          <w:sz w:val="20"/>
          <w:szCs w:val="20"/>
        </w:rPr>
        <w:t xml:space="preserve"> (19). </w:t>
      </w:r>
    </w:p>
    <w:p w14:paraId="67DF0F26" w14:textId="77777777" w:rsidR="00633FF7" w:rsidRPr="004C0BB2" w:rsidRDefault="00633FF7" w:rsidP="005B401C">
      <w:pPr>
        <w:spacing w:line="276" w:lineRule="auto"/>
        <w:rPr>
          <w:color w:val="000000" w:themeColor="text1"/>
        </w:rPr>
      </w:pPr>
    </w:p>
    <w:p w14:paraId="73550529" w14:textId="51969AF3" w:rsidR="00633FF7" w:rsidRPr="004C0BB2" w:rsidRDefault="00633FF7" w:rsidP="005B401C">
      <w:pPr>
        <w:spacing w:line="276" w:lineRule="auto"/>
        <w:rPr>
          <w:color w:val="000000" w:themeColor="text1"/>
        </w:rPr>
      </w:pPr>
      <w:r w:rsidRPr="004C0BB2">
        <w:rPr>
          <w:color w:val="000000" w:themeColor="text1"/>
        </w:rPr>
        <w:lastRenderedPageBreak/>
        <w:t>This aspect makes</w:t>
      </w:r>
      <w:r w:rsidR="00E9714E">
        <w:rPr>
          <w:color w:val="000000" w:themeColor="text1"/>
        </w:rPr>
        <w:t xml:space="preserve"> Horace’s </w:t>
      </w:r>
      <w:r w:rsidRPr="004C0BB2">
        <w:rPr>
          <w:i/>
          <w:iCs/>
          <w:color w:val="000000" w:themeColor="text1"/>
        </w:rPr>
        <w:t xml:space="preserve">Satires </w:t>
      </w:r>
      <w:r w:rsidRPr="004C0BB2">
        <w:rPr>
          <w:color w:val="000000" w:themeColor="text1"/>
        </w:rPr>
        <w:t>deceptively difficult and the interpretation of the train of thought in several poems remains unresolved</w:t>
      </w:r>
      <w:r w:rsidR="004D78BE" w:rsidRPr="004C0BB2">
        <w:rPr>
          <w:color w:val="000000" w:themeColor="text1"/>
        </w:rPr>
        <w:t>:</w:t>
      </w:r>
      <w:r w:rsidR="00E9714E">
        <w:rPr>
          <w:color w:val="000000" w:themeColor="text1"/>
        </w:rPr>
        <w:t xml:space="preserve"> as the poet himself would later say,</w:t>
      </w:r>
      <w:r w:rsidR="004D78BE" w:rsidRPr="004C0BB2">
        <w:rPr>
          <w:color w:val="000000" w:themeColor="text1"/>
        </w:rPr>
        <w:t xml:space="preserve"> </w:t>
      </w:r>
      <w:proofErr w:type="spellStart"/>
      <w:r w:rsidR="004D78BE" w:rsidRPr="004C0BB2">
        <w:rPr>
          <w:i/>
          <w:iCs/>
          <w:color w:val="000000" w:themeColor="text1"/>
        </w:rPr>
        <w:t>breuis</w:t>
      </w:r>
      <w:proofErr w:type="spellEnd"/>
      <w:r w:rsidR="004D78BE" w:rsidRPr="004C0BB2">
        <w:rPr>
          <w:i/>
          <w:iCs/>
          <w:color w:val="000000" w:themeColor="text1"/>
        </w:rPr>
        <w:t xml:space="preserve"> </w:t>
      </w:r>
      <w:proofErr w:type="spellStart"/>
      <w:r w:rsidR="004D78BE" w:rsidRPr="004C0BB2">
        <w:rPr>
          <w:i/>
          <w:iCs/>
          <w:color w:val="000000" w:themeColor="text1"/>
        </w:rPr>
        <w:t>esse</w:t>
      </w:r>
      <w:proofErr w:type="spellEnd"/>
      <w:r w:rsidR="004D78BE" w:rsidRPr="004C0BB2">
        <w:rPr>
          <w:i/>
          <w:iCs/>
          <w:color w:val="000000" w:themeColor="text1"/>
        </w:rPr>
        <w:t xml:space="preserve"> </w:t>
      </w:r>
      <w:proofErr w:type="spellStart"/>
      <w:r w:rsidR="004D78BE" w:rsidRPr="004C0BB2">
        <w:rPr>
          <w:i/>
          <w:iCs/>
          <w:color w:val="000000" w:themeColor="text1"/>
        </w:rPr>
        <w:t>laboro</w:t>
      </w:r>
      <w:proofErr w:type="spellEnd"/>
      <w:r w:rsidR="004D78BE" w:rsidRPr="004C0BB2">
        <w:rPr>
          <w:i/>
          <w:iCs/>
          <w:color w:val="000000" w:themeColor="text1"/>
        </w:rPr>
        <w:t xml:space="preserve">, | obscurus </w:t>
      </w:r>
      <w:proofErr w:type="spellStart"/>
      <w:r w:rsidR="004D78BE" w:rsidRPr="004C0BB2">
        <w:rPr>
          <w:i/>
          <w:iCs/>
          <w:color w:val="000000" w:themeColor="text1"/>
        </w:rPr>
        <w:t>fio</w:t>
      </w:r>
      <w:proofErr w:type="spellEnd"/>
      <w:r w:rsidR="004D78BE" w:rsidRPr="004C0BB2">
        <w:rPr>
          <w:i/>
          <w:iCs/>
          <w:color w:val="000000" w:themeColor="text1"/>
        </w:rPr>
        <w:t xml:space="preserve"> </w:t>
      </w:r>
      <w:r w:rsidR="004D78BE" w:rsidRPr="004C0BB2">
        <w:rPr>
          <w:color w:val="000000" w:themeColor="text1"/>
        </w:rPr>
        <w:t xml:space="preserve">(“I labor to be brief but become obscure” </w:t>
      </w:r>
      <w:r w:rsidR="004D78BE" w:rsidRPr="004C0BB2">
        <w:rPr>
          <w:i/>
          <w:iCs/>
          <w:color w:val="000000" w:themeColor="text1"/>
        </w:rPr>
        <w:t>Art of Poetry</w:t>
      </w:r>
      <w:r w:rsidR="004D78BE" w:rsidRPr="004C0BB2">
        <w:rPr>
          <w:color w:val="000000" w:themeColor="text1"/>
        </w:rPr>
        <w:t xml:space="preserve"> 25-26)</w:t>
      </w:r>
      <w:r w:rsidRPr="004C0BB2">
        <w:rPr>
          <w:color w:val="000000" w:themeColor="text1"/>
        </w:rPr>
        <w:t xml:space="preserve">. The uncomfortable consensus is that this choppiness is intentional and, beyond its </w:t>
      </w:r>
      <w:proofErr w:type="spellStart"/>
      <w:r w:rsidRPr="004C0BB2">
        <w:rPr>
          <w:color w:val="000000" w:themeColor="text1"/>
        </w:rPr>
        <w:t>Callimachean</w:t>
      </w:r>
      <w:proofErr w:type="spellEnd"/>
      <w:r w:rsidRPr="004C0BB2">
        <w:rPr>
          <w:color w:val="000000" w:themeColor="text1"/>
        </w:rPr>
        <w:t xml:space="preserve"> brevity and concision, designed to mimic the desultory quality of actual conversation</w:t>
      </w:r>
      <w:r w:rsidR="00B1163F" w:rsidRPr="004C0BB2">
        <w:rPr>
          <w:color w:val="000000" w:themeColor="text1"/>
        </w:rPr>
        <w:t>, but</w:t>
      </w:r>
      <w:r w:rsidR="00AF51B0" w:rsidRPr="004C0BB2">
        <w:rPr>
          <w:color w:val="000000" w:themeColor="text1"/>
        </w:rPr>
        <w:t xml:space="preserve"> i</w:t>
      </w:r>
      <w:r w:rsidRPr="004C0BB2">
        <w:rPr>
          <w:color w:val="000000" w:themeColor="text1"/>
        </w:rPr>
        <w:t xml:space="preserve">t must be admitted that it is a relief when Horace moves from literary criticism </w:t>
      </w:r>
      <w:r w:rsidR="00734E25" w:rsidRPr="004C0BB2">
        <w:rPr>
          <w:color w:val="000000" w:themeColor="text1"/>
        </w:rPr>
        <w:t>to</w:t>
      </w:r>
      <w:r w:rsidRPr="004C0BB2">
        <w:rPr>
          <w:color w:val="000000" w:themeColor="text1"/>
        </w:rPr>
        <w:t xml:space="preserve"> narrative – for instance in the transition from </w:t>
      </w:r>
      <w:r w:rsidRPr="004C0BB2">
        <w:rPr>
          <w:i/>
          <w:iCs/>
          <w:color w:val="000000" w:themeColor="text1"/>
        </w:rPr>
        <w:t xml:space="preserve">Satires </w:t>
      </w:r>
      <w:r w:rsidRPr="004C0BB2">
        <w:rPr>
          <w:color w:val="000000" w:themeColor="text1"/>
        </w:rPr>
        <w:t xml:space="preserve">1.4 (on </w:t>
      </w:r>
      <w:proofErr w:type="spellStart"/>
      <w:r w:rsidRPr="004C0BB2">
        <w:rPr>
          <w:color w:val="000000" w:themeColor="text1"/>
        </w:rPr>
        <w:t>Lucilius</w:t>
      </w:r>
      <w:proofErr w:type="spellEnd"/>
      <w:r w:rsidRPr="004C0BB2">
        <w:rPr>
          <w:color w:val="000000" w:themeColor="text1"/>
        </w:rPr>
        <w:t xml:space="preserve">) and 1.5 (the trip to </w:t>
      </w:r>
      <w:proofErr w:type="spellStart"/>
      <w:r w:rsidRPr="004C0BB2">
        <w:rPr>
          <w:color w:val="000000" w:themeColor="text1"/>
        </w:rPr>
        <w:t>Brundisium</w:t>
      </w:r>
      <w:proofErr w:type="spellEnd"/>
      <w:r w:rsidRPr="004C0BB2">
        <w:rPr>
          <w:color w:val="000000" w:themeColor="text1"/>
        </w:rPr>
        <w:t>).</w:t>
      </w:r>
    </w:p>
    <w:p w14:paraId="1FB3E65D" w14:textId="7538B91A" w:rsidR="00633FF7" w:rsidRPr="004C0BB2" w:rsidRDefault="001D2FEB" w:rsidP="005B401C">
      <w:pPr>
        <w:spacing w:line="276" w:lineRule="auto"/>
        <w:ind w:firstLine="720"/>
        <w:rPr>
          <w:color w:val="000000" w:themeColor="text1"/>
        </w:rPr>
      </w:pPr>
      <w:r w:rsidRPr="004C0BB2">
        <w:rPr>
          <w:color w:val="000000" w:themeColor="text1"/>
        </w:rPr>
        <w:t>T</w:t>
      </w:r>
      <w:r w:rsidR="00633FF7" w:rsidRPr="004C0BB2">
        <w:rPr>
          <w:color w:val="000000" w:themeColor="text1"/>
        </w:rPr>
        <w:t xml:space="preserve">he first book of </w:t>
      </w:r>
      <w:r w:rsidR="00633FF7" w:rsidRPr="004C0BB2">
        <w:rPr>
          <w:i/>
          <w:iCs/>
          <w:color w:val="000000" w:themeColor="text1"/>
        </w:rPr>
        <w:t xml:space="preserve">Satires </w:t>
      </w:r>
      <w:r w:rsidR="00633FF7" w:rsidRPr="004C0BB2">
        <w:rPr>
          <w:color w:val="000000" w:themeColor="text1"/>
        </w:rPr>
        <w:t xml:space="preserve">stays true to its author’s stylistic principles by </w:t>
      </w:r>
      <w:r w:rsidR="003E6DE0" w:rsidRPr="004C0BB2">
        <w:rPr>
          <w:color w:val="000000" w:themeColor="text1"/>
        </w:rPr>
        <w:t>displaying</w:t>
      </w:r>
      <w:r w:rsidR="00633FF7" w:rsidRPr="004C0BB2">
        <w:rPr>
          <w:color w:val="000000" w:themeColor="text1"/>
        </w:rPr>
        <w:t xml:space="preserve"> the same artfully artless arrangement of poems that will later be in evidence in the </w:t>
      </w:r>
      <w:r w:rsidR="00633FF7" w:rsidRPr="004C0BB2">
        <w:rPr>
          <w:i/>
          <w:iCs/>
          <w:color w:val="000000" w:themeColor="text1"/>
        </w:rPr>
        <w:t xml:space="preserve">Epodes </w:t>
      </w:r>
      <w:r w:rsidR="00633FF7" w:rsidRPr="004C0BB2">
        <w:rPr>
          <w:color w:val="000000" w:themeColor="text1"/>
        </w:rPr>
        <w:t xml:space="preserve">and </w:t>
      </w:r>
      <w:r w:rsidR="00633FF7" w:rsidRPr="004C0BB2">
        <w:rPr>
          <w:i/>
          <w:iCs/>
          <w:color w:val="000000" w:themeColor="text1"/>
        </w:rPr>
        <w:t>Odes</w:t>
      </w:r>
      <w:r w:rsidR="00633FF7" w:rsidRPr="004C0BB2">
        <w:rPr>
          <w:color w:val="000000" w:themeColor="text1"/>
        </w:rPr>
        <w:t>. There have been many attempts to pin down a precise rationale</w:t>
      </w:r>
      <w:r w:rsidRPr="004C0BB2">
        <w:rPr>
          <w:color w:val="000000" w:themeColor="text1"/>
        </w:rPr>
        <w:t>;</w:t>
      </w:r>
      <w:r w:rsidR="00996E52" w:rsidRPr="004C0BB2">
        <w:rPr>
          <w:color w:val="000000" w:themeColor="text1"/>
        </w:rPr>
        <w:t xml:space="preserve"> </w:t>
      </w:r>
      <w:r w:rsidR="00633FF7" w:rsidRPr="004C0BB2">
        <w:rPr>
          <w:color w:val="000000" w:themeColor="text1"/>
        </w:rPr>
        <w:t xml:space="preserve">the ten poems have been said to have </w:t>
      </w:r>
    </w:p>
    <w:p w14:paraId="539949FD" w14:textId="77777777" w:rsidR="00633FF7" w:rsidRPr="004C0BB2" w:rsidRDefault="00633FF7" w:rsidP="005B401C">
      <w:pPr>
        <w:spacing w:line="276" w:lineRule="auto"/>
        <w:ind w:firstLine="720"/>
        <w:rPr>
          <w:color w:val="000000" w:themeColor="text1"/>
        </w:rPr>
      </w:pPr>
    </w:p>
    <w:p w14:paraId="3AB83E56" w14:textId="179CB8F3" w:rsidR="00633FF7" w:rsidRPr="004C0BB2" w:rsidRDefault="00633FF7" w:rsidP="005B401C">
      <w:pPr>
        <w:spacing w:line="276" w:lineRule="auto"/>
        <w:ind w:left="720"/>
        <w:rPr>
          <w:color w:val="000000" w:themeColor="text1"/>
          <w:sz w:val="20"/>
          <w:szCs w:val="20"/>
        </w:rPr>
      </w:pPr>
      <w:r w:rsidRPr="004C0BB2">
        <w:rPr>
          <w:color w:val="000000" w:themeColor="text1"/>
          <w:sz w:val="20"/>
          <w:szCs w:val="20"/>
        </w:rPr>
        <w:t>“</w:t>
      </w:r>
      <w:r w:rsidR="001B2B48" w:rsidRPr="004C0BB2">
        <w:rPr>
          <w:color w:val="000000" w:themeColor="text1"/>
          <w:sz w:val="20"/>
          <w:szCs w:val="20"/>
        </w:rPr>
        <w:t>A</w:t>
      </w:r>
      <w:r w:rsidRPr="004C0BB2">
        <w:rPr>
          <w:color w:val="000000" w:themeColor="text1"/>
          <w:sz w:val="20"/>
          <w:szCs w:val="20"/>
        </w:rPr>
        <w:t xml:space="preserve"> ring structure, a pattern of responsion around the fifth poem, and divisions into halves, pairs, and triads</w:t>
      </w:r>
      <w:r w:rsidR="00734E25" w:rsidRPr="004C0BB2">
        <w:rPr>
          <w:color w:val="000000" w:themeColor="text1"/>
          <w:sz w:val="20"/>
          <w:szCs w:val="20"/>
        </w:rPr>
        <w:t>.”</w:t>
      </w:r>
      <w:r w:rsidRPr="004C0BB2">
        <w:rPr>
          <w:rStyle w:val="FootnoteReference"/>
          <w:color w:val="000000" w:themeColor="text1"/>
          <w:sz w:val="20"/>
          <w:szCs w:val="20"/>
        </w:rPr>
        <w:footnoteReference w:id="59"/>
      </w:r>
      <w:r w:rsidRPr="004C0BB2">
        <w:rPr>
          <w:color w:val="000000" w:themeColor="text1"/>
          <w:sz w:val="20"/>
          <w:szCs w:val="20"/>
        </w:rPr>
        <w:t xml:space="preserve"> </w:t>
      </w:r>
    </w:p>
    <w:p w14:paraId="493C3166" w14:textId="77777777" w:rsidR="00633FF7" w:rsidRPr="004C0BB2" w:rsidRDefault="00633FF7" w:rsidP="005B401C">
      <w:pPr>
        <w:spacing w:line="276" w:lineRule="auto"/>
        <w:rPr>
          <w:color w:val="000000" w:themeColor="text1"/>
        </w:rPr>
      </w:pPr>
    </w:p>
    <w:p w14:paraId="253FECD3" w14:textId="4B515DC3" w:rsidR="00633FF7" w:rsidRPr="004C0BB2" w:rsidRDefault="00633FF7" w:rsidP="005B401C">
      <w:pPr>
        <w:spacing w:line="276" w:lineRule="auto"/>
        <w:rPr>
          <w:color w:val="000000" w:themeColor="text1"/>
        </w:rPr>
      </w:pPr>
      <w:r w:rsidRPr="004C0BB2">
        <w:rPr>
          <w:color w:val="000000" w:themeColor="text1"/>
        </w:rPr>
        <w:t xml:space="preserve">Most scholars, for example Rudd (1966), divide the book into three separate triads with a final poem tacked on the end to revisit the debate about </w:t>
      </w:r>
      <w:proofErr w:type="spellStart"/>
      <w:r w:rsidRPr="004C0BB2">
        <w:rPr>
          <w:color w:val="000000" w:themeColor="text1"/>
        </w:rPr>
        <w:t>Lucilius</w:t>
      </w:r>
      <w:proofErr w:type="spellEnd"/>
      <w:r w:rsidR="001B2B48" w:rsidRPr="004C0BB2">
        <w:rPr>
          <w:color w:val="000000" w:themeColor="text1"/>
        </w:rPr>
        <w:t xml:space="preserve"> broached</w:t>
      </w:r>
      <w:r w:rsidRPr="004C0BB2">
        <w:rPr>
          <w:color w:val="000000" w:themeColor="text1"/>
        </w:rPr>
        <w:t xml:space="preserve"> in </w:t>
      </w:r>
      <w:r w:rsidRPr="004C0BB2">
        <w:rPr>
          <w:i/>
          <w:iCs/>
          <w:color w:val="000000" w:themeColor="text1"/>
        </w:rPr>
        <w:t xml:space="preserve">Satires </w:t>
      </w:r>
      <w:r w:rsidRPr="004C0BB2">
        <w:rPr>
          <w:color w:val="000000" w:themeColor="text1"/>
        </w:rPr>
        <w:t xml:space="preserve">1.4. Nevertheless, while he supports the division into triads and accepts that the book is undergirded by a series of </w:t>
      </w:r>
      <w:r w:rsidR="00734E25" w:rsidRPr="004C0BB2">
        <w:rPr>
          <w:color w:val="000000" w:themeColor="text1"/>
        </w:rPr>
        <w:t>inter</w:t>
      </w:r>
      <w:r w:rsidRPr="004C0BB2">
        <w:rPr>
          <w:color w:val="000000" w:themeColor="text1"/>
        </w:rPr>
        <w:t>connections</w:t>
      </w:r>
      <w:r w:rsidR="00996E52" w:rsidRPr="004C0BB2">
        <w:rPr>
          <w:color w:val="000000" w:themeColor="text1"/>
        </w:rPr>
        <w:t>,</w:t>
      </w:r>
      <w:r w:rsidR="004A66D3" w:rsidRPr="004C0BB2">
        <w:rPr>
          <w:color w:val="000000" w:themeColor="text1"/>
        </w:rPr>
        <w:t xml:space="preserve"> the </w:t>
      </w:r>
      <w:r w:rsidR="00585AC3" w:rsidRPr="004C0BB2">
        <w:rPr>
          <w:color w:val="000000" w:themeColor="text1"/>
        </w:rPr>
        <w:t xml:space="preserve">collection of </w:t>
      </w:r>
      <w:r w:rsidR="004A66D3" w:rsidRPr="004C0BB2">
        <w:rPr>
          <w:color w:val="000000" w:themeColor="text1"/>
        </w:rPr>
        <w:t xml:space="preserve">ten poems representing a conscious response to Vergil’s book of ten </w:t>
      </w:r>
      <w:r w:rsidR="004A66D3" w:rsidRPr="004C0BB2">
        <w:rPr>
          <w:i/>
          <w:iCs/>
          <w:color w:val="000000" w:themeColor="text1"/>
        </w:rPr>
        <w:t>Eclogues</w:t>
      </w:r>
      <w:r w:rsidR="004A66D3" w:rsidRPr="004C0BB2">
        <w:rPr>
          <w:color w:val="000000" w:themeColor="text1"/>
        </w:rPr>
        <w:t>,</w:t>
      </w:r>
      <w:r w:rsidRPr="004C0BB2">
        <w:rPr>
          <w:color w:val="000000" w:themeColor="text1"/>
        </w:rPr>
        <w:t xml:space="preserve"> </w:t>
      </w:r>
      <w:r w:rsidR="00585AC3" w:rsidRPr="004C0BB2">
        <w:rPr>
          <w:color w:val="000000" w:themeColor="text1"/>
        </w:rPr>
        <w:t xml:space="preserve">Jim </w:t>
      </w:r>
      <w:proofErr w:type="spellStart"/>
      <w:r w:rsidRPr="004C0BB2">
        <w:rPr>
          <w:color w:val="000000" w:themeColor="text1"/>
        </w:rPr>
        <w:t>Zetzel</w:t>
      </w:r>
      <w:proofErr w:type="spellEnd"/>
      <w:r w:rsidRPr="004C0BB2">
        <w:rPr>
          <w:color w:val="000000" w:themeColor="text1"/>
        </w:rPr>
        <w:t xml:space="preserve"> (2009 [1980]) stresses that the overriding sense the reader gets is one of ironic self-contradiction and unresolved question marks, “a coherent pattern of incoherence” (40). The unifying </w:t>
      </w:r>
      <w:r w:rsidR="005068EF" w:rsidRPr="004C0BB2">
        <w:rPr>
          <w:color w:val="000000" w:themeColor="text1"/>
        </w:rPr>
        <w:t>feature</w:t>
      </w:r>
      <w:r w:rsidRPr="004C0BB2">
        <w:rPr>
          <w:color w:val="000000" w:themeColor="text1"/>
        </w:rPr>
        <w:t xml:space="preserve"> binding some of Rudd’s triads </w:t>
      </w:r>
      <w:r w:rsidR="004A66D3" w:rsidRPr="004C0BB2">
        <w:rPr>
          <w:color w:val="000000" w:themeColor="text1"/>
        </w:rPr>
        <w:t xml:space="preserve">is </w:t>
      </w:r>
      <w:r w:rsidR="00734E25" w:rsidRPr="004C0BB2">
        <w:rPr>
          <w:color w:val="000000" w:themeColor="text1"/>
        </w:rPr>
        <w:t xml:space="preserve">undeniably </w:t>
      </w:r>
      <w:r w:rsidRPr="004C0BB2">
        <w:rPr>
          <w:color w:val="000000" w:themeColor="text1"/>
        </w:rPr>
        <w:t xml:space="preserve">vague – the first three poems (the “diatribe” satires) fit together nicely, but the unity of the second triad is shaky, and what are we to make of the decidedly weird </w:t>
      </w:r>
      <w:r w:rsidRPr="004C0BB2">
        <w:rPr>
          <w:i/>
          <w:iCs/>
          <w:color w:val="000000" w:themeColor="text1"/>
        </w:rPr>
        <w:t xml:space="preserve">Satires </w:t>
      </w:r>
      <w:r w:rsidRPr="004C0BB2">
        <w:rPr>
          <w:color w:val="000000" w:themeColor="text1"/>
        </w:rPr>
        <w:t>1.7 and 1.8</w:t>
      </w:r>
      <w:r w:rsidR="00E9714E">
        <w:rPr>
          <w:color w:val="000000" w:themeColor="text1"/>
        </w:rPr>
        <w:t xml:space="preserve"> (beyond a shared “dramatic” quality)</w:t>
      </w:r>
      <w:r w:rsidRPr="004C0BB2">
        <w:rPr>
          <w:color w:val="000000" w:themeColor="text1"/>
        </w:rPr>
        <w:t>?</w:t>
      </w:r>
      <w:r w:rsidR="00DA1627" w:rsidRPr="004C0BB2">
        <w:rPr>
          <w:color w:val="000000" w:themeColor="text1"/>
        </w:rPr>
        <w:t xml:space="preserve"> </w:t>
      </w:r>
      <w:r w:rsidRPr="004C0BB2">
        <w:rPr>
          <w:color w:val="000000" w:themeColor="text1"/>
        </w:rPr>
        <w:t xml:space="preserve">Like much else in Horace, it is difficult to pin down the structure of book one of the </w:t>
      </w:r>
      <w:r w:rsidRPr="004C0BB2">
        <w:rPr>
          <w:i/>
          <w:iCs/>
          <w:color w:val="000000" w:themeColor="text1"/>
        </w:rPr>
        <w:t xml:space="preserve">Satires </w:t>
      </w:r>
      <w:r w:rsidR="00A26CC2" w:rsidRPr="004C0BB2">
        <w:rPr>
          <w:color w:val="000000" w:themeColor="text1"/>
        </w:rPr>
        <w:t xml:space="preserve">precisely </w:t>
      </w:r>
      <w:r w:rsidRPr="004C0BB2">
        <w:rPr>
          <w:color w:val="000000" w:themeColor="text1"/>
        </w:rPr>
        <w:t xml:space="preserve">– like a literary octopus, the poet </w:t>
      </w:r>
      <w:r w:rsidR="001B2B48" w:rsidRPr="004C0BB2">
        <w:rPr>
          <w:color w:val="000000" w:themeColor="text1"/>
        </w:rPr>
        <w:t xml:space="preserve">disappears </w:t>
      </w:r>
      <w:r w:rsidRPr="004C0BB2">
        <w:rPr>
          <w:color w:val="000000" w:themeColor="text1"/>
        </w:rPr>
        <w:t>in a jet of his own ink.</w:t>
      </w:r>
    </w:p>
    <w:p w14:paraId="1A3411F7" w14:textId="7892E4E5" w:rsidR="00C6245D" w:rsidRPr="004C0BB2" w:rsidRDefault="00734E25" w:rsidP="005B401C">
      <w:pPr>
        <w:spacing w:line="276" w:lineRule="auto"/>
        <w:ind w:firstLine="720"/>
        <w:rPr>
          <w:color w:val="000000" w:themeColor="text1"/>
        </w:rPr>
      </w:pPr>
      <w:r w:rsidRPr="004C0BB2">
        <w:rPr>
          <w:color w:val="000000" w:themeColor="text1"/>
        </w:rPr>
        <w:t>Comparison of</w:t>
      </w:r>
      <w:r w:rsidR="00633FF7" w:rsidRPr="004C0BB2">
        <w:rPr>
          <w:color w:val="000000" w:themeColor="text1"/>
        </w:rPr>
        <w:t xml:space="preserve"> the two books of </w:t>
      </w:r>
      <w:r w:rsidR="00633FF7" w:rsidRPr="004C0BB2">
        <w:rPr>
          <w:i/>
          <w:iCs/>
          <w:color w:val="000000" w:themeColor="text1"/>
        </w:rPr>
        <w:t xml:space="preserve">Satires </w:t>
      </w:r>
      <w:r w:rsidR="00633FF7" w:rsidRPr="004C0BB2">
        <w:rPr>
          <w:color w:val="000000" w:themeColor="text1"/>
        </w:rPr>
        <w:t xml:space="preserve">reveals differences between them. </w:t>
      </w:r>
      <w:r w:rsidR="00E9714E">
        <w:rPr>
          <w:color w:val="000000" w:themeColor="text1"/>
        </w:rPr>
        <w:t xml:space="preserve">For a start, </w:t>
      </w:r>
      <w:r w:rsidR="00E9714E">
        <w:t xml:space="preserve">the </w:t>
      </w:r>
      <w:r w:rsidR="00E9714E">
        <w:t>structure of the second book</w:t>
      </w:r>
      <w:r w:rsidR="00E9714E">
        <w:t xml:space="preserve"> appears cleaner</w:t>
      </w:r>
      <w:r w:rsidR="00E9714E">
        <w:t xml:space="preserve"> – it is divided in half, with correspondences between </w:t>
      </w:r>
      <w:r w:rsidR="00E9714E">
        <w:t xml:space="preserve">dramatic </w:t>
      </w:r>
      <w:r w:rsidR="00E9714E">
        <w:t xml:space="preserve">consultations (2.1 and 2.5), </w:t>
      </w:r>
      <w:r w:rsidR="00E9714E">
        <w:t xml:space="preserve">poems about </w:t>
      </w:r>
      <w:r w:rsidR="00E9714E">
        <w:t xml:space="preserve">country simplicity (2.2 and 2.6), </w:t>
      </w:r>
      <w:r w:rsidR="00E9714E">
        <w:t>and so on</w:t>
      </w:r>
      <w:r w:rsidR="00E9714E">
        <w:t>.</w:t>
      </w:r>
      <w:r w:rsidR="00E9714E" w:rsidRPr="004C0BB2">
        <w:rPr>
          <w:rStyle w:val="FootnoteReference"/>
          <w:color w:val="000000" w:themeColor="text1"/>
        </w:rPr>
        <w:footnoteReference w:id="60"/>
      </w:r>
      <w:r w:rsidR="00E9714E">
        <w:t xml:space="preserve"> </w:t>
      </w:r>
      <w:r w:rsidR="00E9714E">
        <w:rPr>
          <w:color w:val="000000" w:themeColor="text1"/>
        </w:rPr>
        <w:t>Moreover</w:t>
      </w:r>
      <w:r w:rsidR="00633FF7" w:rsidRPr="004C0BB2">
        <w:rPr>
          <w:color w:val="000000" w:themeColor="text1"/>
        </w:rPr>
        <w:t xml:space="preserve">, the Horatian </w:t>
      </w:r>
      <w:r w:rsidR="00633FF7" w:rsidRPr="004C0BB2">
        <w:rPr>
          <w:i/>
          <w:iCs/>
          <w:color w:val="000000" w:themeColor="text1"/>
        </w:rPr>
        <w:t xml:space="preserve">persona </w:t>
      </w:r>
      <w:r w:rsidR="00633FF7" w:rsidRPr="004C0BB2">
        <w:rPr>
          <w:color w:val="000000" w:themeColor="text1"/>
        </w:rPr>
        <w:t xml:space="preserve">recedes into the background in the second book, </w:t>
      </w:r>
      <w:r w:rsidR="0082135D" w:rsidRPr="004C0BB2">
        <w:rPr>
          <w:color w:val="000000" w:themeColor="text1"/>
        </w:rPr>
        <w:t>with H</w:t>
      </w:r>
      <w:r w:rsidR="00633FF7" w:rsidRPr="004C0BB2">
        <w:rPr>
          <w:color w:val="000000" w:themeColor="text1"/>
        </w:rPr>
        <w:t xml:space="preserve">orace appearing to distance himself even further from the statements made within the poetry. </w:t>
      </w:r>
      <w:r w:rsidR="00EC606C" w:rsidRPr="004C0BB2">
        <w:rPr>
          <w:color w:val="000000" w:themeColor="text1"/>
        </w:rPr>
        <w:t xml:space="preserve">In an essay originally published in 1963, </w:t>
      </w:r>
      <w:r w:rsidR="00633FF7" w:rsidRPr="004C0BB2">
        <w:rPr>
          <w:color w:val="000000" w:themeColor="text1"/>
        </w:rPr>
        <w:t xml:space="preserve">Anderson (1982) argued influentially that the figure of what he termed the </w:t>
      </w:r>
      <w:r w:rsidR="00633FF7" w:rsidRPr="004C0BB2">
        <w:rPr>
          <w:i/>
          <w:iCs/>
          <w:color w:val="000000" w:themeColor="text1"/>
        </w:rPr>
        <w:t xml:space="preserve">doctor </w:t>
      </w:r>
      <w:proofErr w:type="spellStart"/>
      <w:r w:rsidR="00633FF7" w:rsidRPr="004C0BB2">
        <w:rPr>
          <w:i/>
          <w:iCs/>
          <w:color w:val="000000" w:themeColor="text1"/>
        </w:rPr>
        <w:t>ineptus</w:t>
      </w:r>
      <w:proofErr w:type="spellEnd"/>
      <w:r w:rsidR="00633FF7" w:rsidRPr="004C0BB2">
        <w:rPr>
          <w:color w:val="000000" w:themeColor="text1"/>
        </w:rPr>
        <w:t xml:space="preserve"> (“inept teacher”) is a novel fixture of </w:t>
      </w:r>
      <w:r w:rsidR="00633FF7" w:rsidRPr="004C0BB2">
        <w:rPr>
          <w:i/>
          <w:iCs/>
          <w:color w:val="000000" w:themeColor="text1"/>
        </w:rPr>
        <w:t xml:space="preserve">Satires </w:t>
      </w:r>
      <w:r w:rsidR="00633FF7" w:rsidRPr="004C0BB2">
        <w:rPr>
          <w:color w:val="000000" w:themeColor="text1"/>
        </w:rPr>
        <w:t xml:space="preserve">2. In the first book, the </w:t>
      </w:r>
      <w:r w:rsidR="00633FF7" w:rsidRPr="004C0BB2">
        <w:rPr>
          <w:i/>
          <w:iCs/>
          <w:color w:val="000000" w:themeColor="text1"/>
        </w:rPr>
        <w:t>persona</w:t>
      </w:r>
      <w:r w:rsidR="00633FF7" w:rsidRPr="004C0BB2">
        <w:rPr>
          <w:color w:val="000000" w:themeColor="text1"/>
        </w:rPr>
        <w:t xml:space="preserve"> provides ethical advice, albeit often ironically, attacking the sin rather than the identifiable sinner</w:t>
      </w:r>
      <w:r w:rsidR="00AF51B0" w:rsidRPr="004C0BB2">
        <w:rPr>
          <w:color w:val="000000" w:themeColor="text1"/>
        </w:rPr>
        <w:t>: h</w:t>
      </w:r>
      <w:r w:rsidR="00633FF7" w:rsidRPr="004C0BB2">
        <w:rPr>
          <w:color w:val="000000" w:themeColor="text1"/>
        </w:rPr>
        <w:t xml:space="preserve">e is a certified </w:t>
      </w:r>
      <w:r w:rsidR="00633FF7" w:rsidRPr="004C0BB2">
        <w:rPr>
          <w:i/>
          <w:iCs/>
          <w:color w:val="000000" w:themeColor="text1"/>
        </w:rPr>
        <w:t xml:space="preserve">doctor </w:t>
      </w:r>
      <w:r w:rsidR="00633FF7" w:rsidRPr="004C0BB2">
        <w:rPr>
          <w:color w:val="000000" w:themeColor="text1"/>
        </w:rPr>
        <w:t xml:space="preserve">in contrast to </w:t>
      </w:r>
      <w:proofErr w:type="spellStart"/>
      <w:r w:rsidR="00633FF7" w:rsidRPr="004C0BB2">
        <w:rPr>
          <w:color w:val="000000" w:themeColor="text1"/>
        </w:rPr>
        <w:t>Lucilius</w:t>
      </w:r>
      <w:proofErr w:type="spellEnd"/>
      <w:r w:rsidR="00633FF7" w:rsidRPr="004C0BB2">
        <w:rPr>
          <w:color w:val="000000" w:themeColor="text1"/>
        </w:rPr>
        <w:t xml:space="preserve">’ unrestrained </w:t>
      </w:r>
      <w:proofErr w:type="spellStart"/>
      <w:r w:rsidR="00633FF7" w:rsidRPr="004C0BB2">
        <w:rPr>
          <w:i/>
          <w:iCs/>
          <w:color w:val="000000" w:themeColor="text1"/>
        </w:rPr>
        <w:t>lusor</w:t>
      </w:r>
      <w:proofErr w:type="spellEnd"/>
      <w:r w:rsidR="00633FF7" w:rsidRPr="004C0BB2">
        <w:rPr>
          <w:color w:val="000000" w:themeColor="text1"/>
        </w:rPr>
        <w:t xml:space="preserve"> (“player”).</w:t>
      </w:r>
      <w:r w:rsidR="00FD61E7" w:rsidRPr="004C0BB2">
        <w:rPr>
          <w:rStyle w:val="FootnoteReference"/>
          <w:color w:val="000000" w:themeColor="text1"/>
        </w:rPr>
        <w:footnoteReference w:id="61"/>
      </w:r>
      <w:r w:rsidR="00FD61E7" w:rsidRPr="004C0BB2">
        <w:rPr>
          <w:color w:val="000000" w:themeColor="text1"/>
        </w:rPr>
        <w:t xml:space="preserve"> </w:t>
      </w:r>
      <w:r w:rsidR="00633FF7" w:rsidRPr="004C0BB2">
        <w:rPr>
          <w:color w:val="000000" w:themeColor="text1"/>
        </w:rPr>
        <w:t xml:space="preserve">The second book of </w:t>
      </w:r>
      <w:r w:rsidR="00633FF7" w:rsidRPr="004C0BB2">
        <w:rPr>
          <w:i/>
          <w:iCs/>
          <w:color w:val="000000" w:themeColor="text1"/>
        </w:rPr>
        <w:t>Satires</w:t>
      </w:r>
      <w:r w:rsidR="00633FF7" w:rsidRPr="004C0BB2">
        <w:rPr>
          <w:color w:val="000000" w:themeColor="text1"/>
        </w:rPr>
        <w:t xml:space="preserve">, however, depicts a series of extremists who represent antitheses of Horatian balance and moderation – each </w:t>
      </w:r>
      <w:r w:rsidR="003328F1" w:rsidRPr="004C0BB2">
        <w:rPr>
          <w:i/>
          <w:iCs/>
          <w:color w:val="000000" w:themeColor="text1"/>
        </w:rPr>
        <w:t>doct</w:t>
      </w:r>
      <w:r w:rsidR="001D2FEB" w:rsidRPr="004C0BB2">
        <w:rPr>
          <w:i/>
          <w:iCs/>
          <w:color w:val="000000" w:themeColor="text1"/>
        </w:rPr>
        <w:t>or</w:t>
      </w:r>
      <w:r w:rsidR="003328F1" w:rsidRPr="004C0BB2">
        <w:rPr>
          <w:i/>
          <w:iCs/>
          <w:color w:val="000000" w:themeColor="text1"/>
        </w:rPr>
        <w:t xml:space="preserve"> </w:t>
      </w:r>
      <w:proofErr w:type="spellStart"/>
      <w:r w:rsidR="003328F1" w:rsidRPr="004C0BB2">
        <w:rPr>
          <w:i/>
          <w:iCs/>
          <w:color w:val="000000" w:themeColor="text1"/>
        </w:rPr>
        <w:t>ineptus</w:t>
      </w:r>
      <w:proofErr w:type="spellEnd"/>
      <w:r w:rsidR="003328F1" w:rsidRPr="004C0BB2">
        <w:rPr>
          <w:i/>
          <w:iCs/>
          <w:color w:val="000000" w:themeColor="text1"/>
        </w:rPr>
        <w:t xml:space="preserve"> </w:t>
      </w:r>
      <w:r w:rsidR="00633FF7" w:rsidRPr="004C0BB2">
        <w:rPr>
          <w:color w:val="000000" w:themeColor="text1"/>
        </w:rPr>
        <w:t>attempts to establish the rectitude of his point of view, but ultimately ends up only demonstrating his own failings</w:t>
      </w:r>
      <w:r w:rsidR="00A26CC2" w:rsidRPr="004C0BB2">
        <w:rPr>
          <w:color w:val="000000" w:themeColor="text1"/>
        </w:rPr>
        <w:t>.</w:t>
      </w:r>
      <w:r w:rsidR="00A26CC2" w:rsidRPr="004C0BB2">
        <w:rPr>
          <w:rStyle w:val="FootnoteReference"/>
          <w:color w:val="000000" w:themeColor="text1"/>
        </w:rPr>
        <w:footnoteReference w:id="62"/>
      </w:r>
      <w:r w:rsidR="00633FF7" w:rsidRPr="004C0BB2">
        <w:rPr>
          <w:color w:val="000000" w:themeColor="text1"/>
        </w:rPr>
        <w:t xml:space="preserve"> The two “philosophers</w:t>
      </w:r>
      <w:r w:rsidR="005804AC" w:rsidRPr="004C0BB2">
        <w:rPr>
          <w:color w:val="000000" w:themeColor="text1"/>
        </w:rPr>
        <w:t>,”</w:t>
      </w:r>
      <w:r w:rsidR="00633FF7" w:rsidRPr="004C0BB2">
        <w:rPr>
          <w:color w:val="000000" w:themeColor="text1"/>
        </w:rPr>
        <w:t xml:space="preserve"> </w:t>
      </w:r>
      <w:proofErr w:type="spellStart"/>
      <w:r w:rsidR="00633FF7" w:rsidRPr="004C0BB2">
        <w:rPr>
          <w:color w:val="000000" w:themeColor="text1"/>
        </w:rPr>
        <w:t>Damasippus</w:t>
      </w:r>
      <w:proofErr w:type="spellEnd"/>
      <w:r w:rsidR="00633FF7" w:rsidRPr="004C0BB2">
        <w:rPr>
          <w:color w:val="000000" w:themeColor="text1"/>
        </w:rPr>
        <w:t xml:space="preserve"> and </w:t>
      </w:r>
      <w:proofErr w:type="spellStart"/>
      <w:r w:rsidR="00633FF7" w:rsidRPr="004C0BB2">
        <w:rPr>
          <w:color w:val="000000" w:themeColor="text1"/>
        </w:rPr>
        <w:t>Catius</w:t>
      </w:r>
      <w:proofErr w:type="spellEnd"/>
      <w:r w:rsidR="00633FF7" w:rsidRPr="004C0BB2">
        <w:rPr>
          <w:color w:val="000000" w:themeColor="text1"/>
        </w:rPr>
        <w:t xml:space="preserve"> (</w:t>
      </w:r>
      <w:r w:rsidR="00633FF7" w:rsidRPr="004C0BB2">
        <w:rPr>
          <w:i/>
          <w:iCs/>
          <w:color w:val="000000" w:themeColor="text1"/>
        </w:rPr>
        <w:t xml:space="preserve">Satires </w:t>
      </w:r>
      <w:r w:rsidR="00633FF7" w:rsidRPr="004C0BB2">
        <w:rPr>
          <w:color w:val="000000" w:themeColor="text1"/>
        </w:rPr>
        <w:t xml:space="preserve">2.3 and 2.4), are cases in point: unstoppable in their enthusiasm for </w:t>
      </w:r>
      <w:r w:rsidR="003328F1" w:rsidRPr="004C0BB2">
        <w:rPr>
          <w:color w:val="000000" w:themeColor="text1"/>
        </w:rPr>
        <w:t xml:space="preserve">debauched forms of </w:t>
      </w:r>
      <w:r w:rsidR="00633FF7" w:rsidRPr="004C0BB2">
        <w:rPr>
          <w:color w:val="000000" w:themeColor="text1"/>
        </w:rPr>
        <w:t xml:space="preserve">Stoicism and Epicureanism respectively, they monopolize the text and leave little space for the authorial </w:t>
      </w:r>
      <w:r w:rsidR="00633FF7" w:rsidRPr="004C0BB2">
        <w:rPr>
          <w:i/>
          <w:iCs/>
          <w:color w:val="000000" w:themeColor="text1"/>
        </w:rPr>
        <w:t xml:space="preserve">persona </w:t>
      </w:r>
      <w:r w:rsidR="00633FF7" w:rsidRPr="004C0BB2">
        <w:rPr>
          <w:color w:val="000000" w:themeColor="text1"/>
        </w:rPr>
        <w:t xml:space="preserve">to get a word in edgewise. </w:t>
      </w:r>
      <w:r w:rsidR="005068EF" w:rsidRPr="004C0BB2">
        <w:rPr>
          <w:color w:val="000000" w:themeColor="text1"/>
        </w:rPr>
        <w:t>Conversely</w:t>
      </w:r>
      <w:r w:rsidR="00633FF7" w:rsidRPr="004C0BB2">
        <w:rPr>
          <w:color w:val="000000" w:themeColor="text1"/>
        </w:rPr>
        <w:t xml:space="preserve">, scholars have </w:t>
      </w:r>
      <w:r w:rsidR="00633FF7" w:rsidRPr="004C0BB2">
        <w:rPr>
          <w:color w:val="000000" w:themeColor="text1"/>
        </w:rPr>
        <w:lastRenderedPageBreak/>
        <w:t xml:space="preserve">found that Horace’s confidence as an author increases between the first and second collections. </w:t>
      </w:r>
      <w:r w:rsidR="004C71D0" w:rsidRPr="004C0BB2">
        <w:rPr>
          <w:color w:val="000000" w:themeColor="text1"/>
        </w:rPr>
        <w:t xml:space="preserve">Jeffrey </w:t>
      </w:r>
      <w:r w:rsidR="00633FF7" w:rsidRPr="004C0BB2">
        <w:rPr>
          <w:color w:val="000000" w:themeColor="text1"/>
        </w:rPr>
        <w:t>Tatum (2009 [1998]), for instance, brings out the way in which Horace suggests that his</w:t>
      </w:r>
      <w:r w:rsidR="001B2B48" w:rsidRPr="004C0BB2">
        <w:rPr>
          <w:color w:val="000000" w:themeColor="text1"/>
        </w:rPr>
        <w:t xml:space="preserve"> later</w:t>
      </w:r>
      <w:r w:rsidR="00633FF7" w:rsidRPr="004C0BB2">
        <w:rPr>
          <w:color w:val="000000" w:themeColor="text1"/>
        </w:rPr>
        <w:t xml:space="preserve"> poetry is “above the law” when it comes to libel due to his consolidated position within the </w:t>
      </w:r>
      <w:r w:rsidR="00996E52" w:rsidRPr="004C0BB2">
        <w:rPr>
          <w:color w:val="000000" w:themeColor="text1"/>
        </w:rPr>
        <w:t>governing</w:t>
      </w:r>
      <w:r w:rsidR="00633FF7" w:rsidRPr="004C0BB2">
        <w:rPr>
          <w:color w:val="000000" w:themeColor="text1"/>
        </w:rPr>
        <w:t xml:space="preserve"> clique (</w:t>
      </w:r>
      <w:r w:rsidR="00633FF7" w:rsidRPr="004C0BB2">
        <w:rPr>
          <w:i/>
          <w:iCs/>
          <w:color w:val="000000" w:themeColor="text1"/>
        </w:rPr>
        <w:t xml:space="preserve">Satires </w:t>
      </w:r>
      <w:r w:rsidR="00633FF7" w:rsidRPr="004C0BB2">
        <w:rPr>
          <w:color w:val="000000" w:themeColor="text1"/>
        </w:rPr>
        <w:t xml:space="preserve">2.1). Horace </w:t>
      </w:r>
      <w:proofErr w:type="gramStart"/>
      <w:r w:rsidR="00633FF7" w:rsidRPr="004C0BB2">
        <w:rPr>
          <w:color w:val="000000" w:themeColor="text1"/>
        </w:rPr>
        <w:t>need</w:t>
      </w:r>
      <w:proofErr w:type="gramEnd"/>
      <w:r w:rsidR="00633FF7" w:rsidRPr="004C0BB2">
        <w:rPr>
          <w:color w:val="000000" w:themeColor="text1"/>
        </w:rPr>
        <w:t xml:space="preserve"> </w:t>
      </w:r>
      <w:r w:rsidRPr="004C0BB2">
        <w:rPr>
          <w:color w:val="000000" w:themeColor="text1"/>
        </w:rPr>
        <w:t>no longer</w:t>
      </w:r>
      <w:r w:rsidR="00633FF7" w:rsidRPr="004C0BB2">
        <w:rPr>
          <w:color w:val="000000" w:themeColor="text1"/>
        </w:rPr>
        <w:t xml:space="preserve"> fear litigation, </w:t>
      </w:r>
      <w:r w:rsidR="00153627" w:rsidRPr="004C0BB2">
        <w:rPr>
          <w:color w:val="000000" w:themeColor="text1"/>
        </w:rPr>
        <w:t>it is suggested</w:t>
      </w:r>
      <w:r w:rsidR="00633FF7" w:rsidRPr="004C0BB2">
        <w:rPr>
          <w:color w:val="000000" w:themeColor="text1"/>
        </w:rPr>
        <w:t xml:space="preserve">, as his work appeals to </w:t>
      </w:r>
      <w:r w:rsidR="00996E52" w:rsidRPr="004C0BB2">
        <w:rPr>
          <w:color w:val="000000" w:themeColor="text1"/>
        </w:rPr>
        <w:t>Octavian</w:t>
      </w:r>
      <w:r w:rsidR="00633FF7" w:rsidRPr="004C0BB2">
        <w:rPr>
          <w:color w:val="000000" w:themeColor="text1"/>
        </w:rPr>
        <w:t xml:space="preserve">, and </w:t>
      </w:r>
      <w:r w:rsidR="00996E52" w:rsidRPr="004C0BB2">
        <w:rPr>
          <w:color w:val="000000" w:themeColor="text1"/>
        </w:rPr>
        <w:t xml:space="preserve">Octavian </w:t>
      </w:r>
      <w:r w:rsidR="00633FF7" w:rsidRPr="004C0BB2">
        <w:rPr>
          <w:color w:val="000000" w:themeColor="text1"/>
        </w:rPr>
        <w:t xml:space="preserve">is the only audience that still matters. </w:t>
      </w:r>
      <w:r w:rsidR="00C6245D" w:rsidRPr="004C0BB2">
        <w:rPr>
          <w:color w:val="000000" w:themeColor="text1"/>
        </w:rPr>
        <w:t>If Horace should attack someone who deserves abuse,</w:t>
      </w:r>
    </w:p>
    <w:p w14:paraId="675ED34C" w14:textId="77777777" w:rsidR="00C6245D" w:rsidRPr="004C0BB2" w:rsidRDefault="00C6245D" w:rsidP="005B401C">
      <w:pPr>
        <w:spacing w:line="276" w:lineRule="auto"/>
        <w:rPr>
          <w:color w:val="000000" w:themeColor="text1"/>
        </w:rPr>
      </w:pPr>
    </w:p>
    <w:p w14:paraId="63C71674" w14:textId="26FAF200" w:rsidR="00C6245D" w:rsidRPr="004C0BB2" w:rsidRDefault="00C6245D" w:rsidP="005B401C">
      <w:pPr>
        <w:spacing w:line="276" w:lineRule="auto"/>
        <w:rPr>
          <w:i/>
          <w:iCs/>
          <w:color w:val="000000" w:themeColor="text1"/>
          <w:sz w:val="20"/>
          <w:szCs w:val="20"/>
        </w:rPr>
      </w:pPr>
      <w:r w:rsidRPr="004C0BB2">
        <w:rPr>
          <w:i/>
          <w:iCs/>
          <w:color w:val="000000" w:themeColor="text1"/>
          <w:sz w:val="20"/>
          <w:szCs w:val="20"/>
        </w:rPr>
        <w:tab/>
      </w:r>
      <w:proofErr w:type="spellStart"/>
      <w:r w:rsidR="00902090">
        <w:rPr>
          <w:i/>
          <w:iCs/>
          <w:color w:val="000000" w:themeColor="text1"/>
          <w:sz w:val="20"/>
          <w:szCs w:val="20"/>
        </w:rPr>
        <w:t>s</w:t>
      </w:r>
      <w:r w:rsidRPr="004C0BB2">
        <w:rPr>
          <w:i/>
          <w:iCs/>
          <w:color w:val="000000" w:themeColor="text1"/>
          <w:sz w:val="20"/>
          <w:szCs w:val="20"/>
        </w:rPr>
        <w:t>olventur</w:t>
      </w:r>
      <w:proofErr w:type="spellEnd"/>
      <w:r w:rsidRPr="004C0BB2">
        <w:rPr>
          <w:i/>
          <w:iCs/>
          <w:color w:val="000000" w:themeColor="text1"/>
          <w:sz w:val="20"/>
          <w:szCs w:val="20"/>
        </w:rPr>
        <w:t xml:space="preserve"> </w:t>
      </w:r>
      <w:proofErr w:type="spellStart"/>
      <w:r w:rsidRPr="004C0BB2">
        <w:rPr>
          <w:i/>
          <w:iCs/>
          <w:color w:val="000000" w:themeColor="text1"/>
          <w:sz w:val="20"/>
          <w:szCs w:val="20"/>
        </w:rPr>
        <w:t>risu</w:t>
      </w:r>
      <w:proofErr w:type="spellEnd"/>
      <w:r w:rsidRPr="004C0BB2">
        <w:rPr>
          <w:i/>
          <w:iCs/>
          <w:color w:val="000000" w:themeColor="text1"/>
          <w:sz w:val="20"/>
          <w:szCs w:val="20"/>
        </w:rPr>
        <w:t xml:space="preserve"> tabulae, </w:t>
      </w:r>
      <w:proofErr w:type="spellStart"/>
      <w:r w:rsidRPr="004C0BB2">
        <w:rPr>
          <w:i/>
          <w:iCs/>
          <w:color w:val="000000" w:themeColor="text1"/>
          <w:sz w:val="20"/>
          <w:szCs w:val="20"/>
        </w:rPr>
        <w:t>tu</w:t>
      </w:r>
      <w:proofErr w:type="spellEnd"/>
      <w:r w:rsidRPr="004C0BB2">
        <w:rPr>
          <w:i/>
          <w:iCs/>
          <w:color w:val="000000" w:themeColor="text1"/>
          <w:sz w:val="20"/>
          <w:szCs w:val="20"/>
        </w:rPr>
        <w:t xml:space="preserve"> missus </w:t>
      </w:r>
      <w:proofErr w:type="spellStart"/>
      <w:r w:rsidRPr="004C0BB2">
        <w:rPr>
          <w:i/>
          <w:iCs/>
          <w:color w:val="000000" w:themeColor="text1"/>
          <w:sz w:val="20"/>
          <w:szCs w:val="20"/>
        </w:rPr>
        <w:t>abibis</w:t>
      </w:r>
      <w:proofErr w:type="spellEnd"/>
    </w:p>
    <w:p w14:paraId="2A54337E" w14:textId="3DDE58FF" w:rsidR="00C6245D" w:rsidRPr="004C0BB2" w:rsidRDefault="00C6245D" w:rsidP="005B401C">
      <w:pPr>
        <w:spacing w:line="276" w:lineRule="auto"/>
        <w:rPr>
          <w:color w:val="000000" w:themeColor="text1"/>
          <w:sz w:val="20"/>
          <w:szCs w:val="20"/>
        </w:rPr>
      </w:pPr>
      <w:r w:rsidRPr="004C0BB2">
        <w:rPr>
          <w:i/>
          <w:iCs/>
          <w:color w:val="000000" w:themeColor="text1"/>
          <w:sz w:val="20"/>
          <w:szCs w:val="20"/>
        </w:rPr>
        <w:tab/>
      </w:r>
      <w:r w:rsidRPr="004C0BB2">
        <w:rPr>
          <w:color w:val="000000" w:themeColor="text1"/>
          <w:sz w:val="20"/>
          <w:szCs w:val="20"/>
        </w:rPr>
        <w:t>“The lawsuit will be dismissed with a laugh and you will leave having been absolved” (</w:t>
      </w:r>
      <w:r w:rsidRPr="004C0BB2">
        <w:rPr>
          <w:i/>
          <w:iCs/>
          <w:color w:val="000000" w:themeColor="text1"/>
          <w:sz w:val="20"/>
          <w:szCs w:val="20"/>
        </w:rPr>
        <w:t xml:space="preserve">Satires </w:t>
      </w:r>
      <w:r w:rsidRPr="004C0BB2">
        <w:rPr>
          <w:color w:val="000000" w:themeColor="text1"/>
          <w:sz w:val="20"/>
          <w:szCs w:val="20"/>
        </w:rPr>
        <w:t>2.21.86).</w:t>
      </w:r>
    </w:p>
    <w:p w14:paraId="271A8016" w14:textId="77777777" w:rsidR="00C6245D" w:rsidRPr="004C0BB2" w:rsidRDefault="00C6245D" w:rsidP="005B401C">
      <w:pPr>
        <w:spacing w:line="276" w:lineRule="auto"/>
        <w:rPr>
          <w:color w:val="000000" w:themeColor="text1"/>
        </w:rPr>
      </w:pPr>
    </w:p>
    <w:p w14:paraId="206D1B2B" w14:textId="61099C78" w:rsidR="00633FF7" w:rsidRPr="004C0BB2" w:rsidRDefault="00633FF7" w:rsidP="005B401C">
      <w:pPr>
        <w:spacing w:line="276" w:lineRule="auto"/>
        <w:rPr>
          <w:color w:val="000000" w:themeColor="text1"/>
        </w:rPr>
      </w:pPr>
      <w:r w:rsidRPr="004C0BB2">
        <w:rPr>
          <w:i/>
          <w:iCs/>
          <w:color w:val="000000" w:themeColor="text1"/>
        </w:rPr>
        <w:t xml:space="preserve">Satires </w:t>
      </w:r>
      <w:r w:rsidRPr="004C0BB2">
        <w:rPr>
          <w:color w:val="000000" w:themeColor="text1"/>
        </w:rPr>
        <w:t>2.1, according to Tatum,</w:t>
      </w:r>
      <w:r w:rsidR="00A26CC2" w:rsidRPr="004C0BB2">
        <w:rPr>
          <w:color w:val="000000" w:themeColor="text1"/>
        </w:rPr>
        <w:t xml:space="preserve"> thus</w:t>
      </w:r>
      <w:r w:rsidRPr="004C0BB2">
        <w:rPr>
          <w:color w:val="000000" w:themeColor="text1"/>
        </w:rPr>
        <w:t xml:space="preserve"> illustrates the way that the democratization of legal affairs in the late Republic had been successfully undermined by Octavian.</w:t>
      </w:r>
    </w:p>
    <w:p w14:paraId="14B80329" w14:textId="0EB61970" w:rsidR="00633FF7" w:rsidRPr="004C0BB2" w:rsidRDefault="00633FF7" w:rsidP="005B401C">
      <w:pPr>
        <w:spacing w:line="276" w:lineRule="auto"/>
        <w:ind w:firstLine="720"/>
        <w:rPr>
          <w:color w:val="000000" w:themeColor="text1"/>
        </w:rPr>
      </w:pPr>
      <w:r w:rsidRPr="004C0BB2">
        <w:rPr>
          <w:color w:val="000000" w:themeColor="text1"/>
        </w:rPr>
        <w:t xml:space="preserve">The </w:t>
      </w:r>
      <w:r w:rsidRPr="004C0BB2">
        <w:rPr>
          <w:i/>
          <w:iCs/>
          <w:color w:val="000000" w:themeColor="text1"/>
        </w:rPr>
        <w:t>Satires</w:t>
      </w:r>
      <w:r w:rsidRPr="004C0BB2">
        <w:rPr>
          <w:color w:val="000000" w:themeColor="text1"/>
        </w:rPr>
        <w:t>, then, are today seen as calculated rather than ingenuous – poetry marked by</w:t>
      </w:r>
      <w:r w:rsidR="003328F1" w:rsidRPr="004C0BB2">
        <w:rPr>
          <w:color w:val="000000" w:themeColor="text1"/>
        </w:rPr>
        <w:t xml:space="preserve"> </w:t>
      </w:r>
      <w:r w:rsidRPr="004C0BB2">
        <w:rPr>
          <w:color w:val="000000" w:themeColor="text1"/>
        </w:rPr>
        <w:t xml:space="preserve">control, deliberation, and artifice rather than the poet’s frank admissions. As mentioned in the Introduction, however, this has not always been the case. </w:t>
      </w:r>
      <w:r w:rsidR="009B5A16" w:rsidRPr="004C0BB2">
        <w:rPr>
          <w:color w:val="000000" w:themeColor="text1"/>
        </w:rPr>
        <w:t xml:space="preserve">James </w:t>
      </w:r>
      <w:r w:rsidRPr="004C0BB2">
        <w:rPr>
          <w:color w:val="000000" w:themeColor="text1"/>
        </w:rPr>
        <w:t>Lonsdale and</w:t>
      </w:r>
      <w:r w:rsidR="009B5A16" w:rsidRPr="004C0BB2">
        <w:rPr>
          <w:color w:val="000000" w:themeColor="text1"/>
        </w:rPr>
        <w:t xml:space="preserve"> Samuel</w:t>
      </w:r>
      <w:r w:rsidRPr="004C0BB2">
        <w:rPr>
          <w:color w:val="000000" w:themeColor="text1"/>
        </w:rPr>
        <w:t xml:space="preserve"> Lee (1887) put it thus</w:t>
      </w:r>
      <w:r w:rsidR="001B2B48" w:rsidRPr="004C0BB2">
        <w:rPr>
          <w:color w:val="000000" w:themeColor="text1"/>
        </w:rPr>
        <w:t xml:space="preserve"> in the Victorian period</w:t>
      </w:r>
      <w:r w:rsidRPr="004C0BB2">
        <w:rPr>
          <w:color w:val="000000" w:themeColor="text1"/>
        </w:rPr>
        <w:t>:</w:t>
      </w:r>
    </w:p>
    <w:p w14:paraId="725DFAC2" w14:textId="77777777" w:rsidR="00633FF7" w:rsidRPr="004C0BB2" w:rsidRDefault="00633FF7" w:rsidP="005B401C">
      <w:pPr>
        <w:spacing w:line="276" w:lineRule="auto"/>
        <w:rPr>
          <w:color w:val="000000" w:themeColor="text1"/>
        </w:rPr>
      </w:pPr>
    </w:p>
    <w:p w14:paraId="1A69CD87" w14:textId="77777777" w:rsidR="00633FF7" w:rsidRPr="004C0BB2" w:rsidRDefault="00633FF7" w:rsidP="005B401C">
      <w:pPr>
        <w:spacing w:line="276" w:lineRule="auto"/>
        <w:ind w:left="720"/>
        <w:rPr>
          <w:color w:val="000000" w:themeColor="text1"/>
          <w:sz w:val="20"/>
          <w:szCs w:val="20"/>
        </w:rPr>
      </w:pPr>
      <w:r w:rsidRPr="004C0BB2">
        <w:rPr>
          <w:color w:val="000000" w:themeColor="text1"/>
          <w:sz w:val="20"/>
          <w:szCs w:val="20"/>
        </w:rPr>
        <w:t xml:space="preserve">“The man Horace is more interesting than his writings, or, to speak more correctly, the main interest of his writings is in himself. We might call his works ‘Horace’s Autobiography’. To use his own expression about </w:t>
      </w:r>
      <w:proofErr w:type="spellStart"/>
      <w:r w:rsidRPr="004C0BB2">
        <w:rPr>
          <w:color w:val="000000" w:themeColor="text1"/>
          <w:sz w:val="20"/>
          <w:szCs w:val="20"/>
        </w:rPr>
        <w:t>Lucilius</w:t>
      </w:r>
      <w:proofErr w:type="spellEnd"/>
      <w:r w:rsidRPr="004C0BB2">
        <w:rPr>
          <w:color w:val="000000" w:themeColor="text1"/>
          <w:sz w:val="20"/>
          <w:szCs w:val="20"/>
        </w:rPr>
        <w:t xml:space="preserve">, his whole life stands out before us as in a picture. Of none of the ancients do we know so much, not of Socrates, or Cicero, or St. Paul. Almost what Boswell is to Johnson, Horace is to himself. We can see him, as he really was, both in body and soul. Everything about him is familiar to us. His faults are known to us, his very foibles and </w:t>
      </w:r>
      <w:proofErr w:type="spellStart"/>
      <w:r w:rsidRPr="004C0BB2">
        <w:rPr>
          <w:color w:val="000000" w:themeColor="text1"/>
          <w:sz w:val="20"/>
          <w:szCs w:val="20"/>
        </w:rPr>
        <w:t>awkwardnesses</w:t>
      </w:r>
      <w:proofErr w:type="spellEnd"/>
      <w:r w:rsidRPr="004C0BB2">
        <w:rPr>
          <w:color w:val="000000" w:themeColor="text1"/>
          <w:sz w:val="20"/>
          <w:szCs w:val="20"/>
        </w:rPr>
        <w:t>… He seems almost as a personal friend” (9-10).</w:t>
      </w:r>
      <w:r w:rsidRPr="004C0BB2">
        <w:rPr>
          <w:rStyle w:val="FootnoteReference"/>
          <w:color w:val="000000" w:themeColor="text1"/>
          <w:sz w:val="20"/>
          <w:szCs w:val="20"/>
        </w:rPr>
        <w:footnoteReference w:id="63"/>
      </w:r>
    </w:p>
    <w:p w14:paraId="67FE80FE" w14:textId="77777777" w:rsidR="00633FF7" w:rsidRPr="004C0BB2" w:rsidRDefault="00633FF7" w:rsidP="005B401C">
      <w:pPr>
        <w:spacing w:line="276" w:lineRule="auto"/>
        <w:rPr>
          <w:color w:val="000000" w:themeColor="text1"/>
        </w:rPr>
      </w:pPr>
    </w:p>
    <w:p w14:paraId="29A77F05" w14:textId="1E0FFAFD" w:rsidR="00633FF7" w:rsidRPr="004C0BB2" w:rsidRDefault="00633FF7" w:rsidP="005B401C">
      <w:pPr>
        <w:spacing w:line="276" w:lineRule="auto"/>
        <w:rPr>
          <w:color w:val="000000" w:themeColor="text1"/>
        </w:rPr>
      </w:pPr>
      <w:r w:rsidRPr="004C0BB2">
        <w:rPr>
          <w:color w:val="000000" w:themeColor="text1"/>
        </w:rPr>
        <w:t xml:space="preserve">In hindsight, the reasons for this trust are obvious: Horace does </w:t>
      </w:r>
      <w:r w:rsidR="003328F1" w:rsidRPr="004C0BB2">
        <w:rPr>
          <w:color w:val="000000" w:themeColor="text1"/>
        </w:rPr>
        <w:t xml:space="preserve">indeed </w:t>
      </w:r>
      <w:r w:rsidRPr="004C0BB2">
        <w:rPr>
          <w:color w:val="000000" w:themeColor="text1"/>
        </w:rPr>
        <w:t xml:space="preserve">seem to speak to us directly and unreservedly, claiming to follow generic convention. As he says of </w:t>
      </w:r>
      <w:proofErr w:type="spellStart"/>
      <w:r w:rsidRPr="004C0BB2">
        <w:rPr>
          <w:color w:val="000000" w:themeColor="text1"/>
        </w:rPr>
        <w:t>Lucilius</w:t>
      </w:r>
      <w:proofErr w:type="spellEnd"/>
      <w:r w:rsidRPr="004C0BB2">
        <w:rPr>
          <w:color w:val="000000" w:themeColor="text1"/>
        </w:rPr>
        <w:t xml:space="preserve">, in </w:t>
      </w:r>
      <w:r w:rsidR="002D4B25" w:rsidRPr="004C0BB2">
        <w:rPr>
          <w:color w:val="000000" w:themeColor="text1"/>
        </w:rPr>
        <w:t>the</w:t>
      </w:r>
      <w:r w:rsidRPr="004C0BB2">
        <w:rPr>
          <w:color w:val="000000" w:themeColor="text1"/>
        </w:rPr>
        <w:t xml:space="preserve"> excerpt to which Lonsdale and Lee allude:</w:t>
      </w:r>
    </w:p>
    <w:p w14:paraId="19C0A821" w14:textId="77777777" w:rsidR="00633FF7" w:rsidRPr="004C0BB2" w:rsidRDefault="00633FF7" w:rsidP="005B401C">
      <w:pPr>
        <w:spacing w:line="276" w:lineRule="auto"/>
        <w:rPr>
          <w:color w:val="000000" w:themeColor="text1"/>
        </w:rPr>
      </w:pPr>
    </w:p>
    <w:p w14:paraId="0EFEAE24" w14:textId="77777777" w:rsidR="00633FF7" w:rsidRPr="004C0BB2" w:rsidRDefault="00633FF7" w:rsidP="005B401C">
      <w:pPr>
        <w:spacing w:line="276" w:lineRule="auto"/>
        <w:ind w:firstLine="720"/>
        <w:rPr>
          <w:i/>
          <w:iCs/>
          <w:color w:val="000000" w:themeColor="text1"/>
          <w:sz w:val="20"/>
          <w:szCs w:val="20"/>
        </w:rPr>
      </w:pPr>
      <w:proofErr w:type="spellStart"/>
      <w:r w:rsidRPr="004C0BB2">
        <w:rPr>
          <w:i/>
          <w:iCs/>
          <w:color w:val="000000" w:themeColor="text1"/>
          <w:sz w:val="20"/>
          <w:szCs w:val="20"/>
        </w:rPr>
        <w:t>ille</w:t>
      </w:r>
      <w:proofErr w:type="spellEnd"/>
      <w:r w:rsidRPr="004C0BB2">
        <w:rPr>
          <w:i/>
          <w:iCs/>
          <w:color w:val="000000" w:themeColor="text1"/>
          <w:sz w:val="20"/>
          <w:szCs w:val="20"/>
        </w:rPr>
        <w:t xml:space="preserve"> </w:t>
      </w:r>
      <w:proofErr w:type="spellStart"/>
      <w:r w:rsidRPr="004C0BB2">
        <w:rPr>
          <w:i/>
          <w:iCs/>
          <w:color w:val="000000" w:themeColor="text1"/>
          <w:sz w:val="20"/>
          <w:szCs w:val="20"/>
        </w:rPr>
        <w:t>uelut</w:t>
      </w:r>
      <w:proofErr w:type="spellEnd"/>
      <w:r w:rsidRPr="004C0BB2">
        <w:rPr>
          <w:i/>
          <w:iCs/>
          <w:color w:val="000000" w:themeColor="text1"/>
          <w:sz w:val="20"/>
          <w:szCs w:val="20"/>
        </w:rPr>
        <w:t xml:space="preserve"> </w:t>
      </w:r>
      <w:proofErr w:type="spellStart"/>
      <w:r w:rsidRPr="004C0BB2">
        <w:rPr>
          <w:i/>
          <w:iCs/>
          <w:color w:val="000000" w:themeColor="text1"/>
          <w:sz w:val="20"/>
          <w:szCs w:val="20"/>
        </w:rPr>
        <w:t>fidis</w:t>
      </w:r>
      <w:proofErr w:type="spellEnd"/>
      <w:r w:rsidRPr="004C0BB2">
        <w:rPr>
          <w:i/>
          <w:iCs/>
          <w:color w:val="000000" w:themeColor="text1"/>
          <w:sz w:val="20"/>
          <w:szCs w:val="20"/>
        </w:rPr>
        <w:t xml:space="preserve"> arcana </w:t>
      </w:r>
      <w:proofErr w:type="spellStart"/>
      <w:r w:rsidRPr="004C0BB2">
        <w:rPr>
          <w:i/>
          <w:iCs/>
          <w:color w:val="000000" w:themeColor="text1"/>
          <w:sz w:val="20"/>
          <w:szCs w:val="20"/>
        </w:rPr>
        <w:t>sodalibus</w:t>
      </w:r>
      <w:proofErr w:type="spellEnd"/>
      <w:r w:rsidRPr="004C0BB2">
        <w:rPr>
          <w:i/>
          <w:iCs/>
          <w:color w:val="000000" w:themeColor="text1"/>
          <w:sz w:val="20"/>
          <w:szCs w:val="20"/>
        </w:rPr>
        <w:t xml:space="preserve"> olim</w:t>
      </w:r>
    </w:p>
    <w:p w14:paraId="5B6B5EBD" w14:textId="77777777" w:rsidR="00633FF7" w:rsidRPr="004C0BB2" w:rsidRDefault="00633FF7" w:rsidP="005B401C">
      <w:pPr>
        <w:spacing w:line="276" w:lineRule="auto"/>
        <w:ind w:left="720"/>
        <w:rPr>
          <w:i/>
          <w:iCs/>
          <w:color w:val="000000" w:themeColor="text1"/>
          <w:sz w:val="20"/>
          <w:szCs w:val="20"/>
        </w:rPr>
      </w:pPr>
      <w:proofErr w:type="spellStart"/>
      <w:r w:rsidRPr="004C0BB2">
        <w:rPr>
          <w:i/>
          <w:iCs/>
          <w:color w:val="000000" w:themeColor="text1"/>
          <w:sz w:val="20"/>
          <w:szCs w:val="20"/>
        </w:rPr>
        <w:t>credebat</w:t>
      </w:r>
      <w:proofErr w:type="spellEnd"/>
      <w:r w:rsidRPr="004C0BB2">
        <w:rPr>
          <w:i/>
          <w:iCs/>
          <w:color w:val="000000" w:themeColor="text1"/>
          <w:sz w:val="20"/>
          <w:szCs w:val="20"/>
        </w:rPr>
        <w:t xml:space="preserve"> libris </w:t>
      </w:r>
      <w:proofErr w:type="spellStart"/>
      <w:r w:rsidRPr="004C0BB2">
        <w:rPr>
          <w:i/>
          <w:iCs/>
          <w:color w:val="000000" w:themeColor="text1"/>
          <w:sz w:val="20"/>
          <w:szCs w:val="20"/>
        </w:rPr>
        <w:t>neque</w:t>
      </w:r>
      <w:proofErr w:type="spellEnd"/>
      <w:r w:rsidRPr="004C0BB2">
        <w:rPr>
          <w:i/>
          <w:iCs/>
          <w:color w:val="000000" w:themeColor="text1"/>
          <w:sz w:val="20"/>
          <w:szCs w:val="20"/>
        </w:rPr>
        <w:t xml:space="preserve">, </w:t>
      </w:r>
      <w:proofErr w:type="spellStart"/>
      <w:r w:rsidRPr="004C0BB2">
        <w:rPr>
          <w:i/>
          <w:iCs/>
          <w:color w:val="000000" w:themeColor="text1"/>
          <w:sz w:val="20"/>
          <w:szCs w:val="20"/>
        </w:rPr>
        <w:t>si</w:t>
      </w:r>
      <w:proofErr w:type="spellEnd"/>
      <w:r w:rsidRPr="004C0BB2">
        <w:rPr>
          <w:i/>
          <w:iCs/>
          <w:color w:val="000000" w:themeColor="text1"/>
          <w:sz w:val="20"/>
          <w:szCs w:val="20"/>
        </w:rPr>
        <w:t xml:space="preserve"> male </w:t>
      </w:r>
      <w:proofErr w:type="spellStart"/>
      <w:r w:rsidRPr="004C0BB2">
        <w:rPr>
          <w:i/>
          <w:iCs/>
          <w:color w:val="000000" w:themeColor="text1"/>
          <w:sz w:val="20"/>
          <w:szCs w:val="20"/>
        </w:rPr>
        <w:t>cesserat</w:t>
      </w:r>
      <w:proofErr w:type="spellEnd"/>
      <w:r w:rsidRPr="004C0BB2">
        <w:rPr>
          <w:i/>
          <w:iCs/>
          <w:color w:val="000000" w:themeColor="text1"/>
          <w:sz w:val="20"/>
          <w:szCs w:val="20"/>
        </w:rPr>
        <w:t xml:space="preserve">, </w:t>
      </w:r>
      <w:proofErr w:type="spellStart"/>
      <w:r w:rsidRPr="004C0BB2">
        <w:rPr>
          <w:i/>
          <w:iCs/>
          <w:color w:val="000000" w:themeColor="text1"/>
          <w:sz w:val="20"/>
          <w:szCs w:val="20"/>
        </w:rPr>
        <w:t>usquam</w:t>
      </w:r>
      <w:proofErr w:type="spellEnd"/>
    </w:p>
    <w:p w14:paraId="411E5353" w14:textId="11899959" w:rsidR="00633FF7" w:rsidRPr="004C0BB2" w:rsidRDefault="00633FF7" w:rsidP="005B401C">
      <w:pPr>
        <w:spacing w:line="276" w:lineRule="auto"/>
        <w:ind w:left="720"/>
        <w:rPr>
          <w:i/>
          <w:iCs/>
          <w:color w:val="000000" w:themeColor="text1"/>
          <w:sz w:val="20"/>
          <w:szCs w:val="20"/>
        </w:rPr>
      </w:pPr>
      <w:proofErr w:type="spellStart"/>
      <w:r w:rsidRPr="004C0BB2">
        <w:rPr>
          <w:i/>
          <w:iCs/>
          <w:color w:val="000000" w:themeColor="text1"/>
          <w:sz w:val="20"/>
          <w:szCs w:val="20"/>
        </w:rPr>
        <w:t>decurrens</w:t>
      </w:r>
      <w:proofErr w:type="spellEnd"/>
      <w:r w:rsidRPr="004C0BB2">
        <w:rPr>
          <w:i/>
          <w:iCs/>
          <w:color w:val="000000" w:themeColor="text1"/>
          <w:sz w:val="20"/>
          <w:szCs w:val="20"/>
        </w:rPr>
        <w:t xml:space="preserve"> </w:t>
      </w:r>
      <w:proofErr w:type="spellStart"/>
      <w:r w:rsidRPr="004C0BB2">
        <w:rPr>
          <w:i/>
          <w:iCs/>
          <w:color w:val="000000" w:themeColor="text1"/>
          <w:sz w:val="20"/>
          <w:szCs w:val="20"/>
        </w:rPr>
        <w:t>alio</w:t>
      </w:r>
      <w:proofErr w:type="spellEnd"/>
      <w:r w:rsidRPr="004C0BB2">
        <w:rPr>
          <w:i/>
          <w:iCs/>
          <w:color w:val="000000" w:themeColor="text1"/>
          <w:sz w:val="20"/>
          <w:szCs w:val="20"/>
        </w:rPr>
        <w:t xml:space="preserve"> </w:t>
      </w:r>
      <w:proofErr w:type="spellStart"/>
      <w:r w:rsidRPr="004C0BB2">
        <w:rPr>
          <w:i/>
          <w:iCs/>
          <w:color w:val="000000" w:themeColor="text1"/>
          <w:sz w:val="20"/>
          <w:szCs w:val="20"/>
        </w:rPr>
        <w:t>neque</w:t>
      </w:r>
      <w:proofErr w:type="spellEnd"/>
      <w:r w:rsidRPr="004C0BB2">
        <w:rPr>
          <w:i/>
          <w:iCs/>
          <w:color w:val="000000" w:themeColor="text1"/>
          <w:sz w:val="20"/>
          <w:szCs w:val="20"/>
        </w:rPr>
        <w:t xml:space="preserve">, </w:t>
      </w:r>
      <w:proofErr w:type="spellStart"/>
      <w:r w:rsidRPr="004C0BB2">
        <w:rPr>
          <w:i/>
          <w:iCs/>
          <w:color w:val="000000" w:themeColor="text1"/>
          <w:sz w:val="20"/>
          <w:szCs w:val="20"/>
        </w:rPr>
        <w:t>si</w:t>
      </w:r>
      <w:proofErr w:type="spellEnd"/>
      <w:r w:rsidRPr="004C0BB2">
        <w:rPr>
          <w:i/>
          <w:iCs/>
          <w:color w:val="000000" w:themeColor="text1"/>
          <w:sz w:val="20"/>
          <w:szCs w:val="20"/>
        </w:rPr>
        <w:t xml:space="preserve"> bene</w:t>
      </w:r>
      <w:r w:rsidR="00186694" w:rsidRPr="004C0BB2">
        <w:rPr>
          <w:i/>
          <w:iCs/>
          <w:color w:val="000000" w:themeColor="text1"/>
          <w:sz w:val="20"/>
          <w:szCs w:val="20"/>
        </w:rPr>
        <w:t>;</w:t>
      </w:r>
      <w:r w:rsidRPr="004C0BB2">
        <w:rPr>
          <w:i/>
          <w:iCs/>
          <w:color w:val="000000" w:themeColor="text1"/>
          <w:sz w:val="20"/>
          <w:szCs w:val="20"/>
        </w:rPr>
        <w:t xml:space="preserve"> quo fit </w:t>
      </w:r>
      <w:proofErr w:type="spellStart"/>
      <w:r w:rsidRPr="004C0BB2">
        <w:rPr>
          <w:i/>
          <w:iCs/>
          <w:color w:val="000000" w:themeColor="text1"/>
          <w:sz w:val="20"/>
          <w:szCs w:val="20"/>
        </w:rPr>
        <w:t>ut</w:t>
      </w:r>
      <w:proofErr w:type="spellEnd"/>
      <w:r w:rsidRPr="004C0BB2">
        <w:rPr>
          <w:i/>
          <w:iCs/>
          <w:color w:val="000000" w:themeColor="text1"/>
          <w:sz w:val="20"/>
          <w:szCs w:val="20"/>
        </w:rPr>
        <w:t xml:space="preserve"> </w:t>
      </w:r>
      <w:proofErr w:type="spellStart"/>
      <w:r w:rsidRPr="004C0BB2">
        <w:rPr>
          <w:i/>
          <w:iCs/>
          <w:color w:val="000000" w:themeColor="text1"/>
          <w:sz w:val="20"/>
          <w:szCs w:val="20"/>
        </w:rPr>
        <w:t>omnis</w:t>
      </w:r>
      <w:proofErr w:type="spellEnd"/>
    </w:p>
    <w:p w14:paraId="436F68C0" w14:textId="77777777" w:rsidR="00633FF7" w:rsidRPr="004C0BB2" w:rsidRDefault="00633FF7" w:rsidP="005B401C">
      <w:pPr>
        <w:spacing w:line="276" w:lineRule="auto"/>
        <w:ind w:left="720"/>
        <w:rPr>
          <w:i/>
          <w:iCs/>
          <w:color w:val="000000" w:themeColor="text1"/>
          <w:sz w:val="20"/>
          <w:szCs w:val="20"/>
        </w:rPr>
      </w:pPr>
      <w:proofErr w:type="spellStart"/>
      <w:r w:rsidRPr="004C0BB2">
        <w:rPr>
          <w:i/>
          <w:iCs/>
          <w:color w:val="000000" w:themeColor="text1"/>
          <w:sz w:val="20"/>
          <w:szCs w:val="20"/>
        </w:rPr>
        <w:t>uotiua</w:t>
      </w:r>
      <w:proofErr w:type="spellEnd"/>
      <w:r w:rsidRPr="004C0BB2">
        <w:rPr>
          <w:i/>
          <w:iCs/>
          <w:color w:val="000000" w:themeColor="text1"/>
          <w:sz w:val="20"/>
          <w:szCs w:val="20"/>
        </w:rPr>
        <w:t xml:space="preserve"> </w:t>
      </w:r>
      <w:proofErr w:type="spellStart"/>
      <w:r w:rsidRPr="004C0BB2">
        <w:rPr>
          <w:i/>
          <w:iCs/>
          <w:color w:val="000000" w:themeColor="text1"/>
          <w:sz w:val="20"/>
          <w:szCs w:val="20"/>
        </w:rPr>
        <w:t>pateat</w:t>
      </w:r>
      <w:proofErr w:type="spellEnd"/>
      <w:r w:rsidRPr="004C0BB2">
        <w:rPr>
          <w:i/>
          <w:iCs/>
          <w:color w:val="000000" w:themeColor="text1"/>
          <w:sz w:val="20"/>
          <w:szCs w:val="20"/>
        </w:rPr>
        <w:t xml:space="preserve"> </w:t>
      </w:r>
      <w:proofErr w:type="spellStart"/>
      <w:r w:rsidRPr="004C0BB2">
        <w:rPr>
          <w:i/>
          <w:iCs/>
          <w:color w:val="000000" w:themeColor="text1"/>
          <w:sz w:val="20"/>
          <w:szCs w:val="20"/>
        </w:rPr>
        <w:t>ueluti</w:t>
      </w:r>
      <w:proofErr w:type="spellEnd"/>
      <w:r w:rsidRPr="004C0BB2">
        <w:rPr>
          <w:i/>
          <w:iCs/>
          <w:color w:val="000000" w:themeColor="text1"/>
          <w:sz w:val="20"/>
          <w:szCs w:val="20"/>
        </w:rPr>
        <w:t xml:space="preserve"> </w:t>
      </w:r>
      <w:proofErr w:type="spellStart"/>
      <w:r w:rsidRPr="004C0BB2">
        <w:rPr>
          <w:i/>
          <w:iCs/>
          <w:color w:val="000000" w:themeColor="text1"/>
          <w:sz w:val="20"/>
          <w:szCs w:val="20"/>
        </w:rPr>
        <w:t>descripta</w:t>
      </w:r>
      <w:proofErr w:type="spellEnd"/>
      <w:r w:rsidRPr="004C0BB2">
        <w:rPr>
          <w:i/>
          <w:iCs/>
          <w:color w:val="000000" w:themeColor="text1"/>
          <w:sz w:val="20"/>
          <w:szCs w:val="20"/>
        </w:rPr>
        <w:t xml:space="preserve"> </w:t>
      </w:r>
      <w:proofErr w:type="spellStart"/>
      <w:r w:rsidRPr="004C0BB2">
        <w:rPr>
          <w:i/>
          <w:iCs/>
          <w:color w:val="000000" w:themeColor="text1"/>
          <w:sz w:val="20"/>
          <w:szCs w:val="20"/>
        </w:rPr>
        <w:t>tabella</w:t>
      </w:r>
      <w:proofErr w:type="spellEnd"/>
    </w:p>
    <w:p w14:paraId="2412602C" w14:textId="77777777" w:rsidR="00633FF7" w:rsidRPr="004C0BB2" w:rsidRDefault="00633FF7" w:rsidP="005B401C">
      <w:pPr>
        <w:spacing w:line="276" w:lineRule="auto"/>
        <w:ind w:left="720"/>
        <w:rPr>
          <w:i/>
          <w:iCs/>
          <w:color w:val="000000" w:themeColor="text1"/>
          <w:sz w:val="20"/>
          <w:szCs w:val="20"/>
        </w:rPr>
      </w:pPr>
      <w:proofErr w:type="spellStart"/>
      <w:r w:rsidRPr="004C0BB2">
        <w:rPr>
          <w:i/>
          <w:iCs/>
          <w:color w:val="000000" w:themeColor="text1"/>
          <w:sz w:val="20"/>
          <w:szCs w:val="20"/>
        </w:rPr>
        <w:t>uita</w:t>
      </w:r>
      <w:proofErr w:type="spellEnd"/>
      <w:r w:rsidRPr="004C0BB2">
        <w:rPr>
          <w:i/>
          <w:iCs/>
          <w:color w:val="000000" w:themeColor="text1"/>
          <w:sz w:val="20"/>
          <w:szCs w:val="20"/>
        </w:rPr>
        <w:t xml:space="preserve"> </w:t>
      </w:r>
      <w:proofErr w:type="spellStart"/>
      <w:r w:rsidRPr="004C0BB2">
        <w:rPr>
          <w:i/>
          <w:iCs/>
          <w:color w:val="000000" w:themeColor="text1"/>
          <w:sz w:val="20"/>
          <w:szCs w:val="20"/>
        </w:rPr>
        <w:t>senis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sequor</w:t>
      </w:r>
      <w:proofErr w:type="spellEnd"/>
      <w:r w:rsidRPr="004C0BB2">
        <w:rPr>
          <w:i/>
          <w:iCs/>
          <w:color w:val="000000" w:themeColor="text1"/>
          <w:sz w:val="20"/>
          <w:szCs w:val="20"/>
        </w:rPr>
        <w:t xml:space="preserve"> </w:t>
      </w:r>
      <w:proofErr w:type="spellStart"/>
      <w:r w:rsidRPr="004C0BB2">
        <w:rPr>
          <w:i/>
          <w:iCs/>
          <w:color w:val="000000" w:themeColor="text1"/>
          <w:sz w:val="20"/>
          <w:szCs w:val="20"/>
        </w:rPr>
        <w:t>hunc</w:t>
      </w:r>
      <w:proofErr w:type="spellEnd"/>
      <w:r w:rsidRPr="004C0BB2">
        <w:rPr>
          <w:i/>
          <w:iCs/>
          <w:color w:val="000000" w:themeColor="text1"/>
          <w:sz w:val="20"/>
          <w:szCs w:val="20"/>
        </w:rPr>
        <w:t xml:space="preserve">, Lucanus an </w:t>
      </w:r>
      <w:proofErr w:type="spellStart"/>
      <w:r w:rsidRPr="004C0BB2">
        <w:rPr>
          <w:i/>
          <w:iCs/>
          <w:color w:val="000000" w:themeColor="text1"/>
          <w:sz w:val="20"/>
          <w:szCs w:val="20"/>
        </w:rPr>
        <w:t>Apulus</w:t>
      </w:r>
      <w:proofErr w:type="spellEnd"/>
      <w:r w:rsidRPr="004C0BB2">
        <w:rPr>
          <w:i/>
          <w:iCs/>
          <w:color w:val="000000" w:themeColor="text1"/>
          <w:sz w:val="20"/>
          <w:szCs w:val="20"/>
        </w:rPr>
        <w:t xml:space="preserve"> anceps…</w:t>
      </w:r>
    </w:p>
    <w:p w14:paraId="70004A54" w14:textId="5E75541E" w:rsidR="00633FF7" w:rsidRPr="004C0BB2" w:rsidRDefault="00633FF7" w:rsidP="005B401C">
      <w:pPr>
        <w:spacing w:line="276" w:lineRule="auto"/>
        <w:ind w:left="720"/>
        <w:rPr>
          <w:color w:val="000000" w:themeColor="text1"/>
          <w:sz w:val="20"/>
          <w:szCs w:val="20"/>
        </w:rPr>
      </w:pPr>
      <w:r w:rsidRPr="004C0BB2">
        <w:rPr>
          <w:color w:val="000000" w:themeColor="text1"/>
          <w:sz w:val="20"/>
          <w:szCs w:val="20"/>
        </w:rPr>
        <w:t>“[</w:t>
      </w:r>
      <w:proofErr w:type="spellStart"/>
      <w:r w:rsidRPr="004C0BB2">
        <w:rPr>
          <w:color w:val="000000" w:themeColor="text1"/>
          <w:sz w:val="20"/>
          <w:szCs w:val="20"/>
        </w:rPr>
        <w:t>Lucilius</w:t>
      </w:r>
      <w:proofErr w:type="spellEnd"/>
      <w:r w:rsidRPr="004C0BB2">
        <w:rPr>
          <w:color w:val="000000" w:themeColor="text1"/>
          <w:sz w:val="20"/>
          <w:szCs w:val="20"/>
        </w:rPr>
        <w:t>] entrusted his secrets to his books as if they were his trusted companions, nor did he go anywhere else whether things went badly or well; so that the whole life of the old man lies exposed as if written down on a votive tablet. I follow him, even if it is ambiguous whether I am a Lucanian or an Apulian</w:t>
      </w:r>
      <w:r w:rsidR="00186694" w:rsidRPr="004C0BB2">
        <w:rPr>
          <w:color w:val="000000" w:themeColor="text1"/>
          <w:sz w:val="20"/>
          <w:szCs w:val="20"/>
        </w:rPr>
        <w:t>…</w:t>
      </w:r>
      <w:r w:rsidRPr="004C0BB2">
        <w:rPr>
          <w:color w:val="000000" w:themeColor="text1"/>
          <w:sz w:val="20"/>
          <w:szCs w:val="20"/>
        </w:rPr>
        <w:t>” (</w:t>
      </w:r>
      <w:r w:rsidRPr="004C0BB2">
        <w:rPr>
          <w:i/>
          <w:iCs/>
          <w:color w:val="000000" w:themeColor="text1"/>
          <w:sz w:val="20"/>
          <w:szCs w:val="20"/>
        </w:rPr>
        <w:t xml:space="preserve">Satires </w:t>
      </w:r>
      <w:r w:rsidRPr="004C0BB2">
        <w:rPr>
          <w:color w:val="000000" w:themeColor="text1"/>
          <w:sz w:val="20"/>
          <w:szCs w:val="20"/>
        </w:rPr>
        <w:t>2.1.30-34).</w:t>
      </w:r>
    </w:p>
    <w:p w14:paraId="56306A41" w14:textId="77777777" w:rsidR="00633FF7" w:rsidRPr="004C0BB2" w:rsidRDefault="00633FF7" w:rsidP="005B401C">
      <w:pPr>
        <w:spacing w:line="276" w:lineRule="auto"/>
        <w:rPr>
          <w:color w:val="000000" w:themeColor="text1"/>
        </w:rPr>
      </w:pPr>
    </w:p>
    <w:p w14:paraId="1A6935A1" w14:textId="26666952" w:rsidR="00633FF7" w:rsidRPr="004C0BB2" w:rsidRDefault="00633FF7" w:rsidP="005B401C">
      <w:pPr>
        <w:spacing w:line="276" w:lineRule="auto"/>
        <w:rPr>
          <w:color w:val="000000" w:themeColor="text1"/>
        </w:rPr>
      </w:pPr>
      <w:r w:rsidRPr="004C0BB2">
        <w:rPr>
          <w:color w:val="000000" w:themeColor="text1"/>
        </w:rPr>
        <w:t>Although the twin images of</w:t>
      </w:r>
      <w:r w:rsidR="00996E52" w:rsidRPr="004C0BB2">
        <w:rPr>
          <w:color w:val="000000" w:themeColor="text1"/>
        </w:rPr>
        <w:t xml:space="preserve"> (a)</w:t>
      </w:r>
      <w:r w:rsidRPr="004C0BB2">
        <w:rPr>
          <w:color w:val="000000" w:themeColor="text1"/>
        </w:rPr>
        <w:t xml:space="preserve"> books as confidantes and </w:t>
      </w:r>
      <w:r w:rsidR="00996E52" w:rsidRPr="004C0BB2">
        <w:rPr>
          <w:color w:val="000000" w:themeColor="text1"/>
        </w:rPr>
        <w:t>(b)</w:t>
      </w:r>
      <w:r w:rsidRPr="004C0BB2">
        <w:rPr>
          <w:color w:val="000000" w:themeColor="text1"/>
        </w:rPr>
        <w:t xml:space="preserve"> the author’s biography exposed as if on a tablet were probably inaccurate even for </w:t>
      </w:r>
      <w:proofErr w:type="spellStart"/>
      <w:r w:rsidRPr="004C0BB2">
        <w:rPr>
          <w:color w:val="000000" w:themeColor="text1"/>
        </w:rPr>
        <w:t>Lucilius</w:t>
      </w:r>
      <w:proofErr w:type="spellEnd"/>
      <w:r w:rsidRPr="004C0BB2">
        <w:rPr>
          <w:color w:val="000000" w:themeColor="text1"/>
        </w:rPr>
        <w:t>, Horace asks that they be applied to himself</w:t>
      </w:r>
      <w:r w:rsidR="003328F1" w:rsidRPr="004C0BB2">
        <w:rPr>
          <w:color w:val="000000" w:themeColor="text1"/>
        </w:rPr>
        <w:t xml:space="preserve"> (</w:t>
      </w:r>
      <w:proofErr w:type="spellStart"/>
      <w:r w:rsidR="003328F1" w:rsidRPr="004C0BB2">
        <w:rPr>
          <w:i/>
          <w:iCs/>
          <w:color w:val="000000" w:themeColor="text1"/>
        </w:rPr>
        <w:t>sequor</w:t>
      </w:r>
      <w:proofErr w:type="spellEnd"/>
      <w:r w:rsidR="003328F1" w:rsidRPr="004C0BB2">
        <w:rPr>
          <w:i/>
          <w:iCs/>
          <w:color w:val="000000" w:themeColor="text1"/>
        </w:rPr>
        <w:t xml:space="preserve"> </w:t>
      </w:r>
      <w:proofErr w:type="spellStart"/>
      <w:r w:rsidR="003328F1" w:rsidRPr="004C0BB2">
        <w:rPr>
          <w:i/>
          <w:iCs/>
          <w:color w:val="000000" w:themeColor="text1"/>
        </w:rPr>
        <w:lastRenderedPageBreak/>
        <w:t>hunc</w:t>
      </w:r>
      <w:proofErr w:type="spellEnd"/>
      <w:r w:rsidR="003328F1" w:rsidRPr="004C0BB2">
        <w:rPr>
          <w:color w:val="000000" w:themeColor="text1"/>
        </w:rPr>
        <w:t>)</w:t>
      </w:r>
      <w:r w:rsidRPr="004C0BB2">
        <w:rPr>
          <w:color w:val="000000" w:themeColor="text1"/>
        </w:rPr>
        <w:t>.</w:t>
      </w:r>
      <w:r w:rsidRPr="004C0BB2">
        <w:rPr>
          <w:rStyle w:val="FootnoteReference"/>
          <w:color w:val="000000" w:themeColor="text1"/>
          <w:sz w:val="20"/>
          <w:szCs w:val="20"/>
        </w:rPr>
        <w:footnoteReference w:id="64"/>
      </w:r>
      <w:r w:rsidR="003328F1" w:rsidRPr="004C0BB2">
        <w:rPr>
          <w:color w:val="000000" w:themeColor="text1"/>
        </w:rPr>
        <w:t xml:space="preserve"> </w:t>
      </w:r>
      <w:r w:rsidR="001B2B48" w:rsidRPr="004C0BB2">
        <w:rPr>
          <w:color w:val="000000" w:themeColor="text1"/>
        </w:rPr>
        <w:t>H</w:t>
      </w:r>
      <w:r w:rsidRPr="004C0BB2">
        <w:rPr>
          <w:color w:val="000000" w:themeColor="text1"/>
        </w:rPr>
        <w:t xml:space="preserve">owever, </w:t>
      </w:r>
      <w:r w:rsidR="002D4B25" w:rsidRPr="004C0BB2">
        <w:rPr>
          <w:color w:val="000000" w:themeColor="text1"/>
        </w:rPr>
        <w:t>since</w:t>
      </w:r>
      <w:r w:rsidRPr="004C0BB2">
        <w:rPr>
          <w:color w:val="000000" w:themeColor="text1"/>
        </w:rPr>
        <w:t xml:space="preserve"> the mid-twentieth century a different view has </w:t>
      </w:r>
      <w:r w:rsidR="002D4B25" w:rsidRPr="004C0BB2">
        <w:rPr>
          <w:color w:val="000000" w:themeColor="text1"/>
        </w:rPr>
        <w:t>come to</w:t>
      </w:r>
      <w:r w:rsidR="00A77C8A" w:rsidRPr="004C0BB2">
        <w:rPr>
          <w:color w:val="000000" w:themeColor="text1"/>
        </w:rPr>
        <w:t xml:space="preserve"> </w:t>
      </w:r>
      <w:r w:rsidR="002D4B25" w:rsidRPr="004C0BB2">
        <w:rPr>
          <w:color w:val="000000" w:themeColor="text1"/>
        </w:rPr>
        <w:t>dominate</w:t>
      </w:r>
      <w:r w:rsidRPr="004C0BB2">
        <w:rPr>
          <w:color w:val="000000" w:themeColor="text1"/>
        </w:rPr>
        <w:t>; thus Anderson</w:t>
      </w:r>
      <w:r w:rsidR="00996E52" w:rsidRPr="004C0BB2">
        <w:rPr>
          <w:color w:val="000000" w:themeColor="text1"/>
        </w:rPr>
        <w:t xml:space="preserve"> (1982)</w:t>
      </w:r>
      <w:r w:rsidRPr="004C0BB2">
        <w:rPr>
          <w:color w:val="000000" w:themeColor="text1"/>
        </w:rPr>
        <w:t>:</w:t>
      </w:r>
    </w:p>
    <w:p w14:paraId="513B182F" w14:textId="77777777" w:rsidR="00633FF7" w:rsidRPr="004C0BB2" w:rsidRDefault="00633FF7" w:rsidP="005B401C">
      <w:pPr>
        <w:spacing w:line="276" w:lineRule="auto"/>
        <w:rPr>
          <w:color w:val="000000" w:themeColor="text1"/>
        </w:rPr>
      </w:pPr>
    </w:p>
    <w:p w14:paraId="631BB3D7" w14:textId="1E522D94" w:rsidR="00633FF7" w:rsidRPr="004C0BB2" w:rsidRDefault="00633FF7" w:rsidP="005B401C">
      <w:pPr>
        <w:spacing w:line="276" w:lineRule="auto"/>
        <w:ind w:left="720"/>
        <w:rPr>
          <w:color w:val="000000" w:themeColor="text1"/>
          <w:sz w:val="20"/>
          <w:szCs w:val="20"/>
        </w:rPr>
      </w:pPr>
      <w:r w:rsidRPr="004C0BB2">
        <w:rPr>
          <w:color w:val="000000" w:themeColor="text1"/>
          <w:sz w:val="20"/>
          <w:szCs w:val="20"/>
        </w:rPr>
        <w:t xml:space="preserve">“The main point is that Horace produced a Socratic satirist probably quite unrepresentative of himself; and this satirist, the speaker in his </w:t>
      </w:r>
      <w:proofErr w:type="spellStart"/>
      <w:r w:rsidRPr="004C0BB2">
        <w:rPr>
          <w:i/>
          <w:iCs/>
          <w:color w:val="000000" w:themeColor="text1"/>
          <w:sz w:val="20"/>
          <w:szCs w:val="20"/>
        </w:rPr>
        <w:t>Sermones</w:t>
      </w:r>
      <w:proofErr w:type="spellEnd"/>
      <w:r w:rsidRPr="004C0BB2">
        <w:rPr>
          <w:color w:val="000000" w:themeColor="text1"/>
          <w:sz w:val="20"/>
          <w:szCs w:val="20"/>
        </w:rPr>
        <w:t>, is one of the greatest achievements of Horatian poetry</w:t>
      </w:r>
      <w:r w:rsidR="00734E25" w:rsidRPr="004C0BB2">
        <w:rPr>
          <w:color w:val="000000" w:themeColor="text1"/>
          <w:sz w:val="20"/>
          <w:szCs w:val="20"/>
        </w:rPr>
        <w:t>”</w:t>
      </w:r>
      <w:r w:rsidR="00996E52" w:rsidRPr="004C0BB2">
        <w:rPr>
          <w:color w:val="000000" w:themeColor="text1"/>
          <w:sz w:val="20"/>
          <w:szCs w:val="20"/>
        </w:rPr>
        <w:t xml:space="preserve"> (29).</w:t>
      </w:r>
      <w:r w:rsidRPr="004C0BB2">
        <w:rPr>
          <w:rStyle w:val="FootnoteReference"/>
          <w:color w:val="000000" w:themeColor="text1"/>
          <w:sz w:val="20"/>
          <w:szCs w:val="20"/>
        </w:rPr>
        <w:footnoteReference w:id="65"/>
      </w:r>
    </w:p>
    <w:p w14:paraId="38CF271B" w14:textId="77777777" w:rsidR="00633FF7" w:rsidRPr="004C0BB2" w:rsidRDefault="00633FF7" w:rsidP="005B401C">
      <w:pPr>
        <w:spacing w:line="276" w:lineRule="auto"/>
        <w:rPr>
          <w:color w:val="000000" w:themeColor="text1"/>
        </w:rPr>
      </w:pPr>
    </w:p>
    <w:p w14:paraId="41EFFE24" w14:textId="2909A7F9" w:rsidR="00633FF7" w:rsidRPr="004C0BB2" w:rsidRDefault="00633FF7" w:rsidP="005B401C">
      <w:pPr>
        <w:spacing w:line="276" w:lineRule="auto"/>
        <w:rPr>
          <w:color w:val="000000" w:themeColor="text1"/>
        </w:rPr>
      </w:pPr>
      <w:r w:rsidRPr="004C0BB2">
        <w:rPr>
          <w:color w:val="000000" w:themeColor="text1"/>
        </w:rPr>
        <w:t>“Horace</w:t>
      </w:r>
      <w:r w:rsidR="005804AC" w:rsidRPr="004C0BB2">
        <w:rPr>
          <w:color w:val="000000" w:themeColor="text1"/>
        </w:rPr>
        <w:t>,”</w:t>
      </w:r>
      <w:r w:rsidRPr="004C0BB2">
        <w:rPr>
          <w:color w:val="000000" w:themeColor="text1"/>
        </w:rPr>
        <w:t xml:space="preserve"> on this reading, is the poet’s own creation</w:t>
      </w:r>
      <w:r w:rsidR="00186694" w:rsidRPr="004C0BB2">
        <w:rPr>
          <w:color w:val="000000" w:themeColor="text1"/>
        </w:rPr>
        <w:t>,</w:t>
      </w:r>
      <w:r w:rsidRPr="004C0BB2">
        <w:rPr>
          <w:color w:val="000000" w:themeColor="text1"/>
        </w:rPr>
        <w:t xml:space="preserve"> although the degree</w:t>
      </w:r>
      <w:r w:rsidR="00460E0A" w:rsidRPr="004C0BB2">
        <w:rPr>
          <w:color w:val="000000" w:themeColor="text1"/>
        </w:rPr>
        <w:t xml:space="preserve"> to which this is the case</w:t>
      </w:r>
      <w:r w:rsidRPr="004C0BB2">
        <w:rPr>
          <w:color w:val="000000" w:themeColor="text1"/>
        </w:rPr>
        <w:t xml:space="preserve"> varies with the scholar. </w:t>
      </w:r>
      <w:r w:rsidR="003328F1" w:rsidRPr="004C0BB2">
        <w:rPr>
          <w:color w:val="000000" w:themeColor="text1"/>
        </w:rPr>
        <w:t>As noted, r</w:t>
      </w:r>
      <w:r w:rsidRPr="004C0BB2">
        <w:rPr>
          <w:color w:val="000000" w:themeColor="text1"/>
        </w:rPr>
        <w:t xml:space="preserve">ecent critics have objected to the complete reduction of Horace to a literary phenomenon: Horace’s construction of his poetic </w:t>
      </w:r>
      <w:r w:rsidRPr="004C0BB2">
        <w:rPr>
          <w:i/>
          <w:iCs/>
          <w:color w:val="000000" w:themeColor="text1"/>
        </w:rPr>
        <w:t xml:space="preserve">persona </w:t>
      </w:r>
      <w:r w:rsidRPr="004C0BB2">
        <w:rPr>
          <w:color w:val="000000" w:themeColor="text1"/>
        </w:rPr>
        <w:t xml:space="preserve">differs in degree but not in type from all public-facing </w:t>
      </w:r>
      <w:r w:rsidRPr="004C0BB2">
        <w:rPr>
          <w:i/>
          <w:iCs/>
          <w:color w:val="000000" w:themeColor="text1"/>
        </w:rPr>
        <w:t>personae</w:t>
      </w:r>
      <w:r w:rsidRPr="004C0BB2">
        <w:rPr>
          <w:color w:val="000000" w:themeColor="text1"/>
        </w:rPr>
        <w:t>, whether in literature or in real life, and so skepticism about Horace’s self-presentation potentially translates into a</w:t>
      </w:r>
      <w:r w:rsidR="00186694" w:rsidRPr="004C0BB2">
        <w:rPr>
          <w:color w:val="000000" w:themeColor="text1"/>
        </w:rPr>
        <w:t xml:space="preserve"> </w:t>
      </w:r>
      <w:r w:rsidRPr="004C0BB2">
        <w:rPr>
          <w:color w:val="000000" w:themeColor="text1"/>
        </w:rPr>
        <w:t>skepticism</w:t>
      </w:r>
      <w:r w:rsidR="00186694" w:rsidRPr="004C0BB2">
        <w:rPr>
          <w:color w:val="000000" w:themeColor="text1"/>
        </w:rPr>
        <w:t xml:space="preserve"> of a much broader kind</w:t>
      </w:r>
      <w:r w:rsidRPr="004C0BB2">
        <w:rPr>
          <w:color w:val="000000" w:themeColor="text1"/>
        </w:rPr>
        <w:t xml:space="preserve">. </w:t>
      </w:r>
    </w:p>
    <w:p w14:paraId="2EF5957B" w14:textId="3965D83E" w:rsidR="00633FF7" w:rsidRPr="004C0BB2" w:rsidRDefault="00F140C6" w:rsidP="005B401C">
      <w:pPr>
        <w:spacing w:line="276" w:lineRule="auto"/>
        <w:ind w:firstLine="720"/>
        <w:rPr>
          <w:color w:val="000000" w:themeColor="text1"/>
        </w:rPr>
      </w:pPr>
      <w:r w:rsidRPr="004C0BB2">
        <w:rPr>
          <w:color w:val="000000" w:themeColor="text1"/>
        </w:rPr>
        <w:t>T</w:t>
      </w:r>
      <w:r w:rsidR="00633FF7" w:rsidRPr="004C0BB2">
        <w:rPr>
          <w:color w:val="000000" w:themeColor="text1"/>
        </w:rPr>
        <w:t xml:space="preserve">he </w:t>
      </w:r>
      <w:r w:rsidR="00996E52" w:rsidRPr="004C0BB2">
        <w:rPr>
          <w:color w:val="000000" w:themeColor="text1"/>
        </w:rPr>
        <w:t>poet’s lubricity</w:t>
      </w:r>
      <w:r w:rsidR="00633FF7" w:rsidRPr="004C0BB2">
        <w:rPr>
          <w:color w:val="000000" w:themeColor="text1"/>
        </w:rPr>
        <w:t xml:space="preserve"> become more pronounced the more one looks, to the extent that it becomes difficult to take anything Horace says at face value. His criticism of </w:t>
      </w:r>
      <w:proofErr w:type="spellStart"/>
      <w:r w:rsidR="00633FF7" w:rsidRPr="004C0BB2">
        <w:rPr>
          <w:color w:val="000000" w:themeColor="text1"/>
        </w:rPr>
        <w:t>Lucilius</w:t>
      </w:r>
      <w:proofErr w:type="spellEnd"/>
      <w:r w:rsidR="00633FF7" w:rsidRPr="004C0BB2">
        <w:rPr>
          <w:color w:val="000000" w:themeColor="text1"/>
        </w:rPr>
        <w:t xml:space="preserve"> for writing two-hundred verses per hour, </w:t>
      </w:r>
      <w:r w:rsidR="003328F1" w:rsidRPr="004C0BB2">
        <w:rPr>
          <w:color w:val="000000" w:themeColor="text1"/>
        </w:rPr>
        <w:t>“</w:t>
      </w:r>
      <w:r w:rsidR="00633FF7" w:rsidRPr="004C0BB2">
        <w:rPr>
          <w:color w:val="000000" w:themeColor="text1"/>
        </w:rPr>
        <w:t>as if that were a big deal</w:t>
      </w:r>
      <w:r w:rsidR="003328F1" w:rsidRPr="004C0BB2">
        <w:rPr>
          <w:color w:val="000000" w:themeColor="text1"/>
        </w:rPr>
        <w:t>”</w:t>
      </w:r>
      <w:r w:rsidR="00633FF7" w:rsidRPr="004C0BB2">
        <w:rPr>
          <w:color w:val="000000" w:themeColor="text1"/>
        </w:rPr>
        <w:t xml:space="preserve"> (</w:t>
      </w:r>
      <w:proofErr w:type="spellStart"/>
      <w:r w:rsidR="00633FF7" w:rsidRPr="004C0BB2">
        <w:rPr>
          <w:i/>
          <w:iCs/>
          <w:color w:val="000000" w:themeColor="text1"/>
        </w:rPr>
        <w:t>ut</w:t>
      </w:r>
      <w:proofErr w:type="spellEnd"/>
      <w:r w:rsidR="00633FF7" w:rsidRPr="004C0BB2">
        <w:rPr>
          <w:i/>
          <w:iCs/>
          <w:color w:val="000000" w:themeColor="text1"/>
        </w:rPr>
        <w:t xml:space="preserve"> magnum</w:t>
      </w:r>
      <w:r w:rsidR="00633FF7" w:rsidRPr="004C0BB2">
        <w:rPr>
          <w:color w:val="000000" w:themeColor="text1"/>
        </w:rPr>
        <w:t>,</w:t>
      </w:r>
      <w:r w:rsidR="00633FF7" w:rsidRPr="004C0BB2">
        <w:rPr>
          <w:i/>
          <w:iCs/>
          <w:color w:val="000000" w:themeColor="text1"/>
        </w:rPr>
        <w:t xml:space="preserve"> </w:t>
      </w:r>
      <w:r w:rsidR="00633FF7" w:rsidRPr="004C0BB2">
        <w:rPr>
          <w:color w:val="000000" w:themeColor="text1"/>
        </w:rPr>
        <w:t>1.</w:t>
      </w:r>
      <w:r w:rsidR="00186694" w:rsidRPr="004C0BB2">
        <w:rPr>
          <w:color w:val="000000" w:themeColor="text1"/>
        </w:rPr>
        <w:t>4</w:t>
      </w:r>
      <w:r w:rsidR="00633FF7" w:rsidRPr="004C0BB2">
        <w:rPr>
          <w:color w:val="000000" w:themeColor="text1"/>
        </w:rPr>
        <w:t>.10), is undermined in the final line of the</w:t>
      </w:r>
      <w:r w:rsidR="00A77C8A" w:rsidRPr="004C0BB2">
        <w:rPr>
          <w:color w:val="000000" w:themeColor="text1"/>
        </w:rPr>
        <w:t xml:space="preserve"> </w:t>
      </w:r>
      <w:r w:rsidR="00AE71C4" w:rsidRPr="004C0BB2">
        <w:rPr>
          <w:color w:val="000000" w:themeColor="text1"/>
        </w:rPr>
        <w:t>book</w:t>
      </w:r>
      <w:r w:rsidR="00633FF7" w:rsidRPr="004C0BB2">
        <w:rPr>
          <w:color w:val="000000" w:themeColor="text1"/>
        </w:rPr>
        <w:t xml:space="preserve">, where Horace rushes to add a few lines to his book of poetry before it </w:t>
      </w:r>
      <w:r w:rsidR="00A77C8A" w:rsidRPr="004C0BB2">
        <w:rPr>
          <w:color w:val="000000" w:themeColor="text1"/>
        </w:rPr>
        <w:t>is</w:t>
      </w:r>
      <w:r w:rsidR="00633FF7" w:rsidRPr="004C0BB2">
        <w:rPr>
          <w:color w:val="000000" w:themeColor="text1"/>
        </w:rPr>
        <w:t xml:space="preserve"> </w:t>
      </w:r>
      <w:r w:rsidR="00A77C8A" w:rsidRPr="004C0BB2">
        <w:rPr>
          <w:color w:val="000000" w:themeColor="text1"/>
        </w:rPr>
        <w:t>published:</w:t>
      </w:r>
    </w:p>
    <w:p w14:paraId="1E744BEE" w14:textId="77777777" w:rsidR="00633FF7" w:rsidRPr="004C0BB2" w:rsidRDefault="00633FF7" w:rsidP="005B401C">
      <w:pPr>
        <w:spacing w:line="276" w:lineRule="auto"/>
        <w:rPr>
          <w:color w:val="000000" w:themeColor="text1"/>
        </w:rPr>
      </w:pPr>
    </w:p>
    <w:p w14:paraId="6E919E6F" w14:textId="12E6D717" w:rsidR="00633FF7" w:rsidRPr="004C0BB2" w:rsidRDefault="00633FF7" w:rsidP="005B401C">
      <w:pPr>
        <w:spacing w:line="276" w:lineRule="auto"/>
        <w:ind w:left="720"/>
        <w:rPr>
          <w:color w:val="000000" w:themeColor="text1"/>
          <w:sz w:val="20"/>
          <w:szCs w:val="20"/>
        </w:rPr>
      </w:pPr>
      <w:proofErr w:type="spellStart"/>
      <w:r w:rsidRPr="004C0BB2">
        <w:rPr>
          <w:i/>
          <w:iCs/>
          <w:color w:val="000000" w:themeColor="text1"/>
          <w:sz w:val="20"/>
          <w:szCs w:val="20"/>
        </w:rPr>
        <w:t>i</w:t>
      </w:r>
      <w:proofErr w:type="spellEnd"/>
      <w:r w:rsidR="00AF7F17" w:rsidRPr="004C0BB2">
        <w:rPr>
          <w:i/>
          <w:iCs/>
          <w:color w:val="000000" w:themeColor="text1"/>
          <w:sz w:val="20"/>
          <w:szCs w:val="20"/>
        </w:rPr>
        <w:t>,</w:t>
      </w:r>
      <w:r w:rsidRPr="004C0BB2">
        <w:rPr>
          <w:i/>
          <w:iCs/>
          <w:color w:val="000000" w:themeColor="text1"/>
          <w:sz w:val="20"/>
          <w:szCs w:val="20"/>
        </w:rPr>
        <w:t xml:space="preserve"> </w:t>
      </w:r>
      <w:proofErr w:type="spellStart"/>
      <w:r w:rsidRPr="004C0BB2">
        <w:rPr>
          <w:i/>
          <w:iCs/>
          <w:color w:val="000000" w:themeColor="text1"/>
          <w:sz w:val="20"/>
          <w:szCs w:val="20"/>
        </w:rPr>
        <w:t>puer</w:t>
      </w:r>
      <w:proofErr w:type="spellEnd"/>
      <w:r w:rsidR="00AF7F17" w:rsidRPr="004C0BB2">
        <w:rPr>
          <w:i/>
          <w:iCs/>
          <w:color w:val="000000" w:themeColor="text1"/>
          <w:sz w:val="20"/>
          <w:szCs w:val="20"/>
        </w:rPr>
        <w:t>,</w:t>
      </w:r>
      <w:r w:rsidRPr="004C0BB2">
        <w:rPr>
          <w:i/>
          <w:iCs/>
          <w:color w:val="000000" w:themeColor="text1"/>
          <w:sz w:val="20"/>
          <w:szCs w:val="20"/>
        </w:rPr>
        <w:t xml:space="preserve"> </w:t>
      </w:r>
      <w:proofErr w:type="spellStart"/>
      <w:r w:rsidRPr="004C0BB2">
        <w:rPr>
          <w:i/>
          <w:iCs/>
          <w:color w:val="000000" w:themeColor="text1"/>
          <w:sz w:val="20"/>
          <w:szCs w:val="20"/>
        </w:rPr>
        <w:t>atque</w:t>
      </w:r>
      <w:proofErr w:type="spellEnd"/>
      <w:r w:rsidRPr="004C0BB2">
        <w:rPr>
          <w:i/>
          <w:iCs/>
          <w:color w:val="000000" w:themeColor="text1"/>
          <w:sz w:val="20"/>
          <w:szCs w:val="20"/>
        </w:rPr>
        <w:t xml:space="preserve"> </w:t>
      </w:r>
      <w:proofErr w:type="spellStart"/>
      <w:r w:rsidRPr="004C0BB2">
        <w:rPr>
          <w:i/>
          <w:iCs/>
          <w:color w:val="000000" w:themeColor="text1"/>
          <w:sz w:val="20"/>
          <w:szCs w:val="20"/>
        </w:rPr>
        <w:t>meo</w:t>
      </w:r>
      <w:proofErr w:type="spellEnd"/>
      <w:r w:rsidRPr="004C0BB2">
        <w:rPr>
          <w:i/>
          <w:iCs/>
          <w:color w:val="000000" w:themeColor="text1"/>
          <w:sz w:val="20"/>
          <w:szCs w:val="20"/>
        </w:rPr>
        <w:t xml:space="preserve"> </w:t>
      </w:r>
      <w:proofErr w:type="spellStart"/>
      <w:r w:rsidRPr="004C0BB2">
        <w:rPr>
          <w:i/>
          <w:iCs/>
          <w:color w:val="000000" w:themeColor="text1"/>
          <w:sz w:val="20"/>
          <w:szCs w:val="20"/>
        </w:rPr>
        <w:t>citus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haec</w:t>
      </w:r>
      <w:proofErr w:type="spellEnd"/>
      <w:r w:rsidRPr="004C0BB2">
        <w:rPr>
          <w:i/>
          <w:iCs/>
          <w:color w:val="000000" w:themeColor="text1"/>
          <w:sz w:val="20"/>
          <w:szCs w:val="20"/>
        </w:rPr>
        <w:t xml:space="preserve"> subscribe </w:t>
      </w:r>
      <w:proofErr w:type="spellStart"/>
      <w:r w:rsidRPr="004C0BB2">
        <w:rPr>
          <w:i/>
          <w:iCs/>
          <w:color w:val="000000" w:themeColor="text1"/>
          <w:sz w:val="20"/>
          <w:szCs w:val="20"/>
        </w:rPr>
        <w:t>libello</w:t>
      </w:r>
      <w:proofErr w:type="spellEnd"/>
    </w:p>
    <w:p w14:paraId="6377F245" w14:textId="77777777" w:rsidR="00633FF7" w:rsidRPr="004C0BB2" w:rsidRDefault="00633FF7" w:rsidP="005B401C">
      <w:pPr>
        <w:spacing w:line="276" w:lineRule="auto"/>
        <w:ind w:left="720"/>
        <w:rPr>
          <w:color w:val="000000" w:themeColor="text1"/>
          <w:sz w:val="20"/>
          <w:szCs w:val="20"/>
        </w:rPr>
      </w:pPr>
      <w:r w:rsidRPr="004C0BB2">
        <w:rPr>
          <w:color w:val="000000" w:themeColor="text1"/>
          <w:sz w:val="20"/>
          <w:szCs w:val="20"/>
        </w:rPr>
        <w:t>“Go, boy, and quickly write these lines at the end of my book” (</w:t>
      </w:r>
      <w:r w:rsidRPr="004C0BB2">
        <w:rPr>
          <w:i/>
          <w:iCs/>
          <w:color w:val="000000" w:themeColor="text1"/>
          <w:sz w:val="20"/>
          <w:szCs w:val="20"/>
        </w:rPr>
        <w:t xml:space="preserve">Satires </w:t>
      </w:r>
      <w:r w:rsidRPr="004C0BB2">
        <w:rPr>
          <w:color w:val="000000" w:themeColor="text1"/>
          <w:sz w:val="20"/>
          <w:szCs w:val="20"/>
        </w:rPr>
        <w:t>1.10.92).</w:t>
      </w:r>
    </w:p>
    <w:p w14:paraId="0B963B47" w14:textId="77777777" w:rsidR="00633FF7" w:rsidRPr="004C0BB2" w:rsidRDefault="00633FF7" w:rsidP="005B401C">
      <w:pPr>
        <w:spacing w:line="276" w:lineRule="auto"/>
        <w:ind w:left="180"/>
        <w:rPr>
          <w:color w:val="000000" w:themeColor="text1"/>
        </w:rPr>
      </w:pPr>
    </w:p>
    <w:p w14:paraId="1D6CD016" w14:textId="5A5CAA5B" w:rsidR="00633FF7" w:rsidRPr="004C0BB2" w:rsidRDefault="00633FF7" w:rsidP="005B401C">
      <w:pPr>
        <w:spacing w:line="276" w:lineRule="auto"/>
        <w:rPr>
          <w:strike/>
          <w:color w:val="000000" w:themeColor="text1"/>
        </w:rPr>
      </w:pPr>
      <w:r w:rsidRPr="004C0BB2">
        <w:rPr>
          <w:color w:val="000000" w:themeColor="text1"/>
        </w:rPr>
        <w:t>This last gesture, which squanders all the credibility he had built up</w:t>
      </w:r>
      <w:r w:rsidR="00AF7F17" w:rsidRPr="004C0BB2">
        <w:rPr>
          <w:color w:val="000000" w:themeColor="text1"/>
        </w:rPr>
        <w:t xml:space="preserve"> within the book</w:t>
      </w:r>
      <w:r w:rsidRPr="004C0BB2">
        <w:rPr>
          <w:color w:val="000000" w:themeColor="text1"/>
        </w:rPr>
        <w:t xml:space="preserve"> as a critic of Lucilian garrulity</w:t>
      </w:r>
      <w:r w:rsidR="00A77C8A" w:rsidRPr="004C0BB2">
        <w:rPr>
          <w:color w:val="000000" w:themeColor="text1"/>
        </w:rPr>
        <w:t xml:space="preserve"> and haste</w:t>
      </w:r>
      <w:r w:rsidRPr="004C0BB2">
        <w:rPr>
          <w:color w:val="000000" w:themeColor="text1"/>
        </w:rPr>
        <w:t xml:space="preserve">, is typical of the poet and unsettles attempts to securely pin him down – is Horace in fact any better than the target of his criticism? Is he intentionally ironizing his stance? We will return to this issue in the final chapter on the </w:t>
      </w:r>
      <w:r w:rsidRPr="004C0BB2">
        <w:rPr>
          <w:i/>
          <w:iCs/>
          <w:color w:val="000000" w:themeColor="text1"/>
        </w:rPr>
        <w:t>Epistles</w:t>
      </w:r>
      <w:r w:rsidRPr="004C0BB2">
        <w:rPr>
          <w:color w:val="000000" w:themeColor="text1"/>
        </w:rPr>
        <w:t xml:space="preserve">, but it should be stated at this point that this evasiveness was </w:t>
      </w:r>
      <w:r w:rsidR="001B2B48" w:rsidRPr="004C0BB2">
        <w:rPr>
          <w:color w:val="000000" w:themeColor="text1"/>
        </w:rPr>
        <w:t xml:space="preserve">probably </w:t>
      </w:r>
      <w:r w:rsidRPr="004C0BB2">
        <w:rPr>
          <w:color w:val="000000" w:themeColor="text1"/>
        </w:rPr>
        <w:t>not a game for Horace</w:t>
      </w:r>
      <w:r w:rsidR="001D2FEB" w:rsidRPr="004C0BB2">
        <w:rPr>
          <w:color w:val="000000" w:themeColor="text1"/>
        </w:rPr>
        <w:t xml:space="preserve">: </w:t>
      </w:r>
      <w:r w:rsidRPr="004C0BB2">
        <w:rPr>
          <w:color w:val="000000" w:themeColor="text1"/>
        </w:rPr>
        <w:t xml:space="preserve">it is plausible that his technique was honed perforce </w:t>
      </w:r>
      <w:r w:rsidR="003328F1" w:rsidRPr="004C0BB2">
        <w:rPr>
          <w:color w:val="000000" w:themeColor="text1"/>
        </w:rPr>
        <w:t xml:space="preserve">during </w:t>
      </w:r>
      <w:r w:rsidRPr="004C0BB2">
        <w:rPr>
          <w:color w:val="000000" w:themeColor="text1"/>
        </w:rPr>
        <w:t xml:space="preserve">the </w:t>
      </w:r>
      <w:r w:rsidR="003328F1" w:rsidRPr="004C0BB2">
        <w:rPr>
          <w:color w:val="000000" w:themeColor="text1"/>
        </w:rPr>
        <w:t xml:space="preserve">uncertainties of the </w:t>
      </w:r>
      <w:proofErr w:type="spellStart"/>
      <w:r w:rsidRPr="004C0BB2">
        <w:rPr>
          <w:color w:val="000000" w:themeColor="text1"/>
        </w:rPr>
        <w:t>triumviral</w:t>
      </w:r>
      <w:proofErr w:type="spellEnd"/>
      <w:r w:rsidRPr="004C0BB2">
        <w:rPr>
          <w:color w:val="000000" w:themeColor="text1"/>
        </w:rPr>
        <w:t xml:space="preserve"> years</w:t>
      </w:r>
      <w:r w:rsidR="00153627" w:rsidRPr="004C0BB2">
        <w:rPr>
          <w:color w:val="000000" w:themeColor="text1"/>
        </w:rPr>
        <w:t xml:space="preserve">, when Horace experienced first-hand the dangers of </w:t>
      </w:r>
      <w:r w:rsidR="00681A5C" w:rsidRPr="004C0BB2">
        <w:rPr>
          <w:color w:val="000000" w:themeColor="text1"/>
        </w:rPr>
        <w:t xml:space="preserve">full </w:t>
      </w:r>
      <w:r w:rsidR="00153627" w:rsidRPr="004C0BB2">
        <w:rPr>
          <w:color w:val="000000" w:themeColor="text1"/>
        </w:rPr>
        <w:t>commitment</w:t>
      </w:r>
      <w:r w:rsidRPr="004C0BB2">
        <w:rPr>
          <w:color w:val="000000" w:themeColor="text1"/>
        </w:rPr>
        <w:t>.</w:t>
      </w:r>
      <w:r w:rsidR="002A646B" w:rsidRPr="004C0BB2">
        <w:rPr>
          <w:color w:val="000000" w:themeColor="text1"/>
        </w:rPr>
        <w:t xml:space="preserve"> </w:t>
      </w:r>
    </w:p>
    <w:p w14:paraId="7277A5CB" w14:textId="31F5B460" w:rsidR="00633FF7" w:rsidRPr="004C0BB2" w:rsidRDefault="00633FF7" w:rsidP="005B401C">
      <w:pPr>
        <w:spacing w:line="276" w:lineRule="auto"/>
        <w:ind w:firstLine="720"/>
        <w:rPr>
          <w:color w:val="000000" w:themeColor="text1"/>
        </w:rPr>
      </w:pPr>
      <w:r w:rsidRPr="004C0BB2">
        <w:rPr>
          <w:color w:val="000000" w:themeColor="text1"/>
        </w:rPr>
        <w:t xml:space="preserve">We noted in the Introduction how the presentation of Horace’s father appears to have been inspired by Terence, and how Horace’s self-characterization as “the son of a freedman” </w:t>
      </w:r>
      <w:r w:rsidR="00187E17" w:rsidRPr="004C0BB2">
        <w:rPr>
          <w:color w:val="000000" w:themeColor="text1"/>
        </w:rPr>
        <w:t>may</w:t>
      </w:r>
      <w:r w:rsidRPr="004C0BB2">
        <w:rPr>
          <w:color w:val="000000" w:themeColor="text1"/>
        </w:rPr>
        <w:t xml:space="preserve"> derive from </w:t>
      </w:r>
      <w:r w:rsidR="002D4B25" w:rsidRPr="004C0BB2">
        <w:rPr>
          <w:color w:val="000000" w:themeColor="text1"/>
        </w:rPr>
        <w:t xml:space="preserve">the interchange between </w:t>
      </w:r>
      <w:proofErr w:type="spellStart"/>
      <w:r w:rsidRPr="004C0BB2">
        <w:rPr>
          <w:color w:val="000000" w:themeColor="text1"/>
        </w:rPr>
        <w:t>Bion</w:t>
      </w:r>
      <w:proofErr w:type="spellEnd"/>
      <w:r w:rsidRPr="004C0BB2">
        <w:rPr>
          <w:color w:val="000000" w:themeColor="text1"/>
        </w:rPr>
        <w:t xml:space="preserve"> of </w:t>
      </w:r>
      <w:proofErr w:type="spellStart"/>
      <w:r w:rsidRPr="004C0BB2">
        <w:rPr>
          <w:color w:val="000000" w:themeColor="text1"/>
        </w:rPr>
        <w:t>Borysthenes</w:t>
      </w:r>
      <w:proofErr w:type="spellEnd"/>
      <w:r w:rsidR="002D4B25" w:rsidRPr="004C0BB2">
        <w:rPr>
          <w:color w:val="000000" w:themeColor="text1"/>
        </w:rPr>
        <w:t xml:space="preserve"> and Antigonus Gonatas</w:t>
      </w:r>
      <w:r w:rsidRPr="004C0BB2">
        <w:rPr>
          <w:color w:val="000000" w:themeColor="text1"/>
        </w:rPr>
        <w:t>.</w:t>
      </w:r>
      <w:r w:rsidRPr="004C0BB2">
        <w:rPr>
          <w:rStyle w:val="FootnoteReference"/>
          <w:color w:val="000000" w:themeColor="text1"/>
        </w:rPr>
        <w:footnoteReference w:id="66"/>
      </w:r>
      <w:r w:rsidRPr="004C0BB2">
        <w:rPr>
          <w:color w:val="000000" w:themeColor="text1"/>
        </w:rPr>
        <w:t xml:space="preserve"> Horace</w:t>
      </w:r>
      <w:r w:rsidR="003328F1" w:rsidRPr="004C0BB2">
        <w:rPr>
          <w:color w:val="000000" w:themeColor="text1"/>
        </w:rPr>
        <w:t xml:space="preserve">, </w:t>
      </w:r>
      <w:r w:rsidR="00AF7F17" w:rsidRPr="004C0BB2">
        <w:rPr>
          <w:color w:val="000000" w:themeColor="text1"/>
        </w:rPr>
        <w:t>so some argue</w:t>
      </w:r>
      <w:r w:rsidR="003328F1" w:rsidRPr="004C0BB2">
        <w:rPr>
          <w:color w:val="000000" w:themeColor="text1"/>
        </w:rPr>
        <w:t xml:space="preserve">, </w:t>
      </w:r>
      <w:r w:rsidR="001B2B48" w:rsidRPr="004C0BB2">
        <w:rPr>
          <w:color w:val="000000" w:themeColor="text1"/>
        </w:rPr>
        <w:t>constructed</w:t>
      </w:r>
      <w:r w:rsidRPr="004C0BB2">
        <w:rPr>
          <w:color w:val="000000" w:themeColor="text1"/>
        </w:rPr>
        <w:t xml:space="preserve"> his own father – a man about whom we know nothing beyond his references. Anderson (19</w:t>
      </w:r>
      <w:r w:rsidR="00AF7F17" w:rsidRPr="004C0BB2">
        <w:rPr>
          <w:color w:val="000000" w:themeColor="text1"/>
        </w:rPr>
        <w:t>82</w:t>
      </w:r>
      <w:r w:rsidRPr="004C0BB2">
        <w:rPr>
          <w:color w:val="000000" w:themeColor="text1"/>
        </w:rPr>
        <w:t xml:space="preserve">) reminds us that Horace’s father only appears in </w:t>
      </w:r>
      <w:r w:rsidRPr="004C0BB2">
        <w:rPr>
          <w:i/>
          <w:iCs/>
          <w:color w:val="000000" w:themeColor="text1"/>
        </w:rPr>
        <w:t xml:space="preserve">Satires </w:t>
      </w:r>
      <w:r w:rsidRPr="004C0BB2">
        <w:rPr>
          <w:color w:val="000000" w:themeColor="text1"/>
        </w:rPr>
        <w:t xml:space="preserve">1.4, 1.6, and some fifteen years later in </w:t>
      </w:r>
      <w:r w:rsidRPr="004C0BB2">
        <w:rPr>
          <w:i/>
          <w:iCs/>
          <w:color w:val="000000" w:themeColor="text1"/>
        </w:rPr>
        <w:t xml:space="preserve">Epistles </w:t>
      </w:r>
      <w:r w:rsidRPr="004C0BB2">
        <w:rPr>
          <w:color w:val="000000" w:themeColor="text1"/>
        </w:rPr>
        <w:t xml:space="preserve">1.20. In the 1990s, </w:t>
      </w:r>
      <w:r w:rsidR="009B5A16" w:rsidRPr="004C0BB2">
        <w:rPr>
          <w:color w:val="000000" w:themeColor="text1"/>
        </w:rPr>
        <w:t xml:space="preserve">Gordon </w:t>
      </w:r>
      <w:r w:rsidRPr="004C0BB2">
        <w:rPr>
          <w:color w:val="000000" w:themeColor="text1"/>
        </w:rPr>
        <w:t xml:space="preserve">Williams (2009 [1995]) threw further doubt on the idea that Horace’s father had been a real slave, arguing that the expression </w:t>
      </w:r>
      <w:r w:rsidR="00734E25" w:rsidRPr="004C0BB2">
        <w:rPr>
          <w:color w:val="000000" w:themeColor="text1"/>
        </w:rPr>
        <w:t>“</w:t>
      </w:r>
      <w:r w:rsidRPr="004C0BB2">
        <w:rPr>
          <w:i/>
          <w:iCs/>
          <w:color w:val="000000" w:themeColor="text1"/>
        </w:rPr>
        <w:t xml:space="preserve">me </w:t>
      </w:r>
      <w:proofErr w:type="spellStart"/>
      <w:r w:rsidRPr="004C0BB2">
        <w:rPr>
          <w:i/>
          <w:iCs/>
          <w:color w:val="000000" w:themeColor="text1"/>
        </w:rPr>
        <w:t>libertino</w:t>
      </w:r>
      <w:proofErr w:type="spellEnd"/>
      <w:r w:rsidRPr="004C0BB2">
        <w:rPr>
          <w:i/>
          <w:iCs/>
          <w:color w:val="000000" w:themeColor="text1"/>
        </w:rPr>
        <w:t xml:space="preserve"> </w:t>
      </w:r>
      <w:proofErr w:type="spellStart"/>
      <w:r w:rsidRPr="004C0BB2">
        <w:rPr>
          <w:i/>
          <w:iCs/>
          <w:color w:val="000000" w:themeColor="text1"/>
        </w:rPr>
        <w:t>patre</w:t>
      </w:r>
      <w:proofErr w:type="spellEnd"/>
      <w:r w:rsidR="00734E25" w:rsidRPr="004C0BB2">
        <w:rPr>
          <w:color w:val="000000" w:themeColor="text1"/>
        </w:rPr>
        <w:t>”</w:t>
      </w:r>
      <w:r w:rsidRPr="004C0BB2">
        <w:rPr>
          <w:i/>
          <w:iCs/>
          <w:color w:val="000000" w:themeColor="text1"/>
        </w:rPr>
        <w:t xml:space="preserve"> </w:t>
      </w:r>
      <w:r w:rsidRPr="004C0BB2">
        <w:rPr>
          <w:color w:val="000000" w:themeColor="text1"/>
        </w:rPr>
        <w:t>arose from Horace’s father having briefly entered slave status during the Social War</w:t>
      </w:r>
      <w:r w:rsidR="00681A5C" w:rsidRPr="004C0BB2">
        <w:rPr>
          <w:color w:val="000000" w:themeColor="text1"/>
        </w:rPr>
        <w:t xml:space="preserve"> (91-87 BCE)</w:t>
      </w:r>
      <w:r w:rsidRPr="004C0BB2">
        <w:rPr>
          <w:color w:val="000000" w:themeColor="text1"/>
        </w:rPr>
        <w:t xml:space="preserve">. </w:t>
      </w:r>
      <w:proofErr w:type="spellStart"/>
      <w:r w:rsidRPr="004C0BB2">
        <w:rPr>
          <w:color w:val="000000" w:themeColor="text1"/>
        </w:rPr>
        <w:t>Venusia</w:t>
      </w:r>
      <w:proofErr w:type="spellEnd"/>
      <w:r w:rsidRPr="004C0BB2">
        <w:rPr>
          <w:color w:val="000000" w:themeColor="text1"/>
        </w:rPr>
        <w:t xml:space="preserve"> had gone over to the rebels </w:t>
      </w:r>
      <w:r w:rsidR="00734E25" w:rsidRPr="004C0BB2">
        <w:rPr>
          <w:color w:val="000000" w:themeColor="text1"/>
        </w:rPr>
        <w:t>but</w:t>
      </w:r>
      <w:r w:rsidRPr="004C0BB2">
        <w:rPr>
          <w:color w:val="000000" w:themeColor="text1"/>
        </w:rPr>
        <w:t xml:space="preserve"> </w:t>
      </w:r>
      <w:r w:rsidR="00734E25" w:rsidRPr="004C0BB2">
        <w:rPr>
          <w:color w:val="000000" w:themeColor="text1"/>
        </w:rPr>
        <w:t>was</w:t>
      </w:r>
      <w:r w:rsidRPr="004C0BB2">
        <w:rPr>
          <w:color w:val="000000" w:themeColor="text1"/>
        </w:rPr>
        <w:t xml:space="preserve"> taken by the Romans in 88 BC</w:t>
      </w:r>
      <w:r w:rsidR="00F02E36" w:rsidRPr="004C0BB2">
        <w:rPr>
          <w:color w:val="000000" w:themeColor="text1"/>
        </w:rPr>
        <w:t>E</w:t>
      </w:r>
      <w:r w:rsidRPr="004C0BB2">
        <w:rPr>
          <w:color w:val="000000" w:themeColor="text1"/>
        </w:rPr>
        <w:t xml:space="preserve">, whereupon three-thousand captives, including (so Williams) Horace’s father, were </w:t>
      </w:r>
      <w:r w:rsidR="00734E25" w:rsidRPr="004C0BB2">
        <w:rPr>
          <w:color w:val="000000" w:themeColor="text1"/>
        </w:rPr>
        <w:t>made</w:t>
      </w:r>
      <w:r w:rsidRPr="004C0BB2">
        <w:rPr>
          <w:color w:val="000000" w:themeColor="text1"/>
        </w:rPr>
        <w:t xml:space="preserve"> captive.</w:t>
      </w:r>
      <w:r w:rsidRPr="004C0BB2">
        <w:rPr>
          <w:rStyle w:val="FootnoteReference"/>
          <w:color w:val="000000" w:themeColor="text1"/>
        </w:rPr>
        <w:footnoteReference w:id="67"/>
      </w:r>
      <w:r w:rsidRPr="004C0BB2">
        <w:rPr>
          <w:color w:val="000000" w:themeColor="text1"/>
        </w:rPr>
        <w:t xml:space="preserve"> </w:t>
      </w:r>
      <w:r w:rsidR="00734E25" w:rsidRPr="004C0BB2">
        <w:rPr>
          <w:color w:val="000000" w:themeColor="text1"/>
        </w:rPr>
        <w:t>After the cessation of hostilities</w:t>
      </w:r>
      <w:r w:rsidRPr="004C0BB2">
        <w:rPr>
          <w:color w:val="000000" w:themeColor="text1"/>
        </w:rPr>
        <w:t>, Horace senior would have been manumitted and enrolled, together with the other Italians, as a Roman citizen. Horace’s background, on Williams’ reading, was</w:t>
      </w:r>
      <w:r w:rsidR="00734E25" w:rsidRPr="004C0BB2">
        <w:rPr>
          <w:color w:val="000000" w:themeColor="text1"/>
        </w:rPr>
        <w:t xml:space="preserve"> therefore</w:t>
      </w:r>
      <w:r w:rsidRPr="004C0BB2">
        <w:rPr>
          <w:color w:val="000000" w:themeColor="text1"/>
        </w:rPr>
        <w:t xml:space="preserve"> not </w:t>
      </w:r>
      <w:r w:rsidR="00734E25" w:rsidRPr="004C0BB2">
        <w:rPr>
          <w:color w:val="000000" w:themeColor="text1"/>
        </w:rPr>
        <w:t>really</w:t>
      </w:r>
      <w:r w:rsidRPr="004C0BB2">
        <w:rPr>
          <w:color w:val="000000" w:themeColor="text1"/>
        </w:rPr>
        <w:t xml:space="preserve"> servile, but </w:t>
      </w:r>
      <w:proofErr w:type="spellStart"/>
      <w:r w:rsidRPr="004C0BB2">
        <w:rPr>
          <w:color w:val="000000" w:themeColor="text1"/>
        </w:rPr>
        <w:t>Venusia’s</w:t>
      </w:r>
      <w:proofErr w:type="spellEnd"/>
      <w:r w:rsidRPr="004C0BB2">
        <w:rPr>
          <w:color w:val="000000" w:themeColor="text1"/>
        </w:rPr>
        <w:t xml:space="preserve"> defeat allowed Horace to suggest that he had succeeded against the odds and on his own merit. Williams’ argument has found support</w:t>
      </w:r>
      <w:r w:rsidR="00A77C8A" w:rsidRPr="004C0BB2">
        <w:rPr>
          <w:color w:val="000000" w:themeColor="text1"/>
        </w:rPr>
        <w:t xml:space="preserve"> in differing degrees</w:t>
      </w:r>
      <w:r w:rsidRPr="004C0BB2">
        <w:rPr>
          <w:color w:val="000000" w:themeColor="text1"/>
        </w:rPr>
        <w:t xml:space="preserve"> </w:t>
      </w:r>
      <w:r w:rsidR="001B2B48" w:rsidRPr="004C0BB2">
        <w:rPr>
          <w:color w:val="000000" w:themeColor="text1"/>
        </w:rPr>
        <w:t>with</w:t>
      </w:r>
      <w:r w:rsidRPr="004C0BB2">
        <w:rPr>
          <w:color w:val="000000" w:themeColor="text1"/>
        </w:rPr>
        <w:t xml:space="preserve"> e.g. Watson (2003)</w:t>
      </w:r>
      <w:r w:rsidR="00A77C8A" w:rsidRPr="004C0BB2">
        <w:rPr>
          <w:color w:val="000000" w:themeColor="text1"/>
        </w:rPr>
        <w:t xml:space="preserve">, </w:t>
      </w:r>
      <w:r w:rsidR="00681A5C" w:rsidRPr="004C0BB2">
        <w:rPr>
          <w:color w:val="000000" w:themeColor="text1"/>
        </w:rPr>
        <w:t>Robin</w:t>
      </w:r>
      <w:r w:rsidR="009B5A16" w:rsidRPr="004C0BB2">
        <w:rPr>
          <w:color w:val="000000" w:themeColor="text1"/>
        </w:rPr>
        <w:t xml:space="preserve"> </w:t>
      </w:r>
      <w:r w:rsidR="00A77C8A" w:rsidRPr="004C0BB2">
        <w:rPr>
          <w:color w:val="000000" w:themeColor="text1"/>
        </w:rPr>
        <w:t>Nisbet (2007),</w:t>
      </w:r>
      <w:r w:rsidRPr="004C0BB2">
        <w:rPr>
          <w:color w:val="000000" w:themeColor="text1"/>
        </w:rPr>
        <w:t xml:space="preserve"> </w:t>
      </w:r>
      <w:r w:rsidR="001B2B48" w:rsidRPr="004C0BB2">
        <w:rPr>
          <w:color w:val="000000" w:themeColor="text1"/>
        </w:rPr>
        <w:t xml:space="preserve">and </w:t>
      </w:r>
      <w:r w:rsidRPr="004C0BB2">
        <w:rPr>
          <w:color w:val="000000" w:themeColor="text1"/>
        </w:rPr>
        <w:t>Harrison (2013</w:t>
      </w:r>
      <w:r w:rsidR="00FD61E7" w:rsidRPr="004C0BB2">
        <w:rPr>
          <w:color w:val="000000" w:themeColor="text1"/>
        </w:rPr>
        <w:t>a</w:t>
      </w:r>
      <w:r w:rsidRPr="004C0BB2">
        <w:rPr>
          <w:color w:val="000000" w:themeColor="text1"/>
        </w:rPr>
        <w:t>)</w:t>
      </w:r>
      <w:r w:rsidR="00A77C8A" w:rsidRPr="004C0BB2">
        <w:rPr>
          <w:color w:val="000000" w:themeColor="text1"/>
        </w:rPr>
        <w:t>,</w:t>
      </w:r>
      <w:r w:rsidRPr="004C0BB2">
        <w:rPr>
          <w:color w:val="000000" w:themeColor="text1"/>
        </w:rPr>
        <w:t xml:space="preserve"> </w:t>
      </w:r>
      <w:r w:rsidR="002D4B25" w:rsidRPr="004C0BB2">
        <w:rPr>
          <w:color w:val="000000" w:themeColor="text1"/>
        </w:rPr>
        <w:t>although historians of slavery have tended to take Horace at his word</w:t>
      </w:r>
      <w:r w:rsidR="00AE2485" w:rsidRPr="004C0BB2">
        <w:rPr>
          <w:color w:val="000000" w:themeColor="text1"/>
        </w:rPr>
        <w:t xml:space="preserve">: Romans did not distinguish </w:t>
      </w:r>
      <w:r w:rsidR="00AE2485" w:rsidRPr="004C0BB2">
        <w:rPr>
          <w:color w:val="000000" w:themeColor="text1"/>
        </w:rPr>
        <w:lastRenderedPageBreak/>
        <w:t xml:space="preserve">between real and </w:t>
      </w:r>
      <w:r w:rsidR="00AE2485" w:rsidRPr="004C0BB2">
        <w:rPr>
          <w:i/>
          <w:iCs/>
          <w:color w:val="000000" w:themeColor="text1"/>
        </w:rPr>
        <w:t xml:space="preserve">pro forma </w:t>
      </w:r>
      <w:r w:rsidR="00AE2485" w:rsidRPr="004C0BB2">
        <w:rPr>
          <w:color w:val="000000" w:themeColor="text1"/>
        </w:rPr>
        <w:t>freedmen, and the lifestyle of Horace’s father seems to have been within the reach of freedmen in the late Republic</w:t>
      </w:r>
      <w:r w:rsidRPr="004C0BB2">
        <w:rPr>
          <w:color w:val="000000" w:themeColor="text1"/>
        </w:rPr>
        <w:t>.</w:t>
      </w:r>
      <w:r w:rsidRPr="004C0BB2">
        <w:rPr>
          <w:rStyle w:val="FootnoteReference"/>
          <w:color w:val="000000" w:themeColor="text1"/>
        </w:rPr>
        <w:footnoteReference w:id="68"/>
      </w:r>
      <w:r w:rsidRPr="004C0BB2">
        <w:rPr>
          <w:color w:val="000000" w:themeColor="text1"/>
        </w:rPr>
        <w:t xml:space="preserve"> </w:t>
      </w:r>
      <w:r w:rsidR="003328F1" w:rsidRPr="004C0BB2">
        <w:rPr>
          <w:color w:val="000000" w:themeColor="text1"/>
        </w:rPr>
        <w:t xml:space="preserve">In what follows, I </w:t>
      </w:r>
      <w:r w:rsidR="002D4B25" w:rsidRPr="004C0BB2">
        <w:rPr>
          <w:color w:val="000000" w:themeColor="text1"/>
        </w:rPr>
        <w:t xml:space="preserve">tentatively </w:t>
      </w:r>
      <w:r w:rsidR="003328F1" w:rsidRPr="004C0BB2">
        <w:rPr>
          <w:color w:val="000000" w:themeColor="text1"/>
        </w:rPr>
        <w:t xml:space="preserve">follow Horace’s </w:t>
      </w:r>
      <w:r w:rsidR="00A77C8A" w:rsidRPr="004C0BB2">
        <w:rPr>
          <w:color w:val="000000" w:themeColor="text1"/>
        </w:rPr>
        <w:t>self-</w:t>
      </w:r>
      <w:r w:rsidR="003328F1" w:rsidRPr="004C0BB2">
        <w:rPr>
          <w:color w:val="000000" w:themeColor="text1"/>
        </w:rPr>
        <w:t>identification as a</w:t>
      </w:r>
      <w:r w:rsidR="00A77C8A" w:rsidRPr="004C0BB2">
        <w:rPr>
          <w:color w:val="000000" w:themeColor="text1"/>
        </w:rPr>
        <w:t xml:space="preserve"> </w:t>
      </w:r>
      <w:r w:rsidR="003328F1" w:rsidRPr="004C0BB2">
        <w:rPr>
          <w:color w:val="000000" w:themeColor="text1"/>
        </w:rPr>
        <w:t>freedman’s son,</w:t>
      </w:r>
      <w:r w:rsidR="002D4B25" w:rsidRPr="004C0BB2">
        <w:rPr>
          <w:color w:val="000000" w:themeColor="text1"/>
        </w:rPr>
        <w:t xml:space="preserve"> and</w:t>
      </w:r>
      <w:r w:rsidR="002646C7" w:rsidRPr="004C0BB2">
        <w:rPr>
          <w:color w:val="000000" w:themeColor="text1"/>
        </w:rPr>
        <w:t xml:space="preserve"> furthermore</w:t>
      </w:r>
      <w:r w:rsidR="002D4B25" w:rsidRPr="004C0BB2">
        <w:rPr>
          <w:color w:val="000000" w:themeColor="text1"/>
        </w:rPr>
        <w:t xml:space="preserve"> assume that his father had been enslaved for a significant period of time before manumission,</w:t>
      </w:r>
      <w:r w:rsidR="003328F1" w:rsidRPr="004C0BB2">
        <w:rPr>
          <w:color w:val="000000" w:themeColor="text1"/>
        </w:rPr>
        <w:t xml:space="preserve"> even if</w:t>
      </w:r>
      <w:r w:rsidRPr="004C0BB2">
        <w:rPr>
          <w:color w:val="000000" w:themeColor="text1"/>
        </w:rPr>
        <w:t xml:space="preserve"> the uncertainty about such an important aspect of Horace’s biography</w:t>
      </w:r>
      <w:r w:rsidR="002D4B25" w:rsidRPr="004C0BB2">
        <w:rPr>
          <w:color w:val="000000" w:themeColor="text1"/>
        </w:rPr>
        <w:t xml:space="preserve"> </w:t>
      </w:r>
      <w:r w:rsidR="00740527" w:rsidRPr="004C0BB2">
        <w:rPr>
          <w:color w:val="000000" w:themeColor="text1"/>
        </w:rPr>
        <w:t xml:space="preserve">makes </w:t>
      </w:r>
      <w:r w:rsidR="002646C7" w:rsidRPr="004C0BB2">
        <w:rPr>
          <w:color w:val="000000" w:themeColor="text1"/>
        </w:rPr>
        <w:t>the</w:t>
      </w:r>
      <w:r w:rsidR="00740527" w:rsidRPr="004C0BB2">
        <w:rPr>
          <w:color w:val="000000" w:themeColor="text1"/>
        </w:rPr>
        <w:t xml:space="preserve"> argument</w:t>
      </w:r>
      <w:r w:rsidR="00AF7F17" w:rsidRPr="004C0BB2">
        <w:rPr>
          <w:color w:val="000000" w:themeColor="text1"/>
        </w:rPr>
        <w:t xml:space="preserve"> necessarily</w:t>
      </w:r>
      <w:r w:rsidR="00740527" w:rsidRPr="004C0BB2">
        <w:rPr>
          <w:color w:val="000000" w:themeColor="text1"/>
        </w:rPr>
        <w:t xml:space="preserve"> contingent.</w:t>
      </w:r>
    </w:p>
    <w:p w14:paraId="732059B9" w14:textId="26B1E616" w:rsidR="00633FF7" w:rsidRPr="004C0BB2" w:rsidRDefault="00633FF7" w:rsidP="005B401C">
      <w:pPr>
        <w:spacing w:line="276" w:lineRule="auto"/>
        <w:ind w:firstLine="720"/>
        <w:rPr>
          <w:color w:val="000000" w:themeColor="text1"/>
        </w:rPr>
      </w:pPr>
      <w:r w:rsidRPr="004C0BB2">
        <w:rPr>
          <w:color w:val="000000" w:themeColor="text1"/>
        </w:rPr>
        <w:t>Given current debates about the intergenerational legacy of slavery in the modern context, the origins of Horace’s father are naturally of interest. Many have tried to determine his background and particularly his nationality. It has been argued, for example, that Horace’s father refer</w:t>
      </w:r>
      <w:r w:rsidR="00734E25" w:rsidRPr="004C0BB2">
        <w:rPr>
          <w:color w:val="000000" w:themeColor="text1"/>
        </w:rPr>
        <w:t>s not</w:t>
      </w:r>
      <w:r w:rsidRPr="004C0BB2">
        <w:rPr>
          <w:color w:val="000000" w:themeColor="text1"/>
        </w:rPr>
        <w:t xml:space="preserve"> to the </w:t>
      </w:r>
      <w:r w:rsidRPr="004C0BB2">
        <w:rPr>
          <w:i/>
          <w:iCs/>
          <w:color w:val="000000" w:themeColor="text1"/>
        </w:rPr>
        <w:t xml:space="preserve">mores maiorum </w:t>
      </w:r>
      <w:r w:rsidRPr="004C0BB2">
        <w:rPr>
          <w:color w:val="000000" w:themeColor="text1"/>
        </w:rPr>
        <w:t>in instructing his son but rather</w:t>
      </w:r>
      <w:r w:rsidR="00734E25" w:rsidRPr="004C0BB2">
        <w:rPr>
          <w:color w:val="000000" w:themeColor="text1"/>
        </w:rPr>
        <w:t xml:space="preserve"> to</w:t>
      </w:r>
      <w:r w:rsidRPr="004C0BB2">
        <w:rPr>
          <w:color w:val="000000" w:themeColor="text1"/>
        </w:rPr>
        <w:t xml:space="preserve"> the </w:t>
      </w:r>
      <w:proofErr w:type="spellStart"/>
      <w:r w:rsidRPr="004C0BB2">
        <w:rPr>
          <w:i/>
          <w:iCs/>
          <w:color w:val="000000" w:themeColor="text1"/>
        </w:rPr>
        <w:t>traditum</w:t>
      </w:r>
      <w:proofErr w:type="spellEnd"/>
      <w:r w:rsidRPr="004C0BB2">
        <w:rPr>
          <w:i/>
          <w:iCs/>
          <w:color w:val="000000" w:themeColor="text1"/>
        </w:rPr>
        <w:t xml:space="preserve"> ab </w:t>
      </w:r>
      <w:proofErr w:type="spellStart"/>
      <w:r w:rsidRPr="004C0BB2">
        <w:rPr>
          <w:i/>
          <w:iCs/>
          <w:color w:val="000000" w:themeColor="text1"/>
        </w:rPr>
        <w:t>antiquis</w:t>
      </w:r>
      <w:proofErr w:type="spellEnd"/>
      <w:r w:rsidRPr="004C0BB2">
        <w:rPr>
          <w:i/>
          <w:iCs/>
          <w:color w:val="000000" w:themeColor="text1"/>
        </w:rPr>
        <w:t xml:space="preserve"> </w:t>
      </w:r>
      <w:proofErr w:type="spellStart"/>
      <w:r w:rsidRPr="004C0BB2">
        <w:rPr>
          <w:i/>
          <w:iCs/>
          <w:color w:val="000000" w:themeColor="text1"/>
        </w:rPr>
        <w:t>morem</w:t>
      </w:r>
      <w:proofErr w:type="spellEnd"/>
      <w:r w:rsidRPr="004C0BB2">
        <w:rPr>
          <w:i/>
          <w:iCs/>
          <w:color w:val="000000" w:themeColor="text1"/>
        </w:rPr>
        <w:t xml:space="preserve"> </w:t>
      </w:r>
      <w:r w:rsidRPr="004C0BB2">
        <w:rPr>
          <w:color w:val="000000" w:themeColor="text1"/>
        </w:rPr>
        <w:t xml:space="preserve">(“custom handed down from the men of old” </w:t>
      </w:r>
      <w:r w:rsidRPr="004C0BB2">
        <w:rPr>
          <w:i/>
          <w:iCs/>
          <w:color w:val="000000" w:themeColor="text1"/>
        </w:rPr>
        <w:t xml:space="preserve">Satires </w:t>
      </w:r>
      <w:r w:rsidRPr="004C0BB2">
        <w:rPr>
          <w:color w:val="000000" w:themeColor="text1"/>
        </w:rPr>
        <w:t xml:space="preserve">1.4.117) for the simple fact that he was a newcomer to the community and could not really say that ancient Romans were his </w:t>
      </w:r>
      <w:proofErr w:type="spellStart"/>
      <w:r w:rsidRPr="004C0BB2">
        <w:rPr>
          <w:i/>
          <w:iCs/>
          <w:color w:val="000000" w:themeColor="text1"/>
        </w:rPr>
        <w:t>maiores</w:t>
      </w:r>
      <w:proofErr w:type="spellEnd"/>
      <w:r w:rsidRPr="004C0BB2">
        <w:rPr>
          <w:color w:val="000000" w:themeColor="text1"/>
        </w:rPr>
        <w:t xml:space="preserve">. </w:t>
      </w:r>
      <w:r w:rsidR="009B5A16" w:rsidRPr="004C0BB2">
        <w:rPr>
          <w:color w:val="000000" w:themeColor="text1"/>
        </w:rPr>
        <w:t xml:space="preserve">Bernard </w:t>
      </w:r>
      <w:proofErr w:type="spellStart"/>
      <w:r w:rsidRPr="004C0BB2">
        <w:rPr>
          <w:color w:val="000000" w:themeColor="text1"/>
        </w:rPr>
        <w:t>Stenuit</w:t>
      </w:r>
      <w:proofErr w:type="spellEnd"/>
      <w:r w:rsidRPr="004C0BB2">
        <w:rPr>
          <w:color w:val="000000" w:themeColor="text1"/>
        </w:rPr>
        <w:t xml:space="preserve"> (1977) goes through the various theories – Jewish, Syrian, Greek, Italian – and reveals the problems with each;</w:t>
      </w:r>
      <w:r w:rsidR="00740527" w:rsidRPr="004C0BB2">
        <w:rPr>
          <w:color w:val="000000" w:themeColor="text1"/>
        </w:rPr>
        <w:t xml:space="preserve"> </w:t>
      </w:r>
      <w:r w:rsidRPr="004C0BB2">
        <w:rPr>
          <w:color w:val="000000" w:themeColor="text1"/>
        </w:rPr>
        <w:t>the current consensus is that he was of Italian stock.</w:t>
      </w:r>
      <w:r w:rsidR="00420B49" w:rsidRPr="004C0BB2">
        <w:rPr>
          <w:rStyle w:val="FootnoteReference"/>
          <w:color w:val="000000" w:themeColor="text1"/>
        </w:rPr>
        <w:footnoteReference w:id="69"/>
      </w:r>
      <w:r w:rsidRPr="004C0BB2">
        <w:rPr>
          <w:color w:val="000000" w:themeColor="text1"/>
        </w:rPr>
        <w:t xml:space="preserve"> Given that Horace spent his earliest years in southern Italy before being taken to Rome for his education,</w:t>
      </w:r>
      <w:r w:rsidRPr="004C0BB2">
        <w:rPr>
          <w:rStyle w:val="FootnoteReference"/>
          <w:color w:val="000000" w:themeColor="text1"/>
        </w:rPr>
        <w:footnoteReference w:id="70"/>
      </w:r>
      <w:r w:rsidRPr="004C0BB2">
        <w:rPr>
          <w:color w:val="000000" w:themeColor="text1"/>
        </w:rPr>
        <w:t xml:space="preserve"> it is plausible that his father was manumitted in the testament of his former owner</w:t>
      </w:r>
      <w:r w:rsidR="00734E25" w:rsidRPr="004C0BB2">
        <w:rPr>
          <w:color w:val="000000" w:themeColor="text1"/>
        </w:rPr>
        <w:t>.</w:t>
      </w:r>
      <w:r w:rsidRPr="004C0BB2">
        <w:rPr>
          <w:color w:val="000000" w:themeColor="text1"/>
        </w:rPr>
        <w:t xml:space="preserve"> </w:t>
      </w:r>
      <w:r w:rsidR="00734E25" w:rsidRPr="004C0BB2">
        <w:rPr>
          <w:color w:val="000000" w:themeColor="text1"/>
        </w:rPr>
        <w:t>I</w:t>
      </w:r>
      <w:r w:rsidRPr="004C0BB2">
        <w:rPr>
          <w:color w:val="000000" w:themeColor="text1"/>
        </w:rPr>
        <w:t>n this way he</w:t>
      </w:r>
      <w:r w:rsidR="00902090" w:rsidRPr="00902090">
        <w:rPr>
          <w:color w:val="000000" w:themeColor="text1"/>
        </w:rPr>
        <w:t xml:space="preserve"> </w:t>
      </w:r>
      <w:r w:rsidR="00902090" w:rsidRPr="004C0BB2">
        <w:rPr>
          <w:color w:val="000000" w:themeColor="text1"/>
        </w:rPr>
        <w:t>would</w:t>
      </w:r>
      <w:r w:rsidRPr="004C0BB2">
        <w:rPr>
          <w:color w:val="000000" w:themeColor="text1"/>
        </w:rPr>
        <w:t xml:space="preserve"> have achieved the independence required to eventually take his son outside the region.</w:t>
      </w:r>
      <w:r w:rsidRPr="004C0BB2">
        <w:rPr>
          <w:rStyle w:val="FootnoteReference"/>
          <w:color w:val="000000" w:themeColor="text1"/>
        </w:rPr>
        <w:footnoteReference w:id="71"/>
      </w:r>
      <w:r w:rsidRPr="004C0BB2">
        <w:rPr>
          <w:color w:val="000000" w:themeColor="text1"/>
        </w:rPr>
        <w:t xml:space="preserve"> In addition, since Horace describes him as</w:t>
      </w:r>
      <w:r w:rsidR="003328F1" w:rsidRPr="004C0BB2">
        <w:rPr>
          <w:color w:val="000000" w:themeColor="text1"/>
        </w:rPr>
        <w:t xml:space="preserve"> initially</w:t>
      </w:r>
      <w:r w:rsidRPr="004C0BB2">
        <w:rPr>
          <w:color w:val="000000" w:themeColor="text1"/>
        </w:rPr>
        <w:t xml:space="preserve"> a farmer </w:t>
      </w:r>
      <w:r w:rsidR="00366BCA" w:rsidRPr="004C0BB2">
        <w:rPr>
          <w:color w:val="000000" w:themeColor="text1"/>
        </w:rPr>
        <w:t>(</w:t>
      </w:r>
      <w:r w:rsidR="00366BCA" w:rsidRPr="004C0BB2">
        <w:rPr>
          <w:i/>
          <w:iCs/>
          <w:color w:val="000000" w:themeColor="text1"/>
        </w:rPr>
        <w:t xml:space="preserve">Satires </w:t>
      </w:r>
      <w:r w:rsidR="00366BCA" w:rsidRPr="004C0BB2">
        <w:rPr>
          <w:color w:val="000000" w:themeColor="text1"/>
        </w:rPr>
        <w:t>1.6.71)</w:t>
      </w:r>
      <w:r w:rsidR="00734E25" w:rsidRPr="004C0BB2">
        <w:rPr>
          <w:color w:val="000000" w:themeColor="text1"/>
        </w:rPr>
        <w:t>,</w:t>
      </w:r>
      <w:r w:rsidR="00366BCA" w:rsidRPr="004C0BB2">
        <w:rPr>
          <w:color w:val="000000" w:themeColor="text1"/>
        </w:rPr>
        <w:t xml:space="preserve"> </w:t>
      </w:r>
      <w:r w:rsidRPr="004C0BB2">
        <w:rPr>
          <w:color w:val="000000" w:themeColor="text1"/>
        </w:rPr>
        <w:t xml:space="preserve">it is likely that he was bequeathed </w:t>
      </w:r>
      <w:r w:rsidR="00734E25" w:rsidRPr="004C0BB2">
        <w:rPr>
          <w:color w:val="000000" w:themeColor="text1"/>
        </w:rPr>
        <w:t xml:space="preserve">either </w:t>
      </w:r>
      <w:r w:rsidRPr="004C0BB2">
        <w:rPr>
          <w:color w:val="000000" w:themeColor="text1"/>
        </w:rPr>
        <w:t>property in his former master’s testament</w:t>
      </w:r>
      <w:r w:rsidR="00734E25" w:rsidRPr="004C0BB2">
        <w:rPr>
          <w:color w:val="000000" w:themeColor="text1"/>
        </w:rPr>
        <w:t xml:space="preserve"> </w:t>
      </w:r>
      <w:r w:rsidRPr="004C0BB2">
        <w:rPr>
          <w:color w:val="000000" w:themeColor="text1"/>
        </w:rPr>
        <w:t>or the money with which to purchase it.</w:t>
      </w:r>
      <w:r w:rsidRPr="004C0BB2">
        <w:rPr>
          <w:rStyle w:val="FootnoteReference"/>
          <w:color w:val="000000" w:themeColor="text1"/>
        </w:rPr>
        <w:footnoteReference w:id="72"/>
      </w:r>
      <w:r w:rsidRPr="004C0BB2">
        <w:rPr>
          <w:color w:val="000000" w:themeColor="text1"/>
        </w:rPr>
        <w:t xml:space="preserve"> Such a scenario would have provided Horace’s father with independence from an immediate </w:t>
      </w:r>
      <w:proofErr w:type="spellStart"/>
      <w:r w:rsidRPr="004C0BB2">
        <w:rPr>
          <w:i/>
          <w:iCs/>
          <w:color w:val="000000" w:themeColor="text1"/>
        </w:rPr>
        <w:t>patronus</w:t>
      </w:r>
      <w:proofErr w:type="spellEnd"/>
      <w:r w:rsidRPr="004C0BB2">
        <w:rPr>
          <w:color w:val="000000" w:themeColor="text1"/>
        </w:rPr>
        <w:t>, the ability to move at will, and the financial wherewithal to do so.</w:t>
      </w:r>
      <w:r w:rsidRPr="004C0BB2">
        <w:rPr>
          <w:rStyle w:val="FootnoteReference"/>
          <w:color w:val="000000" w:themeColor="text1"/>
        </w:rPr>
        <w:footnoteReference w:id="73"/>
      </w:r>
      <w:r w:rsidRPr="004C0BB2">
        <w:rPr>
          <w:color w:val="000000" w:themeColor="text1"/>
        </w:rPr>
        <w:t xml:space="preserve"> In any case, it is likely that he was educated </w:t>
      </w:r>
      <w:r w:rsidR="00734E25" w:rsidRPr="004C0BB2">
        <w:rPr>
          <w:color w:val="000000" w:themeColor="text1"/>
        </w:rPr>
        <w:t xml:space="preserve">and from a privileged class </w:t>
      </w:r>
      <w:r w:rsidRPr="004C0BB2">
        <w:rPr>
          <w:color w:val="000000" w:themeColor="text1"/>
        </w:rPr>
        <w:t>– menial workers on a larger property were unlikely to be manumitted</w:t>
      </w:r>
      <w:r w:rsidR="008A0E76" w:rsidRPr="004C0BB2">
        <w:rPr>
          <w:color w:val="000000" w:themeColor="text1"/>
        </w:rPr>
        <w:t xml:space="preserve"> – even if i</w:t>
      </w:r>
      <w:r w:rsidRPr="004C0BB2">
        <w:rPr>
          <w:color w:val="000000" w:themeColor="text1"/>
        </w:rPr>
        <w:t>t was</w:t>
      </w:r>
      <w:r w:rsidR="008A0E76" w:rsidRPr="004C0BB2">
        <w:rPr>
          <w:color w:val="000000" w:themeColor="text1"/>
        </w:rPr>
        <w:t xml:space="preserve"> </w:t>
      </w:r>
      <w:r w:rsidRPr="004C0BB2">
        <w:rPr>
          <w:color w:val="000000" w:themeColor="text1"/>
        </w:rPr>
        <w:t xml:space="preserve">impossible for </w:t>
      </w:r>
      <w:r w:rsidR="008A0E76" w:rsidRPr="004C0BB2">
        <w:rPr>
          <w:color w:val="000000" w:themeColor="text1"/>
        </w:rPr>
        <w:t>him</w:t>
      </w:r>
      <w:r w:rsidR="00C12A9B" w:rsidRPr="004C0BB2">
        <w:rPr>
          <w:color w:val="000000" w:themeColor="text1"/>
        </w:rPr>
        <w:t xml:space="preserve"> </w:t>
      </w:r>
      <w:r w:rsidRPr="004C0BB2">
        <w:rPr>
          <w:color w:val="000000" w:themeColor="text1"/>
        </w:rPr>
        <w:t xml:space="preserve">to shake </w:t>
      </w:r>
      <w:r w:rsidR="001B2B48" w:rsidRPr="004C0BB2">
        <w:rPr>
          <w:color w:val="000000" w:themeColor="text1"/>
        </w:rPr>
        <w:t>his</w:t>
      </w:r>
      <w:r w:rsidR="00C12A9B" w:rsidRPr="004C0BB2">
        <w:rPr>
          <w:color w:val="000000" w:themeColor="text1"/>
        </w:rPr>
        <w:t xml:space="preserve"> legal</w:t>
      </w:r>
      <w:r w:rsidRPr="004C0BB2">
        <w:rPr>
          <w:color w:val="000000" w:themeColor="text1"/>
        </w:rPr>
        <w:t xml:space="preserve"> status </w:t>
      </w:r>
      <w:r w:rsidR="001B2B48" w:rsidRPr="004C0BB2">
        <w:rPr>
          <w:color w:val="000000" w:themeColor="text1"/>
        </w:rPr>
        <w:t xml:space="preserve">as a </w:t>
      </w:r>
      <w:proofErr w:type="spellStart"/>
      <w:r w:rsidRPr="004C0BB2">
        <w:rPr>
          <w:i/>
          <w:iCs/>
          <w:color w:val="000000" w:themeColor="text1"/>
        </w:rPr>
        <w:t>libertus</w:t>
      </w:r>
      <w:proofErr w:type="spellEnd"/>
      <w:r w:rsidR="008A0E76" w:rsidRPr="004C0BB2">
        <w:rPr>
          <w:color w:val="000000" w:themeColor="text1"/>
        </w:rPr>
        <w:t>. It</w:t>
      </w:r>
      <w:r w:rsidRPr="004C0BB2">
        <w:rPr>
          <w:color w:val="000000" w:themeColor="text1"/>
        </w:rPr>
        <w:t xml:space="preserve"> is accordingly not hard for us to envision </w:t>
      </w:r>
      <w:r w:rsidR="00C12A9B" w:rsidRPr="004C0BB2">
        <w:rPr>
          <w:color w:val="000000" w:themeColor="text1"/>
        </w:rPr>
        <w:t>him</w:t>
      </w:r>
      <w:r w:rsidRPr="004C0BB2">
        <w:rPr>
          <w:color w:val="000000" w:themeColor="text1"/>
        </w:rPr>
        <w:t xml:space="preserve"> as entertaining great hopes for his son’s career</w:t>
      </w:r>
      <w:r w:rsidR="00D67B4D" w:rsidRPr="004C0BB2">
        <w:rPr>
          <w:color w:val="000000" w:themeColor="text1"/>
        </w:rPr>
        <w:t xml:space="preserve"> (in spite of what Horace says at </w:t>
      </w:r>
      <w:r w:rsidR="00D67B4D" w:rsidRPr="004C0BB2">
        <w:rPr>
          <w:i/>
          <w:iCs/>
          <w:color w:val="000000" w:themeColor="text1"/>
        </w:rPr>
        <w:t xml:space="preserve">Satires </w:t>
      </w:r>
      <w:r w:rsidR="00D67B4D" w:rsidRPr="004C0BB2">
        <w:rPr>
          <w:color w:val="000000" w:themeColor="text1"/>
        </w:rPr>
        <w:t>1.6.85-87)</w:t>
      </w:r>
      <w:r w:rsidRPr="004C0BB2">
        <w:rPr>
          <w:color w:val="000000" w:themeColor="text1"/>
        </w:rPr>
        <w:t xml:space="preserve">. </w:t>
      </w:r>
    </w:p>
    <w:p w14:paraId="3B1F0D83" w14:textId="7A335D4B" w:rsidR="00633FF7" w:rsidRPr="004C0BB2" w:rsidRDefault="00633FF7" w:rsidP="005B401C">
      <w:pPr>
        <w:spacing w:line="276" w:lineRule="auto"/>
        <w:ind w:firstLine="720"/>
        <w:rPr>
          <w:color w:val="000000" w:themeColor="text1"/>
        </w:rPr>
      </w:pPr>
      <w:r w:rsidRPr="004C0BB2">
        <w:rPr>
          <w:color w:val="000000" w:themeColor="text1"/>
        </w:rPr>
        <w:t xml:space="preserve">Indeed, some scholars have seen Horace’s father </w:t>
      </w:r>
      <w:r w:rsidR="00734E25" w:rsidRPr="004C0BB2">
        <w:rPr>
          <w:color w:val="000000" w:themeColor="text1"/>
        </w:rPr>
        <w:t>as motivating</w:t>
      </w:r>
      <w:r w:rsidRPr="004C0BB2">
        <w:rPr>
          <w:color w:val="000000" w:themeColor="text1"/>
        </w:rPr>
        <w:t xml:space="preserve"> much of the son’s anxiety; as</w:t>
      </w:r>
      <w:r w:rsidR="00891CCF" w:rsidRPr="004C0BB2">
        <w:rPr>
          <w:color w:val="000000" w:themeColor="text1"/>
        </w:rPr>
        <w:t xml:space="preserve"> Johnson</w:t>
      </w:r>
      <w:r w:rsidR="00734E25" w:rsidRPr="004C0BB2">
        <w:rPr>
          <w:color w:val="000000" w:themeColor="text1"/>
        </w:rPr>
        <w:t xml:space="preserve"> (1993)</w:t>
      </w:r>
      <w:r w:rsidR="00891CCF" w:rsidRPr="004C0BB2">
        <w:rPr>
          <w:color w:val="000000" w:themeColor="text1"/>
        </w:rPr>
        <w:t xml:space="preserve"> </w:t>
      </w:r>
      <w:r w:rsidRPr="004C0BB2">
        <w:rPr>
          <w:color w:val="000000" w:themeColor="text1"/>
        </w:rPr>
        <w:t xml:space="preserve">put it, in a vigorously argued if </w:t>
      </w:r>
      <w:r w:rsidR="001B2B48" w:rsidRPr="004C0BB2">
        <w:rPr>
          <w:color w:val="000000" w:themeColor="text1"/>
        </w:rPr>
        <w:t>idiosyncratic</w:t>
      </w:r>
      <w:r w:rsidRPr="004C0BB2">
        <w:rPr>
          <w:color w:val="000000" w:themeColor="text1"/>
        </w:rPr>
        <w:t xml:space="preserve"> work on </w:t>
      </w:r>
      <w:r w:rsidRPr="004C0BB2">
        <w:rPr>
          <w:i/>
          <w:iCs/>
          <w:color w:val="000000" w:themeColor="text1"/>
        </w:rPr>
        <w:t xml:space="preserve">Epistles </w:t>
      </w:r>
      <w:r w:rsidRPr="004C0BB2">
        <w:rPr>
          <w:color w:val="000000" w:themeColor="text1"/>
        </w:rPr>
        <w:t>1:</w:t>
      </w:r>
    </w:p>
    <w:p w14:paraId="31562572" w14:textId="77777777" w:rsidR="00633FF7" w:rsidRPr="004C0BB2" w:rsidRDefault="00633FF7" w:rsidP="005B401C">
      <w:pPr>
        <w:spacing w:line="276" w:lineRule="auto"/>
        <w:rPr>
          <w:color w:val="000000" w:themeColor="text1"/>
        </w:rPr>
      </w:pPr>
    </w:p>
    <w:p w14:paraId="50E74B7F" w14:textId="3EDE9E4F" w:rsidR="00633FF7" w:rsidRPr="004C0BB2" w:rsidRDefault="00633FF7" w:rsidP="005B401C">
      <w:pPr>
        <w:spacing w:line="276" w:lineRule="auto"/>
        <w:ind w:left="720"/>
        <w:rPr>
          <w:color w:val="000000" w:themeColor="text1"/>
          <w:sz w:val="20"/>
          <w:szCs w:val="20"/>
        </w:rPr>
      </w:pPr>
      <w:r w:rsidRPr="004C0BB2">
        <w:rPr>
          <w:color w:val="000000" w:themeColor="text1"/>
          <w:sz w:val="20"/>
          <w:szCs w:val="20"/>
        </w:rPr>
        <w:t xml:space="preserve">“Self-hatred in Horace? Is that possible? Well, it is a human feeling after all, one that probably most human </w:t>
      </w:r>
      <w:proofErr w:type="gramStart"/>
      <w:r w:rsidRPr="004C0BB2">
        <w:rPr>
          <w:color w:val="000000" w:themeColor="text1"/>
          <w:sz w:val="20"/>
          <w:szCs w:val="20"/>
        </w:rPr>
        <w:t>beings</w:t>
      </w:r>
      <w:proofErr w:type="gramEnd"/>
      <w:r w:rsidRPr="004C0BB2">
        <w:rPr>
          <w:color w:val="000000" w:themeColor="text1"/>
          <w:sz w:val="20"/>
          <w:szCs w:val="20"/>
        </w:rPr>
        <w:t xml:space="preserve"> have some experience of at one time or another in their lives</w:t>
      </w:r>
      <w:r w:rsidR="003328F1" w:rsidRPr="004C0BB2">
        <w:rPr>
          <w:color w:val="000000" w:themeColor="text1"/>
          <w:sz w:val="20"/>
          <w:szCs w:val="20"/>
        </w:rPr>
        <w:t>”</w:t>
      </w:r>
      <w:r w:rsidR="00F50192" w:rsidRPr="004C0BB2">
        <w:rPr>
          <w:color w:val="000000" w:themeColor="text1"/>
          <w:sz w:val="20"/>
          <w:szCs w:val="20"/>
        </w:rPr>
        <w:t xml:space="preserve"> (5).</w:t>
      </w:r>
      <w:r w:rsidRPr="004C0BB2">
        <w:rPr>
          <w:rStyle w:val="FootnoteReference"/>
          <w:color w:val="000000" w:themeColor="text1"/>
          <w:sz w:val="20"/>
          <w:szCs w:val="20"/>
        </w:rPr>
        <w:footnoteReference w:id="74"/>
      </w:r>
    </w:p>
    <w:p w14:paraId="5448331C" w14:textId="77777777" w:rsidR="00633FF7" w:rsidRPr="004C0BB2" w:rsidRDefault="00633FF7" w:rsidP="005B401C">
      <w:pPr>
        <w:spacing w:line="276" w:lineRule="auto"/>
        <w:rPr>
          <w:color w:val="000000" w:themeColor="text1"/>
        </w:rPr>
      </w:pPr>
    </w:p>
    <w:p w14:paraId="1F3A9D93" w14:textId="3918AB0F" w:rsidR="00633FF7" w:rsidRPr="004C0BB2" w:rsidRDefault="00633FF7" w:rsidP="005B401C">
      <w:pPr>
        <w:spacing w:line="276" w:lineRule="auto"/>
        <w:rPr>
          <w:color w:val="000000" w:themeColor="text1"/>
        </w:rPr>
      </w:pPr>
      <w:r w:rsidRPr="004C0BB2">
        <w:rPr>
          <w:color w:val="000000" w:themeColor="text1"/>
        </w:rPr>
        <w:t xml:space="preserve">Johnson psychologizes Horace along Freudian lines, </w:t>
      </w:r>
      <w:r w:rsidR="003328F1" w:rsidRPr="004C0BB2">
        <w:rPr>
          <w:color w:val="000000" w:themeColor="text1"/>
        </w:rPr>
        <w:t>interpreting</w:t>
      </w:r>
      <w:r w:rsidRPr="004C0BB2">
        <w:rPr>
          <w:color w:val="000000" w:themeColor="text1"/>
        </w:rPr>
        <w:t xml:space="preserve"> him as a squirming knot of impulses particularly tangled when it </w:t>
      </w:r>
      <w:r w:rsidR="00734E25" w:rsidRPr="004C0BB2">
        <w:rPr>
          <w:color w:val="000000" w:themeColor="text1"/>
        </w:rPr>
        <w:t>came</w:t>
      </w:r>
      <w:r w:rsidRPr="004C0BB2">
        <w:rPr>
          <w:color w:val="000000" w:themeColor="text1"/>
        </w:rPr>
        <w:t xml:space="preserve"> to his relationship with his father.</w:t>
      </w:r>
      <w:r w:rsidRPr="004C0BB2">
        <w:rPr>
          <w:rStyle w:val="FootnoteReference"/>
          <w:color w:val="000000" w:themeColor="text1"/>
        </w:rPr>
        <w:footnoteReference w:id="75"/>
      </w:r>
      <w:r w:rsidRPr="004C0BB2">
        <w:rPr>
          <w:color w:val="000000" w:themeColor="text1"/>
        </w:rPr>
        <w:t xml:space="preserve"> On his reading, Horace’s father made sacrifices for Horace that the latter, the </w:t>
      </w:r>
      <w:r w:rsidR="00A77C8A" w:rsidRPr="004C0BB2">
        <w:rPr>
          <w:color w:val="000000" w:themeColor="text1"/>
        </w:rPr>
        <w:t>“</w:t>
      </w:r>
      <w:r w:rsidR="00C12A9B" w:rsidRPr="004C0BB2">
        <w:rPr>
          <w:color w:val="000000" w:themeColor="text1"/>
        </w:rPr>
        <w:t>offspring</w:t>
      </w:r>
      <w:r w:rsidR="00A77C8A" w:rsidRPr="004C0BB2">
        <w:rPr>
          <w:color w:val="000000" w:themeColor="text1"/>
        </w:rPr>
        <w:t xml:space="preserve"> of poor parents” (</w:t>
      </w:r>
      <w:r w:rsidRPr="004C0BB2">
        <w:rPr>
          <w:i/>
          <w:iCs/>
          <w:color w:val="000000" w:themeColor="text1"/>
        </w:rPr>
        <w:t xml:space="preserve">pauperum </w:t>
      </w:r>
      <w:proofErr w:type="spellStart"/>
      <w:r w:rsidRPr="004C0BB2">
        <w:rPr>
          <w:i/>
          <w:iCs/>
          <w:color w:val="000000" w:themeColor="text1"/>
        </w:rPr>
        <w:t>sanguis</w:t>
      </w:r>
      <w:proofErr w:type="spellEnd"/>
      <w:r w:rsidRPr="004C0BB2">
        <w:rPr>
          <w:i/>
          <w:iCs/>
          <w:color w:val="000000" w:themeColor="text1"/>
        </w:rPr>
        <w:t xml:space="preserve"> </w:t>
      </w:r>
      <w:proofErr w:type="spellStart"/>
      <w:r w:rsidRPr="004C0BB2">
        <w:rPr>
          <w:i/>
          <w:iCs/>
          <w:color w:val="000000" w:themeColor="text1"/>
        </w:rPr>
        <w:t>parentum</w:t>
      </w:r>
      <w:proofErr w:type="spellEnd"/>
      <w:r w:rsidR="00734E25" w:rsidRPr="004C0BB2">
        <w:rPr>
          <w:color w:val="000000" w:themeColor="text1"/>
        </w:rPr>
        <w:t>,</w:t>
      </w:r>
      <w:r w:rsidRPr="004C0BB2">
        <w:rPr>
          <w:i/>
          <w:iCs/>
          <w:color w:val="000000" w:themeColor="text1"/>
        </w:rPr>
        <w:t xml:space="preserve"> </w:t>
      </w:r>
      <w:r w:rsidRPr="004C0BB2">
        <w:rPr>
          <w:i/>
          <w:iCs/>
          <w:color w:val="000000" w:themeColor="text1"/>
        </w:rPr>
        <w:lastRenderedPageBreak/>
        <w:t xml:space="preserve">Odes </w:t>
      </w:r>
      <w:r w:rsidRPr="004C0BB2">
        <w:rPr>
          <w:color w:val="000000" w:themeColor="text1"/>
        </w:rPr>
        <w:t>2.20.5-6), felt forever burdened by.</w:t>
      </w:r>
      <w:r w:rsidRPr="004C0BB2">
        <w:rPr>
          <w:rStyle w:val="FootnoteReference"/>
          <w:color w:val="000000" w:themeColor="text1"/>
        </w:rPr>
        <w:footnoteReference w:id="76"/>
      </w:r>
      <w:r w:rsidRPr="004C0BB2">
        <w:rPr>
          <w:color w:val="000000" w:themeColor="text1"/>
        </w:rPr>
        <w:t xml:space="preserve"> According</w:t>
      </w:r>
      <w:r w:rsidR="00F02E36" w:rsidRPr="004C0BB2">
        <w:rPr>
          <w:color w:val="000000" w:themeColor="text1"/>
        </w:rPr>
        <w:t xml:space="preserve"> to</w:t>
      </w:r>
      <w:r w:rsidRPr="004C0BB2">
        <w:rPr>
          <w:color w:val="000000" w:themeColor="text1"/>
        </w:rPr>
        <w:t xml:space="preserve"> Johnson, Horace considered himself a failure in the light of his father’s ambitions: his excellent education had been squandered and his political career wrecked by the disastrous </w:t>
      </w:r>
      <w:r w:rsidR="00734E25" w:rsidRPr="004C0BB2">
        <w:rPr>
          <w:color w:val="000000" w:themeColor="text1"/>
        </w:rPr>
        <w:t>decision</w:t>
      </w:r>
      <w:r w:rsidRPr="004C0BB2">
        <w:rPr>
          <w:color w:val="000000" w:themeColor="text1"/>
        </w:rPr>
        <w:t xml:space="preserve"> to fight </w:t>
      </w:r>
      <w:r w:rsidR="00681A5C" w:rsidRPr="004C0BB2">
        <w:rPr>
          <w:color w:val="000000" w:themeColor="text1"/>
        </w:rPr>
        <w:t>for</w:t>
      </w:r>
      <w:r w:rsidRPr="004C0BB2">
        <w:rPr>
          <w:color w:val="000000" w:themeColor="text1"/>
        </w:rPr>
        <w:t xml:space="preserve"> Brutus and Cassius at Philippi. Horace’s poetry can thus be read as an attempt to sever himself from his father and establish himself as an independent, self-made individual. Horace had done it all himself: as he says in the </w:t>
      </w:r>
      <w:r w:rsidRPr="004C0BB2">
        <w:rPr>
          <w:i/>
          <w:iCs/>
          <w:color w:val="000000" w:themeColor="text1"/>
        </w:rPr>
        <w:t>Epistles</w:t>
      </w:r>
      <w:r w:rsidR="0082135D" w:rsidRPr="004C0BB2">
        <w:rPr>
          <w:color w:val="000000" w:themeColor="text1"/>
        </w:rPr>
        <w:t xml:space="preserve">, </w:t>
      </w:r>
      <w:r w:rsidRPr="004C0BB2">
        <w:rPr>
          <w:color w:val="000000" w:themeColor="text1"/>
        </w:rPr>
        <w:t>“</w:t>
      </w:r>
      <w:r w:rsidR="00FA4F2B" w:rsidRPr="004C0BB2">
        <w:rPr>
          <w:color w:val="000000" w:themeColor="text1"/>
        </w:rPr>
        <w:t>W</w:t>
      </w:r>
      <w:r w:rsidRPr="004C0BB2">
        <w:rPr>
          <w:color w:val="000000" w:themeColor="text1"/>
        </w:rPr>
        <w:t xml:space="preserve">hatever you subtract from my </w:t>
      </w:r>
      <w:r w:rsidR="00664E14" w:rsidRPr="004C0BB2">
        <w:rPr>
          <w:color w:val="000000" w:themeColor="text1"/>
        </w:rPr>
        <w:t>family background</w:t>
      </w:r>
      <w:r w:rsidR="00C12A9B" w:rsidRPr="004C0BB2">
        <w:rPr>
          <w:color w:val="000000" w:themeColor="text1"/>
        </w:rPr>
        <w:t>,</w:t>
      </w:r>
      <w:r w:rsidRPr="004C0BB2">
        <w:rPr>
          <w:color w:val="000000" w:themeColor="text1"/>
        </w:rPr>
        <w:t xml:space="preserve"> you add to my personal </w:t>
      </w:r>
      <w:r w:rsidR="00664E14" w:rsidRPr="004C0BB2">
        <w:rPr>
          <w:color w:val="000000" w:themeColor="text1"/>
        </w:rPr>
        <w:t>talents</w:t>
      </w:r>
      <w:r w:rsidRPr="004C0BB2">
        <w:rPr>
          <w:color w:val="000000" w:themeColor="text1"/>
        </w:rPr>
        <w:t xml:space="preserve">” </w:t>
      </w:r>
      <w:r w:rsidR="00A77C8A" w:rsidRPr="004C0BB2">
        <w:rPr>
          <w:color w:val="000000" w:themeColor="text1"/>
        </w:rPr>
        <w:t>(</w:t>
      </w:r>
      <w:r w:rsidR="00A77C8A" w:rsidRPr="004C0BB2">
        <w:rPr>
          <w:i/>
          <w:iCs/>
          <w:color w:val="000000" w:themeColor="text1"/>
        </w:rPr>
        <w:t xml:space="preserve">quantum </w:t>
      </w:r>
      <w:proofErr w:type="spellStart"/>
      <w:r w:rsidR="00A77C8A" w:rsidRPr="004C0BB2">
        <w:rPr>
          <w:i/>
          <w:iCs/>
          <w:color w:val="000000" w:themeColor="text1"/>
        </w:rPr>
        <w:t>generi</w:t>
      </w:r>
      <w:proofErr w:type="spellEnd"/>
      <w:r w:rsidR="00A77C8A" w:rsidRPr="004C0BB2">
        <w:rPr>
          <w:i/>
          <w:iCs/>
          <w:color w:val="000000" w:themeColor="text1"/>
        </w:rPr>
        <w:t xml:space="preserve"> </w:t>
      </w:r>
      <w:proofErr w:type="spellStart"/>
      <w:r w:rsidR="00A77C8A" w:rsidRPr="004C0BB2">
        <w:rPr>
          <w:i/>
          <w:iCs/>
          <w:color w:val="000000" w:themeColor="text1"/>
        </w:rPr>
        <w:t>demas</w:t>
      </w:r>
      <w:proofErr w:type="spellEnd"/>
      <w:r w:rsidR="00C12A9B" w:rsidRPr="004C0BB2">
        <w:rPr>
          <w:i/>
          <w:iCs/>
          <w:color w:val="000000" w:themeColor="text1"/>
        </w:rPr>
        <w:t>,</w:t>
      </w:r>
      <w:r w:rsidR="00A77C8A" w:rsidRPr="004C0BB2">
        <w:rPr>
          <w:i/>
          <w:iCs/>
          <w:color w:val="000000" w:themeColor="text1"/>
        </w:rPr>
        <w:t xml:space="preserve"> </w:t>
      </w:r>
      <w:proofErr w:type="spellStart"/>
      <w:r w:rsidR="00A77C8A" w:rsidRPr="004C0BB2">
        <w:rPr>
          <w:i/>
          <w:iCs/>
          <w:color w:val="000000" w:themeColor="text1"/>
        </w:rPr>
        <w:t>uirtutibus</w:t>
      </w:r>
      <w:proofErr w:type="spellEnd"/>
      <w:r w:rsidR="00A77C8A" w:rsidRPr="004C0BB2">
        <w:rPr>
          <w:i/>
          <w:iCs/>
          <w:color w:val="000000" w:themeColor="text1"/>
        </w:rPr>
        <w:t xml:space="preserve"> addas</w:t>
      </w:r>
      <w:r w:rsidR="00A77C8A" w:rsidRPr="004C0BB2">
        <w:rPr>
          <w:color w:val="000000" w:themeColor="text1"/>
        </w:rPr>
        <w:t xml:space="preserve">, </w:t>
      </w:r>
      <w:r w:rsidRPr="004C0BB2">
        <w:rPr>
          <w:i/>
          <w:iCs/>
          <w:color w:val="000000" w:themeColor="text1"/>
        </w:rPr>
        <w:t xml:space="preserve">Epistles </w:t>
      </w:r>
      <w:r w:rsidRPr="004C0BB2">
        <w:rPr>
          <w:color w:val="000000" w:themeColor="text1"/>
        </w:rPr>
        <w:t>1.20.22)</w:t>
      </w:r>
      <w:r w:rsidR="001A7A0B" w:rsidRPr="004C0BB2">
        <w:rPr>
          <w:color w:val="000000" w:themeColor="text1"/>
        </w:rPr>
        <w:t>.</w:t>
      </w:r>
      <w:r w:rsidR="001A7A0B" w:rsidRPr="004C0BB2">
        <w:rPr>
          <w:rStyle w:val="FootnoteReference"/>
          <w:color w:val="000000" w:themeColor="text1"/>
        </w:rPr>
        <w:footnoteReference w:id="77"/>
      </w:r>
      <w:r w:rsidRPr="004C0BB2">
        <w:rPr>
          <w:color w:val="000000" w:themeColor="text1"/>
        </w:rPr>
        <w:t xml:space="preserve"> In this wrestling with his past, the figure of the slave becomes entangled with his father and his own quest for independence and freedom. </w:t>
      </w:r>
      <w:r w:rsidR="00CD76D3" w:rsidRPr="004C0BB2">
        <w:rPr>
          <w:color w:val="000000" w:themeColor="text1"/>
        </w:rPr>
        <w:t xml:space="preserve">This calls for an investigation of how Horace related to Roman institutions of </w:t>
      </w:r>
      <w:r w:rsidR="00740527" w:rsidRPr="004C0BB2">
        <w:rPr>
          <w:color w:val="000000" w:themeColor="text1"/>
        </w:rPr>
        <w:t>servitude</w:t>
      </w:r>
      <w:r w:rsidR="00664E14" w:rsidRPr="004C0BB2">
        <w:rPr>
          <w:color w:val="000000" w:themeColor="text1"/>
        </w:rPr>
        <w:t xml:space="preserve">; </w:t>
      </w:r>
      <w:r w:rsidR="00A77C8A" w:rsidRPr="004C0BB2">
        <w:rPr>
          <w:color w:val="000000" w:themeColor="text1"/>
        </w:rPr>
        <w:t>i</w:t>
      </w:r>
      <w:r w:rsidRPr="004C0BB2">
        <w:rPr>
          <w:color w:val="000000" w:themeColor="text1"/>
        </w:rPr>
        <w:t xml:space="preserve">n what follows </w:t>
      </w:r>
      <w:r w:rsidR="003328F1" w:rsidRPr="004C0BB2">
        <w:rPr>
          <w:color w:val="000000" w:themeColor="text1"/>
        </w:rPr>
        <w:t>I</w:t>
      </w:r>
      <w:r w:rsidRPr="004C0BB2">
        <w:rPr>
          <w:color w:val="000000" w:themeColor="text1"/>
        </w:rPr>
        <w:t xml:space="preserve"> will </w:t>
      </w:r>
      <w:r w:rsidR="00891CCF" w:rsidRPr="004C0BB2">
        <w:rPr>
          <w:color w:val="000000" w:themeColor="text1"/>
        </w:rPr>
        <w:t>examine</w:t>
      </w:r>
      <w:r w:rsidRPr="004C0BB2">
        <w:rPr>
          <w:color w:val="000000" w:themeColor="text1"/>
        </w:rPr>
        <w:t xml:space="preserve"> how Horace characterizes slaves and slavery in his </w:t>
      </w:r>
      <w:r w:rsidRPr="004C0BB2">
        <w:rPr>
          <w:i/>
          <w:iCs/>
          <w:color w:val="000000" w:themeColor="text1"/>
        </w:rPr>
        <w:t>Satires</w:t>
      </w:r>
      <w:r w:rsidRPr="004C0BB2">
        <w:rPr>
          <w:color w:val="000000" w:themeColor="text1"/>
        </w:rPr>
        <w:t xml:space="preserve">, before returning to Horace’s relationship with his </w:t>
      </w:r>
      <w:r w:rsidR="009C683E" w:rsidRPr="004C0BB2">
        <w:rPr>
          <w:color w:val="000000" w:themeColor="text1"/>
        </w:rPr>
        <w:t xml:space="preserve">freedman </w:t>
      </w:r>
      <w:r w:rsidRPr="004C0BB2">
        <w:rPr>
          <w:color w:val="000000" w:themeColor="text1"/>
        </w:rPr>
        <w:t>father at the end of the chapter.</w:t>
      </w:r>
      <w:r w:rsidR="0081139F" w:rsidRPr="004C0BB2">
        <w:rPr>
          <w:rStyle w:val="FootnoteReference"/>
          <w:color w:val="000000" w:themeColor="text1"/>
        </w:rPr>
        <w:footnoteReference w:id="78"/>
      </w:r>
    </w:p>
    <w:p w14:paraId="26BBC022" w14:textId="77777777" w:rsidR="00633FF7" w:rsidRPr="004C0BB2" w:rsidRDefault="00633FF7" w:rsidP="005B401C">
      <w:pPr>
        <w:spacing w:line="276" w:lineRule="auto"/>
        <w:ind w:firstLine="720"/>
        <w:rPr>
          <w:color w:val="000000" w:themeColor="text1"/>
        </w:rPr>
      </w:pPr>
    </w:p>
    <w:p w14:paraId="0BC6A6E1" w14:textId="1EDBED7C" w:rsidR="00633FF7" w:rsidRPr="004C0BB2" w:rsidRDefault="00633FF7" w:rsidP="005B401C">
      <w:pPr>
        <w:spacing w:line="276" w:lineRule="auto"/>
        <w:jc w:val="center"/>
        <w:rPr>
          <w:i/>
          <w:iCs/>
          <w:color w:val="000000" w:themeColor="text1"/>
        </w:rPr>
      </w:pPr>
      <w:r w:rsidRPr="004C0BB2">
        <w:rPr>
          <w:color w:val="000000" w:themeColor="text1"/>
        </w:rPr>
        <w:t>II. Slavery in Horace</w:t>
      </w:r>
      <w:r w:rsidR="00901570" w:rsidRPr="004C0BB2">
        <w:rPr>
          <w:color w:val="000000" w:themeColor="text1"/>
        </w:rPr>
        <w:t xml:space="preserve">’s </w:t>
      </w:r>
      <w:r w:rsidR="00901570" w:rsidRPr="004C0BB2">
        <w:rPr>
          <w:i/>
          <w:iCs/>
          <w:color w:val="000000" w:themeColor="text1"/>
        </w:rPr>
        <w:t>Satires</w:t>
      </w:r>
    </w:p>
    <w:p w14:paraId="5EFCC700" w14:textId="77777777" w:rsidR="00633FF7" w:rsidRPr="004C0BB2" w:rsidRDefault="00633FF7" w:rsidP="005B401C">
      <w:pPr>
        <w:spacing w:line="276" w:lineRule="auto"/>
        <w:rPr>
          <w:color w:val="000000" w:themeColor="text1"/>
        </w:rPr>
      </w:pPr>
    </w:p>
    <w:p w14:paraId="226B2CDC" w14:textId="3DCFD9DF" w:rsidR="00633FF7" w:rsidRPr="004C0BB2" w:rsidRDefault="00633FF7" w:rsidP="005B401C">
      <w:pPr>
        <w:spacing w:line="276" w:lineRule="auto"/>
        <w:rPr>
          <w:color w:val="000000" w:themeColor="text1"/>
        </w:rPr>
      </w:pPr>
      <w:r w:rsidRPr="004C0BB2">
        <w:rPr>
          <w:color w:val="000000" w:themeColor="text1"/>
        </w:rPr>
        <w:t xml:space="preserve">In a disturbing essay </w:t>
      </w:r>
      <w:r w:rsidR="00735335">
        <w:rPr>
          <w:color w:val="000000" w:themeColor="text1"/>
        </w:rPr>
        <w:t>originally published in</w:t>
      </w:r>
      <w:r w:rsidRPr="004C0BB2">
        <w:rPr>
          <w:color w:val="000000" w:themeColor="text1"/>
        </w:rPr>
        <w:t xml:space="preserve"> 1973, </w:t>
      </w:r>
      <w:r w:rsidR="00F268AF" w:rsidRPr="004C0BB2">
        <w:rPr>
          <w:color w:val="000000" w:themeColor="text1"/>
        </w:rPr>
        <w:t xml:space="preserve">Gilbert </w:t>
      </w:r>
      <w:proofErr w:type="spellStart"/>
      <w:r w:rsidRPr="004C0BB2">
        <w:rPr>
          <w:color w:val="000000" w:themeColor="text1"/>
        </w:rPr>
        <w:t>Highet</w:t>
      </w:r>
      <w:proofErr w:type="spellEnd"/>
      <w:r w:rsidRPr="004C0BB2">
        <w:rPr>
          <w:color w:val="000000" w:themeColor="text1"/>
        </w:rPr>
        <w:t xml:space="preserve"> pointed out the frequency and ugliness of Horace’s references to slaves:</w:t>
      </w:r>
    </w:p>
    <w:p w14:paraId="04A4AFF2" w14:textId="77777777" w:rsidR="00633FF7" w:rsidRPr="004C0BB2" w:rsidRDefault="00633FF7" w:rsidP="005B401C">
      <w:pPr>
        <w:spacing w:line="276" w:lineRule="auto"/>
        <w:ind w:firstLine="720"/>
        <w:rPr>
          <w:color w:val="000000" w:themeColor="text1"/>
        </w:rPr>
      </w:pPr>
    </w:p>
    <w:p w14:paraId="3CFE76FC" w14:textId="5799F4B5" w:rsidR="00633FF7" w:rsidRPr="004C0BB2" w:rsidRDefault="00633FF7" w:rsidP="005B401C">
      <w:pPr>
        <w:spacing w:line="276" w:lineRule="auto"/>
        <w:ind w:left="720"/>
        <w:rPr>
          <w:color w:val="000000" w:themeColor="text1"/>
          <w:sz w:val="20"/>
          <w:szCs w:val="20"/>
        </w:rPr>
      </w:pPr>
      <w:r w:rsidRPr="004C0BB2">
        <w:rPr>
          <w:color w:val="000000" w:themeColor="text1"/>
          <w:sz w:val="20"/>
          <w:szCs w:val="20"/>
        </w:rPr>
        <w:t>“</w:t>
      </w:r>
      <w:r w:rsidR="00CD76D3" w:rsidRPr="004C0BB2">
        <w:rPr>
          <w:color w:val="000000" w:themeColor="text1"/>
          <w:sz w:val="20"/>
          <w:szCs w:val="20"/>
        </w:rPr>
        <w:t>I</w:t>
      </w:r>
      <w:r w:rsidRPr="004C0BB2">
        <w:rPr>
          <w:color w:val="000000" w:themeColor="text1"/>
          <w:sz w:val="20"/>
          <w:szCs w:val="20"/>
        </w:rPr>
        <w:t xml:space="preserve">t is natural, therefore, that </w:t>
      </w:r>
      <w:r w:rsidR="003328F1" w:rsidRPr="004C0BB2">
        <w:rPr>
          <w:color w:val="000000" w:themeColor="text1"/>
          <w:sz w:val="20"/>
          <w:szCs w:val="20"/>
        </w:rPr>
        <w:t xml:space="preserve">[given </w:t>
      </w:r>
      <w:r w:rsidR="00734E25" w:rsidRPr="004C0BB2">
        <w:rPr>
          <w:color w:val="000000" w:themeColor="text1"/>
          <w:sz w:val="20"/>
          <w:szCs w:val="20"/>
        </w:rPr>
        <w:t>Horace’s</w:t>
      </w:r>
      <w:r w:rsidR="003328F1" w:rsidRPr="004C0BB2">
        <w:rPr>
          <w:color w:val="000000" w:themeColor="text1"/>
          <w:sz w:val="20"/>
          <w:szCs w:val="20"/>
        </w:rPr>
        <w:t xml:space="preserve"> background] </w:t>
      </w:r>
      <w:r w:rsidRPr="004C0BB2">
        <w:rPr>
          <w:color w:val="000000" w:themeColor="text1"/>
          <w:sz w:val="20"/>
          <w:szCs w:val="20"/>
        </w:rPr>
        <w:t>he wrote a good deal about slaves and slavery: the subject haunted him. But it is surprising to observe that his tone is seldom sympathetic, and often downright cruel</w:t>
      </w:r>
      <w:r w:rsidR="009536D5" w:rsidRPr="004C0BB2">
        <w:rPr>
          <w:color w:val="000000" w:themeColor="text1"/>
          <w:sz w:val="20"/>
          <w:szCs w:val="20"/>
        </w:rPr>
        <w:t>.</w:t>
      </w:r>
      <w:r w:rsidR="003328F1" w:rsidRPr="004C0BB2">
        <w:rPr>
          <w:color w:val="000000" w:themeColor="text1"/>
          <w:sz w:val="20"/>
          <w:szCs w:val="20"/>
        </w:rPr>
        <w:t>”</w:t>
      </w:r>
      <w:r w:rsidRPr="004C0BB2">
        <w:rPr>
          <w:rStyle w:val="FootnoteReference"/>
          <w:color w:val="000000" w:themeColor="text1"/>
          <w:sz w:val="20"/>
          <w:szCs w:val="20"/>
        </w:rPr>
        <w:footnoteReference w:id="79"/>
      </w:r>
      <w:r w:rsidRPr="004C0BB2">
        <w:rPr>
          <w:color w:val="000000" w:themeColor="text1"/>
          <w:sz w:val="20"/>
          <w:szCs w:val="20"/>
        </w:rPr>
        <w:t xml:space="preserve"> </w:t>
      </w:r>
    </w:p>
    <w:p w14:paraId="09277180" w14:textId="77777777" w:rsidR="00633FF7" w:rsidRPr="004C0BB2" w:rsidRDefault="00633FF7" w:rsidP="005B401C">
      <w:pPr>
        <w:spacing w:line="276" w:lineRule="auto"/>
        <w:rPr>
          <w:color w:val="000000" w:themeColor="text1"/>
        </w:rPr>
      </w:pPr>
    </w:p>
    <w:p w14:paraId="4939E7B5" w14:textId="6CB53C18" w:rsidR="00633FF7" w:rsidRPr="004C0BB2" w:rsidRDefault="00633FF7" w:rsidP="005B401C">
      <w:pPr>
        <w:spacing w:line="276" w:lineRule="auto"/>
        <w:rPr>
          <w:color w:val="000000" w:themeColor="text1"/>
        </w:rPr>
      </w:pPr>
      <w:r w:rsidRPr="004C0BB2">
        <w:rPr>
          <w:color w:val="000000" w:themeColor="text1"/>
        </w:rPr>
        <w:t>This feature of his poetry is generally acknowledged.</w:t>
      </w:r>
      <w:r w:rsidRPr="004C0BB2">
        <w:rPr>
          <w:rStyle w:val="FootnoteReference"/>
          <w:color w:val="000000" w:themeColor="text1"/>
        </w:rPr>
        <w:footnoteReference w:id="80"/>
      </w:r>
      <w:r w:rsidRPr="004C0BB2">
        <w:rPr>
          <w:color w:val="000000" w:themeColor="text1"/>
        </w:rPr>
        <w:t xml:space="preserve"> Indeed, </w:t>
      </w:r>
      <w:proofErr w:type="spellStart"/>
      <w:r w:rsidRPr="004C0BB2">
        <w:rPr>
          <w:color w:val="000000" w:themeColor="text1"/>
        </w:rPr>
        <w:t>Highet</w:t>
      </w:r>
      <w:proofErr w:type="spellEnd"/>
      <w:r w:rsidRPr="004C0BB2">
        <w:rPr>
          <w:color w:val="000000" w:themeColor="text1"/>
        </w:rPr>
        <w:t xml:space="preserve"> </w:t>
      </w:r>
      <w:r w:rsidR="00734E25" w:rsidRPr="004C0BB2">
        <w:rPr>
          <w:color w:val="000000" w:themeColor="text1"/>
        </w:rPr>
        <w:t>noted</w:t>
      </w:r>
      <w:r w:rsidRPr="004C0BB2">
        <w:rPr>
          <w:color w:val="000000" w:themeColor="text1"/>
        </w:rPr>
        <w:t xml:space="preserve"> that Horace regularly pokes fun at freedmen of the same status as his father, such as </w:t>
      </w:r>
      <w:proofErr w:type="spellStart"/>
      <w:r w:rsidRPr="004C0BB2">
        <w:rPr>
          <w:color w:val="000000" w:themeColor="text1"/>
        </w:rPr>
        <w:t>Sarmentus</w:t>
      </w:r>
      <w:proofErr w:type="spellEnd"/>
      <w:r w:rsidRPr="004C0BB2">
        <w:rPr>
          <w:color w:val="000000" w:themeColor="text1"/>
        </w:rPr>
        <w:t xml:space="preserve"> (</w:t>
      </w:r>
      <w:r w:rsidRPr="004C0BB2">
        <w:rPr>
          <w:i/>
          <w:iCs/>
          <w:color w:val="000000" w:themeColor="text1"/>
        </w:rPr>
        <w:t xml:space="preserve">Satires </w:t>
      </w:r>
      <w:r w:rsidRPr="004C0BB2">
        <w:rPr>
          <w:color w:val="000000" w:themeColor="text1"/>
        </w:rPr>
        <w:t xml:space="preserve">1.5.51-70), who is characterized by </w:t>
      </w:r>
      <w:r w:rsidR="0081139F" w:rsidRPr="004C0BB2">
        <w:rPr>
          <w:color w:val="000000" w:themeColor="text1"/>
        </w:rPr>
        <w:t>his</w:t>
      </w:r>
      <w:r w:rsidRPr="004C0BB2">
        <w:rPr>
          <w:color w:val="000000" w:themeColor="text1"/>
        </w:rPr>
        <w:t xml:space="preserve"> rival</w:t>
      </w:r>
      <w:r w:rsidR="00664E14" w:rsidRPr="004C0BB2">
        <w:rPr>
          <w:color w:val="000000" w:themeColor="text1"/>
        </w:rPr>
        <w:t xml:space="preserve"> (</w:t>
      </w:r>
      <w:proofErr w:type="spellStart"/>
      <w:r w:rsidR="0081139F" w:rsidRPr="004C0BB2">
        <w:rPr>
          <w:color w:val="000000" w:themeColor="text1"/>
        </w:rPr>
        <w:t>Messius</w:t>
      </w:r>
      <w:proofErr w:type="spellEnd"/>
      <w:r w:rsidR="0081139F" w:rsidRPr="004C0BB2">
        <w:rPr>
          <w:color w:val="000000" w:themeColor="text1"/>
        </w:rPr>
        <w:t xml:space="preserve"> </w:t>
      </w:r>
      <w:proofErr w:type="spellStart"/>
      <w:r w:rsidR="0081139F" w:rsidRPr="004C0BB2">
        <w:rPr>
          <w:color w:val="000000" w:themeColor="text1"/>
        </w:rPr>
        <w:t>Cicirrus</w:t>
      </w:r>
      <w:proofErr w:type="spellEnd"/>
      <w:r w:rsidR="00664E14" w:rsidRPr="004C0BB2">
        <w:rPr>
          <w:color w:val="000000" w:themeColor="text1"/>
        </w:rPr>
        <w:t>)</w:t>
      </w:r>
      <w:r w:rsidRPr="004C0BB2">
        <w:rPr>
          <w:color w:val="000000" w:themeColor="text1"/>
        </w:rPr>
        <w:t xml:space="preserve"> as a</w:t>
      </w:r>
      <w:r w:rsidR="00BC7198" w:rsidRPr="004C0BB2">
        <w:rPr>
          <w:color w:val="000000" w:themeColor="text1"/>
        </w:rPr>
        <w:t xml:space="preserve"> formerly chained</w:t>
      </w:r>
      <w:r w:rsidRPr="004C0BB2">
        <w:rPr>
          <w:color w:val="000000" w:themeColor="text1"/>
        </w:rPr>
        <w:t xml:space="preserve"> run-away</w:t>
      </w:r>
      <w:r w:rsidR="00BC7198" w:rsidRPr="004C0BB2">
        <w:rPr>
          <w:color w:val="000000" w:themeColor="text1"/>
        </w:rPr>
        <w:t xml:space="preserve"> slave</w:t>
      </w:r>
      <w:r w:rsidRPr="004C0BB2">
        <w:rPr>
          <w:color w:val="000000" w:themeColor="text1"/>
        </w:rPr>
        <w:t>,</w:t>
      </w:r>
      <w:r w:rsidRPr="004C0BB2">
        <w:rPr>
          <w:rStyle w:val="FootnoteReference"/>
          <w:color w:val="000000" w:themeColor="text1"/>
        </w:rPr>
        <w:footnoteReference w:id="81"/>
      </w:r>
      <w:r w:rsidRPr="004C0BB2">
        <w:rPr>
          <w:color w:val="000000" w:themeColor="text1"/>
        </w:rPr>
        <w:t xml:space="preserve"> or the</w:t>
      </w:r>
      <w:r w:rsidRPr="004C0BB2">
        <w:rPr>
          <w:i/>
          <w:iCs/>
          <w:color w:val="000000" w:themeColor="text1"/>
        </w:rPr>
        <w:t xml:space="preserve"> </w:t>
      </w:r>
      <w:r w:rsidR="009B5A16" w:rsidRPr="004C0BB2">
        <w:rPr>
          <w:color w:val="000000" w:themeColor="text1"/>
        </w:rPr>
        <w:t xml:space="preserve">wealthy </w:t>
      </w:r>
      <w:r w:rsidRPr="004C0BB2">
        <w:rPr>
          <w:color w:val="000000" w:themeColor="text1"/>
        </w:rPr>
        <w:t xml:space="preserve">freedman of </w:t>
      </w:r>
      <w:r w:rsidRPr="004C0BB2">
        <w:rPr>
          <w:i/>
          <w:iCs/>
          <w:color w:val="000000" w:themeColor="text1"/>
        </w:rPr>
        <w:t xml:space="preserve">Epodes </w:t>
      </w:r>
      <w:r w:rsidRPr="004C0BB2">
        <w:rPr>
          <w:color w:val="000000" w:themeColor="text1"/>
        </w:rPr>
        <w:t xml:space="preserve">4, who rides through the streets of Rome to the indignation of passersby. Scholars of </w:t>
      </w:r>
      <w:r w:rsidR="003328F1" w:rsidRPr="004C0BB2">
        <w:rPr>
          <w:color w:val="000000" w:themeColor="text1"/>
        </w:rPr>
        <w:t xml:space="preserve">Roman </w:t>
      </w:r>
      <w:r w:rsidRPr="004C0BB2">
        <w:rPr>
          <w:color w:val="000000" w:themeColor="text1"/>
        </w:rPr>
        <w:t xml:space="preserve">slavery such as </w:t>
      </w:r>
      <w:proofErr w:type="spellStart"/>
      <w:r w:rsidRPr="004C0BB2">
        <w:rPr>
          <w:color w:val="000000" w:themeColor="text1"/>
        </w:rPr>
        <w:t>Mouritsen</w:t>
      </w:r>
      <w:proofErr w:type="spellEnd"/>
      <w:r w:rsidRPr="004C0BB2">
        <w:rPr>
          <w:color w:val="000000" w:themeColor="text1"/>
        </w:rPr>
        <w:t xml:space="preserve"> (2011) have objected to the latter equation – the </w:t>
      </w:r>
      <w:r w:rsidRPr="004C0BB2">
        <w:rPr>
          <w:i/>
          <w:iCs/>
          <w:color w:val="000000" w:themeColor="text1"/>
        </w:rPr>
        <w:t xml:space="preserve">parvenu </w:t>
      </w:r>
      <w:r w:rsidRPr="004C0BB2">
        <w:rPr>
          <w:color w:val="000000" w:themeColor="text1"/>
        </w:rPr>
        <w:t xml:space="preserve">of </w:t>
      </w:r>
      <w:r w:rsidRPr="004C0BB2">
        <w:rPr>
          <w:i/>
          <w:iCs/>
          <w:color w:val="000000" w:themeColor="text1"/>
        </w:rPr>
        <w:t xml:space="preserve">Epodes </w:t>
      </w:r>
      <w:r w:rsidRPr="004C0BB2">
        <w:rPr>
          <w:color w:val="000000" w:themeColor="text1"/>
        </w:rPr>
        <w:t>4 had been whipped and shackled</w:t>
      </w:r>
      <w:r w:rsidR="00740527" w:rsidRPr="004C0BB2">
        <w:rPr>
          <w:color w:val="000000" w:themeColor="text1"/>
        </w:rPr>
        <w:t xml:space="preserve"> </w:t>
      </w:r>
      <w:r w:rsidRPr="004C0BB2">
        <w:rPr>
          <w:color w:val="000000" w:themeColor="text1"/>
        </w:rPr>
        <w:t xml:space="preserve">and behaves in an unbecoming manner, unlike Horace’s father, who represents </w:t>
      </w:r>
      <w:r w:rsidR="00D52707" w:rsidRPr="004C0BB2">
        <w:rPr>
          <w:color w:val="000000" w:themeColor="text1"/>
        </w:rPr>
        <w:t>an</w:t>
      </w:r>
      <w:r w:rsidRPr="004C0BB2">
        <w:rPr>
          <w:color w:val="000000" w:themeColor="text1"/>
        </w:rPr>
        <w:t xml:space="preserve"> “ideal freedman”</w:t>
      </w:r>
      <w:r w:rsidR="00D52707" w:rsidRPr="004C0BB2">
        <w:rPr>
          <w:color w:val="000000" w:themeColor="text1"/>
        </w:rPr>
        <w:t xml:space="preserve"> from a Roman perspective</w:t>
      </w:r>
      <w:r w:rsidRPr="004C0BB2">
        <w:rPr>
          <w:color w:val="000000" w:themeColor="text1"/>
        </w:rPr>
        <w:t xml:space="preserve"> (27-28)</w:t>
      </w:r>
      <w:r w:rsidR="003328F1" w:rsidRPr="004C0BB2">
        <w:rPr>
          <w:color w:val="000000" w:themeColor="text1"/>
        </w:rPr>
        <w:t xml:space="preserve"> – but b</w:t>
      </w:r>
      <w:r w:rsidRPr="004C0BB2">
        <w:rPr>
          <w:color w:val="000000" w:themeColor="text1"/>
        </w:rPr>
        <w:t>e that as it may, Horace’s treatment of actual slaves is undoubtedly alarming to twenty-first century readers</w:t>
      </w:r>
      <w:r w:rsidR="003328F1" w:rsidRPr="004C0BB2">
        <w:rPr>
          <w:color w:val="000000" w:themeColor="text1"/>
        </w:rPr>
        <w:t>. S</w:t>
      </w:r>
      <w:r w:rsidRPr="004C0BB2">
        <w:rPr>
          <w:color w:val="000000" w:themeColor="text1"/>
        </w:rPr>
        <w:t xml:space="preserve">ome of these moments are </w:t>
      </w:r>
      <w:r w:rsidR="00D1481D" w:rsidRPr="004C0BB2">
        <w:rPr>
          <w:color w:val="000000" w:themeColor="text1"/>
        </w:rPr>
        <w:t>unremarkabl</w:t>
      </w:r>
      <w:r w:rsidR="003328F1" w:rsidRPr="004C0BB2">
        <w:rPr>
          <w:color w:val="000000" w:themeColor="text1"/>
        </w:rPr>
        <w:t xml:space="preserve">e </w:t>
      </w:r>
      <w:r w:rsidR="00D1481D" w:rsidRPr="004C0BB2">
        <w:rPr>
          <w:color w:val="000000" w:themeColor="text1"/>
        </w:rPr>
        <w:t xml:space="preserve">within their context, in that similar attitudes </w:t>
      </w:r>
      <w:r w:rsidRPr="004C0BB2">
        <w:rPr>
          <w:color w:val="000000" w:themeColor="text1"/>
        </w:rPr>
        <w:t xml:space="preserve">are </w:t>
      </w:r>
      <w:r w:rsidR="00734E25" w:rsidRPr="004C0BB2">
        <w:rPr>
          <w:color w:val="000000" w:themeColor="text1"/>
        </w:rPr>
        <w:t>found</w:t>
      </w:r>
      <w:r w:rsidRPr="004C0BB2">
        <w:rPr>
          <w:color w:val="000000" w:themeColor="text1"/>
        </w:rPr>
        <w:t xml:space="preserve"> in Roman comedy and feature in Lucilian satire, but their frequency in the </w:t>
      </w:r>
      <w:r w:rsidRPr="004C0BB2">
        <w:rPr>
          <w:i/>
          <w:iCs/>
          <w:color w:val="000000" w:themeColor="text1"/>
        </w:rPr>
        <w:t>Satires</w:t>
      </w:r>
      <w:r w:rsidRPr="004C0BB2">
        <w:rPr>
          <w:color w:val="000000" w:themeColor="text1"/>
        </w:rPr>
        <w:t xml:space="preserve"> is nevertheless noteworthy and it will be </w:t>
      </w:r>
      <w:r w:rsidR="003328F1" w:rsidRPr="004C0BB2">
        <w:rPr>
          <w:color w:val="000000" w:themeColor="text1"/>
        </w:rPr>
        <w:t>instructive</w:t>
      </w:r>
      <w:r w:rsidRPr="004C0BB2">
        <w:rPr>
          <w:color w:val="000000" w:themeColor="text1"/>
        </w:rPr>
        <w:t xml:space="preserve"> to go through them.</w:t>
      </w:r>
    </w:p>
    <w:p w14:paraId="4D7AEB09" w14:textId="121413AE" w:rsidR="00633FF7" w:rsidRPr="004C0BB2" w:rsidRDefault="00633FF7" w:rsidP="005B401C">
      <w:pPr>
        <w:spacing w:line="276" w:lineRule="auto"/>
        <w:ind w:firstLine="720"/>
        <w:rPr>
          <w:color w:val="000000" w:themeColor="text1"/>
        </w:rPr>
      </w:pPr>
      <w:r w:rsidRPr="004C0BB2">
        <w:rPr>
          <w:color w:val="000000" w:themeColor="text1"/>
        </w:rPr>
        <w:t>Horace was surrounded by slaves</w:t>
      </w:r>
      <w:r w:rsidR="00597196" w:rsidRPr="004C0BB2">
        <w:rPr>
          <w:color w:val="000000" w:themeColor="text1"/>
        </w:rPr>
        <w:t xml:space="preserve"> throughout his life. A</w:t>
      </w:r>
      <w:r w:rsidRPr="004C0BB2">
        <w:rPr>
          <w:color w:val="000000" w:themeColor="text1"/>
        </w:rPr>
        <w:t>s Yona (2018) has stressed, it was his workforce that provided him with the leisure to talk about philosophy and write poetry (42-43)</w:t>
      </w:r>
      <w:r w:rsidR="00734E25" w:rsidRPr="004C0BB2">
        <w:rPr>
          <w:color w:val="000000" w:themeColor="text1"/>
        </w:rPr>
        <w:t>: w</w:t>
      </w:r>
      <w:r w:rsidRPr="004C0BB2">
        <w:rPr>
          <w:color w:val="000000" w:themeColor="text1"/>
        </w:rPr>
        <w:t>e</w:t>
      </w:r>
      <w:r w:rsidR="003328F1" w:rsidRPr="004C0BB2">
        <w:rPr>
          <w:color w:val="000000" w:themeColor="text1"/>
        </w:rPr>
        <w:t xml:space="preserve"> </w:t>
      </w:r>
      <w:r w:rsidRPr="004C0BB2">
        <w:rPr>
          <w:color w:val="000000" w:themeColor="text1"/>
        </w:rPr>
        <w:t xml:space="preserve">have Horace’s slaves </w:t>
      </w:r>
      <w:r w:rsidR="00A77C8A" w:rsidRPr="004C0BB2">
        <w:rPr>
          <w:color w:val="000000" w:themeColor="text1"/>
        </w:rPr>
        <w:t xml:space="preserve">partly </w:t>
      </w:r>
      <w:r w:rsidRPr="004C0BB2">
        <w:rPr>
          <w:color w:val="000000" w:themeColor="text1"/>
        </w:rPr>
        <w:t xml:space="preserve">to thank for the </w:t>
      </w:r>
      <w:r w:rsidRPr="004C0BB2">
        <w:rPr>
          <w:i/>
          <w:iCs/>
          <w:color w:val="000000" w:themeColor="text1"/>
        </w:rPr>
        <w:t xml:space="preserve">Satires </w:t>
      </w:r>
      <w:r w:rsidRPr="004C0BB2">
        <w:rPr>
          <w:color w:val="000000" w:themeColor="text1"/>
        </w:rPr>
        <w:t xml:space="preserve">and </w:t>
      </w:r>
      <w:r w:rsidRPr="004C0BB2">
        <w:rPr>
          <w:i/>
          <w:iCs/>
          <w:color w:val="000000" w:themeColor="text1"/>
        </w:rPr>
        <w:t>Odes</w:t>
      </w:r>
      <w:r w:rsidRPr="004C0BB2">
        <w:rPr>
          <w:color w:val="000000" w:themeColor="text1"/>
        </w:rPr>
        <w:t xml:space="preserve">. </w:t>
      </w:r>
      <w:r w:rsidR="003328F1" w:rsidRPr="004C0BB2">
        <w:rPr>
          <w:color w:val="000000" w:themeColor="text1"/>
        </w:rPr>
        <w:t>W</w:t>
      </w:r>
      <w:r w:rsidRPr="004C0BB2">
        <w:rPr>
          <w:color w:val="000000" w:themeColor="text1"/>
        </w:rPr>
        <w:t xml:space="preserve">e learn at </w:t>
      </w:r>
      <w:r w:rsidRPr="004C0BB2">
        <w:rPr>
          <w:i/>
          <w:iCs/>
          <w:color w:val="000000" w:themeColor="text1"/>
        </w:rPr>
        <w:t xml:space="preserve">Satires </w:t>
      </w:r>
      <w:r w:rsidRPr="004C0BB2">
        <w:rPr>
          <w:color w:val="000000" w:themeColor="text1"/>
        </w:rPr>
        <w:t>1.6.78-80 that Horace’s father provided his son not only with good clothing but also with attendant slaves (</w:t>
      </w:r>
      <w:proofErr w:type="spellStart"/>
      <w:r w:rsidRPr="004C0BB2">
        <w:rPr>
          <w:i/>
          <w:iCs/>
          <w:color w:val="000000" w:themeColor="text1"/>
        </w:rPr>
        <w:t>seruosque</w:t>
      </w:r>
      <w:proofErr w:type="spellEnd"/>
      <w:r w:rsidRPr="004C0BB2">
        <w:rPr>
          <w:i/>
          <w:iCs/>
          <w:color w:val="000000" w:themeColor="text1"/>
        </w:rPr>
        <w:t xml:space="preserve"> </w:t>
      </w:r>
      <w:proofErr w:type="spellStart"/>
      <w:r w:rsidRPr="004C0BB2">
        <w:rPr>
          <w:i/>
          <w:iCs/>
          <w:color w:val="000000" w:themeColor="text1"/>
        </w:rPr>
        <w:t>sequentis</w:t>
      </w:r>
      <w:proofErr w:type="spellEnd"/>
      <w:r w:rsidRPr="004C0BB2">
        <w:rPr>
          <w:color w:val="000000" w:themeColor="text1"/>
        </w:rPr>
        <w:t xml:space="preserve">) </w:t>
      </w:r>
      <w:r w:rsidRPr="004C0BB2">
        <w:rPr>
          <w:color w:val="000000" w:themeColor="text1"/>
        </w:rPr>
        <w:lastRenderedPageBreak/>
        <w:t>while he was a boy at Rome.</w:t>
      </w:r>
      <w:r w:rsidR="003328F1" w:rsidRPr="004C0BB2">
        <w:rPr>
          <w:color w:val="000000" w:themeColor="text1"/>
        </w:rPr>
        <w:t xml:space="preserve"> </w:t>
      </w:r>
      <w:r w:rsidRPr="004C0BB2">
        <w:rPr>
          <w:color w:val="000000" w:themeColor="text1"/>
        </w:rPr>
        <w:t>To illustrate the modesty of his household, Horace mentions that only three (!) slaves wait the table at his unpretentious evening meal.</w:t>
      </w:r>
      <w:r w:rsidRPr="004C0BB2">
        <w:rPr>
          <w:rStyle w:val="FootnoteReference"/>
          <w:color w:val="000000" w:themeColor="text1"/>
        </w:rPr>
        <w:footnoteReference w:id="82"/>
      </w:r>
      <w:r w:rsidRPr="004C0BB2">
        <w:rPr>
          <w:color w:val="000000" w:themeColor="text1"/>
        </w:rPr>
        <w:t xml:space="preserve"> In </w:t>
      </w:r>
      <w:r w:rsidRPr="004C0BB2">
        <w:rPr>
          <w:i/>
          <w:iCs/>
          <w:color w:val="000000" w:themeColor="text1"/>
        </w:rPr>
        <w:t xml:space="preserve">Satires </w:t>
      </w:r>
      <w:r w:rsidRPr="004C0BB2">
        <w:rPr>
          <w:color w:val="000000" w:themeColor="text1"/>
        </w:rPr>
        <w:t xml:space="preserve">2.7, we read of Horace’s frenetic commands to these or </w:t>
      </w:r>
      <w:r w:rsidR="00F26FD1">
        <w:rPr>
          <w:color w:val="000000" w:themeColor="text1"/>
        </w:rPr>
        <w:t>similar</w:t>
      </w:r>
      <w:r w:rsidRPr="004C0BB2">
        <w:rPr>
          <w:color w:val="000000" w:themeColor="text1"/>
        </w:rPr>
        <w:t xml:space="preserve"> slaves upon receiving a late invitation to Maecenas’ for dinner.</w:t>
      </w:r>
      <w:r w:rsidRPr="004C0BB2">
        <w:rPr>
          <w:rStyle w:val="FootnoteReference"/>
          <w:color w:val="000000" w:themeColor="text1"/>
        </w:rPr>
        <w:footnoteReference w:id="83"/>
      </w:r>
      <w:r w:rsidRPr="004C0BB2">
        <w:rPr>
          <w:color w:val="000000" w:themeColor="text1"/>
        </w:rPr>
        <w:t xml:space="preserve"> We also observe slaves accompanying Horace about town and on longer trips</w:t>
      </w:r>
      <w:r w:rsidR="00404795" w:rsidRPr="004C0BB2">
        <w:rPr>
          <w:color w:val="000000" w:themeColor="text1"/>
        </w:rPr>
        <w:t>:</w:t>
      </w:r>
      <w:r w:rsidRPr="004C0BB2">
        <w:rPr>
          <w:color w:val="000000" w:themeColor="text1"/>
        </w:rPr>
        <w:t xml:space="preserve"> in </w:t>
      </w:r>
      <w:r w:rsidRPr="004C0BB2">
        <w:rPr>
          <w:i/>
          <w:iCs/>
          <w:color w:val="000000" w:themeColor="text1"/>
        </w:rPr>
        <w:t xml:space="preserve">Satires </w:t>
      </w:r>
      <w:r w:rsidRPr="004C0BB2">
        <w:rPr>
          <w:color w:val="000000" w:themeColor="text1"/>
        </w:rPr>
        <w:t>1.9, Horace tries to shake the pest by whispering something into his slave’s ear,</w:t>
      </w:r>
      <w:r w:rsidRPr="004C0BB2">
        <w:rPr>
          <w:rStyle w:val="FootnoteReference"/>
          <w:color w:val="000000" w:themeColor="text1"/>
        </w:rPr>
        <w:footnoteReference w:id="84"/>
      </w:r>
      <w:r w:rsidRPr="004C0BB2">
        <w:rPr>
          <w:color w:val="000000" w:themeColor="text1"/>
        </w:rPr>
        <w:t xml:space="preserve"> and slaves, although probably not Horace’s own, shout at the boatmen during the trip south in </w:t>
      </w:r>
      <w:r w:rsidRPr="004C0BB2">
        <w:rPr>
          <w:i/>
          <w:iCs/>
          <w:color w:val="000000" w:themeColor="text1"/>
        </w:rPr>
        <w:t xml:space="preserve">Satires </w:t>
      </w:r>
      <w:r w:rsidRPr="004C0BB2">
        <w:rPr>
          <w:color w:val="000000" w:themeColor="text1"/>
        </w:rPr>
        <w:t>1.5.</w:t>
      </w:r>
      <w:r w:rsidRPr="004C0BB2">
        <w:rPr>
          <w:rStyle w:val="FootnoteReference"/>
          <w:color w:val="000000" w:themeColor="text1"/>
        </w:rPr>
        <w:footnoteReference w:id="85"/>
      </w:r>
      <w:r w:rsidRPr="004C0BB2">
        <w:rPr>
          <w:color w:val="000000" w:themeColor="text1"/>
        </w:rPr>
        <w:t xml:space="preserve"> The presence of slaves is even felt in the writer’s studio: the final words of his first book of </w:t>
      </w:r>
      <w:r w:rsidRPr="004C0BB2">
        <w:rPr>
          <w:i/>
          <w:iCs/>
          <w:color w:val="000000" w:themeColor="text1"/>
        </w:rPr>
        <w:t xml:space="preserve">Satires </w:t>
      </w:r>
      <w:r w:rsidRPr="004C0BB2">
        <w:rPr>
          <w:color w:val="000000" w:themeColor="text1"/>
        </w:rPr>
        <w:t xml:space="preserve">are a command to a slave-scribe to add </w:t>
      </w:r>
      <w:r w:rsidRPr="004C0BB2">
        <w:rPr>
          <w:i/>
          <w:iCs/>
          <w:color w:val="000000" w:themeColor="text1"/>
        </w:rPr>
        <w:t xml:space="preserve">Satires </w:t>
      </w:r>
      <w:r w:rsidRPr="004C0BB2">
        <w:rPr>
          <w:color w:val="000000" w:themeColor="text1"/>
        </w:rPr>
        <w:t>1.10 to the book.</w:t>
      </w:r>
      <w:r w:rsidRPr="004C0BB2">
        <w:rPr>
          <w:rStyle w:val="FootnoteReference"/>
          <w:color w:val="000000" w:themeColor="text1"/>
        </w:rPr>
        <w:footnoteReference w:id="86"/>
      </w:r>
    </w:p>
    <w:p w14:paraId="7F97A1C4" w14:textId="60CF2A1E" w:rsidR="00633FF7" w:rsidRPr="004C0BB2" w:rsidRDefault="00633FF7" w:rsidP="005B401C">
      <w:pPr>
        <w:spacing w:line="276" w:lineRule="auto"/>
        <w:ind w:firstLine="720"/>
        <w:rPr>
          <w:color w:val="000000" w:themeColor="text1"/>
        </w:rPr>
      </w:pPr>
      <w:r w:rsidRPr="004C0BB2">
        <w:rPr>
          <w:color w:val="000000" w:themeColor="text1"/>
        </w:rPr>
        <w:t xml:space="preserve">One prominent location for the activity of slaves in Horace is the dinner party. At the banquet of </w:t>
      </w:r>
      <w:proofErr w:type="spellStart"/>
      <w:r w:rsidRPr="004C0BB2">
        <w:rPr>
          <w:color w:val="000000" w:themeColor="text1"/>
        </w:rPr>
        <w:t>Nasidienus</w:t>
      </w:r>
      <w:proofErr w:type="spellEnd"/>
      <w:r w:rsidRPr="004C0BB2">
        <w:rPr>
          <w:color w:val="000000" w:themeColor="text1"/>
        </w:rPr>
        <w:t xml:space="preserve"> in </w:t>
      </w:r>
      <w:r w:rsidRPr="004C0BB2">
        <w:rPr>
          <w:i/>
          <w:iCs/>
          <w:color w:val="000000" w:themeColor="text1"/>
        </w:rPr>
        <w:t xml:space="preserve">Satires </w:t>
      </w:r>
      <w:r w:rsidRPr="004C0BB2">
        <w:rPr>
          <w:color w:val="000000" w:themeColor="text1"/>
        </w:rPr>
        <w:t xml:space="preserve">2.8, which continues a theme from </w:t>
      </w:r>
      <w:proofErr w:type="spellStart"/>
      <w:r w:rsidRPr="004C0BB2">
        <w:rPr>
          <w:color w:val="000000" w:themeColor="text1"/>
        </w:rPr>
        <w:t>Lucilius</w:t>
      </w:r>
      <w:proofErr w:type="spellEnd"/>
      <w:r w:rsidRPr="004C0BB2">
        <w:rPr>
          <w:color w:val="000000" w:themeColor="text1"/>
        </w:rPr>
        <w:t>,</w:t>
      </w:r>
      <w:r w:rsidRPr="004C0BB2">
        <w:rPr>
          <w:i/>
          <w:iCs/>
          <w:color w:val="000000" w:themeColor="text1"/>
        </w:rPr>
        <w:t xml:space="preserve"> </w:t>
      </w:r>
      <w:r w:rsidRPr="004C0BB2">
        <w:rPr>
          <w:color w:val="000000" w:themeColor="text1"/>
        </w:rPr>
        <w:t>a slave dutifully brushes up crumbs while another polishes the table.</w:t>
      </w:r>
      <w:r w:rsidRPr="004C0BB2">
        <w:rPr>
          <w:rStyle w:val="FootnoteReference"/>
          <w:color w:val="000000" w:themeColor="text1"/>
        </w:rPr>
        <w:footnoteReference w:id="87"/>
      </w:r>
      <w:r w:rsidRPr="004C0BB2">
        <w:rPr>
          <w:color w:val="000000" w:themeColor="text1"/>
        </w:rPr>
        <w:t xml:space="preserve"> A guest speaks of the possibility of a slave (referred to as an </w:t>
      </w:r>
      <w:proofErr w:type="spellStart"/>
      <w:r w:rsidRPr="004C0BB2">
        <w:rPr>
          <w:i/>
          <w:iCs/>
          <w:color w:val="000000" w:themeColor="text1"/>
        </w:rPr>
        <w:t>agaso</w:t>
      </w:r>
      <w:proofErr w:type="spellEnd"/>
      <w:r w:rsidRPr="004C0BB2">
        <w:rPr>
          <w:color w:val="000000" w:themeColor="text1"/>
        </w:rPr>
        <w:t>, “stableboy</w:t>
      </w:r>
      <w:r w:rsidR="005804AC" w:rsidRPr="004C0BB2">
        <w:rPr>
          <w:color w:val="000000" w:themeColor="text1"/>
        </w:rPr>
        <w:t>,”</w:t>
      </w:r>
      <w:r w:rsidRPr="004C0BB2">
        <w:rPr>
          <w:color w:val="000000" w:themeColor="text1"/>
        </w:rPr>
        <w:t xml:space="preserve"> i.e. </w:t>
      </w:r>
      <w:r w:rsidR="00BB6F01" w:rsidRPr="004C0BB2">
        <w:rPr>
          <w:color w:val="000000" w:themeColor="text1"/>
        </w:rPr>
        <w:t>“</w:t>
      </w:r>
      <w:r w:rsidRPr="004C0BB2">
        <w:rPr>
          <w:color w:val="000000" w:themeColor="text1"/>
        </w:rPr>
        <w:t>klutz</w:t>
      </w:r>
      <w:r w:rsidR="00BB6F01" w:rsidRPr="004C0BB2">
        <w:rPr>
          <w:color w:val="000000" w:themeColor="text1"/>
        </w:rPr>
        <w:t>”</w:t>
      </w:r>
      <w:r w:rsidRPr="004C0BB2">
        <w:rPr>
          <w:color w:val="000000" w:themeColor="text1"/>
        </w:rPr>
        <w:t>) breaking a plate, while a different guest, after the curtain falls upon the dinner party, asks the slaves (</w:t>
      </w:r>
      <w:proofErr w:type="spellStart"/>
      <w:r w:rsidRPr="004C0BB2">
        <w:rPr>
          <w:i/>
          <w:iCs/>
          <w:color w:val="000000" w:themeColor="text1"/>
        </w:rPr>
        <w:t>pueros</w:t>
      </w:r>
      <w:proofErr w:type="spellEnd"/>
      <w:r w:rsidRPr="004C0BB2">
        <w:rPr>
          <w:color w:val="000000" w:themeColor="text1"/>
        </w:rPr>
        <w:t>) whether the wine jar is broken.</w:t>
      </w:r>
      <w:r w:rsidRPr="004C0BB2">
        <w:rPr>
          <w:rStyle w:val="FootnoteReference"/>
          <w:color w:val="000000" w:themeColor="text1"/>
        </w:rPr>
        <w:footnoteReference w:id="88"/>
      </w:r>
      <w:r w:rsidRPr="004C0BB2">
        <w:rPr>
          <w:color w:val="000000" w:themeColor="text1"/>
        </w:rPr>
        <w:t xml:space="preserve"> Slaves thereupon enter once again as if by clockwork, carrying </w:t>
      </w:r>
      <w:r w:rsidR="00BB6F01" w:rsidRPr="004C0BB2">
        <w:rPr>
          <w:color w:val="000000" w:themeColor="text1"/>
        </w:rPr>
        <w:t>i</w:t>
      </w:r>
      <w:r w:rsidRPr="004C0BB2">
        <w:rPr>
          <w:color w:val="000000" w:themeColor="text1"/>
        </w:rPr>
        <w:t>n a massive plate of exotic food (</w:t>
      </w:r>
      <w:r w:rsidRPr="004C0BB2">
        <w:rPr>
          <w:i/>
          <w:iCs/>
          <w:color w:val="000000" w:themeColor="text1"/>
        </w:rPr>
        <w:t xml:space="preserve">Satires </w:t>
      </w:r>
      <w:r w:rsidRPr="004C0BB2">
        <w:rPr>
          <w:color w:val="000000" w:themeColor="text1"/>
        </w:rPr>
        <w:t>2.8.8</w:t>
      </w:r>
      <w:r w:rsidR="00A72151" w:rsidRPr="004C0BB2">
        <w:rPr>
          <w:color w:val="000000" w:themeColor="text1"/>
        </w:rPr>
        <w:t>5</w:t>
      </w:r>
      <w:r w:rsidRPr="004C0BB2">
        <w:rPr>
          <w:color w:val="000000" w:themeColor="text1"/>
        </w:rPr>
        <w:t xml:space="preserve">-90). </w:t>
      </w:r>
    </w:p>
    <w:p w14:paraId="7725D2D0" w14:textId="7192FD5D" w:rsidR="00633FF7" w:rsidRPr="004C0BB2" w:rsidRDefault="00D1481D" w:rsidP="005B401C">
      <w:pPr>
        <w:spacing w:line="276" w:lineRule="auto"/>
        <w:ind w:firstLine="720"/>
        <w:rPr>
          <w:color w:val="000000" w:themeColor="text1"/>
        </w:rPr>
      </w:pPr>
      <w:r w:rsidRPr="004C0BB2">
        <w:rPr>
          <w:color w:val="000000" w:themeColor="text1"/>
        </w:rPr>
        <w:t>S</w:t>
      </w:r>
      <w:r w:rsidR="00633FF7" w:rsidRPr="004C0BB2">
        <w:rPr>
          <w:color w:val="000000" w:themeColor="text1"/>
        </w:rPr>
        <w:t xml:space="preserve">laves in Horace could not be trusted – a stereotype well represented </w:t>
      </w:r>
      <w:r w:rsidR="00734E25" w:rsidRPr="004C0BB2">
        <w:rPr>
          <w:color w:val="000000" w:themeColor="text1"/>
        </w:rPr>
        <w:t>in</w:t>
      </w:r>
      <w:r w:rsidR="00633FF7" w:rsidRPr="004C0BB2">
        <w:rPr>
          <w:color w:val="000000" w:themeColor="text1"/>
        </w:rPr>
        <w:t xml:space="preserve"> comedy </w:t>
      </w:r>
      <w:r w:rsidR="003328F1" w:rsidRPr="004C0BB2">
        <w:rPr>
          <w:color w:val="000000" w:themeColor="text1"/>
        </w:rPr>
        <w:t>and</w:t>
      </w:r>
      <w:r w:rsidR="00633FF7" w:rsidRPr="004C0BB2">
        <w:rPr>
          <w:color w:val="000000" w:themeColor="text1"/>
        </w:rPr>
        <w:t xml:space="preserve"> pervasive </w:t>
      </w:r>
      <w:r w:rsidR="00597196" w:rsidRPr="004C0BB2">
        <w:rPr>
          <w:color w:val="000000" w:themeColor="text1"/>
        </w:rPr>
        <w:t>throughout</w:t>
      </w:r>
      <w:r w:rsidR="00633FF7" w:rsidRPr="004C0BB2">
        <w:rPr>
          <w:color w:val="000000" w:themeColor="text1"/>
        </w:rPr>
        <w:t xml:space="preserve"> Roman culture.</w:t>
      </w:r>
      <w:r w:rsidR="00633FF7" w:rsidRPr="004C0BB2">
        <w:rPr>
          <w:rStyle w:val="FootnoteReference"/>
          <w:color w:val="000000" w:themeColor="text1"/>
        </w:rPr>
        <w:footnoteReference w:id="89"/>
      </w:r>
      <w:r w:rsidR="00633FF7" w:rsidRPr="004C0BB2">
        <w:rPr>
          <w:color w:val="000000" w:themeColor="text1"/>
        </w:rPr>
        <w:t xml:space="preserve"> In </w:t>
      </w:r>
      <w:r w:rsidR="00633FF7" w:rsidRPr="004C0BB2">
        <w:rPr>
          <w:i/>
          <w:iCs/>
          <w:color w:val="000000" w:themeColor="text1"/>
        </w:rPr>
        <w:t xml:space="preserve">Satires </w:t>
      </w:r>
      <w:r w:rsidR="00633FF7" w:rsidRPr="004C0BB2">
        <w:rPr>
          <w:color w:val="000000" w:themeColor="text1"/>
        </w:rPr>
        <w:t>1.1, the light-fingered slave is listed among the threats that beset the wealthy.</w:t>
      </w:r>
      <w:r w:rsidR="00633FF7" w:rsidRPr="004C0BB2">
        <w:rPr>
          <w:rStyle w:val="FootnoteReference"/>
          <w:color w:val="000000" w:themeColor="text1"/>
        </w:rPr>
        <w:footnoteReference w:id="90"/>
      </w:r>
      <w:r w:rsidR="00633FF7" w:rsidRPr="004C0BB2">
        <w:rPr>
          <w:color w:val="000000" w:themeColor="text1"/>
        </w:rPr>
        <w:t xml:space="preserve"> In </w:t>
      </w:r>
      <w:r w:rsidR="00633FF7" w:rsidRPr="004C0BB2">
        <w:rPr>
          <w:i/>
          <w:iCs/>
          <w:color w:val="000000" w:themeColor="text1"/>
        </w:rPr>
        <w:t xml:space="preserve">Satires </w:t>
      </w:r>
      <w:r w:rsidR="00633FF7" w:rsidRPr="004C0BB2">
        <w:rPr>
          <w:color w:val="000000" w:themeColor="text1"/>
        </w:rPr>
        <w:t>1.4, slaves are represented as vectors of gossip at the proverbial water-cooler.</w:t>
      </w:r>
      <w:r w:rsidR="00633FF7" w:rsidRPr="004C0BB2">
        <w:rPr>
          <w:rStyle w:val="FootnoteReference"/>
          <w:color w:val="000000" w:themeColor="text1"/>
        </w:rPr>
        <w:footnoteReference w:id="91"/>
      </w:r>
      <w:r w:rsidR="00633FF7" w:rsidRPr="004C0BB2">
        <w:rPr>
          <w:color w:val="000000" w:themeColor="text1"/>
        </w:rPr>
        <w:t xml:space="preserve"> They can provide insidious access to powerful individuals – for instance, the pest in </w:t>
      </w:r>
      <w:r w:rsidR="00633FF7" w:rsidRPr="004C0BB2">
        <w:rPr>
          <w:i/>
          <w:iCs/>
          <w:color w:val="000000" w:themeColor="text1"/>
        </w:rPr>
        <w:t xml:space="preserve">Satires </w:t>
      </w:r>
      <w:r w:rsidR="00633FF7" w:rsidRPr="004C0BB2">
        <w:rPr>
          <w:color w:val="000000" w:themeColor="text1"/>
        </w:rPr>
        <w:t>1.9 plans to get to Maecenas by bribing his slaves.</w:t>
      </w:r>
      <w:r w:rsidR="00633FF7" w:rsidRPr="004C0BB2">
        <w:rPr>
          <w:rStyle w:val="FootnoteReference"/>
          <w:color w:val="000000" w:themeColor="text1"/>
        </w:rPr>
        <w:footnoteReference w:id="92"/>
      </w:r>
      <w:r w:rsidR="00633FF7" w:rsidRPr="004C0BB2">
        <w:rPr>
          <w:color w:val="000000" w:themeColor="text1"/>
        </w:rPr>
        <w:t xml:space="preserve"> To return to the topic of dining, Horace liked to note the tendency of slaves to surreptitiously eat the food that they serve</w:t>
      </w:r>
      <w:r w:rsidR="003328F1" w:rsidRPr="004C0BB2">
        <w:rPr>
          <w:color w:val="000000" w:themeColor="text1"/>
        </w:rPr>
        <w:t xml:space="preserve">, an </w:t>
      </w:r>
      <w:r w:rsidR="00633FF7" w:rsidRPr="004C0BB2">
        <w:rPr>
          <w:color w:val="000000" w:themeColor="text1"/>
        </w:rPr>
        <w:t xml:space="preserve">idea already found in </w:t>
      </w:r>
      <w:proofErr w:type="spellStart"/>
      <w:r w:rsidR="00633FF7" w:rsidRPr="004C0BB2">
        <w:rPr>
          <w:color w:val="000000" w:themeColor="text1"/>
        </w:rPr>
        <w:t>Lucilius</w:t>
      </w:r>
      <w:proofErr w:type="spellEnd"/>
      <w:r w:rsidR="00633FF7" w:rsidRPr="004C0BB2">
        <w:rPr>
          <w:color w:val="000000" w:themeColor="text1"/>
        </w:rPr>
        <w:t>.</w:t>
      </w:r>
      <w:r w:rsidR="00633FF7" w:rsidRPr="004C0BB2">
        <w:rPr>
          <w:rStyle w:val="FootnoteReference"/>
          <w:color w:val="000000" w:themeColor="text1"/>
        </w:rPr>
        <w:footnoteReference w:id="93"/>
      </w:r>
      <w:r w:rsidR="00633FF7" w:rsidRPr="004C0BB2">
        <w:rPr>
          <w:color w:val="000000" w:themeColor="text1"/>
        </w:rPr>
        <w:t xml:space="preserve"> In expounding the doctrine of moderation, for example, Horace refers to the way slaves hand out glassware with fingers dirty from the food they </w:t>
      </w:r>
      <w:r w:rsidR="00BB6F01" w:rsidRPr="004C0BB2">
        <w:rPr>
          <w:color w:val="000000" w:themeColor="text1"/>
        </w:rPr>
        <w:t xml:space="preserve">have </w:t>
      </w:r>
      <w:r w:rsidR="00633FF7" w:rsidRPr="004C0BB2">
        <w:rPr>
          <w:color w:val="000000" w:themeColor="text1"/>
        </w:rPr>
        <w:t>been dipped in:</w:t>
      </w:r>
    </w:p>
    <w:p w14:paraId="01156416" w14:textId="77777777" w:rsidR="00633FF7" w:rsidRPr="004C0BB2" w:rsidRDefault="00633FF7" w:rsidP="005B401C">
      <w:pPr>
        <w:spacing w:line="276" w:lineRule="auto"/>
        <w:rPr>
          <w:color w:val="000000" w:themeColor="text1"/>
          <w:sz w:val="20"/>
          <w:szCs w:val="20"/>
        </w:rPr>
      </w:pPr>
    </w:p>
    <w:p w14:paraId="2CAD5079" w14:textId="75D2840D" w:rsidR="00633FF7" w:rsidRPr="004C0BB2" w:rsidRDefault="00633FF7" w:rsidP="005B401C">
      <w:pPr>
        <w:spacing w:line="276" w:lineRule="auto"/>
        <w:rPr>
          <w:i/>
          <w:iCs/>
          <w:color w:val="000000" w:themeColor="text1"/>
          <w:sz w:val="20"/>
          <w:szCs w:val="20"/>
        </w:rPr>
      </w:pPr>
      <w:r w:rsidRPr="004C0BB2">
        <w:rPr>
          <w:i/>
          <w:iCs/>
          <w:color w:val="000000" w:themeColor="text1"/>
          <w:sz w:val="20"/>
          <w:szCs w:val="20"/>
        </w:rPr>
        <w:lastRenderedPageBreak/>
        <w:tab/>
      </w:r>
      <w:r w:rsidRPr="004C0BB2">
        <w:rPr>
          <w:i/>
          <w:iCs/>
          <w:color w:val="000000" w:themeColor="text1"/>
          <w:sz w:val="20"/>
          <w:szCs w:val="20"/>
        </w:rPr>
        <w:tab/>
      </w:r>
      <w:r w:rsidRPr="004C0BB2">
        <w:rPr>
          <w:i/>
          <w:iCs/>
          <w:color w:val="000000" w:themeColor="text1"/>
          <w:sz w:val="20"/>
          <w:szCs w:val="20"/>
        </w:rPr>
        <w:tab/>
      </w:r>
      <w:r w:rsidR="00D1481D" w:rsidRPr="004C0BB2">
        <w:rPr>
          <w:i/>
          <w:iCs/>
          <w:color w:val="000000" w:themeColor="text1"/>
          <w:sz w:val="20"/>
          <w:szCs w:val="20"/>
        </w:rPr>
        <w:tab/>
      </w:r>
      <w:r w:rsidRPr="004C0BB2">
        <w:rPr>
          <w:i/>
          <w:iCs/>
          <w:color w:val="000000" w:themeColor="text1"/>
          <w:sz w:val="20"/>
          <w:szCs w:val="20"/>
        </w:rPr>
        <w:t xml:space="preserve">hic </w:t>
      </w:r>
      <w:proofErr w:type="spellStart"/>
      <w:r w:rsidRPr="004C0BB2">
        <w:rPr>
          <w:i/>
          <w:iCs/>
          <w:color w:val="000000" w:themeColor="text1"/>
          <w:sz w:val="20"/>
          <w:szCs w:val="20"/>
        </w:rPr>
        <w:t>neque</w:t>
      </w:r>
      <w:proofErr w:type="spellEnd"/>
      <w:r w:rsidRPr="004C0BB2">
        <w:rPr>
          <w:i/>
          <w:iCs/>
          <w:color w:val="000000" w:themeColor="text1"/>
          <w:sz w:val="20"/>
          <w:szCs w:val="20"/>
        </w:rPr>
        <w:t xml:space="preserve"> </w:t>
      </w:r>
      <w:proofErr w:type="spellStart"/>
      <w:r w:rsidRPr="004C0BB2">
        <w:rPr>
          <w:i/>
          <w:iCs/>
          <w:color w:val="000000" w:themeColor="text1"/>
          <w:sz w:val="20"/>
          <w:szCs w:val="20"/>
        </w:rPr>
        <w:t>seruis</w:t>
      </w:r>
      <w:proofErr w:type="spellEnd"/>
      <w:r w:rsidRPr="004C0BB2">
        <w:rPr>
          <w:i/>
          <w:iCs/>
          <w:color w:val="000000" w:themeColor="text1"/>
          <w:sz w:val="20"/>
          <w:szCs w:val="20"/>
        </w:rPr>
        <w:t>,</w:t>
      </w:r>
    </w:p>
    <w:p w14:paraId="0FF4F971" w14:textId="3B1210C1" w:rsidR="00633FF7" w:rsidRPr="004C0BB2" w:rsidRDefault="00633FF7" w:rsidP="005B401C">
      <w:pPr>
        <w:spacing w:line="276" w:lineRule="auto"/>
        <w:ind w:left="720"/>
        <w:rPr>
          <w:i/>
          <w:iCs/>
          <w:color w:val="000000" w:themeColor="text1"/>
          <w:sz w:val="20"/>
          <w:szCs w:val="20"/>
        </w:rPr>
      </w:pPr>
      <w:proofErr w:type="spellStart"/>
      <w:r w:rsidRPr="004C0BB2">
        <w:rPr>
          <w:i/>
          <w:iCs/>
          <w:color w:val="000000" w:themeColor="text1"/>
          <w:sz w:val="20"/>
          <w:szCs w:val="20"/>
        </w:rPr>
        <w:t>Albuci</w:t>
      </w:r>
      <w:proofErr w:type="spellEnd"/>
      <w:r w:rsidRPr="004C0BB2">
        <w:rPr>
          <w:i/>
          <w:iCs/>
          <w:color w:val="000000" w:themeColor="text1"/>
          <w:sz w:val="20"/>
          <w:szCs w:val="20"/>
        </w:rPr>
        <w:t xml:space="preserve"> </w:t>
      </w:r>
      <w:proofErr w:type="spellStart"/>
      <w:r w:rsidRPr="004C0BB2">
        <w:rPr>
          <w:i/>
          <w:iCs/>
          <w:color w:val="000000" w:themeColor="text1"/>
          <w:sz w:val="20"/>
          <w:szCs w:val="20"/>
        </w:rPr>
        <w:t>senis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exemplo</w:t>
      </w:r>
      <w:proofErr w:type="spellEnd"/>
      <w:r w:rsidRPr="004C0BB2">
        <w:rPr>
          <w:i/>
          <w:iCs/>
          <w:color w:val="000000" w:themeColor="text1"/>
          <w:sz w:val="20"/>
          <w:szCs w:val="20"/>
        </w:rPr>
        <w:t xml:space="preserve">, </w:t>
      </w:r>
      <w:proofErr w:type="spellStart"/>
      <w:r w:rsidRPr="004C0BB2">
        <w:rPr>
          <w:i/>
          <w:iCs/>
          <w:color w:val="000000" w:themeColor="text1"/>
          <w:sz w:val="20"/>
          <w:szCs w:val="20"/>
        </w:rPr>
        <w:t>dum</w:t>
      </w:r>
      <w:proofErr w:type="spellEnd"/>
      <w:r w:rsidRPr="004C0BB2">
        <w:rPr>
          <w:i/>
          <w:iCs/>
          <w:color w:val="000000" w:themeColor="text1"/>
          <w:sz w:val="20"/>
          <w:szCs w:val="20"/>
        </w:rPr>
        <w:t xml:space="preserve"> munia </w:t>
      </w:r>
      <w:proofErr w:type="spellStart"/>
      <w:r w:rsidRPr="004C0BB2">
        <w:rPr>
          <w:i/>
          <w:iCs/>
          <w:color w:val="000000" w:themeColor="text1"/>
          <w:sz w:val="20"/>
          <w:szCs w:val="20"/>
        </w:rPr>
        <w:t>d</w:t>
      </w:r>
      <w:r w:rsidR="00A72151" w:rsidRPr="004C0BB2">
        <w:rPr>
          <w:i/>
          <w:iCs/>
          <w:color w:val="000000" w:themeColor="text1"/>
          <w:sz w:val="20"/>
          <w:szCs w:val="20"/>
        </w:rPr>
        <w:t>i</w:t>
      </w:r>
      <w:r w:rsidRPr="004C0BB2">
        <w:rPr>
          <w:i/>
          <w:iCs/>
          <w:color w:val="000000" w:themeColor="text1"/>
          <w:sz w:val="20"/>
          <w:szCs w:val="20"/>
        </w:rPr>
        <w:t>dit</w:t>
      </w:r>
      <w:proofErr w:type="spellEnd"/>
      <w:r w:rsidRPr="004C0BB2">
        <w:rPr>
          <w:i/>
          <w:iCs/>
          <w:color w:val="000000" w:themeColor="text1"/>
          <w:sz w:val="20"/>
          <w:szCs w:val="20"/>
        </w:rPr>
        <w:t>,</w:t>
      </w:r>
    </w:p>
    <w:p w14:paraId="44122DF8" w14:textId="52E56B76" w:rsidR="00633FF7" w:rsidRPr="004C0BB2" w:rsidRDefault="00633FF7" w:rsidP="005B401C">
      <w:pPr>
        <w:spacing w:line="276" w:lineRule="auto"/>
        <w:ind w:left="720"/>
        <w:rPr>
          <w:i/>
          <w:iCs/>
          <w:color w:val="000000" w:themeColor="text1"/>
          <w:sz w:val="20"/>
          <w:szCs w:val="20"/>
        </w:rPr>
      </w:pPr>
      <w:proofErr w:type="spellStart"/>
      <w:r w:rsidRPr="004C0BB2">
        <w:rPr>
          <w:i/>
          <w:iCs/>
          <w:color w:val="000000" w:themeColor="text1"/>
          <w:sz w:val="20"/>
          <w:szCs w:val="20"/>
        </w:rPr>
        <w:t>saeuus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erit</w:t>
      </w:r>
      <w:proofErr w:type="spellEnd"/>
      <w:r w:rsidR="00A72151" w:rsidRPr="004C0BB2">
        <w:rPr>
          <w:i/>
          <w:iCs/>
          <w:color w:val="000000" w:themeColor="text1"/>
          <w:sz w:val="20"/>
          <w:szCs w:val="20"/>
        </w:rPr>
        <w:t>,</w:t>
      </w:r>
      <w:r w:rsidRPr="004C0BB2">
        <w:rPr>
          <w:i/>
          <w:iCs/>
          <w:color w:val="000000" w:themeColor="text1"/>
          <w:sz w:val="20"/>
          <w:szCs w:val="20"/>
        </w:rPr>
        <w:t xml:space="preserve"> </w:t>
      </w:r>
      <w:proofErr w:type="spellStart"/>
      <w:r w:rsidRPr="004C0BB2">
        <w:rPr>
          <w:i/>
          <w:iCs/>
          <w:color w:val="000000" w:themeColor="text1"/>
          <w:sz w:val="20"/>
          <w:szCs w:val="20"/>
        </w:rPr>
        <w:t>nec</w:t>
      </w:r>
      <w:proofErr w:type="spellEnd"/>
      <w:r w:rsidRPr="004C0BB2">
        <w:rPr>
          <w:i/>
          <w:iCs/>
          <w:color w:val="000000" w:themeColor="text1"/>
          <w:sz w:val="20"/>
          <w:szCs w:val="20"/>
        </w:rPr>
        <w:t xml:space="preserve"> sic </w:t>
      </w:r>
      <w:proofErr w:type="spellStart"/>
      <w:r w:rsidRPr="004C0BB2">
        <w:rPr>
          <w:i/>
          <w:iCs/>
          <w:color w:val="000000" w:themeColor="text1"/>
          <w:sz w:val="20"/>
          <w:szCs w:val="20"/>
        </w:rPr>
        <w:t>ut</w:t>
      </w:r>
      <w:proofErr w:type="spellEnd"/>
      <w:r w:rsidRPr="004C0BB2">
        <w:rPr>
          <w:i/>
          <w:iCs/>
          <w:color w:val="000000" w:themeColor="text1"/>
          <w:sz w:val="20"/>
          <w:szCs w:val="20"/>
        </w:rPr>
        <w:t xml:space="preserve"> simplex </w:t>
      </w:r>
      <w:proofErr w:type="spellStart"/>
      <w:r w:rsidRPr="004C0BB2">
        <w:rPr>
          <w:i/>
          <w:iCs/>
          <w:color w:val="000000" w:themeColor="text1"/>
          <w:sz w:val="20"/>
          <w:szCs w:val="20"/>
        </w:rPr>
        <w:t>Naeuius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unctam</w:t>
      </w:r>
      <w:proofErr w:type="spellEnd"/>
      <w:r w:rsidRPr="004C0BB2">
        <w:rPr>
          <w:i/>
          <w:iCs/>
          <w:color w:val="000000" w:themeColor="text1"/>
          <w:sz w:val="20"/>
          <w:szCs w:val="20"/>
        </w:rPr>
        <w:t xml:space="preserve"> </w:t>
      </w:r>
    </w:p>
    <w:p w14:paraId="087A50FC" w14:textId="77777777" w:rsidR="00633FF7" w:rsidRPr="004C0BB2" w:rsidRDefault="00633FF7" w:rsidP="005B401C">
      <w:pPr>
        <w:spacing w:line="276" w:lineRule="auto"/>
        <w:ind w:left="720"/>
        <w:rPr>
          <w:i/>
          <w:iCs/>
          <w:color w:val="000000" w:themeColor="text1"/>
          <w:sz w:val="20"/>
          <w:szCs w:val="20"/>
        </w:rPr>
      </w:pPr>
      <w:proofErr w:type="spellStart"/>
      <w:r w:rsidRPr="004C0BB2">
        <w:rPr>
          <w:i/>
          <w:iCs/>
          <w:color w:val="000000" w:themeColor="text1"/>
          <w:sz w:val="20"/>
          <w:szCs w:val="20"/>
        </w:rPr>
        <w:t>conuiuis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praebebit</w:t>
      </w:r>
      <w:proofErr w:type="spellEnd"/>
      <w:r w:rsidRPr="004C0BB2">
        <w:rPr>
          <w:i/>
          <w:iCs/>
          <w:color w:val="000000" w:themeColor="text1"/>
          <w:sz w:val="20"/>
          <w:szCs w:val="20"/>
        </w:rPr>
        <w:t xml:space="preserve"> </w:t>
      </w:r>
      <w:proofErr w:type="spellStart"/>
      <w:r w:rsidRPr="004C0BB2">
        <w:rPr>
          <w:i/>
          <w:iCs/>
          <w:color w:val="000000" w:themeColor="text1"/>
          <w:sz w:val="20"/>
          <w:szCs w:val="20"/>
        </w:rPr>
        <w:t>aquam</w:t>
      </w:r>
      <w:proofErr w:type="spellEnd"/>
      <w:r w:rsidRPr="004C0BB2">
        <w:rPr>
          <w:i/>
          <w:iCs/>
          <w:color w:val="000000" w:themeColor="text1"/>
          <w:sz w:val="20"/>
          <w:szCs w:val="20"/>
        </w:rPr>
        <w:t xml:space="preserve">: </w:t>
      </w:r>
      <w:proofErr w:type="spellStart"/>
      <w:r w:rsidRPr="004C0BB2">
        <w:rPr>
          <w:i/>
          <w:iCs/>
          <w:color w:val="000000" w:themeColor="text1"/>
          <w:sz w:val="20"/>
          <w:szCs w:val="20"/>
        </w:rPr>
        <w:t>uitium</w:t>
      </w:r>
      <w:proofErr w:type="spellEnd"/>
      <w:r w:rsidRPr="004C0BB2">
        <w:rPr>
          <w:i/>
          <w:iCs/>
          <w:color w:val="000000" w:themeColor="text1"/>
          <w:sz w:val="20"/>
          <w:szCs w:val="20"/>
        </w:rPr>
        <w:t xml:space="preserve"> hoc quoque magnum.</w:t>
      </w:r>
    </w:p>
    <w:p w14:paraId="57819316" w14:textId="68F2C6AA" w:rsidR="00633FF7" w:rsidRPr="004C0BB2" w:rsidRDefault="00633FF7" w:rsidP="005B401C">
      <w:pPr>
        <w:spacing w:line="276" w:lineRule="auto"/>
        <w:ind w:left="720"/>
        <w:rPr>
          <w:color w:val="000000" w:themeColor="text1"/>
          <w:sz w:val="20"/>
          <w:szCs w:val="20"/>
        </w:rPr>
      </w:pPr>
      <w:r w:rsidRPr="004C0BB2">
        <w:rPr>
          <w:color w:val="000000" w:themeColor="text1"/>
          <w:sz w:val="20"/>
          <w:szCs w:val="20"/>
        </w:rPr>
        <w:t xml:space="preserve">“He will neither be savage to his slaves, following the model of </w:t>
      </w:r>
      <w:proofErr w:type="spellStart"/>
      <w:r w:rsidRPr="004C0BB2">
        <w:rPr>
          <w:color w:val="000000" w:themeColor="text1"/>
          <w:sz w:val="20"/>
          <w:szCs w:val="20"/>
        </w:rPr>
        <w:t>Albucius</w:t>
      </w:r>
      <w:proofErr w:type="spellEnd"/>
      <w:r w:rsidRPr="004C0BB2">
        <w:rPr>
          <w:color w:val="000000" w:themeColor="text1"/>
          <w:sz w:val="20"/>
          <w:szCs w:val="20"/>
        </w:rPr>
        <w:t xml:space="preserve">, when he gives them tasks; nor will he, like </w:t>
      </w:r>
      <w:r w:rsidR="00D10174" w:rsidRPr="004C0BB2">
        <w:rPr>
          <w:color w:val="000000" w:themeColor="text1"/>
          <w:sz w:val="20"/>
          <w:szCs w:val="20"/>
        </w:rPr>
        <w:t>gullible</w:t>
      </w:r>
      <w:r w:rsidRPr="004C0BB2">
        <w:rPr>
          <w:color w:val="000000" w:themeColor="text1"/>
          <w:sz w:val="20"/>
          <w:szCs w:val="20"/>
        </w:rPr>
        <w:t xml:space="preserve"> </w:t>
      </w:r>
      <w:proofErr w:type="spellStart"/>
      <w:r w:rsidRPr="004C0BB2">
        <w:rPr>
          <w:color w:val="000000" w:themeColor="text1"/>
          <w:sz w:val="20"/>
          <w:szCs w:val="20"/>
        </w:rPr>
        <w:t>Naevius</w:t>
      </w:r>
      <w:proofErr w:type="spellEnd"/>
      <w:r w:rsidRPr="004C0BB2">
        <w:rPr>
          <w:color w:val="000000" w:themeColor="text1"/>
          <w:sz w:val="20"/>
          <w:szCs w:val="20"/>
        </w:rPr>
        <w:t>, offer greased water to his dinner guests: this too is a grave sin” (</w:t>
      </w:r>
      <w:r w:rsidRPr="004C0BB2">
        <w:rPr>
          <w:i/>
          <w:iCs/>
          <w:color w:val="000000" w:themeColor="text1"/>
          <w:sz w:val="20"/>
          <w:szCs w:val="20"/>
        </w:rPr>
        <w:t xml:space="preserve">Satires </w:t>
      </w:r>
      <w:r w:rsidRPr="004C0BB2">
        <w:rPr>
          <w:color w:val="000000" w:themeColor="text1"/>
          <w:sz w:val="20"/>
          <w:szCs w:val="20"/>
        </w:rPr>
        <w:t>2.2.66-69).</w:t>
      </w:r>
    </w:p>
    <w:p w14:paraId="20F48E08" w14:textId="77777777" w:rsidR="00633FF7" w:rsidRPr="004C0BB2" w:rsidRDefault="00633FF7" w:rsidP="005B401C">
      <w:pPr>
        <w:spacing w:line="276" w:lineRule="auto"/>
        <w:rPr>
          <w:color w:val="000000" w:themeColor="text1"/>
        </w:rPr>
      </w:pPr>
    </w:p>
    <w:p w14:paraId="60F996FB" w14:textId="4146C6AF" w:rsidR="00633FF7" w:rsidRPr="004C0BB2" w:rsidRDefault="00633FF7" w:rsidP="005B401C">
      <w:pPr>
        <w:spacing w:line="276" w:lineRule="auto"/>
        <w:rPr>
          <w:color w:val="000000" w:themeColor="text1"/>
        </w:rPr>
      </w:pPr>
      <w:r w:rsidRPr="004C0BB2">
        <w:rPr>
          <w:color w:val="000000" w:themeColor="text1"/>
        </w:rPr>
        <w:t>The reference to slaves’ dirty fingers from dinner scraps crops up elsewhere,</w:t>
      </w:r>
      <w:r w:rsidRPr="004C0BB2">
        <w:rPr>
          <w:rStyle w:val="FootnoteReference"/>
          <w:color w:val="000000" w:themeColor="text1"/>
        </w:rPr>
        <w:footnoteReference w:id="94"/>
      </w:r>
      <w:r w:rsidRPr="004C0BB2">
        <w:rPr>
          <w:color w:val="000000" w:themeColor="text1"/>
        </w:rPr>
        <w:t xml:space="preserve"> and Horace himself connives at the practice to an extent.</w:t>
      </w:r>
      <w:r w:rsidRPr="004C0BB2">
        <w:rPr>
          <w:rStyle w:val="FootnoteReference"/>
          <w:color w:val="000000" w:themeColor="text1"/>
        </w:rPr>
        <w:footnoteReference w:id="95"/>
      </w:r>
      <w:r w:rsidRPr="004C0BB2">
        <w:rPr>
          <w:color w:val="000000" w:themeColor="text1"/>
        </w:rPr>
        <w:t xml:space="preserve"> Even the city mouse at the end of </w:t>
      </w:r>
      <w:r w:rsidRPr="004C0BB2">
        <w:rPr>
          <w:i/>
          <w:iCs/>
          <w:color w:val="000000" w:themeColor="text1"/>
        </w:rPr>
        <w:t xml:space="preserve">Satires </w:t>
      </w:r>
      <w:r w:rsidRPr="004C0BB2">
        <w:rPr>
          <w:color w:val="000000" w:themeColor="text1"/>
        </w:rPr>
        <w:t xml:space="preserve">2.6 behaves </w:t>
      </w:r>
      <w:r w:rsidR="00D85596" w:rsidRPr="004C0BB2">
        <w:rPr>
          <w:color w:val="000000" w:themeColor="text1"/>
        </w:rPr>
        <w:t>“</w:t>
      </w:r>
      <w:r w:rsidRPr="004C0BB2">
        <w:rPr>
          <w:color w:val="000000" w:themeColor="text1"/>
        </w:rPr>
        <w:t>like a house-born slave</w:t>
      </w:r>
      <w:r w:rsidR="00D85596" w:rsidRPr="004C0BB2">
        <w:rPr>
          <w:color w:val="000000" w:themeColor="text1"/>
        </w:rPr>
        <w:t>”</w:t>
      </w:r>
      <w:r w:rsidRPr="004C0BB2">
        <w:rPr>
          <w:color w:val="000000" w:themeColor="text1"/>
        </w:rPr>
        <w:t xml:space="preserve"> (</w:t>
      </w:r>
      <w:proofErr w:type="spellStart"/>
      <w:r w:rsidRPr="004C0BB2">
        <w:rPr>
          <w:i/>
          <w:iCs/>
          <w:color w:val="000000" w:themeColor="text1"/>
        </w:rPr>
        <w:t>uernaliter</w:t>
      </w:r>
      <w:proofErr w:type="spellEnd"/>
      <w:r w:rsidRPr="004C0BB2">
        <w:rPr>
          <w:color w:val="000000" w:themeColor="text1"/>
        </w:rPr>
        <w:t>) in pre-</w:t>
      </w:r>
      <w:r w:rsidR="00D85596" w:rsidRPr="004C0BB2">
        <w:rPr>
          <w:color w:val="000000" w:themeColor="text1"/>
        </w:rPr>
        <w:t>licking</w:t>
      </w:r>
      <w:r w:rsidRPr="004C0BB2">
        <w:rPr>
          <w:color w:val="000000" w:themeColor="text1"/>
        </w:rPr>
        <w:t xml:space="preserve"> the </w:t>
      </w:r>
      <w:r w:rsidR="00D85596" w:rsidRPr="004C0BB2">
        <w:rPr>
          <w:color w:val="000000" w:themeColor="text1"/>
        </w:rPr>
        <w:t>courses</w:t>
      </w:r>
      <w:r w:rsidRPr="004C0BB2">
        <w:rPr>
          <w:color w:val="000000" w:themeColor="text1"/>
        </w:rPr>
        <w:t xml:space="preserve"> he serves to his country cousin.</w:t>
      </w:r>
      <w:r w:rsidRPr="004C0BB2">
        <w:rPr>
          <w:rStyle w:val="FootnoteReference"/>
          <w:color w:val="000000" w:themeColor="text1"/>
        </w:rPr>
        <w:footnoteReference w:id="96"/>
      </w:r>
    </w:p>
    <w:p w14:paraId="716D00AB" w14:textId="5E97E921" w:rsidR="00613D48" w:rsidRPr="004C0BB2" w:rsidRDefault="00633FF7" w:rsidP="005B401C">
      <w:pPr>
        <w:spacing w:line="276" w:lineRule="auto"/>
        <w:ind w:firstLine="720"/>
        <w:rPr>
          <w:color w:val="000000" w:themeColor="text1"/>
        </w:rPr>
      </w:pPr>
      <w:r w:rsidRPr="004C0BB2">
        <w:rPr>
          <w:color w:val="000000" w:themeColor="text1"/>
        </w:rPr>
        <w:t xml:space="preserve">Sex with slaves features quite prominently in Horace’s poetry (again, I only note instances in the </w:t>
      </w:r>
      <w:r w:rsidRPr="004C0BB2">
        <w:rPr>
          <w:i/>
          <w:iCs/>
          <w:color w:val="000000" w:themeColor="text1"/>
        </w:rPr>
        <w:t>Satires</w:t>
      </w:r>
      <w:r w:rsidRPr="004C0BB2">
        <w:rPr>
          <w:color w:val="000000" w:themeColor="text1"/>
        </w:rPr>
        <w:t>).</w:t>
      </w:r>
      <w:r w:rsidRPr="004C0BB2">
        <w:rPr>
          <w:rStyle w:val="FootnoteReference"/>
          <w:color w:val="000000" w:themeColor="text1"/>
        </w:rPr>
        <w:footnoteReference w:id="97"/>
      </w:r>
      <w:r w:rsidRPr="004C0BB2">
        <w:rPr>
          <w:color w:val="000000" w:themeColor="text1"/>
        </w:rPr>
        <w:t xml:space="preserve"> </w:t>
      </w:r>
      <w:r w:rsidRPr="004C0BB2">
        <w:rPr>
          <w:i/>
          <w:iCs/>
          <w:color w:val="000000" w:themeColor="text1"/>
        </w:rPr>
        <w:t xml:space="preserve">Satires </w:t>
      </w:r>
      <w:r w:rsidRPr="004C0BB2">
        <w:rPr>
          <w:color w:val="000000" w:themeColor="text1"/>
        </w:rPr>
        <w:t>1.2 is notorious</w:t>
      </w:r>
      <w:r w:rsidR="00DE6F4B" w:rsidRPr="004C0BB2">
        <w:rPr>
          <w:color w:val="000000" w:themeColor="text1"/>
        </w:rPr>
        <w:t xml:space="preserve"> (see p. 000)</w:t>
      </w:r>
      <w:r w:rsidR="00613D48" w:rsidRPr="004C0BB2">
        <w:rPr>
          <w:color w:val="000000" w:themeColor="text1"/>
        </w:rPr>
        <w:t>: i</w:t>
      </w:r>
      <w:r w:rsidRPr="004C0BB2">
        <w:rPr>
          <w:color w:val="000000" w:themeColor="text1"/>
        </w:rPr>
        <w:t>n arguing for a middle course between vices in the same poem, Horace puts forward the dichotom</w:t>
      </w:r>
      <w:r w:rsidR="0033573D" w:rsidRPr="004C0BB2">
        <w:rPr>
          <w:color w:val="000000" w:themeColor="text1"/>
        </w:rPr>
        <w:t>ous extremes of</w:t>
      </w:r>
      <w:r w:rsidRPr="004C0BB2">
        <w:rPr>
          <w:color w:val="000000" w:themeColor="text1"/>
        </w:rPr>
        <w:t xml:space="preserve"> sleeping with a matron and a woman </w:t>
      </w:r>
      <w:r w:rsidR="003328F1" w:rsidRPr="004C0BB2">
        <w:rPr>
          <w:color w:val="000000" w:themeColor="text1"/>
        </w:rPr>
        <w:t>“standing in a stinking brothel”</w:t>
      </w:r>
      <w:r w:rsidR="003328F1" w:rsidRPr="004C0BB2">
        <w:rPr>
          <w:i/>
          <w:iCs/>
          <w:color w:val="000000" w:themeColor="text1"/>
        </w:rPr>
        <w:t xml:space="preserve"> </w:t>
      </w:r>
      <w:r w:rsidR="003328F1" w:rsidRPr="004C0BB2">
        <w:rPr>
          <w:color w:val="000000" w:themeColor="text1"/>
        </w:rPr>
        <w:t>(</w:t>
      </w:r>
      <w:proofErr w:type="spellStart"/>
      <w:r w:rsidRPr="004C0BB2">
        <w:rPr>
          <w:i/>
          <w:iCs/>
          <w:color w:val="000000" w:themeColor="text1"/>
        </w:rPr>
        <w:t>olenti</w:t>
      </w:r>
      <w:proofErr w:type="spellEnd"/>
      <w:r w:rsidRPr="004C0BB2">
        <w:rPr>
          <w:i/>
          <w:iCs/>
          <w:color w:val="000000" w:themeColor="text1"/>
        </w:rPr>
        <w:t xml:space="preserve"> in </w:t>
      </w:r>
      <w:proofErr w:type="spellStart"/>
      <w:r w:rsidRPr="004C0BB2">
        <w:rPr>
          <w:i/>
          <w:iCs/>
          <w:color w:val="000000" w:themeColor="text1"/>
        </w:rPr>
        <w:t>fornice</w:t>
      </w:r>
      <w:proofErr w:type="spellEnd"/>
      <w:r w:rsidRPr="004C0BB2">
        <w:rPr>
          <w:i/>
          <w:iCs/>
          <w:color w:val="000000" w:themeColor="text1"/>
        </w:rPr>
        <w:t xml:space="preserve"> </w:t>
      </w:r>
      <w:proofErr w:type="spellStart"/>
      <w:r w:rsidRPr="004C0BB2">
        <w:rPr>
          <w:i/>
          <w:iCs/>
          <w:color w:val="000000" w:themeColor="text1"/>
        </w:rPr>
        <w:t>stantem</w:t>
      </w:r>
      <w:proofErr w:type="spellEnd"/>
      <w:r w:rsidRPr="004C0BB2">
        <w:rPr>
          <w:color w:val="000000" w:themeColor="text1"/>
        </w:rPr>
        <w:t xml:space="preserve"> </w:t>
      </w:r>
      <w:r w:rsidRPr="004C0BB2">
        <w:rPr>
          <w:i/>
          <w:iCs/>
          <w:color w:val="000000" w:themeColor="text1"/>
        </w:rPr>
        <w:t xml:space="preserve">Satires </w:t>
      </w:r>
      <w:r w:rsidRPr="004C0BB2">
        <w:rPr>
          <w:color w:val="000000" w:themeColor="text1"/>
        </w:rPr>
        <w:t xml:space="preserve">1.2.30), </w:t>
      </w:r>
      <w:r w:rsidR="0033573D" w:rsidRPr="004C0BB2">
        <w:rPr>
          <w:color w:val="000000" w:themeColor="text1"/>
        </w:rPr>
        <w:t>before</w:t>
      </w:r>
      <w:r w:rsidRPr="004C0BB2">
        <w:rPr>
          <w:color w:val="000000" w:themeColor="text1"/>
        </w:rPr>
        <w:t xml:space="preserve"> admitting that even a “freedwoman”</w:t>
      </w:r>
      <w:r w:rsidR="003328F1" w:rsidRPr="004C0BB2">
        <w:rPr>
          <w:color w:val="000000" w:themeColor="text1"/>
        </w:rPr>
        <w:t xml:space="preserve"> (</w:t>
      </w:r>
      <w:proofErr w:type="spellStart"/>
      <w:r w:rsidR="003328F1" w:rsidRPr="004C0BB2">
        <w:rPr>
          <w:i/>
          <w:iCs/>
          <w:color w:val="000000" w:themeColor="text1"/>
        </w:rPr>
        <w:t>libertina</w:t>
      </w:r>
      <w:proofErr w:type="spellEnd"/>
      <w:r w:rsidRPr="004C0BB2">
        <w:rPr>
          <w:color w:val="000000" w:themeColor="text1"/>
        </w:rPr>
        <w:t>) or a “slave girl</w:t>
      </w:r>
      <w:r w:rsidR="00734E25" w:rsidRPr="004C0BB2">
        <w:rPr>
          <w:color w:val="000000" w:themeColor="text1"/>
        </w:rPr>
        <w:t xml:space="preserve"> in a toga</w:t>
      </w:r>
      <w:r w:rsidRPr="004C0BB2">
        <w:rPr>
          <w:color w:val="000000" w:themeColor="text1"/>
        </w:rPr>
        <w:t>”</w:t>
      </w:r>
      <w:r w:rsidR="003328F1" w:rsidRPr="004C0BB2">
        <w:rPr>
          <w:color w:val="000000" w:themeColor="text1"/>
        </w:rPr>
        <w:t xml:space="preserve"> (</w:t>
      </w:r>
      <w:r w:rsidR="003328F1" w:rsidRPr="004C0BB2">
        <w:rPr>
          <w:i/>
          <w:iCs/>
          <w:color w:val="000000" w:themeColor="text1"/>
        </w:rPr>
        <w:t>ancilla togata</w:t>
      </w:r>
      <w:r w:rsidRPr="004C0BB2">
        <w:rPr>
          <w:color w:val="000000" w:themeColor="text1"/>
        </w:rPr>
        <w:t>) can be expensive (</w:t>
      </w:r>
      <w:r w:rsidRPr="004C0BB2">
        <w:rPr>
          <w:i/>
          <w:iCs/>
          <w:color w:val="000000" w:themeColor="text1"/>
        </w:rPr>
        <w:t xml:space="preserve">Satires </w:t>
      </w:r>
      <w:r w:rsidRPr="004C0BB2">
        <w:rPr>
          <w:color w:val="000000" w:themeColor="text1"/>
        </w:rPr>
        <w:t>1.2.47-63).</w:t>
      </w:r>
      <w:r w:rsidRPr="004C0BB2">
        <w:rPr>
          <w:rStyle w:val="FootnoteReference"/>
          <w:color w:val="000000" w:themeColor="text1"/>
        </w:rPr>
        <w:footnoteReference w:id="98"/>
      </w:r>
      <w:r w:rsidRPr="004C0BB2">
        <w:rPr>
          <w:color w:val="000000" w:themeColor="text1"/>
        </w:rPr>
        <w:t xml:space="preserve"> Still, one can at least inspect the limbs of the </w:t>
      </w:r>
      <w:r w:rsidRPr="004C0BB2">
        <w:rPr>
          <w:i/>
          <w:iCs/>
          <w:color w:val="000000" w:themeColor="text1"/>
        </w:rPr>
        <w:t xml:space="preserve">togata </w:t>
      </w:r>
      <w:r w:rsidRPr="004C0BB2">
        <w:rPr>
          <w:color w:val="000000" w:themeColor="text1"/>
        </w:rPr>
        <w:t>before making a purchase, just like when one buys a horse (</w:t>
      </w:r>
      <w:r w:rsidRPr="004C0BB2">
        <w:rPr>
          <w:i/>
          <w:iCs/>
          <w:color w:val="000000" w:themeColor="text1"/>
        </w:rPr>
        <w:t xml:space="preserve">Satires </w:t>
      </w:r>
      <w:r w:rsidRPr="004C0BB2">
        <w:rPr>
          <w:color w:val="000000" w:themeColor="text1"/>
        </w:rPr>
        <w:t>1.2.82-89, 101-103). Horace thereupon describes how he calls his prostitutes whatever name he likes; while he fucks one (</w:t>
      </w:r>
      <w:proofErr w:type="spellStart"/>
      <w:r w:rsidRPr="004C0BB2">
        <w:rPr>
          <w:i/>
          <w:iCs/>
          <w:color w:val="000000" w:themeColor="text1"/>
        </w:rPr>
        <w:t>dum</w:t>
      </w:r>
      <w:proofErr w:type="spellEnd"/>
      <w:r w:rsidRPr="004C0BB2">
        <w:rPr>
          <w:i/>
          <w:iCs/>
          <w:color w:val="000000" w:themeColor="text1"/>
        </w:rPr>
        <w:t xml:space="preserve"> </w:t>
      </w:r>
      <w:proofErr w:type="spellStart"/>
      <w:r w:rsidRPr="004C0BB2">
        <w:rPr>
          <w:i/>
          <w:iCs/>
          <w:color w:val="000000" w:themeColor="text1"/>
        </w:rPr>
        <w:t>futuo</w:t>
      </w:r>
      <w:proofErr w:type="spellEnd"/>
      <w:r w:rsidRPr="004C0BB2">
        <w:rPr>
          <w:color w:val="000000" w:themeColor="text1"/>
        </w:rPr>
        <w:t>), he has no fear that her husband will suddenly appear (</w:t>
      </w:r>
      <w:r w:rsidRPr="004C0BB2">
        <w:rPr>
          <w:i/>
          <w:iCs/>
          <w:color w:val="000000" w:themeColor="text1"/>
        </w:rPr>
        <w:t xml:space="preserve">Satires </w:t>
      </w:r>
      <w:r w:rsidRPr="004C0BB2">
        <w:rPr>
          <w:color w:val="000000" w:themeColor="text1"/>
        </w:rPr>
        <w:t>1.2.12</w:t>
      </w:r>
      <w:r w:rsidR="00BB3487" w:rsidRPr="004C0BB2">
        <w:rPr>
          <w:color w:val="000000" w:themeColor="text1"/>
        </w:rPr>
        <w:t>7</w:t>
      </w:r>
      <w:r w:rsidRPr="004C0BB2">
        <w:rPr>
          <w:color w:val="000000" w:themeColor="text1"/>
        </w:rPr>
        <w:t xml:space="preserve">-131). Nevertheless, even this outlet must be carefully regulated and not </w:t>
      </w:r>
      <w:r w:rsidR="00D1481D" w:rsidRPr="004C0BB2">
        <w:rPr>
          <w:color w:val="000000" w:themeColor="text1"/>
        </w:rPr>
        <w:t>turn</w:t>
      </w:r>
      <w:r w:rsidRPr="004C0BB2">
        <w:rPr>
          <w:color w:val="000000" w:themeColor="text1"/>
        </w:rPr>
        <w:t xml:space="preserve"> into an obsession</w:t>
      </w:r>
      <w:r w:rsidR="00D1481D" w:rsidRPr="004C0BB2">
        <w:rPr>
          <w:color w:val="000000" w:themeColor="text1"/>
        </w:rPr>
        <w:t>.</w:t>
      </w:r>
      <w:r w:rsidRPr="004C0BB2">
        <w:rPr>
          <w:rStyle w:val="FootnoteReference"/>
          <w:color w:val="000000" w:themeColor="text1"/>
        </w:rPr>
        <w:footnoteReference w:id="99"/>
      </w:r>
      <w:r w:rsidR="00613D48" w:rsidRPr="004C0BB2">
        <w:rPr>
          <w:color w:val="000000" w:themeColor="text1"/>
        </w:rPr>
        <w:t xml:space="preserve"> Horace ultimately claims that slaves serve as an ideal outlet for sexual energy</w:t>
      </w:r>
      <w:r w:rsidR="00D9353A" w:rsidRPr="004C0BB2">
        <w:rPr>
          <w:color w:val="000000" w:themeColor="text1"/>
        </w:rPr>
        <w:t xml:space="preserve"> – </w:t>
      </w:r>
      <w:r w:rsidR="00DE6F4B" w:rsidRPr="004C0BB2">
        <w:rPr>
          <w:color w:val="000000" w:themeColor="text1"/>
        </w:rPr>
        <w:t xml:space="preserve">why </w:t>
      </w:r>
      <w:r w:rsidR="00D9353A" w:rsidRPr="004C0BB2">
        <w:rPr>
          <w:color w:val="000000" w:themeColor="text1"/>
        </w:rPr>
        <w:t xml:space="preserve">should one prefer to suffer when there is a maid or slave nearby, “on whom an attack may be made </w:t>
      </w:r>
      <w:r w:rsidR="002E2C8A" w:rsidRPr="004C0BB2">
        <w:rPr>
          <w:color w:val="000000" w:themeColor="text1"/>
        </w:rPr>
        <w:t>at once</w:t>
      </w:r>
      <w:r w:rsidR="00D9353A" w:rsidRPr="004C0BB2">
        <w:rPr>
          <w:color w:val="000000" w:themeColor="text1"/>
        </w:rPr>
        <w:t>” (</w:t>
      </w:r>
      <w:r w:rsidR="00D9353A" w:rsidRPr="004C0BB2">
        <w:rPr>
          <w:i/>
          <w:iCs/>
          <w:color w:val="000000" w:themeColor="text1"/>
        </w:rPr>
        <w:t xml:space="preserve">impetus in </w:t>
      </w:r>
      <w:proofErr w:type="spellStart"/>
      <w:r w:rsidR="00D9353A" w:rsidRPr="004C0BB2">
        <w:rPr>
          <w:i/>
          <w:iCs/>
          <w:color w:val="000000" w:themeColor="text1"/>
        </w:rPr>
        <w:t>quem</w:t>
      </w:r>
      <w:proofErr w:type="spellEnd"/>
      <w:r w:rsidR="00D9353A" w:rsidRPr="004C0BB2">
        <w:rPr>
          <w:i/>
          <w:iCs/>
          <w:color w:val="000000" w:themeColor="text1"/>
        </w:rPr>
        <w:t xml:space="preserve"> | continuo fiat</w:t>
      </w:r>
      <w:r w:rsidR="00D9353A" w:rsidRPr="004C0BB2">
        <w:rPr>
          <w:color w:val="000000" w:themeColor="text1"/>
        </w:rPr>
        <w:t>, 1.2.117-118)</w:t>
      </w:r>
      <w:r w:rsidR="00DE6F4B" w:rsidRPr="004C0BB2">
        <w:rPr>
          <w:color w:val="000000" w:themeColor="text1"/>
        </w:rPr>
        <w:t>?</w:t>
      </w:r>
    </w:p>
    <w:p w14:paraId="7DBF9F1F" w14:textId="77777777" w:rsidR="00613D48" w:rsidRPr="004C0BB2" w:rsidRDefault="00613D48" w:rsidP="005B401C">
      <w:pPr>
        <w:spacing w:line="276" w:lineRule="auto"/>
        <w:ind w:firstLine="720"/>
        <w:rPr>
          <w:color w:val="000000" w:themeColor="text1"/>
        </w:rPr>
      </w:pPr>
    </w:p>
    <w:p w14:paraId="3B4863F8" w14:textId="1495A7F3" w:rsidR="00613D48" w:rsidRPr="004C0BB2" w:rsidRDefault="00D9353A" w:rsidP="005B401C">
      <w:pPr>
        <w:spacing w:line="276" w:lineRule="auto"/>
        <w:ind w:left="720"/>
        <w:rPr>
          <w:color w:val="000000" w:themeColor="text1"/>
          <w:sz w:val="20"/>
          <w:szCs w:val="20"/>
        </w:rPr>
      </w:pPr>
      <w:r w:rsidRPr="004C0BB2">
        <w:rPr>
          <w:i/>
          <w:iCs/>
          <w:color w:val="000000" w:themeColor="text1"/>
          <w:sz w:val="20"/>
          <w:szCs w:val="20"/>
        </w:rPr>
        <w:t xml:space="preserve">non ego; </w:t>
      </w:r>
      <w:proofErr w:type="spellStart"/>
      <w:r w:rsidR="00613D48" w:rsidRPr="004C0BB2">
        <w:rPr>
          <w:i/>
          <w:iCs/>
          <w:color w:val="000000" w:themeColor="text1"/>
          <w:sz w:val="20"/>
          <w:szCs w:val="20"/>
        </w:rPr>
        <w:t>namque</w:t>
      </w:r>
      <w:proofErr w:type="spellEnd"/>
      <w:r w:rsidR="00613D48" w:rsidRPr="004C0BB2">
        <w:rPr>
          <w:i/>
          <w:iCs/>
          <w:color w:val="000000" w:themeColor="text1"/>
          <w:sz w:val="20"/>
          <w:szCs w:val="20"/>
        </w:rPr>
        <w:t xml:space="preserve"> </w:t>
      </w:r>
      <w:proofErr w:type="spellStart"/>
      <w:r w:rsidR="00613D48" w:rsidRPr="004C0BB2">
        <w:rPr>
          <w:i/>
          <w:iCs/>
          <w:color w:val="000000" w:themeColor="text1"/>
          <w:sz w:val="20"/>
          <w:szCs w:val="20"/>
        </w:rPr>
        <w:t>parabilem</w:t>
      </w:r>
      <w:proofErr w:type="spellEnd"/>
      <w:r w:rsidR="00613D48" w:rsidRPr="004C0BB2">
        <w:rPr>
          <w:i/>
          <w:iCs/>
          <w:color w:val="000000" w:themeColor="text1"/>
          <w:sz w:val="20"/>
          <w:szCs w:val="20"/>
        </w:rPr>
        <w:t xml:space="preserve"> </w:t>
      </w:r>
      <w:proofErr w:type="spellStart"/>
      <w:r w:rsidR="00613D48" w:rsidRPr="004C0BB2">
        <w:rPr>
          <w:i/>
          <w:iCs/>
          <w:color w:val="000000" w:themeColor="text1"/>
          <w:sz w:val="20"/>
          <w:szCs w:val="20"/>
        </w:rPr>
        <w:t>amo</w:t>
      </w:r>
      <w:proofErr w:type="spellEnd"/>
      <w:r w:rsidR="00613D48" w:rsidRPr="004C0BB2">
        <w:rPr>
          <w:i/>
          <w:iCs/>
          <w:color w:val="000000" w:themeColor="text1"/>
          <w:sz w:val="20"/>
          <w:szCs w:val="20"/>
        </w:rPr>
        <w:t xml:space="preserve"> </w:t>
      </w:r>
      <w:proofErr w:type="spellStart"/>
      <w:r w:rsidR="00613D48" w:rsidRPr="004C0BB2">
        <w:rPr>
          <w:i/>
          <w:iCs/>
          <w:color w:val="000000" w:themeColor="text1"/>
          <w:sz w:val="20"/>
          <w:szCs w:val="20"/>
        </w:rPr>
        <w:t>uenerem</w:t>
      </w:r>
      <w:proofErr w:type="spellEnd"/>
      <w:r w:rsidR="00613D48" w:rsidRPr="004C0BB2">
        <w:rPr>
          <w:i/>
          <w:iCs/>
          <w:color w:val="000000" w:themeColor="text1"/>
          <w:sz w:val="20"/>
          <w:szCs w:val="20"/>
        </w:rPr>
        <w:t xml:space="preserve"> </w:t>
      </w:r>
      <w:proofErr w:type="spellStart"/>
      <w:r w:rsidR="00613D48" w:rsidRPr="004C0BB2">
        <w:rPr>
          <w:i/>
          <w:iCs/>
          <w:color w:val="000000" w:themeColor="text1"/>
          <w:sz w:val="20"/>
          <w:szCs w:val="20"/>
        </w:rPr>
        <w:t>facilemque</w:t>
      </w:r>
      <w:proofErr w:type="spellEnd"/>
    </w:p>
    <w:p w14:paraId="42197BBD" w14:textId="100C2FA4" w:rsidR="00613D48" w:rsidRPr="004C0BB2" w:rsidRDefault="00613D48" w:rsidP="005B401C">
      <w:pPr>
        <w:spacing w:line="276" w:lineRule="auto"/>
        <w:ind w:left="720"/>
        <w:rPr>
          <w:color w:val="000000" w:themeColor="text1"/>
          <w:sz w:val="20"/>
          <w:szCs w:val="20"/>
        </w:rPr>
      </w:pPr>
      <w:r w:rsidRPr="004C0BB2">
        <w:rPr>
          <w:color w:val="000000" w:themeColor="text1"/>
          <w:sz w:val="20"/>
          <w:szCs w:val="20"/>
        </w:rPr>
        <w:t>“</w:t>
      </w:r>
      <w:r w:rsidR="00D9353A" w:rsidRPr="004C0BB2">
        <w:rPr>
          <w:color w:val="000000" w:themeColor="text1"/>
          <w:sz w:val="20"/>
          <w:szCs w:val="20"/>
        </w:rPr>
        <w:t xml:space="preserve">Not I, </w:t>
      </w:r>
      <w:r w:rsidR="00BB6F01" w:rsidRPr="004C0BB2">
        <w:rPr>
          <w:color w:val="000000" w:themeColor="text1"/>
          <w:sz w:val="20"/>
          <w:szCs w:val="20"/>
        </w:rPr>
        <w:t>f</w:t>
      </w:r>
      <w:r w:rsidRPr="004C0BB2">
        <w:rPr>
          <w:color w:val="000000" w:themeColor="text1"/>
          <w:sz w:val="20"/>
          <w:szCs w:val="20"/>
        </w:rPr>
        <w:t>or I prefer convenient and easy sex”</w:t>
      </w:r>
      <w:r w:rsidRPr="004C0BB2">
        <w:rPr>
          <w:i/>
          <w:iCs/>
          <w:color w:val="000000" w:themeColor="text1"/>
          <w:sz w:val="20"/>
          <w:szCs w:val="20"/>
        </w:rPr>
        <w:t xml:space="preserve"> </w:t>
      </w:r>
      <w:r w:rsidRPr="004C0BB2">
        <w:rPr>
          <w:color w:val="000000" w:themeColor="text1"/>
          <w:sz w:val="20"/>
          <w:szCs w:val="20"/>
        </w:rPr>
        <w:t>(</w:t>
      </w:r>
      <w:r w:rsidRPr="004C0BB2">
        <w:rPr>
          <w:i/>
          <w:iCs/>
          <w:color w:val="000000" w:themeColor="text1"/>
          <w:sz w:val="20"/>
          <w:szCs w:val="20"/>
        </w:rPr>
        <w:t xml:space="preserve">Satires </w:t>
      </w:r>
      <w:r w:rsidRPr="004C0BB2">
        <w:rPr>
          <w:color w:val="000000" w:themeColor="text1"/>
          <w:sz w:val="20"/>
          <w:szCs w:val="20"/>
        </w:rPr>
        <w:t>1.2.119).</w:t>
      </w:r>
    </w:p>
    <w:p w14:paraId="3DF044A6" w14:textId="66ACDBA6" w:rsidR="00633FF7" w:rsidRPr="004C0BB2" w:rsidRDefault="00633FF7" w:rsidP="005B401C">
      <w:pPr>
        <w:spacing w:line="276" w:lineRule="auto"/>
        <w:ind w:firstLine="720"/>
        <w:rPr>
          <w:color w:val="000000" w:themeColor="text1"/>
        </w:rPr>
      </w:pPr>
    </w:p>
    <w:p w14:paraId="45866B26" w14:textId="5113AAD0" w:rsidR="00633FF7" w:rsidRPr="004C0BB2" w:rsidRDefault="00633FF7" w:rsidP="005B401C">
      <w:pPr>
        <w:spacing w:line="276" w:lineRule="auto"/>
        <w:ind w:firstLine="720"/>
        <w:rPr>
          <w:color w:val="000000" w:themeColor="text1"/>
        </w:rPr>
      </w:pPr>
      <w:r w:rsidRPr="004C0BB2">
        <w:rPr>
          <w:color w:val="000000" w:themeColor="text1"/>
        </w:rPr>
        <w:t xml:space="preserve">Horace </w:t>
      </w:r>
      <w:r w:rsidR="00613D48" w:rsidRPr="004C0BB2">
        <w:rPr>
          <w:color w:val="000000" w:themeColor="text1"/>
        </w:rPr>
        <w:t xml:space="preserve">moreover </w:t>
      </w:r>
      <w:r w:rsidRPr="004C0BB2">
        <w:rPr>
          <w:color w:val="000000" w:themeColor="text1"/>
        </w:rPr>
        <w:t xml:space="preserve">emphasizes the indignity of servitude when it comes to death and burial. In the </w:t>
      </w:r>
      <w:proofErr w:type="spellStart"/>
      <w:r w:rsidRPr="004C0BB2">
        <w:rPr>
          <w:color w:val="000000" w:themeColor="text1"/>
        </w:rPr>
        <w:t>Canidia</w:t>
      </w:r>
      <w:proofErr w:type="spellEnd"/>
      <w:r w:rsidRPr="004C0BB2">
        <w:rPr>
          <w:color w:val="000000" w:themeColor="text1"/>
        </w:rPr>
        <w:t xml:space="preserve"> satire (</w:t>
      </w:r>
      <w:r w:rsidRPr="004C0BB2">
        <w:rPr>
          <w:i/>
          <w:iCs/>
          <w:color w:val="000000" w:themeColor="text1"/>
        </w:rPr>
        <w:t xml:space="preserve">Satires </w:t>
      </w:r>
      <w:r w:rsidRPr="004C0BB2">
        <w:rPr>
          <w:color w:val="000000" w:themeColor="text1"/>
        </w:rPr>
        <w:t xml:space="preserve">1.8) we read of how the Esquiline, prior to its renovation by Maecenas, had served as the communal graveyard of the slave class: Horace graphically describes how corpses were thrown out of their tiny </w:t>
      </w:r>
      <w:proofErr w:type="spellStart"/>
      <w:r w:rsidRPr="004C0BB2">
        <w:rPr>
          <w:i/>
          <w:iCs/>
          <w:color w:val="000000" w:themeColor="text1"/>
        </w:rPr>
        <w:t>cellae</w:t>
      </w:r>
      <w:proofErr w:type="spellEnd"/>
      <w:r w:rsidRPr="004C0BB2">
        <w:rPr>
          <w:i/>
          <w:iCs/>
          <w:color w:val="000000" w:themeColor="text1"/>
        </w:rPr>
        <w:t xml:space="preserve"> </w:t>
      </w:r>
      <w:r w:rsidRPr="004C0BB2">
        <w:rPr>
          <w:color w:val="000000" w:themeColor="text1"/>
        </w:rPr>
        <w:t>(“cells”) to be set upon the cart bound for the mass grave</w:t>
      </w:r>
      <w:r w:rsidR="00BC7198" w:rsidRPr="004C0BB2">
        <w:rPr>
          <w:color w:val="000000" w:themeColor="text1"/>
        </w:rPr>
        <w:t xml:space="preserve">, “a field </w:t>
      </w:r>
      <w:r w:rsidR="00BE4E8D" w:rsidRPr="004C0BB2">
        <w:rPr>
          <w:color w:val="000000" w:themeColor="text1"/>
        </w:rPr>
        <w:t xml:space="preserve">disfigured by white </w:t>
      </w:r>
      <w:r w:rsidR="00BE4E8D" w:rsidRPr="004C0BB2">
        <w:rPr>
          <w:color w:val="000000" w:themeColor="text1"/>
        </w:rPr>
        <w:lastRenderedPageBreak/>
        <w:t>bones” (</w:t>
      </w:r>
      <w:proofErr w:type="spellStart"/>
      <w:r w:rsidR="00BE4E8D" w:rsidRPr="004C0BB2">
        <w:rPr>
          <w:i/>
          <w:iCs/>
          <w:color w:val="000000" w:themeColor="text1"/>
        </w:rPr>
        <w:t>albis</w:t>
      </w:r>
      <w:proofErr w:type="spellEnd"/>
      <w:r w:rsidR="00BE4E8D" w:rsidRPr="004C0BB2">
        <w:rPr>
          <w:i/>
          <w:iCs/>
          <w:color w:val="000000" w:themeColor="text1"/>
        </w:rPr>
        <w:t xml:space="preserve"> </w:t>
      </w:r>
      <w:proofErr w:type="spellStart"/>
      <w:r w:rsidR="00BE4E8D" w:rsidRPr="004C0BB2">
        <w:rPr>
          <w:i/>
          <w:iCs/>
          <w:color w:val="000000" w:themeColor="text1"/>
        </w:rPr>
        <w:t>informem</w:t>
      </w:r>
      <w:proofErr w:type="spellEnd"/>
      <w:r w:rsidR="00BE4E8D" w:rsidRPr="004C0BB2">
        <w:rPr>
          <w:i/>
          <w:iCs/>
          <w:color w:val="000000" w:themeColor="text1"/>
        </w:rPr>
        <w:t xml:space="preserve">… </w:t>
      </w:r>
      <w:proofErr w:type="spellStart"/>
      <w:r w:rsidR="00BE4E8D" w:rsidRPr="004C0BB2">
        <w:rPr>
          <w:i/>
          <w:iCs/>
          <w:color w:val="000000" w:themeColor="text1"/>
        </w:rPr>
        <w:t>ossibus</w:t>
      </w:r>
      <w:proofErr w:type="spellEnd"/>
      <w:r w:rsidR="00BE4E8D" w:rsidRPr="004C0BB2">
        <w:rPr>
          <w:i/>
          <w:iCs/>
          <w:color w:val="000000" w:themeColor="text1"/>
        </w:rPr>
        <w:t xml:space="preserve"> agrum</w:t>
      </w:r>
      <w:r w:rsidR="00BE4E8D" w:rsidRPr="004C0BB2">
        <w:rPr>
          <w:color w:val="000000" w:themeColor="text1"/>
        </w:rPr>
        <w:t xml:space="preserve">, </w:t>
      </w:r>
      <w:r w:rsidR="00BE4E8D" w:rsidRPr="004C0BB2">
        <w:rPr>
          <w:i/>
          <w:iCs/>
          <w:color w:val="000000" w:themeColor="text1"/>
        </w:rPr>
        <w:t xml:space="preserve">Satires </w:t>
      </w:r>
      <w:r w:rsidR="00BE4E8D" w:rsidRPr="004C0BB2">
        <w:rPr>
          <w:color w:val="000000" w:themeColor="text1"/>
        </w:rPr>
        <w:t>1.8.16)</w:t>
      </w:r>
      <w:r w:rsidRPr="004C0BB2">
        <w:rPr>
          <w:color w:val="000000" w:themeColor="text1"/>
        </w:rPr>
        <w:t>.</w:t>
      </w:r>
      <w:r w:rsidRPr="004C0BB2">
        <w:rPr>
          <w:rStyle w:val="FootnoteReference"/>
          <w:color w:val="000000" w:themeColor="text1"/>
        </w:rPr>
        <w:footnoteReference w:id="100"/>
      </w:r>
      <w:r w:rsidRPr="004C0BB2">
        <w:rPr>
          <w:color w:val="000000" w:themeColor="text1"/>
        </w:rPr>
        <w:t xml:space="preserve"> In the same poem, we learn the </w:t>
      </w:r>
      <w:r w:rsidR="0033573D" w:rsidRPr="004C0BB2">
        <w:rPr>
          <w:color w:val="000000" w:themeColor="text1"/>
        </w:rPr>
        <w:t>macabre</w:t>
      </w:r>
      <w:r w:rsidRPr="004C0BB2">
        <w:rPr>
          <w:color w:val="000000" w:themeColor="text1"/>
        </w:rPr>
        <w:t xml:space="preserve"> detail that a “slavish death” is </w:t>
      </w:r>
      <w:r w:rsidR="00ED5B18" w:rsidRPr="004C0BB2">
        <w:rPr>
          <w:color w:val="000000" w:themeColor="text1"/>
        </w:rPr>
        <w:t>preceded by</w:t>
      </w:r>
      <w:r w:rsidRPr="004C0BB2">
        <w:rPr>
          <w:color w:val="000000" w:themeColor="text1"/>
        </w:rPr>
        <w:t xml:space="preserve"> a suppliant stance (</w:t>
      </w:r>
      <w:proofErr w:type="spellStart"/>
      <w:r w:rsidRPr="004C0BB2">
        <w:rPr>
          <w:i/>
          <w:iCs/>
          <w:color w:val="000000" w:themeColor="text1"/>
        </w:rPr>
        <w:t>suppliciter</w:t>
      </w:r>
      <w:proofErr w:type="spellEnd"/>
      <w:r w:rsidRPr="004C0BB2">
        <w:rPr>
          <w:i/>
          <w:iCs/>
          <w:color w:val="000000" w:themeColor="text1"/>
        </w:rPr>
        <w:t xml:space="preserve"> </w:t>
      </w:r>
      <w:r w:rsidRPr="004C0BB2">
        <w:rPr>
          <w:color w:val="000000" w:themeColor="text1"/>
        </w:rPr>
        <w:t>– literally, “kneeling”).</w:t>
      </w:r>
      <w:r w:rsidRPr="004C0BB2">
        <w:rPr>
          <w:rStyle w:val="FootnoteReference"/>
          <w:color w:val="000000" w:themeColor="text1"/>
        </w:rPr>
        <w:footnoteReference w:id="101"/>
      </w:r>
      <w:r w:rsidRPr="004C0BB2">
        <w:rPr>
          <w:color w:val="000000" w:themeColor="text1"/>
        </w:rPr>
        <w:t xml:space="preserve"> </w:t>
      </w:r>
    </w:p>
    <w:p w14:paraId="50C95849" w14:textId="24F02AFD" w:rsidR="00633FF7" w:rsidRPr="004C0BB2" w:rsidRDefault="00633FF7" w:rsidP="005B401C">
      <w:pPr>
        <w:spacing w:line="276" w:lineRule="auto"/>
        <w:ind w:firstLine="720"/>
        <w:rPr>
          <w:color w:val="000000" w:themeColor="text1"/>
        </w:rPr>
      </w:pPr>
      <w:r w:rsidRPr="004C0BB2">
        <w:rPr>
          <w:color w:val="000000" w:themeColor="text1"/>
        </w:rPr>
        <w:t>Role-reversal when it came to slavery is frequent in Horace</w:t>
      </w:r>
      <w:r w:rsidR="0033573D" w:rsidRPr="004C0BB2">
        <w:rPr>
          <w:color w:val="000000" w:themeColor="text1"/>
        </w:rPr>
        <w:t xml:space="preserve">: </w:t>
      </w:r>
      <w:r w:rsidRPr="004C0BB2">
        <w:rPr>
          <w:color w:val="000000" w:themeColor="text1"/>
        </w:rPr>
        <w:t xml:space="preserve">the shameful qualities of the status could be used to special effect when free individuals behave like enslaved ones. </w:t>
      </w:r>
      <w:r w:rsidR="003F4109" w:rsidRPr="004C0BB2">
        <w:rPr>
          <w:color w:val="000000" w:themeColor="text1"/>
        </w:rPr>
        <w:t>For instance, e</w:t>
      </w:r>
      <w:r w:rsidRPr="004C0BB2">
        <w:rPr>
          <w:color w:val="000000" w:themeColor="text1"/>
        </w:rPr>
        <w:t xml:space="preserve">ven though </w:t>
      </w:r>
      <w:proofErr w:type="spellStart"/>
      <w:r w:rsidRPr="004C0BB2">
        <w:rPr>
          <w:color w:val="000000" w:themeColor="text1"/>
        </w:rPr>
        <w:t>Ummidius</w:t>
      </w:r>
      <w:proofErr w:type="spellEnd"/>
      <w:r w:rsidRPr="004C0BB2">
        <w:rPr>
          <w:color w:val="000000" w:themeColor="text1"/>
        </w:rPr>
        <w:t xml:space="preserve"> was so rich that he measured his money rather than counting it, he nevertheless dressed like a slave (</w:t>
      </w:r>
      <w:r w:rsidRPr="004C0BB2">
        <w:rPr>
          <w:i/>
          <w:iCs/>
          <w:color w:val="000000" w:themeColor="text1"/>
        </w:rPr>
        <w:t xml:space="preserve">Satires </w:t>
      </w:r>
      <w:r w:rsidRPr="004C0BB2">
        <w:rPr>
          <w:color w:val="000000" w:themeColor="text1"/>
        </w:rPr>
        <w:t>1.1).</w:t>
      </w:r>
      <w:r w:rsidRPr="004C0BB2">
        <w:rPr>
          <w:rStyle w:val="FootnoteReference"/>
          <w:color w:val="000000" w:themeColor="text1"/>
        </w:rPr>
        <w:footnoteReference w:id="102"/>
      </w:r>
      <w:r w:rsidRPr="004C0BB2">
        <w:rPr>
          <w:color w:val="000000" w:themeColor="text1"/>
        </w:rPr>
        <w:t xml:space="preserve"> An actual switching of roles between </w:t>
      </w:r>
      <w:r w:rsidR="003328F1" w:rsidRPr="004C0BB2">
        <w:rPr>
          <w:color w:val="000000" w:themeColor="text1"/>
        </w:rPr>
        <w:t>“free-born” (</w:t>
      </w:r>
      <w:proofErr w:type="spellStart"/>
      <w:r w:rsidRPr="004C0BB2">
        <w:rPr>
          <w:i/>
          <w:iCs/>
          <w:color w:val="000000" w:themeColor="text1"/>
        </w:rPr>
        <w:t>ingenuus</w:t>
      </w:r>
      <w:proofErr w:type="spellEnd"/>
      <w:r w:rsidRPr="004C0BB2">
        <w:rPr>
          <w:color w:val="000000" w:themeColor="text1"/>
        </w:rPr>
        <w:t>) and slave can</w:t>
      </w:r>
      <w:r w:rsidR="003F4109" w:rsidRPr="004C0BB2">
        <w:rPr>
          <w:color w:val="000000" w:themeColor="text1"/>
        </w:rPr>
        <w:t xml:space="preserve"> </w:t>
      </w:r>
      <w:r w:rsidRPr="004C0BB2">
        <w:rPr>
          <w:color w:val="000000" w:themeColor="text1"/>
        </w:rPr>
        <w:t xml:space="preserve">be seen in </w:t>
      </w:r>
      <w:r w:rsidRPr="004C0BB2">
        <w:rPr>
          <w:i/>
          <w:iCs/>
          <w:color w:val="000000" w:themeColor="text1"/>
        </w:rPr>
        <w:t xml:space="preserve">Satires </w:t>
      </w:r>
      <w:r w:rsidRPr="004C0BB2">
        <w:rPr>
          <w:color w:val="000000" w:themeColor="text1"/>
        </w:rPr>
        <w:t>2.5</w:t>
      </w:r>
      <w:r w:rsidR="0033573D" w:rsidRPr="004C0BB2">
        <w:rPr>
          <w:color w:val="000000" w:themeColor="text1"/>
        </w:rPr>
        <w:t>, where</w:t>
      </w:r>
      <w:r w:rsidRPr="004C0BB2">
        <w:rPr>
          <w:color w:val="000000" w:themeColor="text1"/>
        </w:rPr>
        <w:t xml:space="preserve"> Teiresias advises </w:t>
      </w:r>
      <w:r w:rsidR="00F268AF" w:rsidRPr="004C0BB2">
        <w:rPr>
          <w:color w:val="000000" w:themeColor="text1"/>
        </w:rPr>
        <w:t xml:space="preserve">Ulysses </w:t>
      </w:r>
      <w:r w:rsidRPr="004C0BB2">
        <w:rPr>
          <w:color w:val="000000" w:themeColor="text1"/>
        </w:rPr>
        <w:t>to engage in legacy hunting and to cultivate potential benefactors even if they be a former “runaway slave”</w:t>
      </w:r>
      <w:r w:rsidR="003328F1" w:rsidRPr="004C0BB2">
        <w:rPr>
          <w:color w:val="000000" w:themeColor="text1"/>
        </w:rPr>
        <w:t xml:space="preserve"> (</w:t>
      </w:r>
      <w:proofErr w:type="spellStart"/>
      <w:r w:rsidR="003328F1" w:rsidRPr="004C0BB2">
        <w:rPr>
          <w:i/>
          <w:iCs/>
          <w:color w:val="000000" w:themeColor="text1"/>
        </w:rPr>
        <w:t>fugitiuus</w:t>
      </w:r>
      <w:proofErr w:type="spellEnd"/>
      <w:r w:rsidRPr="004C0BB2">
        <w:rPr>
          <w:color w:val="000000" w:themeColor="text1"/>
        </w:rPr>
        <w:t xml:space="preserve">). Should </w:t>
      </w:r>
      <w:r w:rsidR="00F268AF" w:rsidRPr="004C0BB2">
        <w:rPr>
          <w:color w:val="000000" w:themeColor="text1"/>
        </w:rPr>
        <w:t xml:space="preserve">Ulysses </w:t>
      </w:r>
      <w:r w:rsidRPr="004C0BB2">
        <w:rPr>
          <w:color w:val="000000" w:themeColor="text1"/>
        </w:rPr>
        <w:t xml:space="preserve">turn up his nose at this practice and fail to court </w:t>
      </w:r>
      <w:proofErr w:type="spellStart"/>
      <w:r w:rsidRPr="004C0BB2">
        <w:rPr>
          <w:color w:val="000000" w:themeColor="text1"/>
        </w:rPr>
        <w:t>Dama</w:t>
      </w:r>
      <w:proofErr w:type="spellEnd"/>
      <w:r w:rsidRPr="004C0BB2">
        <w:rPr>
          <w:color w:val="000000" w:themeColor="text1"/>
        </w:rPr>
        <w:t xml:space="preserve"> (the name suggests a slave), he will remain poor (</w:t>
      </w:r>
      <w:r w:rsidRPr="004C0BB2">
        <w:rPr>
          <w:i/>
          <w:iCs/>
          <w:color w:val="000000" w:themeColor="text1"/>
        </w:rPr>
        <w:t xml:space="preserve">Satires </w:t>
      </w:r>
      <w:r w:rsidRPr="004C0BB2">
        <w:rPr>
          <w:color w:val="000000" w:themeColor="text1"/>
        </w:rPr>
        <w:t xml:space="preserve">2.5.15-20). As Teiresias continues, it might even help to join forces with a scheming freedman, or, if the wealthy individual makes </w:t>
      </w:r>
      <w:r w:rsidR="0042648E" w:rsidRPr="004C0BB2">
        <w:rPr>
          <w:color w:val="000000" w:themeColor="text1"/>
        </w:rPr>
        <w:t>use of prostitutes</w:t>
      </w:r>
      <w:r w:rsidRPr="004C0BB2">
        <w:rPr>
          <w:color w:val="000000" w:themeColor="text1"/>
        </w:rPr>
        <w:t xml:space="preserve"> (</w:t>
      </w:r>
      <w:proofErr w:type="spellStart"/>
      <w:r w:rsidRPr="004C0BB2">
        <w:rPr>
          <w:i/>
          <w:iCs/>
          <w:color w:val="000000" w:themeColor="text1"/>
        </w:rPr>
        <w:t>scort</w:t>
      </w:r>
      <w:r w:rsidR="007C3251" w:rsidRPr="004C0BB2">
        <w:rPr>
          <w:i/>
          <w:iCs/>
          <w:color w:val="000000" w:themeColor="text1"/>
        </w:rPr>
        <w:t>a</w:t>
      </w:r>
      <w:r w:rsidRPr="004C0BB2">
        <w:rPr>
          <w:i/>
          <w:iCs/>
          <w:color w:val="000000" w:themeColor="text1"/>
        </w:rPr>
        <w:t>tor</w:t>
      </w:r>
      <w:proofErr w:type="spellEnd"/>
      <w:r w:rsidRPr="004C0BB2">
        <w:rPr>
          <w:i/>
          <w:iCs/>
          <w:color w:val="000000" w:themeColor="text1"/>
        </w:rPr>
        <w:t xml:space="preserve"> </w:t>
      </w:r>
      <w:proofErr w:type="spellStart"/>
      <w:r w:rsidRPr="004C0BB2">
        <w:rPr>
          <w:i/>
          <w:iCs/>
          <w:color w:val="000000" w:themeColor="text1"/>
        </w:rPr>
        <w:t>erit</w:t>
      </w:r>
      <w:proofErr w:type="spellEnd"/>
      <w:r w:rsidRPr="004C0BB2">
        <w:rPr>
          <w:color w:val="000000" w:themeColor="text1"/>
        </w:rPr>
        <w:t>), to offer him his own wife, Penelope (</w:t>
      </w:r>
      <w:r w:rsidRPr="004C0BB2">
        <w:rPr>
          <w:i/>
          <w:iCs/>
          <w:color w:val="000000" w:themeColor="text1"/>
        </w:rPr>
        <w:t xml:space="preserve">Satires </w:t>
      </w:r>
      <w:r w:rsidRPr="004C0BB2">
        <w:rPr>
          <w:color w:val="000000" w:themeColor="text1"/>
        </w:rPr>
        <w:t>2.5.7</w:t>
      </w:r>
      <w:r w:rsidR="007C3251" w:rsidRPr="004C0BB2">
        <w:rPr>
          <w:color w:val="000000" w:themeColor="text1"/>
        </w:rPr>
        <w:t>5</w:t>
      </w:r>
      <w:r w:rsidRPr="004C0BB2">
        <w:rPr>
          <w:color w:val="000000" w:themeColor="text1"/>
        </w:rPr>
        <w:t>-76). In fact, Teiresias suggests that Odysseus figuratively “enslave” himself to his target</w:t>
      </w:r>
      <w:r w:rsidR="00734E25" w:rsidRPr="004C0BB2">
        <w:rPr>
          <w:color w:val="000000" w:themeColor="text1"/>
        </w:rPr>
        <w:t xml:space="preserve">, </w:t>
      </w:r>
      <w:r w:rsidR="0091204E" w:rsidRPr="004C0BB2">
        <w:rPr>
          <w:color w:val="000000" w:themeColor="text1"/>
        </w:rPr>
        <w:t>since</w:t>
      </w:r>
      <w:r w:rsidRPr="004C0BB2">
        <w:rPr>
          <w:color w:val="000000" w:themeColor="text1"/>
        </w:rPr>
        <w:t xml:space="preserve"> the wealthy friend’s death will be kind of manumission:</w:t>
      </w:r>
    </w:p>
    <w:p w14:paraId="574CCD4C" w14:textId="77777777" w:rsidR="00633FF7" w:rsidRPr="004C0BB2" w:rsidRDefault="00633FF7" w:rsidP="005B401C">
      <w:pPr>
        <w:spacing w:line="276" w:lineRule="auto"/>
        <w:rPr>
          <w:color w:val="000000" w:themeColor="text1"/>
        </w:rPr>
      </w:pPr>
    </w:p>
    <w:p w14:paraId="386CC237" w14:textId="77777777" w:rsidR="00633FF7" w:rsidRPr="004C0BB2" w:rsidRDefault="00633FF7" w:rsidP="005B401C">
      <w:pPr>
        <w:spacing w:line="276" w:lineRule="auto"/>
        <w:ind w:left="720"/>
        <w:rPr>
          <w:i/>
          <w:iCs/>
          <w:color w:val="000000" w:themeColor="text1"/>
          <w:sz w:val="20"/>
          <w:szCs w:val="20"/>
        </w:rPr>
      </w:pPr>
      <w:r w:rsidRPr="004C0BB2">
        <w:rPr>
          <w:i/>
          <w:iCs/>
          <w:color w:val="000000" w:themeColor="text1"/>
          <w:sz w:val="20"/>
          <w:szCs w:val="20"/>
        </w:rPr>
        <w:t xml:space="preserve">cum </w:t>
      </w:r>
      <w:proofErr w:type="spellStart"/>
      <w:r w:rsidRPr="004C0BB2">
        <w:rPr>
          <w:i/>
          <w:iCs/>
          <w:color w:val="000000" w:themeColor="text1"/>
          <w:sz w:val="20"/>
          <w:szCs w:val="20"/>
        </w:rPr>
        <w:t>te</w:t>
      </w:r>
      <w:proofErr w:type="spellEnd"/>
      <w:r w:rsidRPr="004C0BB2">
        <w:rPr>
          <w:i/>
          <w:iCs/>
          <w:color w:val="000000" w:themeColor="text1"/>
          <w:sz w:val="20"/>
          <w:szCs w:val="20"/>
        </w:rPr>
        <w:t xml:space="preserve"> </w:t>
      </w:r>
      <w:proofErr w:type="spellStart"/>
      <w:r w:rsidRPr="004C0BB2">
        <w:rPr>
          <w:i/>
          <w:iCs/>
          <w:color w:val="000000" w:themeColor="text1"/>
          <w:sz w:val="20"/>
          <w:szCs w:val="20"/>
        </w:rPr>
        <w:t>seruitio</w:t>
      </w:r>
      <w:proofErr w:type="spellEnd"/>
      <w:r w:rsidRPr="004C0BB2">
        <w:rPr>
          <w:i/>
          <w:iCs/>
          <w:color w:val="000000" w:themeColor="text1"/>
          <w:sz w:val="20"/>
          <w:szCs w:val="20"/>
        </w:rPr>
        <w:t xml:space="preserve"> </w:t>
      </w:r>
      <w:proofErr w:type="spellStart"/>
      <w:r w:rsidRPr="004C0BB2">
        <w:rPr>
          <w:i/>
          <w:iCs/>
          <w:color w:val="000000" w:themeColor="text1"/>
          <w:sz w:val="20"/>
          <w:szCs w:val="20"/>
        </w:rPr>
        <w:t>longo</w:t>
      </w:r>
      <w:proofErr w:type="spellEnd"/>
      <w:r w:rsidRPr="004C0BB2">
        <w:rPr>
          <w:i/>
          <w:iCs/>
          <w:color w:val="000000" w:themeColor="text1"/>
          <w:sz w:val="20"/>
          <w:szCs w:val="20"/>
        </w:rPr>
        <w:t xml:space="preserve"> </w:t>
      </w:r>
      <w:proofErr w:type="spellStart"/>
      <w:r w:rsidRPr="004C0BB2">
        <w:rPr>
          <w:i/>
          <w:iCs/>
          <w:color w:val="000000" w:themeColor="text1"/>
          <w:sz w:val="20"/>
          <w:szCs w:val="20"/>
        </w:rPr>
        <w:t>curaque</w:t>
      </w:r>
      <w:proofErr w:type="spellEnd"/>
      <w:r w:rsidRPr="004C0BB2">
        <w:rPr>
          <w:i/>
          <w:iCs/>
          <w:color w:val="000000" w:themeColor="text1"/>
          <w:sz w:val="20"/>
          <w:szCs w:val="20"/>
        </w:rPr>
        <w:t xml:space="preserve"> </w:t>
      </w:r>
      <w:proofErr w:type="spellStart"/>
      <w:r w:rsidRPr="004C0BB2">
        <w:rPr>
          <w:i/>
          <w:iCs/>
          <w:color w:val="000000" w:themeColor="text1"/>
          <w:sz w:val="20"/>
          <w:szCs w:val="20"/>
        </w:rPr>
        <w:t>leuarit</w:t>
      </w:r>
      <w:proofErr w:type="spellEnd"/>
      <w:r w:rsidRPr="004C0BB2">
        <w:rPr>
          <w:i/>
          <w:iCs/>
          <w:color w:val="000000" w:themeColor="text1"/>
          <w:sz w:val="20"/>
          <w:szCs w:val="20"/>
        </w:rPr>
        <w:t>,</w:t>
      </w:r>
    </w:p>
    <w:p w14:paraId="3F637725" w14:textId="7D27B126" w:rsidR="00633FF7" w:rsidRPr="004C0BB2" w:rsidRDefault="00633FF7" w:rsidP="005B401C">
      <w:pPr>
        <w:spacing w:line="276" w:lineRule="auto"/>
        <w:ind w:left="720"/>
        <w:rPr>
          <w:i/>
          <w:iCs/>
          <w:color w:val="000000" w:themeColor="text1"/>
          <w:sz w:val="20"/>
          <w:szCs w:val="20"/>
        </w:rPr>
      </w:pPr>
      <w:r w:rsidRPr="004C0BB2">
        <w:rPr>
          <w:i/>
          <w:iCs/>
          <w:color w:val="000000" w:themeColor="text1"/>
          <w:sz w:val="20"/>
          <w:szCs w:val="20"/>
        </w:rPr>
        <w:t xml:space="preserve">et </w:t>
      </w:r>
      <w:proofErr w:type="spellStart"/>
      <w:r w:rsidRPr="004C0BB2">
        <w:rPr>
          <w:i/>
          <w:iCs/>
          <w:color w:val="000000" w:themeColor="text1"/>
          <w:sz w:val="20"/>
          <w:szCs w:val="20"/>
        </w:rPr>
        <w:t>certum</w:t>
      </w:r>
      <w:proofErr w:type="spellEnd"/>
      <w:r w:rsidRPr="004C0BB2">
        <w:rPr>
          <w:i/>
          <w:iCs/>
          <w:color w:val="000000" w:themeColor="text1"/>
          <w:sz w:val="20"/>
          <w:szCs w:val="20"/>
        </w:rPr>
        <w:t xml:space="preserve"> </w:t>
      </w:r>
      <w:proofErr w:type="spellStart"/>
      <w:r w:rsidRPr="004C0BB2">
        <w:rPr>
          <w:i/>
          <w:iCs/>
          <w:color w:val="000000" w:themeColor="text1"/>
          <w:sz w:val="20"/>
          <w:szCs w:val="20"/>
        </w:rPr>
        <w:t>uigilans</w:t>
      </w:r>
      <w:proofErr w:type="spellEnd"/>
      <w:r w:rsidRPr="004C0BB2">
        <w:rPr>
          <w:i/>
          <w:iCs/>
          <w:color w:val="000000" w:themeColor="text1"/>
          <w:sz w:val="20"/>
          <w:szCs w:val="20"/>
        </w:rPr>
        <w:t xml:space="preserve"> “</w:t>
      </w:r>
      <w:proofErr w:type="spellStart"/>
      <w:r w:rsidRPr="004C0BB2">
        <w:rPr>
          <w:i/>
          <w:iCs/>
          <w:color w:val="000000" w:themeColor="text1"/>
          <w:sz w:val="20"/>
          <w:szCs w:val="20"/>
        </w:rPr>
        <w:t>quartae</w:t>
      </w:r>
      <w:proofErr w:type="spellEnd"/>
      <w:r w:rsidRPr="004C0BB2">
        <w:rPr>
          <w:i/>
          <w:iCs/>
          <w:color w:val="000000" w:themeColor="text1"/>
          <w:sz w:val="20"/>
          <w:szCs w:val="20"/>
        </w:rPr>
        <w:t xml:space="preserve"> sit partis </w:t>
      </w:r>
      <w:proofErr w:type="spellStart"/>
      <w:r w:rsidRPr="004C0BB2">
        <w:rPr>
          <w:i/>
          <w:iCs/>
          <w:color w:val="000000" w:themeColor="text1"/>
          <w:sz w:val="20"/>
          <w:szCs w:val="20"/>
        </w:rPr>
        <w:t>Ulixes</w:t>
      </w:r>
      <w:proofErr w:type="spellEnd"/>
      <w:r w:rsidR="005804AC" w:rsidRPr="004C0BB2">
        <w:rPr>
          <w:i/>
          <w:iCs/>
          <w:color w:val="000000" w:themeColor="text1"/>
          <w:sz w:val="20"/>
          <w:szCs w:val="20"/>
        </w:rPr>
        <w:t>”</w:t>
      </w:r>
    </w:p>
    <w:p w14:paraId="65DEA500" w14:textId="4C6C989E" w:rsidR="00633FF7" w:rsidRPr="004C0BB2" w:rsidRDefault="00633FF7" w:rsidP="005B401C">
      <w:pPr>
        <w:spacing w:line="276" w:lineRule="auto"/>
        <w:ind w:left="720"/>
        <w:rPr>
          <w:i/>
          <w:iCs/>
          <w:color w:val="000000" w:themeColor="text1"/>
          <w:sz w:val="20"/>
          <w:szCs w:val="20"/>
        </w:rPr>
      </w:pPr>
      <w:proofErr w:type="spellStart"/>
      <w:r w:rsidRPr="004C0BB2">
        <w:rPr>
          <w:i/>
          <w:iCs/>
          <w:color w:val="000000" w:themeColor="text1"/>
          <w:sz w:val="20"/>
          <w:szCs w:val="20"/>
        </w:rPr>
        <w:t>audieris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heres</w:t>
      </w:r>
      <w:proofErr w:type="spellEnd"/>
      <w:r w:rsidRPr="004C0BB2">
        <w:rPr>
          <w:i/>
          <w:iCs/>
          <w:color w:val="000000" w:themeColor="text1"/>
          <w:sz w:val="20"/>
          <w:szCs w:val="20"/>
        </w:rPr>
        <w:t>”</w:t>
      </w:r>
      <w:r w:rsidR="006D074C" w:rsidRPr="004C0BB2">
        <w:rPr>
          <w:i/>
          <w:iCs/>
          <w:color w:val="000000" w:themeColor="text1"/>
          <w:sz w:val="20"/>
          <w:szCs w:val="20"/>
        </w:rPr>
        <w:t>:</w:t>
      </w:r>
      <w:r w:rsidRPr="004C0BB2">
        <w:rPr>
          <w:i/>
          <w:iCs/>
          <w:color w:val="000000" w:themeColor="text1"/>
          <w:sz w:val="20"/>
          <w:szCs w:val="20"/>
        </w:rPr>
        <w:t xml:space="preserve"> “ergo </w:t>
      </w:r>
      <w:proofErr w:type="spellStart"/>
      <w:r w:rsidRPr="004C0BB2">
        <w:rPr>
          <w:i/>
          <w:iCs/>
          <w:color w:val="000000" w:themeColor="text1"/>
          <w:sz w:val="20"/>
          <w:szCs w:val="20"/>
        </w:rPr>
        <w:t>nunc</w:t>
      </w:r>
      <w:proofErr w:type="spellEnd"/>
      <w:r w:rsidRPr="004C0BB2">
        <w:rPr>
          <w:i/>
          <w:iCs/>
          <w:color w:val="000000" w:themeColor="text1"/>
          <w:sz w:val="20"/>
          <w:szCs w:val="20"/>
        </w:rPr>
        <w:t xml:space="preserve"> </w:t>
      </w:r>
      <w:proofErr w:type="spellStart"/>
      <w:r w:rsidRPr="004C0BB2">
        <w:rPr>
          <w:i/>
          <w:iCs/>
          <w:color w:val="000000" w:themeColor="text1"/>
          <w:sz w:val="20"/>
          <w:szCs w:val="20"/>
        </w:rPr>
        <w:t>Dama</w:t>
      </w:r>
      <w:proofErr w:type="spellEnd"/>
      <w:r w:rsidRPr="004C0BB2">
        <w:rPr>
          <w:i/>
          <w:iCs/>
          <w:color w:val="000000" w:themeColor="text1"/>
          <w:sz w:val="20"/>
          <w:szCs w:val="20"/>
        </w:rPr>
        <w:t xml:space="preserve"> </w:t>
      </w:r>
      <w:proofErr w:type="spellStart"/>
      <w:r w:rsidRPr="004C0BB2">
        <w:rPr>
          <w:i/>
          <w:iCs/>
          <w:color w:val="000000" w:themeColor="text1"/>
          <w:sz w:val="20"/>
          <w:szCs w:val="20"/>
        </w:rPr>
        <w:t>sodalis</w:t>
      </w:r>
      <w:proofErr w:type="spellEnd"/>
    </w:p>
    <w:p w14:paraId="296CD3AF" w14:textId="77777777" w:rsidR="00633FF7" w:rsidRPr="004C0BB2" w:rsidRDefault="00633FF7" w:rsidP="005B401C">
      <w:pPr>
        <w:spacing w:line="276" w:lineRule="auto"/>
        <w:ind w:left="720"/>
        <w:rPr>
          <w:i/>
          <w:iCs/>
          <w:color w:val="000000" w:themeColor="text1"/>
          <w:sz w:val="20"/>
          <w:szCs w:val="20"/>
        </w:rPr>
      </w:pPr>
      <w:proofErr w:type="spellStart"/>
      <w:r w:rsidRPr="004C0BB2">
        <w:rPr>
          <w:i/>
          <w:iCs/>
          <w:color w:val="000000" w:themeColor="text1"/>
          <w:sz w:val="20"/>
          <w:szCs w:val="20"/>
        </w:rPr>
        <w:t>nusquam</w:t>
      </w:r>
      <w:proofErr w:type="spellEnd"/>
      <w:r w:rsidRPr="004C0BB2">
        <w:rPr>
          <w:i/>
          <w:iCs/>
          <w:color w:val="000000" w:themeColor="text1"/>
          <w:sz w:val="20"/>
          <w:szCs w:val="20"/>
        </w:rPr>
        <w:t xml:space="preserve"> </w:t>
      </w:r>
      <w:proofErr w:type="spellStart"/>
      <w:r w:rsidRPr="004C0BB2">
        <w:rPr>
          <w:i/>
          <w:iCs/>
          <w:color w:val="000000" w:themeColor="text1"/>
          <w:sz w:val="20"/>
          <w:szCs w:val="20"/>
        </w:rPr>
        <w:t>est</w:t>
      </w:r>
      <w:proofErr w:type="spellEnd"/>
      <w:r w:rsidRPr="004C0BB2">
        <w:rPr>
          <w:i/>
          <w:iCs/>
          <w:color w:val="000000" w:themeColor="text1"/>
          <w:sz w:val="20"/>
          <w:szCs w:val="20"/>
        </w:rPr>
        <w:t xml:space="preserve">? </w:t>
      </w:r>
      <w:proofErr w:type="spellStart"/>
      <w:r w:rsidRPr="004C0BB2">
        <w:rPr>
          <w:i/>
          <w:iCs/>
          <w:color w:val="000000" w:themeColor="text1"/>
          <w:sz w:val="20"/>
          <w:szCs w:val="20"/>
        </w:rPr>
        <w:t>unde</w:t>
      </w:r>
      <w:proofErr w:type="spellEnd"/>
      <w:r w:rsidRPr="004C0BB2">
        <w:rPr>
          <w:i/>
          <w:iCs/>
          <w:color w:val="000000" w:themeColor="text1"/>
          <w:sz w:val="20"/>
          <w:szCs w:val="20"/>
        </w:rPr>
        <w:t xml:space="preserve"> mihi tam </w:t>
      </w:r>
      <w:proofErr w:type="spellStart"/>
      <w:r w:rsidRPr="004C0BB2">
        <w:rPr>
          <w:i/>
          <w:iCs/>
          <w:color w:val="000000" w:themeColor="text1"/>
          <w:sz w:val="20"/>
          <w:szCs w:val="20"/>
        </w:rPr>
        <w:t>fortem</w:t>
      </w:r>
      <w:proofErr w:type="spellEnd"/>
      <w:r w:rsidRPr="004C0BB2">
        <w:rPr>
          <w:i/>
          <w:iCs/>
          <w:color w:val="000000" w:themeColor="text1"/>
          <w:sz w:val="20"/>
          <w:szCs w:val="20"/>
        </w:rPr>
        <w:t xml:space="preserve"> </w:t>
      </w:r>
      <w:proofErr w:type="spellStart"/>
      <w:r w:rsidRPr="004C0BB2">
        <w:rPr>
          <w:i/>
          <w:iCs/>
          <w:color w:val="000000" w:themeColor="text1"/>
          <w:sz w:val="20"/>
          <w:szCs w:val="20"/>
        </w:rPr>
        <w:t>tamque</w:t>
      </w:r>
      <w:proofErr w:type="spellEnd"/>
      <w:r w:rsidRPr="004C0BB2">
        <w:rPr>
          <w:i/>
          <w:iCs/>
          <w:color w:val="000000" w:themeColor="text1"/>
          <w:sz w:val="20"/>
          <w:szCs w:val="20"/>
        </w:rPr>
        <w:t xml:space="preserve"> </w:t>
      </w:r>
      <w:proofErr w:type="spellStart"/>
      <w:r w:rsidRPr="004C0BB2">
        <w:rPr>
          <w:i/>
          <w:iCs/>
          <w:color w:val="000000" w:themeColor="text1"/>
          <w:sz w:val="20"/>
          <w:szCs w:val="20"/>
        </w:rPr>
        <w:t>fidelem</w:t>
      </w:r>
      <w:proofErr w:type="spellEnd"/>
      <w:r w:rsidRPr="004C0BB2">
        <w:rPr>
          <w:i/>
          <w:iCs/>
          <w:color w:val="000000" w:themeColor="text1"/>
          <w:sz w:val="20"/>
          <w:szCs w:val="20"/>
        </w:rPr>
        <w:t>?”</w:t>
      </w:r>
    </w:p>
    <w:p w14:paraId="33BD5660" w14:textId="3950FA56" w:rsidR="0042153C" w:rsidRPr="004C0BB2" w:rsidRDefault="0042153C" w:rsidP="005B401C">
      <w:pPr>
        <w:spacing w:line="276" w:lineRule="auto"/>
        <w:ind w:left="720"/>
        <w:rPr>
          <w:i/>
          <w:iCs/>
          <w:color w:val="000000" w:themeColor="text1"/>
          <w:sz w:val="20"/>
          <w:szCs w:val="20"/>
        </w:rPr>
      </w:pPr>
      <w:r w:rsidRPr="004C0BB2">
        <w:rPr>
          <w:i/>
          <w:iCs/>
          <w:color w:val="000000" w:themeColor="text1"/>
          <w:sz w:val="20"/>
          <w:szCs w:val="20"/>
        </w:rPr>
        <w:t xml:space="preserve">sparge </w:t>
      </w:r>
      <w:proofErr w:type="spellStart"/>
      <w:r w:rsidRPr="004C0BB2">
        <w:rPr>
          <w:i/>
          <w:iCs/>
          <w:color w:val="000000" w:themeColor="text1"/>
          <w:sz w:val="20"/>
          <w:szCs w:val="20"/>
        </w:rPr>
        <w:t>subinde</w:t>
      </w:r>
      <w:proofErr w:type="spellEnd"/>
      <w:r w:rsidRPr="004C0BB2">
        <w:rPr>
          <w:i/>
          <w:iCs/>
          <w:color w:val="000000" w:themeColor="text1"/>
          <w:sz w:val="20"/>
          <w:szCs w:val="20"/>
        </w:rPr>
        <w:t xml:space="preserve">… </w:t>
      </w:r>
    </w:p>
    <w:p w14:paraId="4F019C84" w14:textId="3E61CCDF" w:rsidR="00633FF7" w:rsidRPr="004C0BB2" w:rsidRDefault="00633FF7" w:rsidP="005B401C">
      <w:pPr>
        <w:spacing w:line="276" w:lineRule="auto"/>
        <w:ind w:left="720"/>
        <w:rPr>
          <w:color w:val="000000" w:themeColor="text1"/>
          <w:sz w:val="20"/>
          <w:szCs w:val="20"/>
        </w:rPr>
      </w:pPr>
      <w:r w:rsidRPr="004C0BB2">
        <w:rPr>
          <w:color w:val="000000" w:themeColor="text1"/>
          <w:sz w:val="20"/>
          <w:szCs w:val="20"/>
        </w:rPr>
        <w:t xml:space="preserve">“When he will have </w:t>
      </w:r>
      <w:r w:rsidR="0042153C" w:rsidRPr="004C0BB2">
        <w:rPr>
          <w:color w:val="000000" w:themeColor="text1"/>
          <w:sz w:val="20"/>
          <w:szCs w:val="20"/>
        </w:rPr>
        <w:t xml:space="preserve">relieved you </w:t>
      </w:r>
      <w:r w:rsidRPr="004C0BB2">
        <w:rPr>
          <w:color w:val="000000" w:themeColor="text1"/>
          <w:sz w:val="20"/>
          <w:szCs w:val="20"/>
        </w:rPr>
        <w:t xml:space="preserve">from your long slavery and </w:t>
      </w:r>
      <w:r w:rsidR="002E2C8A" w:rsidRPr="004C0BB2">
        <w:rPr>
          <w:color w:val="000000" w:themeColor="text1"/>
          <w:sz w:val="20"/>
          <w:szCs w:val="20"/>
        </w:rPr>
        <w:t>fretting</w:t>
      </w:r>
      <w:r w:rsidRPr="004C0BB2">
        <w:rPr>
          <w:color w:val="000000" w:themeColor="text1"/>
          <w:sz w:val="20"/>
          <w:szCs w:val="20"/>
        </w:rPr>
        <w:t>, and</w:t>
      </w:r>
      <w:r w:rsidR="002E2C8A" w:rsidRPr="004C0BB2">
        <w:rPr>
          <w:color w:val="000000" w:themeColor="text1"/>
          <w:sz w:val="20"/>
          <w:szCs w:val="20"/>
        </w:rPr>
        <w:t xml:space="preserve"> (</w:t>
      </w:r>
      <w:r w:rsidR="0042153C" w:rsidRPr="004C0BB2">
        <w:rPr>
          <w:color w:val="000000" w:themeColor="text1"/>
          <w:sz w:val="20"/>
          <w:szCs w:val="20"/>
        </w:rPr>
        <w:t>definitely awake</w:t>
      </w:r>
      <w:r w:rsidR="002E2C8A" w:rsidRPr="004C0BB2">
        <w:rPr>
          <w:color w:val="000000" w:themeColor="text1"/>
          <w:sz w:val="20"/>
          <w:szCs w:val="20"/>
        </w:rPr>
        <w:t>)</w:t>
      </w:r>
      <w:r w:rsidRPr="004C0BB2">
        <w:rPr>
          <w:color w:val="000000" w:themeColor="text1"/>
          <w:sz w:val="20"/>
          <w:szCs w:val="20"/>
        </w:rPr>
        <w:t xml:space="preserve"> you will have heard ‘Ulysses should be the heir of </w:t>
      </w:r>
      <w:r w:rsidR="0042153C" w:rsidRPr="004C0BB2">
        <w:rPr>
          <w:color w:val="000000" w:themeColor="text1"/>
          <w:sz w:val="20"/>
          <w:szCs w:val="20"/>
        </w:rPr>
        <w:t>a fourth of the estate</w:t>
      </w:r>
      <w:r w:rsidRPr="004C0BB2">
        <w:rPr>
          <w:color w:val="000000" w:themeColor="text1"/>
          <w:sz w:val="20"/>
          <w:szCs w:val="20"/>
        </w:rPr>
        <w:t>,</w:t>
      </w:r>
      <w:r w:rsidR="0042153C" w:rsidRPr="004C0BB2">
        <w:rPr>
          <w:color w:val="000000" w:themeColor="text1"/>
          <w:sz w:val="20"/>
          <w:szCs w:val="20"/>
        </w:rPr>
        <w:t>’ drop in the occasional</w:t>
      </w:r>
      <w:r w:rsidR="002E2C8A" w:rsidRPr="004C0BB2">
        <w:rPr>
          <w:color w:val="000000" w:themeColor="text1"/>
          <w:sz w:val="20"/>
          <w:szCs w:val="20"/>
        </w:rPr>
        <w:t>:</w:t>
      </w:r>
      <w:r w:rsidRPr="004C0BB2">
        <w:rPr>
          <w:color w:val="000000" w:themeColor="text1"/>
          <w:sz w:val="20"/>
          <w:szCs w:val="20"/>
        </w:rPr>
        <w:t xml:space="preserve"> ‘</w:t>
      </w:r>
      <w:r w:rsidR="0042153C" w:rsidRPr="004C0BB2">
        <w:rPr>
          <w:color w:val="000000" w:themeColor="text1"/>
          <w:sz w:val="20"/>
          <w:szCs w:val="20"/>
        </w:rPr>
        <w:t>then</w:t>
      </w:r>
      <w:r w:rsidRPr="004C0BB2">
        <w:rPr>
          <w:color w:val="000000" w:themeColor="text1"/>
          <w:sz w:val="20"/>
          <w:szCs w:val="20"/>
        </w:rPr>
        <w:t xml:space="preserve"> my companion </w:t>
      </w:r>
      <w:proofErr w:type="spellStart"/>
      <w:r w:rsidRPr="004C0BB2">
        <w:rPr>
          <w:color w:val="000000" w:themeColor="text1"/>
          <w:sz w:val="20"/>
          <w:szCs w:val="20"/>
        </w:rPr>
        <w:t>Dama</w:t>
      </w:r>
      <w:proofErr w:type="spellEnd"/>
      <w:r w:rsidRPr="004C0BB2">
        <w:rPr>
          <w:color w:val="000000" w:themeColor="text1"/>
          <w:sz w:val="20"/>
          <w:szCs w:val="20"/>
        </w:rPr>
        <w:t xml:space="preserve"> is no more? Where will I find</w:t>
      </w:r>
      <w:r w:rsidR="0042153C" w:rsidRPr="004C0BB2">
        <w:rPr>
          <w:color w:val="000000" w:themeColor="text1"/>
          <w:sz w:val="20"/>
          <w:szCs w:val="20"/>
        </w:rPr>
        <w:t xml:space="preserve"> someone </w:t>
      </w:r>
      <w:r w:rsidRPr="004C0BB2">
        <w:rPr>
          <w:color w:val="000000" w:themeColor="text1"/>
          <w:sz w:val="20"/>
          <w:szCs w:val="20"/>
        </w:rPr>
        <w:t>so brave and so true?’” (</w:t>
      </w:r>
      <w:r w:rsidRPr="004C0BB2">
        <w:rPr>
          <w:i/>
          <w:iCs/>
          <w:color w:val="000000" w:themeColor="text1"/>
          <w:sz w:val="20"/>
          <w:szCs w:val="20"/>
        </w:rPr>
        <w:t xml:space="preserve">Satires </w:t>
      </w:r>
      <w:r w:rsidRPr="004C0BB2">
        <w:rPr>
          <w:color w:val="000000" w:themeColor="text1"/>
          <w:sz w:val="20"/>
          <w:szCs w:val="20"/>
        </w:rPr>
        <w:t>2.5.99-10</w:t>
      </w:r>
      <w:r w:rsidR="007C3251" w:rsidRPr="004C0BB2">
        <w:rPr>
          <w:color w:val="000000" w:themeColor="text1"/>
          <w:sz w:val="20"/>
          <w:szCs w:val="20"/>
        </w:rPr>
        <w:t>3</w:t>
      </w:r>
      <w:r w:rsidRPr="004C0BB2">
        <w:rPr>
          <w:color w:val="000000" w:themeColor="text1"/>
          <w:sz w:val="20"/>
          <w:szCs w:val="20"/>
        </w:rPr>
        <w:t>).</w:t>
      </w:r>
    </w:p>
    <w:p w14:paraId="0BDE59C9" w14:textId="77777777" w:rsidR="00633FF7" w:rsidRPr="004C0BB2" w:rsidRDefault="00633FF7" w:rsidP="005B401C">
      <w:pPr>
        <w:spacing w:line="276" w:lineRule="auto"/>
        <w:rPr>
          <w:color w:val="000000" w:themeColor="text1"/>
        </w:rPr>
      </w:pPr>
    </w:p>
    <w:p w14:paraId="6C2721B9" w14:textId="7FF0BC7D" w:rsidR="00633FF7" w:rsidRPr="004C0BB2" w:rsidRDefault="00633FF7" w:rsidP="005B401C">
      <w:pPr>
        <w:spacing w:line="276" w:lineRule="auto"/>
        <w:ind w:firstLine="720"/>
        <w:rPr>
          <w:color w:val="000000" w:themeColor="text1"/>
        </w:rPr>
      </w:pPr>
      <w:r w:rsidRPr="004C0BB2">
        <w:rPr>
          <w:color w:val="000000" w:themeColor="text1"/>
        </w:rPr>
        <w:t>Slaves, then, offered a useful yardstick for the behavior of the free. They feature in Horace’s images, moral examples, and parables for the establishment of proper ethical practice</w:t>
      </w:r>
      <w:r w:rsidR="009B0B8B" w:rsidRPr="004C0BB2">
        <w:rPr>
          <w:color w:val="000000" w:themeColor="text1"/>
        </w:rPr>
        <w:t>;</w:t>
      </w:r>
      <w:r w:rsidRPr="004C0BB2">
        <w:rPr>
          <w:color w:val="000000" w:themeColor="text1"/>
        </w:rPr>
        <w:t xml:space="preserve"> as is often noted when it comes to the ancient institution, slaves were good to think with. To make the point that human needs are met</w:t>
      </w:r>
      <w:r w:rsidR="00057B3D" w:rsidRPr="004C0BB2">
        <w:rPr>
          <w:color w:val="000000" w:themeColor="text1"/>
        </w:rPr>
        <w:t xml:space="preserve"> as easily by the poor man as by the wealthy</w:t>
      </w:r>
      <w:r w:rsidRPr="004C0BB2">
        <w:rPr>
          <w:color w:val="000000" w:themeColor="text1"/>
        </w:rPr>
        <w:t xml:space="preserve"> in </w:t>
      </w:r>
      <w:r w:rsidRPr="004C0BB2">
        <w:rPr>
          <w:i/>
          <w:iCs/>
          <w:color w:val="000000" w:themeColor="text1"/>
        </w:rPr>
        <w:t xml:space="preserve">Satires </w:t>
      </w:r>
      <w:r w:rsidRPr="004C0BB2">
        <w:rPr>
          <w:color w:val="000000" w:themeColor="text1"/>
        </w:rPr>
        <w:t xml:space="preserve">1.1, </w:t>
      </w:r>
      <w:r w:rsidR="008926F2" w:rsidRPr="004C0BB2">
        <w:rPr>
          <w:color w:val="000000" w:themeColor="text1"/>
        </w:rPr>
        <w:t xml:space="preserve">for instance, </w:t>
      </w:r>
      <w:r w:rsidRPr="004C0BB2">
        <w:rPr>
          <w:color w:val="000000" w:themeColor="text1"/>
        </w:rPr>
        <w:t>Horace notes that a slave who carries a breadbasket does not get more than his companions.</w:t>
      </w:r>
      <w:r w:rsidRPr="004C0BB2">
        <w:rPr>
          <w:rStyle w:val="FootnoteReference"/>
          <w:color w:val="000000" w:themeColor="text1"/>
        </w:rPr>
        <w:footnoteReference w:id="103"/>
      </w:r>
      <w:r w:rsidRPr="004C0BB2">
        <w:rPr>
          <w:color w:val="000000" w:themeColor="text1"/>
        </w:rPr>
        <w:t xml:space="preserve"> In </w:t>
      </w:r>
      <w:r w:rsidRPr="004C0BB2">
        <w:rPr>
          <w:i/>
          <w:iCs/>
          <w:color w:val="000000" w:themeColor="text1"/>
        </w:rPr>
        <w:t xml:space="preserve">Satires </w:t>
      </w:r>
      <w:r w:rsidRPr="004C0BB2">
        <w:rPr>
          <w:color w:val="000000" w:themeColor="text1"/>
        </w:rPr>
        <w:t xml:space="preserve">1.3, the keeping of slaves acts as a barometer for constancy of mind: sometimes the vacillating </w:t>
      </w:r>
      <w:proofErr w:type="spellStart"/>
      <w:r w:rsidRPr="004C0BB2">
        <w:rPr>
          <w:color w:val="000000" w:themeColor="text1"/>
        </w:rPr>
        <w:t>Tigellius</w:t>
      </w:r>
      <w:proofErr w:type="spellEnd"/>
      <w:r w:rsidRPr="004C0BB2">
        <w:rPr>
          <w:color w:val="000000" w:themeColor="text1"/>
        </w:rPr>
        <w:t xml:space="preserve"> would keep two hundred slaves, sometimes only ten.</w:t>
      </w:r>
      <w:r w:rsidRPr="004C0BB2">
        <w:rPr>
          <w:rStyle w:val="FootnoteReference"/>
          <w:color w:val="000000" w:themeColor="text1"/>
        </w:rPr>
        <w:footnoteReference w:id="104"/>
      </w:r>
      <w:r w:rsidRPr="004C0BB2">
        <w:rPr>
          <w:color w:val="000000" w:themeColor="text1"/>
        </w:rPr>
        <w:t xml:space="preserve"> In the same poem we are told that one would be insane to crucify a slave for licking food off a plate, in a cultural script that we have </w:t>
      </w:r>
      <w:r w:rsidR="006023E6">
        <w:rPr>
          <w:color w:val="000000" w:themeColor="text1"/>
        </w:rPr>
        <w:t xml:space="preserve">already </w:t>
      </w:r>
      <w:r w:rsidRPr="004C0BB2">
        <w:rPr>
          <w:color w:val="000000" w:themeColor="text1"/>
        </w:rPr>
        <w:t>mentioned (</w:t>
      </w:r>
      <w:r w:rsidRPr="004C0BB2">
        <w:rPr>
          <w:i/>
          <w:iCs/>
          <w:color w:val="000000" w:themeColor="text1"/>
        </w:rPr>
        <w:t xml:space="preserve">Satires </w:t>
      </w:r>
      <w:r w:rsidRPr="004C0BB2">
        <w:rPr>
          <w:color w:val="000000" w:themeColor="text1"/>
        </w:rPr>
        <w:t>1.3.80-</w:t>
      </w:r>
      <w:r w:rsidRPr="004C0BB2">
        <w:rPr>
          <w:color w:val="000000" w:themeColor="text1"/>
        </w:rPr>
        <w:lastRenderedPageBreak/>
        <w:t>83).</w:t>
      </w:r>
      <w:r w:rsidRPr="004C0BB2">
        <w:rPr>
          <w:rStyle w:val="FootnoteReference"/>
          <w:color w:val="000000" w:themeColor="text1"/>
        </w:rPr>
        <w:footnoteReference w:id="105"/>
      </w:r>
      <w:r w:rsidRPr="004C0BB2">
        <w:rPr>
          <w:color w:val="000000" w:themeColor="text1"/>
        </w:rPr>
        <w:t xml:space="preserve"> In outlining the inconveniences of wealth and </w:t>
      </w:r>
      <w:r w:rsidR="00143777" w:rsidRPr="004C0BB2">
        <w:rPr>
          <w:color w:val="000000" w:themeColor="text1"/>
        </w:rPr>
        <w:t>fame</w:t>
      </w:r>
      <w:r w:rsidRPr="004C0BB2">
        <w:rPr>
          <w:color w:val="000000" w:themeColor="text1"/>
        </w:rPr>
        <w:t>,</w:t>
      </w:r>
      <w:r w:rsidR="00D52707" w:rsidRPr="004C0BB2">
        <w:rPr>
          <w:color w:val="000000" w:themeColor="text1"/>
        </w:rPr>
        <w:t xml:space="preserve"> and illustrating the desirability of his own humble position,</w:t>
      </w:r>
      <w:r w:rsidRPr="004C0BB2">
        <w:rPr>
          <w:color w:val="000000" w:themeColor="text1"/>
        </w:rPr>
        <w:t xml:space="preserve"> Horace describes the praetor </w:t>
      </w:r>
      <w:proofErr w:type="spellStart"/>
      <w:r w:rsidRPr="004C0BB2">
        <w:rPr>
          <w:color w:val="000000" w:themeColor="text1"/>
        </w:rPr>
        <w:t>Tillius</w:t>
      </w:r>
      <w:proofErr w:type="spellEnd"/>
      <w:r w:rsidRPr="004C0BB2">
        <w:rPr>
          <w:color w:val="000000" w:themeColor="text1"/>
        </w:rPr>
        <w:t xml:space="preserve"> as being forced to travel with a retinue of five slaves carrying his chamber pot and wine jar</w:t>
      </w:r>
      <w:r w:rsidR="0091204E" w:rsidRPr="004C0BB2">
        <w:rPr>
          <w:color w:val="000000" w:themeColor="text1"/>
        </w:rPr>
        <w:t xml:space="preserve"> in order</w:t>
      </w:r>
      <w:r w:rsidRPr="004C0BB2">
        <w:rPr>
          <w:color w:val="000000" w:themeColor="text1"/>
        </w:rPr>
        <w:t xml:space="preserve"> </w:t>
      </w:r>
      <w:r w:rsidR="0091204E" w:rsidRPr="004C0BB2">
        <w:rPr>
          <w:color w:val="000000" w:themeColor="text1"/>
        </w:rPr>
        <w:t>to keep up appearances while Horace himself can travel as far as Tarentum on a gelded mule without being accused of cheapness</w:t>
      </w:r>
      <w:r w:rsidR="00D52707" w:rsidRPr="004C0BB2">
        <w:rPr>
          <w:color w:val="000000" w:themeColor="text1"/>
        </w:rPr>
        <w:t xml:space="preserve"> (</w:t>
      </w:r>
      <w:r w:rsidR="00D52707" w:rsidRPr="004C0BB2">
        <w:rPr>
          <w:i/>
          <w:iCs/>
          <w:color w:val="000000" w:themeColor="text1"/>
        </w:rPr>
        <w:t xml:space="preserve">Satires </w:t>
      </w:r>
      <w:r w:rsidR="00D52707" w:rsidRPr="004C0BB2">
        <w:rPr>
          <w:color w:val="000000" w:themeColor="text1"/>
        </w:rPr>
        <w:t>1.6.107-109)</w:t>
      </w:r>
      <w:r w:rsidRPr="004C0BB2">
        <w:rPr>
          <w:color w:val="000000" w:themeColor="text1"/>
        </w:rPr>
        <w:t xml:space="preserve">. In a different example of slaves figuring in exhortations to moderation, </w:t>
      </w:r>
      <w:proofErr w:type="spellStart"/>
      <w:r w:rsidRPr="004C0BB2">
        <w:rPr>
          <w:color w:val="000000" w:themeColor="text1"/>
        </w:rPr>
        <w:t>Damasippus</w:t>
      </w:r>
      <w:proofErr w:type="spellEnd"/>
      <w:r w:rsidR="009B0B8B" w:rsidRPr="004C0BB2">
        <w:rPr>
          <w:color w:val="000000" w:themeColor="text1"/>
        </w:rPr>
        <w:t>, the mad Stoic,</w:t>
      </w:r>
      <w:r w:rsidRPr="004C0BB2">
        <w:rPr>
          <w:color w:val="000000" w:themeColor="text1"/>
        </w:rPr>
        <w:t xml:space="preserve"> </w:t>
      </w:r>
      <w:r w:rsidR="00DE6848" w:rsidRPr="004C0BB2">
        <w:rPr>
          <w:color w:val="000000" w:themeColor="text1"/>
        </w:rPr>
        <w:t xml:space="preserve">quotes his guru </w:t>
      </w:r>
      <w:proofErr w:type="spellStart"/>
      <w:r w:rsidR="00DE6848" w:rsidRPr="004C0BB2">
        <w:rPr>
          <w:color w:val="000000" w:themeColor="text1"/>
        </w:rPr>
        <w:t>Stertinius</w:t>
      </w:r>
      <w:proofErr w:type="spellEnd"/>
      <w:r w:rsidR="00DE6848" w:rsidRPr="004C0BB2">
        <w:rPr>
          <w:color w:val="000000" w:themeColor="text1"/>
        </w:rPr>
        <w:t xml:space="preserve"> on </w:t>
      </w:r>
      <w:r w:rsidRPr="004C0BB2">
        <w:rPr>
          <w:color w:val="000000" w:themeColor="text1"/>
        </w:rPr>
        <w:t>how the Cyrenaic philosopher Aristippus precipitously exhorted his servants to throw away his gold in the desert.</w:t>
      </w:r>
      <w:r w:rsidRPr="004C0BB2">
        <w:rPr>
          <w:rStyle w:val="FootnoteReference"/>
          <w:color w:val="000000" w:themeColor="text1"/>
        </w:rPr>
        <w:footnoteReference w:id="106"/>
      </w:r>
      <w:r w:rsidRPr="004C0BB2">
        <w:rPr>
          <w:color w:val="000000" w:themeColor="text1"/>
        </w:rPr>
        <w:t xml:space="preserve"> The management of slaves</w:t>
      </w:r>
      <w:r w:rsidR="00D52707" w:rsidRPr="004C0BB2">
        <w:rPr>
          <w:color w:val="000000" w:themeColor="text1"/>
        </w:rPr>
        <w:t>, then,</w:t>
      </w:r>
      <w:r w:rsidRPr="004C0BB2">
        <w:rPr>
          <w:color w:val="000000" w:themeColor="text1"/>
        </w:rPr>
        <w:t xml:space="preserve"> reflected the mind of their owner – like the Roman villa, slaves were a public </w:t>
      </w:r>
      <w:r w:rsidR="009B0B8B" w:rsidRPr="004C0BB2">
        <w:rPr>
          <w:color w:val="000000" w:themeColor="text1"/>
        </w:rPr>
        <w:t>index</w:t>
      </w:r>
      <w:r w:rsidRPr="004C0BB2">
        <w:rPr>
          <w:color w:val="000000" w:themeColor="text1"/>
        </w:rPr>
        <w:t xml:space="preserve"> for psychological aberration.</w:t>
      </w:r>
    </w:p>
    <w:p w14:paraId="3445AEC5" w14:textId="2E7CBB06" w:rsidR="00633FF7" w:rsidRPr="004C0BB2" w:rsidRDefault="00633FF7" w:rsidP="005B401C">
      <w:pPr>
        <w:spacing w:line="276" w:lineRule="auto"/>
        <w:ind w:firstLine="720"/>
        <w:rPr>
          <w:color w:val="000000" w:themeColor="text1"/>
        </w:rPr>
      </w:pPr>
      <w:r w:rsidRPr="004C0BB2">
        <w:rPr>
          <w:color w:val="000000" w:themeColor="text1"/>
        </w:rPr>
        <w:t xml:space="preserve">The most elaborate engagement with slavery in Horace’s works is the role-reversal of </w:t>
      </w:r>
      <w:r w:rsidRPr="004C0BB2">
        <w:rPr>
          <w:i/>
          <w:iCs/>
          <w:color w:val="000000" w:themeColor="text1"/>
        </w:rPr>
        <w:t xml:space="preserve">Satires </w:t>
      </w:r>
      <w:r w:rsidRPr="004C0BB2">
        <w:rPr>
          <w:color w:val="000000" w:themeColor="text1"/>
        </w:rPr>
        <w:t xml:space="preserve">2.7, where Horace’s slave </w:t>
      </w:r>
      <w:proofErr w:type="spellStart"/>
      <w:r w:rsidRPr="004C0BB2">
        <w:rPr>
          <w:color w:val="000000" w:themeColor="text1"/>
        </w:rPr>
        <w:t>Davus</w:t>
      </w:r>
      <w:proofErr w:type="spellEnd"/>
      <w:r w:rsidRPr="004C0BB2">
        <w:rPr>
          <w:color w:val="000000" w:themeColor="text1"/>
        </w:rPr>
        <w:t xml:space="preserve"> takes his master to task during the Saturnalia</w:t>
      </w:r>
      <w:r w:rsidR="00143777" w:rsidRPr="004C0BB2">
        <w:rPr>
          <w:color w:val="000000" w:themeColor="text1"/>
        </w:rPr>
        <w:t>.</w:t>
      </w:r>
      <w:r w:rsidRPr="004C0BB2">
        <w:rPr>
          <w:rStyle w:val="FootnoteReference"/>
          <w:color w:val="000000" w:themeColor="text1"/>
        </w:rPr>
        <w:footnoteReference w:id="107"/>
      </w:r>
      <w:r w:rsidRPr="004C0BB2">
        <w:rPr>
          <w:color w:val="000000" w:themeColor="text1"/>
        </w:rPr>
        <w:t xml:space="preserve"> The way that </w:t>
      </w:r>
      <w:proofErr w:type="spellStart"/>
      <w:r w:rsidRPr="004C0BB2">
        <w:rPr>
          <w:color w:val="000000" w:themeColor="text1"/>
        </w:rPr>
        <w:t>Davus</w:t>
      </w:r>
      <w:proofErr w:type="spellEnd"/>
      <w:r w:rsidRPr="004C0BB2">
        <w:rPr>
          <w:color w:val="000000" w:themeColor="text1"/>
        </w:rPr>
        <w:t xml:space="preserve"> introduces himself is unsettling for modern readers; in </w:t>
      </w:r>
      <w:r w:rsidR="008926F2" w:rsidRPr="004C0BB2">
        <w:rPr>
          <w:color w:val="000000" w:themeColor="text1"/>
        </w:rPr>
        <w:t>beginning</w:t>
      </w:r>
      <w:r w:rsidRPr="004C0BB2">
        <w:rPr>
          <w:color w:val="000000" w:themeColor="text1"/>
        </w:rPr>
        <w:t xml:space="preserve"> his harangue, he first attests to his nervousness about telling the truth to his master as a slave (1-2), and then goes on to describe himself as a “piece of property” (</w:t>
      </w:r>
      <w:proofErr w:type="spellStart"/>
      <w:r w:rsidRPr="004C0BB2">
        <w:rPr>
          <w:i/>
          <w:iCs/>
          <w:color w:val="000000" w:themeColor="text1"/>
        </w:rPr>
        <w:t>mancipium</w:t>
      </w:r>
      <w:proofErr w:type="spellEnd"/>
      <w:r w:rsidRPr="004C0BB2">
        <w:rPr>
          <w:color w:val="000000" w:themeColor="text1"/>
        </w:rPr>
        <w:t>):</w:t>
      </w:r>
    </w:p>
    <w:p w14:paraId="704E7914" w14:textId="77777777" w:rsidR="00633FF7" w:rsidRPr="004C0BB2" w:rsidRDefault="00633FF7" w:rsidP="005B401C">
      <w:pPr>
        <w:spacing w:line="276" w:lineRule="auto"/>
        <w:rPr>
          <w:color w:val="000000" w:themeColor="text1"/>
        </w:rPr>
      </w:pPr>
    </w:p>
    <w:p w14:paraId="0D87F957" w14:textId="15ED6F95" w:rsidR="00633FF7" w:rsidRPr="004C0BB2" w:rsidRDefault="00633FF7" w:rsidP="005B401C">
      <w:pPr>
        <w:spacing w:line="276" w:lineRule="auto"/>
        <w:ind w:left="2160" w:firstLine="720"/>
        <w:rPr>
          <w:i/>
          <w:iCs/>
          <w:color w:val="000000" w:themeColor="text1"/>
          <w:sz w:val="20"/>
          <w:szCs w:val="20"/>
        </w:rPr>
      </w:pPr>
      <w:proofErr w:type="spellStart"/>
      <w:r w:rsidRPr="004C0BB2">
        <w:rPr>
          <w:i/>
          <w:iCs/>
          <w:color w:val="000000" w:themeColor="text1"/>
          <w:sz w:val="20"/>
          <w:szCs w:val="20"/>
        </w:rPr>
        <w:t>ita</w:t>
      </w:r>
      <w:proofErr w:type="spellEnd"/>
      <w:r w:rsidRPr="004C0BB2">
        <w:rPr>
          <w:i/>
          <w:iCs/>
          <w:color w:val="000000" w:themeColor="text1"/>
          <w:sz w:val="20"/>
          <w:szCs w:val="20"/>
        </w:rPr>
        <w:t xml:space="preserve">, </w:t>
      </w:r>
      <w:proofErr w:type="spellStart"/>
      <w:r w:rsidRPr="004C0BB2">
        <w:rPr>
          <w:i/>
          <w:iCs/>
          <w:color w:val="000000" w:themeColor="text1"/>
          <w:sz w:val="20"/>
          <w:szCs w:val="20"/>
        </w:rPr>
        <w:t>Dauus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amicum</w:t>
      </w:r>
      <w:proofErr w:type="spellEnd"/>
    </w:p>
    <w:p w14:paraId="1278F9FD" w14:textId="50BA7E3B" w:rsidR="00633FF7" w:rsidRPr="004C0BB2" w:rsidRDefault="00633FF7" w:rsidP="005B401C">
      <w:pPr>
        <w:spacing w:line="276" w:lineRule="auto"/>
        <w:ind w:left="720"/>
        <w:rPr>
          <w:i/>
          <w:iCs/>
          <w:color w:val="000000" w:themeColor="text1"/>
          <w:sz w:val="20"/>
          <w:szCs w:val="20"/>
        </w:rPr>
      </w:pPr>
      <w:proofErr w:type="spellStart"/>
      <w:r w:rsidRPr="004C0BB2">
        <w:rPr>
          <w:i/>
          <w:iCs/>
          <w:color w:val="000000" w:themeColor="text1"/>
          <w:sz w:val="20"/>
          <w:szCs w:val="20"/>
        </w:rPr>
        <w:t>mancipium</w:t>
      </w:r>
      <w:proofErr w:type="spellEnd"/>
      <w:r w:rsidRPr="004C0BB2">
        <w:rPr>
          <w:i/>
          <w:iCs/>
          <w:color w:val="000000" w:themeColor="text1"/>
          <w:sz w:val="20"/>
          <w:szCs w:val="20"/>
        </w:rPr>
        <w:t xml:space="preserve"> domino et </w:t>
      </w:r>
      <w:proofErr w:type="spellStart"/>
      <w:r w:rsidRPr="004C0BB2">
        <w:rPr>
          <w:i/>
          <w:iCs/>
          <w:color w:val="000000" w:themeColor="text1"/>
          <w:sz w:val="20"/>
          <w:szCs w:val="20"/>
        </w:rPr>
        <w:t>frugi</w:t>
      </w:r>
      <w:proofErr w:type="spellEnd"/>
      <w:r w:rsidRPr="004C0BB2">
        <w:rPr>
          <w:i/>
          <w:iCs/>
          <w:color w:val="000000" w:themeColor="text1"/>
          <w:sz w:val="20"/>
          <w:szCs w:val="20"/>
        </w:rPr>
        <w:t xml:space="preserve"> </w:t>
      </w:r>
      <w:proofErr w:type="spellStart"/>
      <w:r w:rsidRPr="004C0BB2">
        <w:rPr>
          <w:i/>
          <w:iCs/>
          <w:color w:val="000000" w:themeColor="text1"/>
          <w:sz w:val="20"/>
          <w:szCs w:val="20"/>
        </w:rPr>
        <w:t>quod</w:t>
      </w:r>
      <w:proofErr w:type="spellEnd"/>
      <w:r w:rsidRPr="004C0BB2">
        <w:rPr>
          <w:i/>
          <w:iCs/>
          <w:color w:val="000000" w:themeColor="text1"/>
          <w:sz w:val="20"/>
          <w:szCs w:val="20"/>
        </w:rPr>
        <w:t xml:space="preserve"> sit </w:t>
      </w:r>
      <w:proofErr w:type="spellStart"/>
      <w:r w:rsidRPr="004C0BB2">
        <w:rPr>
          <w:i/>
          <w:iCs/>
          <w:color w:val="000000" w:themeColor="text1"/>
          <w:sz w:val="20"/>
          <w:szCs w:val="20"/>
        </w:rPr>
        <w:t>satis</w:t>
      </w:r>
      <w:proofErr w:type="spellEnd"/>
      <w:r w:rsidR="00C93DDE" w:rsidRPr="004C0BB2">
        <w:rPr>
          <w:i/>
          <w:iCs/>
          <w:color w:val="000000" w:themeColor="text1"/>
          <w:sz w:val="20"/>
          <w:szCs w:val="20"/>
        </w:rPr>
        <w:t>…</w:t>
      </w:r>
    </w:p>
    <w:p w14:paraId="461B1F20" w14:textId="404177D3" w:rsidR="00633FF7" w:rsidRPr="004C0BB2" w:rsidRDefault="00633FF7" w:rsidP="005B401C">
      <w:pPr>
        <w:spacing w:line="276" w:lineRule="auto"/>
        <w:ind w:left="720"/>
        <w:rPr>
          <w:color w:val="000000" w:themeColor="text1"/>
          <w:sz w:val="20"/>
          <w:szCs w:val="20"/>
        </w:rPr>
      </w:pPr>
      <w:r w:rsidRPr="004C0BB2">
        <w:rPr>
          <w:color w:val="000000" w:themeColor="text1"/>
          <w:sz w:val="20"/>
          <w:szCs w:val="20"/>
        </w:rPr>
        <w:t>“That’s right – I</w:t>
      </w:r>
      <w:r w:rsidR="00C93DDE" w:rsidRPr="004C0BB2">
        <w:rPr>
          <w:color w:val="000000" w:themeColor="text1"/>
          <w:sz w:val="20"/>
          <w:szCs w:val="20"/>
        </w:rPr>
        <w:t xml:space="preserve">’m </w:t>
      </w:r>
      <w:proofErr w:type="spellStart"/>
      <w:r w:rsidRPr="004C0BB2">
        <w:rPr>
          <w:color w:val="000000" w:themeColor="text1"/>
          <w:sz w:val="20"/>
          <w:szCs w:val="20"/>
        </w:rPr>
        <w:t>Davus</w:t>
      </w:r>
      <w:proofErr w:type="spellEnd"/>
      <w:r w:rsidRPr="004C0BB2">
        <w:rPr>
          <w:color w:val="000000" w:themeColor="text1"/>
          <w:sz w:val="20"/>
          <w:szCs w:val="20"/>
        </w:rPr>
        <w:t>, a piece of property friendly to his master</w:t>
      </w:r>
      <w:r w:rsidR="00C93DDE" w:rsidRPr="004C0BB2">
        <w:rPr>
          <w:color w:val="000000" w:themeColor="text1"/>
          <w:sz w:val="20"/>
          <w:szCs w:val="20"/>
        </w:rPr>
        <w:t xml:space="preserve"> and tolerably honest…</w:t>
      </w:r>
      <w:r w:rsidRPr="004C0BB2">
        <w:rPr>
          <w:color w:val="000000" w:themeColor="text1"/>
          <w:sz w:val="20"/>
          <w:szCs w:val="20"/>
        </w:rPr>
        <w:t>” (</w:t>
      </w:r>
      <w:r w:rsidRPr="004C0BB2">
        <w:rPr>
          <w:i/>
          <w:iCs/>
          <w:color w:val="000000" w:themeColor="text1"/>
          <w:sz w:val="20"/>
          <w:szCs w:val="20"/>
        </w:rPr>
        <w:t xml:space="preserve">Satires </w:t>
      </w:r>
      <w:r w:rsidRPr="004C0BB2">
        <w:rPr>
          <w:color w:val="000000" w:themeColor="text1"/>
          <w:sz w:val="20"/>
          <w:szCs w:val="20"/>
        </w:rPr>
        <w:t>2.7.</w:t>
      </w:r>
      <w:r w:rsidR="00C93DDE" w:rsidRPr="004C0BB2">
        <w:rPr>
          <w:color w:val="000000" w:themeColor="text1"/>
          <w:sz w:val="20"/>
          <w:szCs w:val="20"/>
        </w:rPr>
        <w:t>2</w:t>
      </w:r>
      <w:r w:rsidRPr="004C0BB2">
        <w:rPr>
          <w:color w:val="000000" w:themeColor="text1"/>
          <w:sz w:val="20"/>
          <w:szCs w:val="20"/>
        </w:rPr>
        <w:t>-</w:t>
      </w:r>
      <w:r w:rsidR="00C93DDE" w:rsidRPr="004C0BB2">
        <w:rPr>
          <w:color w:val="000000" w:themeColor="text1"/>
          <w:sz w:val="20"/>
          <w:szCs w:val="20"/>
        </w:rPr>
        <w:t>3</w:t>
      </w:r>
      <w:r w:rsidRPr="004C0BB2">
        <w:rPr>
          <w:color w:val="000000" w:themeColor="text1"/>
          <w:sz w:val="20"/>
          <w:szCs w:val="20"/>
        </w:rPr>
        <w:t>).</w:t>
      </w:r>
    </w:p>
    <w:p w14:paraId="1985DBA7" w14:textId="77777777" w:rsidR="00633FF7" w:rsidRPr="004C0BB2" w:rsidRDefault="00633FF7" w:rsidP="005B401C">
      <w:pPr>
        <w:spacing w:line="276" w:lineRule="auto"/>
        <w:rPr>
          <w:color w:val="000000" w:themeColor="text1"/>
        </w:rPr>
      </w:pPr>
    </w:p>
    <w:p w14:paraId="3F486504" w14:textId="3D34D88F" w:rsidR="00633FF7" w:rsidRPr="004C0BB2" w:rsidRDefault="00633FF7" w:rsidP="005B401C">
      <w:pPr>
        <w:spacing w:line="276" w:lineRule="auto"/>
        <w:rPr>
          <w:color w:val="000000" w:themeColor="text1"/>
        </w:rPr>
      </w:pPr>
      <w:r w:rsidRPr="004C0BB2">
        <w:rPr>
          <w:color w:val="000000" w:themeColor="text1"/>
        </w:rPr>
        <w:t xml:space="preserve">In what follows, </w:t>
      </w:r>
      <w:proofErr w:type="spellStart"/>
      <w:r w:rsidRPr="004C0BB2">
        <w:rPr>
          <w:color w:val="000000" w:themeColor="text1"/>
        </w:rPr>
        <w:t>Davus</w:t>
      </w:r>
      <w:proofErr w:type="spellEnd"/>
      <w:r w:rsidRPr="004C0BB2">
        <w:rPr>
          <w:color w:val="000000" w:themeColor="text1"/>
        </w:rPr>
        <w:t>’ criticizes Horace himself for being a slave to his lusts</w:t>
      </w:r>
      <w:r w:rsidR="00143777" w:rsidRPr="004C0BB2">
        <w:rPr>
          <w:color w:val="000000" w:themeColor="text1"/>
        </w:rPr>
        <w:t>, availing himself of the Stoic paradox “</w:t>
      </w:r>
      <w:r w:rsidR="00FF48AF" w:rsidRPr="004C0BB2">
        <w:rPr>
          <w:color w:val="000000" w:themeColor="text1"/>
        </w:rPr>
        <w:t xml:space="preserve">that </w:t>
      </w:r>
      <w:r w:rsidR="00143777" w:rsidRPr="004C0BB2">
        <w:rPr>
          <w:color w:val="000000" w:themeColor="text1"/>
        </w:rPr>
        <w:t xml:space="preserve">only the wise man is free and every fool is a slave” (Cicero, </w:t>
      </w:r>
      <w:r w:rsidR="00143777" w:rsidRPr="004C0BB2">
        <w:rPr>
          <w:i/>
          <w:iCs/>
          <w:color w:val="000000" w:themeColor="text1"/>
        </w:rPr>
        <w:t xml:space="preserve">Stoic Paradoxes </w:t>
      </w:r>
      <w:r w:rsidR="00143777" w:rsidRPr="004C0BB2">
        <w:rPr>
          <w:color w:val="000000" w:themeColor="text1"/>
        </w:rPr>
        <w:t>33-41).</w:t>
      </w:r>
      <w:r w:rsidRPr="004C0BB2">
        <w:rPr>
          <w:color w:val="000000" w:themeColor="text1"/>
        </w:rPr>
        <w:t xml:space="preserve"> While his master, as we have seen, had counseled “convenient and easy sex” in </w:t>
      </w:r>
      <w:r w:rsidRPr="004C0BB2">
        <w:rPr>
          <w:i/>
          <w:iCs/>
          <w:color w:val="000000" w:themeColor="text1"/>
        </w:rPr>
        <w:t xml:space="preserve">Satires </w:t>
      </w:r>
      <w:r w:rsidRPr="004C0BB2">
        <w:rPr>
          <w:color w:val="000000" w:themeColor="text1"/>
        </w:rPr>
        <w:t xml:space="preserve">1.2, </w:t>
      </w:r>
      <w:proofErr w:type="spellStart"/>
      <w:r w:rsidRPr="004C0BB2">
        <w:rPr>
          <w:color w:val="000000" w:themeColor="text1"/>
        </w:rPr>
        <w:t>Davus</w:t>
      </w:r>
      <w:proofErr w:type="spellEnd"/>
      <w:r w:rsidRPr="004C0BB2">
        <w:rPr>
          <w:color w:val="000000" w:themeColor="text1"/>
        </w:rPr>
        <w:t xml:space="preserve"> attacks Horace for his failings on this very score: </w:t>
      </w:r>
    </w:p>
    <w:p w14:paraId="57583201" w14:textId="77777777" w:rsidR="00633FF7" w:rsidRPr="004C0BB2" w:rsidRDefault="00633FF7" w:rsidP="005B401C">
      <w:pPr>
        <w:spacing w:line="276" w:lineRule="auto"/>
        <w:rPr>
          <w:color w:val="000000" w:themeColor="text1"/>
        </w:rPr>
      </w:pPr>
    </w:p>
    <w:p w14:paraId="6D832B40" w14:textId="77777777" w:rsidR="00633FF7" w:rsidRPr="004C0BB2" w:rsidRDefault="00633FF7" w:rsidP="005B401C">
      <w:pPr>
        <w:spacing w:line="276" w:lineRule="auto"/>
        <w:ind w:left="720"/>
        <w:rPr>
          <w:color w:val="000000" w:themeColor="text1"/>
          <w:sz w:val="20"/>
          <w:szCs w:val="20"/>
        </w:rPr>
      </w:pPr>
      <w:proofErr w:type="spellStart"/>
      <w:r w:rsidRPr="004C0BB2">
        <w:rPr>
          <w:i/>
          <w:iCs/>
          <w:color w:val="000000" w:themeColor="text1"/>
          <w:sz w:val="20"/>
          <w:szCs w:val="20"/>
        </w:rPr>
        <w:t>te</w:t>
      </w:r>
      <w:proofErr w:type="spellEnd"/>
      <w:r w:rsidRPr="004C0BB2">
        <w:rPr>
          <w:i/>
          <w:iCs/>
          <w:color w:val="000000" w:themeColor="text1"/>
          <w:sz w:val="20"/>
          <w:szCs w:val="20"/>
        </w:rPr>
        <w:t xml:space="preserve"> </w:t>
      </w:r>
      <w:proofErr w:type="spellStart"/>
      <w:r w:rsidRPr="004C0BB2">
        <w:rPr>
          <w:i/>
          <w:iCs/>
          <w:color w:val="000000" w:themeColor="text1"/>
          <w:sz w:val="20"/>
          <w:szCs w:val="20"/>
        </w:rPr>
        <w:t>coniunx</w:t>
      </w:r>
      <w:proofErr w:type="spellEnd"/>
      <w:r w:rsidRPr="004C0BB2">
        <w:rPr>
          <w:i/>
          <w:iCs/>
          <w:color w:val="000000" w:themeColor="text1"/>
          <w:sz w:val="20"/>
          <w:szCs w:val="20"/>
        </w:rPr>
        <w:t xml:space="preserve"> </w:t>
      </w:r>
      <w:proofErr w:type="spellStart"/>
      <w:r w:rsidRPr="004C0BB2">
        <w:rPr>
          <w:i/>
          <w:iCs/>
          <w:color w:val="000000" w:themeColor="text1"/>
          <w:sz w:val="20"/>
          <w:szCs w:val="20"/>
        </w:rPr>
        <w:t>aliena</w:t>
      </w:r>
      <w:proofErr w:type="spellEnd"/>
      <w:r w:rsidRPr="004C0BB2">
        <w:rPr>
          <w:i/>
          <w:iCs/>
          <w:color w:val="000000" w:themeColor="text1"/>
          <w:sz w:val="20"/>
          <w:szCs w:val="20"/>
        </w:rPr>
        <w:t xml:space="preserve"> </w:t>
      </w:r>
      <w:proofErr w:type="spellStart"/>
      <w:r w:rsidRPr="004C0BB2">
        <w:rPr>
          <w:i/>
          <w:iCs/>
          <w:color w:val="000000" w:themeColor="text1"/>
          <w:sz w:val="20"/>
          <w:szCs w:val="20"/>
        </w:rPr>
        <w:t>capit</w:t>
      </w:r>
      <w:proofErr w:type="spellEnd"/>
      <w:r w:rsidRPr="004C0BB2">
        <w:rPr>
          <w:i/>
          <w:iCs/>
          <w:color w:val="000000" w:themeColor="text1"/>
          <w:sz w:val="20"/>
          <w:szCs w:val="20"/>
        </w:rPr>
        <w:t xml:space="preserve">, </w:t>
      </w:r>
      <w:proofErr w:type="spellStart"/>
      <w:r w:rsidRPr="004C0BB2">
        <w:rPr>
          <w:i/>
          <w:iCs/>
          <w:color w:val="000000" w:themeColor="text1"/>
          <w:sz w:val="20"/>
          <w:szCs w:val="20"/>
        </w:rPr>
        <w:t>meretricula</w:t>
      </w:r>
      <w:proofErr w:type="spellEnd"/>
      <w:r w:rsidRPr="004C0BB2">
        <w:rPr>
          <w:i/>
          <w:iCs/>
          <w:color w:val="000000" w:themeColor="text1"/>
          <w:sz w:val="20"/>
          <w:szCs w:val="20"/>
        </w:rPr>
        <w:t xml:space="preserve"> </w:t>
      </w:r>
      <w:proofErr w:type="spellStart"/>
      <w:r w:rsidRPr="004C0BB2">
        <w:rPr>
          <w:i/>
          <w:iCs/>
          <w:color w:val="000000" w:themeColor="text1"/>
          <w:sz w:val="20"/>
          <w:szCs w:val="20"/>
        </w:rPr>
        <w:t>Dauum</w:t>
      </w:r>
      <w:proofErr w:type="spellEnd"/>
      <w:r w:rsidRPr="004C0BB2">
        <w:rPr>
          <w:i/>
          <w:iCs/>
          <w:color w:val="000000" w:themeColor="text1"/>
          <w:sz w:val="20"/>
          <w:szCs w:val="20"/>
        </w:rPr>
        <w:t xml:space="preserve"> </w:t>
      </w:r>
    </w:p>
    <w:p w14:paraId="5C1F1CC0" w14:textId="6F15D024" w:rsidR="00633FF7" w:rsidRPr="004C0BB2" w:rsidRDefault="00633FF7" w:rsidP="005B401C">
      <w:pPr>
        <w:spacing w:line="276" w:lineRule="auto"/>
        <w:ind w:left="720"/>
        <w:rPr>
          <w:color w:val="000000" w:themeColor="text1"/>
        </w:rPr>
      </w:pPr>
      <w:r w:rsidRPr="004C0BB2">
        <w:rPr>
          <w:color w:val="000000" w:themeColor="text1"/>
          <w:sz w:val="20"/>
          <w:szCs w:val="20"/>
        </w:rPr>
        <w:t>“</w:t>
      </w:r>
      <w:r w:rsidR="003328F1" w:rsidRPr="004C0BB2">
        <w:rPr>
          <w:color w:val="000000" w:themeColor="text1"/>
          <w:sz w:val="20"/>
          <w:szCs w:val="20"/>
        </w:rPr>
        <w:t>S</w:t>
      </w:r>
      <w:r w:rsidRPr="004C0BB2">
        <w:rPr>
          <w:color w:val="000000" w:themeColor="text1"/>
          <w:sz w:val="20"/>
          <w:szCs w:val="20"/>
        </w:rPr>
        <w:t xml:space="preserve">omeone else’s wife snags you, a little prostitute snags </w:t>
      </w:r>
      <w:proofErr w:type="spellStart"/>
      <w:r w:rsidRPr="004C0BB2">
        <w:rPr>
          <w:color w:val="000000" w:themeColor="text1"/>
          <w:sz w:val="20"/>
          <w:szCs w:val="20"/>
        </w:rPr>
        <w:t>Davus</w:t>
      </w:r>
      <w:proofErr w:type="spellEnd"/>
      <w:r w:rsidRPr="004C0BB2">
        <w:rPr>
          <w:color w:val="000000" w:themeColor="text1"/>
          <w:sz w:val="20"/>
          <w:szCs w:val="20"/>
        </w:rPr>
        <w:t>” (</w:t>
      </w:r>
      <w:r w:rsidRPr="004C0BB2">
        <w:rPr>
          <w:i/>
          <w:iCs/>
          <w:color w:val="000000" w:themeColor="text1"/>
          <w:sz w:val="20"/>
          <w:szCs w:val="20"/>
        </w:rPr>
        <w:t xml:space="preserve">Satires </w:t>
      </w:r>
      <w:r w:rsidRPr="004C0BB2">
        <w:rPr>
          <w:color w:val="000000" w:themeColor="text1"/>
          <w:sz w:val="20"/>
          <w:szCs w:val="20"/>
        </w:rPr>
        <w:t>2.7.46).</w:t>
      </w:r>
    </w:p>
    <w:p w14:paraId="309EDE2C" w14:textId="77777777" w:rsidR="00633FF7" w:rsidRPr="004C0BB2" w:rsidRDefault="00633FF7" w:rsidP="005B401C">
      <w:pPr>
        <w:spacing w:line="276" w:lineRule="auto"/>
        <w:rPr>
          <w:color w:val="000000" w:themeColor="text1"/>
        </w:rPr>
      </w:pPr>
    </w:p>
    <w:p w14:paraId="59BE1174" w14:textId="02AB8639" w:rsidR="00633FF7" w:rsidRPr="004C0BB2" w:rsidRDefault="00633FF7" w:rsidP="005B401C">
      <w:pPr>
        <w:spacing w:line="276" w:lineRule="auto"/>
        <w:rPr>
          <w:color w:val="000000" w:themeColor="text1"/>
        </w:rPr>
      </w:pPr>
      <w:r w:rsidRPr="004C0BB2">
        <w:rPr>
          <w:color w:val="000000" w:themeColor="text1"/>
        </w:rPr>
        <w:t xml:space="preserve">According to </w:t>
      </w:r>
      <w:proofErr w:type="spellStart"/>
      <w:r w:rsidRPr="004C0BB2">
        <w:rPr>
          <w:color w:val="000000" w:themeColor="text1"/>
        </w:rPr>
        <w:t>Davus</w:t>
      </w:r>
      <w:proofErr w:type="spellEnd"/>
      <w:r w:rsidRPr="004C0BB2">
        <w:rPr>
          <w:color w:val="000000" w:themeColor="text1"/>
        </w:rPr>
        <w:t xml:space="preserve">, to seduce married women Horace disguises himself as a shameful </w:t>
      </w:r>
      <w:proofErr w:type="spellStart"/>
      <w:r w:rsidRPr="004C0BB2">
        <w:rPr>
          <w:color w:val="000000" w:themeColor="text1"/>
        </w:rPr>
        <w:t>Dama</w:t>
      </w:r>
      <w:proofErr w:type="spellEnd"/>
      <w:r w:rsidRPr="004C0BB2">
        <w:rPr>
          <w:color w:val="000000" w:themeColor="text1"/>
        </w:rPr>
        <w:t>, a foreign-born slave (54-55); in doing so he is effectively selling himself into a degrading status (</w:t>
      </w:r>
      <w:r w:rsidRPr="004C0BB2">
        <w:rPr>
          <w:i/>
          <w:iCs/>
          <w:color w:val="000000" w:themeColor="text1"/>
        </w:rPr>
        <w:t xml:space="preserve">quid </w:t>
      </w:r>
      <w:proofErr w:type="spellStart"/>
      <w:r w:rsidRPr="004C0BB2">
        <w:rPr>
          <w:i/>
          <w:iCs/>
          <w:color w:val="000000" w:themeColor="text1"/>
        </w:rPr>
        <w:t>refert</w:t>
      </w:r>
      <w:proofErr w:type="spellEnd"/>
      <w:r w:rsidRPr="004C0BB2">
        <w:rPr>
          <w:i/>
          <w:iCs/>
          <w:color w:val="000000" w:themeColor="text1"/>
        </w:rPr>
        <w:t xml:space="preserve">… </w:t>
      </w:r>
      <w:proofErr w:type="spellStart"/>
      <w:r w:rsidRPr="004C0BB2">
        <w:rPr>
          <w:i/>
          <w:iCs/>
          <w:color w:val="000000" w:themeColor="text1"/>
        </w:rPr>
        <w:t>auctoritatus</w:t>
      </w:r>
      <w:proofErr w:type="spellEnd"/>
      <w:r w:rsidR="008926F2" w:rsidRPr="004C0BB2">
        <w:rPr>
          <w:color w:val="000000" w:themeColor="text1"/>
        </w:rPr>
        <w:t>,</w:t>
      </w:r>
      <w:r w:rsidRPr="004C0BB2">
        <w:rPr>
          <w:color w:val="000000" w:themeColor="text1"/>
        </w:rPr>
        <w:t xml:space="preserve"> “what does it matter whether you have sold yourself…” 58-59). In fact, Horace is a slave many times over (</w:t>
      </w:r>
      <w:r w:rsidRPr="004C0BB2">
        <w:rPr>
          <w:i/>
          <w:iCs/>
          <w:color w:val="000000" w:themeColor="text1"/>
        </w:rPr>
        <w:t xml:space="preserve">o </w:t>
      </w:r>
      <w:proofErr w:type="spellStart"/>
      <w:r w:rsidRPr="004C0BB2">
        <w:rPr>
          <w:i/>
          <w:iCs/>
          <w:color w:val="000000" w:themeColor="text1"/>
        </w:rPr>
        <w:t>totiens</w:t>
      </w:r>
      <w:proofErr w:type="spellEnd"/>
      <w:r w:rsidRPr="004C0BB2">
        <w:rPr>
          <w:i/>
          <w:iCs/>
          <w:color w:val="000000" w:themeColor="text1"/>
        </w:rPr>
        <w:t xml:space="preserve"> </w:t>
      </w:r>
      <w:proofErr w:type="spellStart"/>
      <w:r w:rsidRPr="004C0BB2">
        <w:rPr>
          <w:i/>
          <w:iCs/>
          <w:color w:val="000000" w:themeColor="text1"/>
        </w:rPr>
        <w:t>seruus</w:t>
      </w:r>
      <w:proofErr w:type="spellEnd"/>
      <w:r w:rsidR="00734E25" w:rsidRPr="004C0BB2">
        <w:rPr>
          <w:color w:val="000000" w:themeColor="text1"/>
        </w:rPr>
        <w:t>,</w:t>
      </w:r>
      <w:r w:rsidRPr="004C0BB2">
        <w:rPr>
          <w:i/>
          <w:iCs/>
          <w:color w:val="000000" w:themeColor="text1"/>
        </w:rPr>
        <w:t xml:space="preserve"> </w:t>
      </w:r>
      <w:r w:rsidRPr="004C0BB2">
        <w:rPr>
          <w:color w:val="000000" w:themeColor="text1"/>
        </w:rPr>
        <w:t xml:space="preserve">70), in that he returns to </w:t>
      </w:r>
      <w:r w:rsidR="00FE1C3B" w:rsidRPr="004C0BB2">
        <w:rPr>
          <w:color w:val="000000" w:themeColor="text1"/>
        </w:rPr>
        <w:t xml:space="preserve">the same activity </w:t>
      </w:r>
      <w:r w:rsidRPr="004C0BB2">
        <w:rPr>
          <w:color w:val="000000" w:themeColor="text1"/>
        </w:rPr>
        <w:t xml:space="preserve">even after escaping from the enraged husband. </w:t>
      </w:r>
      <w:proofErr w:type="spellStart"/>
      <w:r w:rsidRPr="004C0BB2">
        <w:rPr>
          <w:color w:val="000000" w:themeColor="text1"/>
        </w:rPr>
        <w:t>Davus</w:t>
      </w:r>
      <w:proofErr w:type="spellEnd"/>
      <w:r w:rsidRPr="004C0BB2">
        <w:rPr>
          <w:color w:val="000000" w:themeColor="text1"/>
        </w:rPr>
        <w:t xml:space="preserve"> wonders what the precise relationship between Horace and himself is – are they co-slaves (</w:t>
      </w:r>
      <w:proofErr w:type="spellStart"/>
      <w:r w:rsidRPr="004C0BB2">
        <w:rPr>
          <w:i/>
          <w:iCs/>
          <w:color w:val="000000" w:themeColor="text1"/>
        </w:rPr>
        <w:t>conseruus</w:t>
      </w:r>
      <w:proofErr w:type="spellEnd"/>
      <w:r w:rsidRPr="004C0BB2">
        <w:rPr>
          <w:color w:val="000000" w:themeColor="text1"/>
        </w:rPr>
        <w:t xml:space="preserve">), or is one slave the other’s </w:t>
      </w:r>
      <w:r w:rsidR="00D1481D" w:rsidRPr="004C0BB2">
        <w:rPr>
          <w:color w:val="000000" w:themeColor="text1"/>
        </w:rPr>
        <w:t>slave</w:t>
      </w:r>
      <w:r w:rsidRPr="004C0BB2">
        <w:rPr>
          <w:color w:val="000000" w:themeColor="text1"/>
        </w:rPr>
        <w:t xml:space="preserve"> (</w:t>
      </w:r>
      <w:proofErr w:type="spellStart"/>
      <w:r w:rsidRPr="004C0BB2">
        <w:rPr>
          <w:i/>
          <w:iCs/>
          <w:color w:val="000000" w:themeColor="text1"/>
        </w:rPr>
        <w:t>uicarius</w:t>
      </w:r>
      <w:proofErr w:type="spellEnd"/>
      <w:r w:rsidRPr="004C0BB2">
        <w:rPr>
          <w:color w:val="000000" w:themeColor="text1"/>
        </w:rPr>
        <w:t xml:space="preserve">)? Horace thus falls victim to the role-reversal that his </w:t>
      </w:r>
      <w:r w:rsidRPr="004C0BB2">
        <w:rPr>
          <w:i/>
          <w:iCs/>
          <w:color w:val="000000" w:themeColor="text1"/>
        </w:rPr>
        <w:t xml:space="preserve">persona </w:t>
      </w:r>
      <w:r w:rsidRPr="004C0BB2">
        <w:rPr>
          <w:color w:val="000000" w:themeColor="text1"/>
        </w:rPr>
        <w:t>had used against others.</w:t>
      </w:r>
    </w:p>
    <w:p w14:paraId="6BB07651" w14:textId="036A7CD3" w:rsidR="00633FF7" w:rsidRPr="004C0BB2" w:rsidRDefault="00633FF7" w:rsidP="005B401C">
      <w:pPr>
        <w:spacing w:line="276" w:lineRule="auto"/>
        <w:ind w:firstLine="720"/>
        <w:rPr>
          <w:color w:val="000000" w:themeColor="text1"/>
        </w:rPr>
      </w:pPr>
      <w:r w:rsidRPr="004C0BB2">
        <w:rPr>
          <w:color w:val="000000" w:themeColor="text1"/>
        </w:rPr>
        <w:lastRenderedPageBreak/>
        <w:t xml:space="preserve">At this point, </w:t>
      </w:r>
      <w:proofErr w:type="spellStart"/>
      <w:r w:rsidRPr="004C0BB2">
        <w:rPr>
          <w:color w:val="000000" w:themeColor="text1"/>
        </w:rPr>
        <w:t>Davus</w:t>
      </w:r>
      <w:proofErr w:type="spellEnd"/>
      <w:r w:rsidR="001140DD" w:rsidRPr="004C0BB2">
        <w:rPr>
          <w:color w:val="000000" w:themeColor="text1"/>
        </w:rPr>
        <w:t xml:space="preserve">, </w:t>
      </w:r>
      <w:r w:rsidR="00D52707" w:rsidRPr="004C0BB2">
        <w:rPr>
          <w:color w:val="000000" w:themeColor="text1"/>
        </w:rPr>
        <w:t>elaborat</w:t>
      </w:r>
      <w:r w:rsidR="00FF48AF" w:rsidRPr="004C0BB2">
        <w:rPr>
          <w:color w:val="000000" w:themeColor="text1"/>
        </w:rPr>
        <w:t>ing his</w:t>
      </w:r>
      <w:r w:rsidR="001140DD" w:rsidRPr="004C0BB2">
        <w:rPr>
          <w:color w:val="000000" w:themeColor="text1"/>
        </w:rPr>
        <w:t xml:space="preserve"> Stoic posture,</w:t>
      </w:r>
      <w:r w:rsidRPr="004C0BB2">
        <w:rPr>
          <w:color w:val="000000" w:themeColor="text1"/>
        </w:rPr>
        <w:t xml:space="preserve"> describes Horace himself as a puppet dancing </w:t>
      </w:r>
      <w:r w:rsidR="003328F1" w:rsidRPr="004C0BB2">
        <w:rPr>
          <w:color w:val="000000" w:themeColor="text1"/>
        </w:rPr>
        <w:t>at</w:t>
      </w:r>
      <w:r w:rsidRPr="004C0BB2">
        <w:rPr>
          <w:color w:val="000000" w:themeColor="text1"/>
        </w:rPr>
        <w:t xml:space="preserve"> the whim of its personified drives:</w:t>
      </w:r>
    </w:p>
    <w:p w14:paraId="6BB7DFD5" w14:textId="77777777" w:rsidR="00633FF7" w:rsidRPr="004C0BB2" w:rsidRDefault="00633FF7" w:rsidP="005B401C">
      <w:pPr>
        <w:spacing w:line="276" w:lineRule="auto"/>
        <w:rPr>
          <w:color w:val="000000" w:themeColor="text1"/>
        </w:rPr>
      </w:pPr>
    </w:p>
    <w:p w14:paraId="0812E97D" w14:textId="240B4973" w:rsidR="00633FF7" w:rsidRPr="004C0BB2" w:rsidRDefault="00633FF7" w:rsidP="005B401C">
      <w:pPr>
        <w:spacing w:line="276" w:lineRule="auto"/>
        <w:ind w:left="720"/>
        <w:rPr>
          <w:i/>
          <w:iCs/>
          <w:color w:val="000000" w:themeColor="text1"/>
          <w:sz w:val="20"/>
          <w:szCs w:val="20"/>
        </w:rPr>
      </w:pPr>
      <w:proofErr w:type="spellStart"/>
      <w:r w:rsidRPr="004C0BB2">
        <w:rPr>
          <w:i/>
          <w:iCs/>
          <w:color w:val="000000" w:themeColor="text1"/>
          <w:sz w:val="20"/>
          <w:szCs w:val="20"/>
        </w:rPr>
        <w:t>tu</w:t>
      </w:r>
      <w:proofErr w:type="spellEnd"/>
      <w:r w:rsidRPr="004C0BB2">
        <w:rPr>
          <w:i/>
          <w:iCs/>
          <w:color w:val="000000" w:themeColor="text1"/>
          <w:sz w:val="20"/>
          <w:szCs w:val="20"/>
        </w:rPr>
        <w:t xml:space="preserve">, mihi qui </w:t>
      </w:r>
      <w:proofErr w:type="spellStart"/>
      <w:r w:rsidRPr="004C0BB2">
        <w:rPr>
          <w:i/>
          <w:iCs/>
          <w:color w:val="000000" w:themeColor="text1"/>
          <w:sz w:val="20"/>
          <w:szCs w:val="20"/>
        </w:rPr>
        <w:t>imperitas</w:t>
      </w:r>
      <w:proofErr w:type="spellEnd"/>
      <w:r w:rsidRPr="004C0BB2">
        <w:rPr>
          <w:i/>
          <w:iCs/>
          <w:color w:val="000000" w:themeColor="text1"/>
          <w:sz w:val="20"/>
          <w:szCs w:val="20"/>
        </w:rPr>
        <w:t xml:space="preserve">, </w:t>
      </w:r>
      <w:proofErr w:type="spellStart"/>
      <w:r w:rsidRPr="004C0BB2">
        <w:rPr>
          <w:i/>
          <w:iCs/>
          <w:color w:val="000000" w:themeColor="text1"/>
          <w:sz w:val="20"/>
          <w:szCs w:val="20"/>
        </w:rPr>
        <w:t>alii</w:t>
      </w:r>
      <w:r w:rsidR="00C93DDE" w:rsidRPr="004C0BB2">
        <w:rPr>
          <w:i/>
          <w:iCs/>
          <w:color w:val="000000" w:themeColor="text1"/>
          <w:sz w:val="20"/>
          <w:szCs w:val="20"/>
        </w:rPr>
        <w:t>s</w:t>
      </w:r>
      <w:proofErr w:type="spellEnd"/>
      <w:r w:rsidRPr="004C0BB2">
        <w:rPr>
          <w:i/>
          <w:iCs/>
          <w:color w:val="000000" w:themeColor="text1"/>
          <w:sz w:val="20"/>
          <w:szCs w:val="20"/>
        </w:rPr>
        <w:t xml:space="preserve"> </w:t>
      </w:r>
      <w:proofErr w:type="spellStart"/>
      <w:r w:rsidRPr="004C0BB2">
        <w:rPr>
          <w:i/>
          <w:iCs/>
          <w:color w:val="000000" w:themeColor="text1"/>
          <w:sz w:val="20"/>
          <w:szCs w:val="20"/>
        </w:rPr>
        <w:t>seruis</w:t>
      </w:r>
      <w:proofErr w:type="spellEnd"/>
      <w:r w:rsidRPr="004C0BB2">
        <w:rPr>
          <w:i/>
          <w:iCs/>
          <w:color w:val="000000" w:themeColor="text1"/>
          <w:sz w:val="20"/>
          <w:szCs w:val="20"/>
        </w:rPr>
        <w:t xml:space="preserve"> miser </w:t>
      </w:r>
      <w:proofErr w:type="spellStart"/>
      <w:r w:rsidRPr="004C0BB2">
        <w:rPr>
          <w:i/>
          <w:iCs/>
          <w:color w:val="000000" w:themeColor="text1"/>
          <w:sz w:val="20"/>
          <w:szCs w:val="20"/>
        </w:rPr>
        <w:t>atque</w:t>
      </w:r>
      <w:proofErr w:type="spellEnd"/>
    </w:p>
    <w:p w14:paraId="589424AB" w14:textId="77777777" w:rsidR="00633FF7" w:rsidRPr="004C0BB2" w:rsidRDefault="00633FF7" w:rsidP="005B401C">
      <w:pPr>
        <w:spacing w:line="276" w:lineRule="auto"/>
        <w:ind w:left="720"/>
        <w:rPr>
          <w:i/>
          <w:iCs/>
          <w:color w:val="000000" w:themeColor="text1"/>
          <w:sz w:val="20"/>
          <w:szCs w:val="20"/>
        </w:rPr>
      </w:pPr>
      <w:proofErr w:type="spellStart"/>
      <w:r w:rsidRPr="004C0BB2">
        <w:rPr>
          <w:i/>
          <w:iCs/>
          <w:color w:val="000000" w:themeColor="text1"/>
          <w:sz w:val="20"/>
          <w:szCs w:val="20"/>
        </w:rPr>
        <w:t>duceris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ut</w:t>
      </w:r>
      <w:proofErr w:type="spellEnd"/>
      <w:r w:rsidRPr="004C0BB2">
        <w:rPr>
          <w:i/>
          <w:iCs/>
          <w:color w:val="000000" w:themeColor="text1"/>
          <w:sz w:val="20"/>
          <w:szCs w:val="20"/>
        </w:rPr>
        <w:t xml:space="preserve"> </w:t>
      </w:r>
      <w:proofErr w:type="spellStart"/>
      <w:r w:rsidRPr="004C0BB2">
        <w:rPr>
          <w:i/>
          <w:iCs/>
          <w:color w:val="000000" w:themeColor="text1"/>
          <w:sz w:val="20"/>
          <w:szCs w:val="20"/>
        </w:rPr>
        <w:t>neruis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alienis</w:t>
      </w:r>
      <w:proofErr w:type="spellEnd"/>
      <w:r w:rsidRPr="004C0BB2">
        <w:rPr>
          <w:i/>
          <w:iCs/>
          <w:color w:val="000000" w:themeColor="text1"/>
          <w:sz w:val="20"/>
          <w:szCs w:val="20"/>
        </w:rPr>
        <w:t xml:space="preserve"> mobile lignum.</w:t>
      </w:r>
    </w:p>
    <w:p w14:paraId="464FA02B" w14:textId="5F764C85" w:rsidR="00633FF7" w:rsidRPr="004C0BB2" w:rsidRDefault="00633FF7" w:rsidP="005B401C">
      <w:pPr>
        <w:spacing w:line="276" w:lineRule="auto"/>
        <w:ind w:left="720"/>
        <w:rPr>
          <w:color w:val="000000" w:themeColor="text1"/>
          <w:sz w:val="20"/>
          <w:szCs w:val="20"/>
        </w:rPr>
      </w:pPr>
      <w:r w:rsidRPr="004C0BB2">
        <w:rPr>
          <w:color w:val="000000" w:themeColor="text1"/>
          <w:sz w:val="20"/>
          <w:szCs w:val="20"/>
        </w:rPr>
        <w:t>“Surely you, who give commands to me, are</w:t>
      </w:r>
      <w:r w:rsidR="00647C0C" w:rsidRPr="004C0BB2">
        <w:rPr>
          <w:color w:val="000000" w:themeColor="text1"/>
          <w:sz w:val="20"/>
          <w:szCs w:val="20"/>
        </w:rPr>
        <w:t xml:space="preserve"> in your misery</w:t>
      </w:r>
      <w:r w:rsidRPr="004C0BB2">
        <w:rPr>
          <w:color w:val="000000" w:themeColor="text1"/>
          <w:sz w:val="20"/>
          <w:szCs w:val="20"/>
        </w:rPr>
        <w:t xml:space="preserve"> </w:t>
      </w:r>
      <w:r w:rsidR="00647C0C" w:rsidRPr="004C0BB2">
        <w:rPr>
          <w:color w:val="000000" w:themeColor="text1"/>
          <w:sz w:val="20"/>
          <w:szCs w:val="20"/>
        </w:rPr>
        <w:t>a</w:t>
      </w:r>
      <w:r w:rsidRPr="004C0BB2">
        <w:rPr>
          <w:color w:val="000000" w:themeColor="text1"/>
          <w:sz w:val="20"/>
          <w:szCs w:val="20"/>
        </w:rPr>
        <w:t xml:space="preserve"> slave </w:t>
      </w:r>
      <w:r w:rsidR="00647C0C" w:rsidRPr="004C0BB2">
        <w:rPr>
          <w:color w:val="000000" w:themeColor="text1"/>
          <w:sz w:val="20"/>
          <w:szCs w:val="20"/>
        </w:rPr>
        <w:t xml:space="preserve">to </w:t>
      </w:r>
      <w:r w:rsidR="00C93DDE" w:rsidRPr="004C0BB2">
        <w:rPr>
          <w:color w:val="000000" w:themeColor="text1"/>
          <w:sz w:val="20"/>
          <w:szCs w:val="20"/>
        </w:rPr>
        <w:t>other</w:t>
      </w:r>
      <w:r w:rsidR="00647C0C" w:rsidRPr="004C0BB2">
        <w:rPr>
          <w:color w:val="000000" w:themeColor="text1"/>
          <w:sz w:val="20"/>
          <w:szCs w:val="20"/>
        </w:rPr>
        <w:t xml:space="preserve"> things [</w:t>
      </w:r>
      <w:proofErr w:type="gramStart"/>
      <w:r w:rsidR="00647C0C" w:rsidRPr="004C0BB2">
        <w:rPr>
          <w:color w:val="000000" w:themeColor="text1"/>
          <w:sz w:val="20"/>
          <w:szCs w:val="20"/>
        </w:rPr>
        <w:t>i.e.</w:t>
      </w:r>
      <w:proofErr w:type="gramEnd"/>
      <w:r w:rsidR="00647C0C" w:rsidRPr="004C0BB2">
        <w:rPr>
          <w:color w:val="000000" w:themeColor="text1"/>
          <w:sz w:val="20"/>
          <w:szCs w:val="20"/>
        </w:rPr>
        <w:t xml:space="preserve"> sins and lusts]</w:t>
      </w:r>
      <w:r w:rsidR="00C93DDE" w:rsidRPr="004C0BB2">
        <w:rPr>
          <w:color w:val="000000" w:themeColor="text1"/>
          <w:sz w:val="20"/>
          <w:szCs w:val="20"/>
        </w:rPr>
        <w:t xml:space="preserve"> </w:t>
      </w:r>
      <w:r w:rsidRPr="004C0BB2">
        <w:rPr>
          <w:color w:val="000000" w:themeColor="text1"/>
          <w:sz w:val="20"/>
          <w:szCs w:val="20"/>
        </w:rPr>
        <w:t>and are manipulated like a wooden doll moved by another’s muscles” (</w:t>
      </w:r>
      <w:r w:rsidRPr="004C0BB2">
        <w:rPr>
          <w:i/>
          <w:iCs/>
          <w:color w:val="000000" w:themeColor="text1"/>
          <w:sz w:val="20"/>
          <w:szCs w:val="20"/>
        </w:rPr>
        <w:t xml:space="preserve">Satires </w:t>
      </w:r>
      <w:r w:rsidRPr="004C0BB2">
        <w:rPr>
          <w:color w:val="000000" w:themeColor="text1"/>
          <w:sz w:val="20"/>
          <w:szCs w:val="20"/>
        </w:rPr>
        <w:t>2.7.81-82).</w:t>
      </w:r>
    </w:p>
    <w:p w14:paraId="77C0689C" w14:textId="77777777" w:rsidR="00633FF7" w:rsidRPr="004C0BB2" w:rsidRDefault="00633FF7" w:rsidP="005B401C">
      <w:pPr>
        <w:spacing w:line="276" w:lineRule="auto"/>
        <w:rPr>
          <w:color w:val="000000" w:themeColor="text1"/>
        </w:rPr>
      </w:pPr>
    </w:p>
    <w:p w14:paraId="2B7A2474" w14:textId="2F906E6C" w:rsidR="00633FF7" w:rsidRPr="004C0BB2" w:rsidRDefault="00633FF7" w:rsidP="005B401C">
      <w:pPr>
        <w:spacing w:line="276" w:lineRule="auto"/>
        <w:rPr>
          <w:color w:val="000000" w:themeColor="text1"/>
        </w:rPr>
      </w:pPr>
      <w:r w:rsidRPr="004C0BB2">
        <w:rPr>
          <w:color w:val="000000" w:themeColor="text1"/>
        </w:rPr>
        <w:t>The</w:t>
      </w:r>
      <w:r w:rsidR="003328F1" w:rsidRPr="004C0BB2">
        <w:rPr>
          <w:color w:val="000000" w:themeColor="text1"/>
        </w:rPr>
        <w:t xml:space="preserve"> closing</w:t>
      </w:r>
      <w:r w:rsidRPr="004C0BB2">
        <w:rPr>
          <w:color w:val="000000" w:themeColor="text1"/>
        </w:rPr>
        <w:t xml:space="preserve"> image communicates slavery at its most elemental: the manipulation and ventriloquizing of one human being by another</w:t>
      </w:r>
      <w:r w:rsidR="00647C0C" w:rsidRPr="004C0BB2">
        <w:rPr>
          <w:color w:val="000000" w:themeColor="text1"/>
        </w:rPr>
        <w:t xml:space="preserve"> (the Greek term “</w:t>
      </w:r>
      <w:proofErr w:type="spellStart"/>
      <w:r w:rsidR="00647C0C" w:rsidRPr="004C0BB2">
        <w:rPr>
          <w:i/>
          <w:iCs/>
          <w:color w:val="000000" w:themeColor="text1"/>
        </w:rPr>
        <w:t>neurospastos</w:t>
      </w:r>
      <w:proofErr w:type="spellEnd"/>
      <w:r w:rsidR="00647C0C" w:rsidRPr="004C0BB2">
        <w:rPr>
          <w:color w:val="000000" w:themeColor="text1"/>
        </w:rPr>
        <w:t>” is more evocative than</w:t>
      </w:r>
      <w:r w:rsidR="00744070" w:rsidRPr="004C0BB2">
        <w:rPr>
          <w:color w:val="000000" w:themeColor="text1"/>
        </w:rPr>
        <w:t xml:space="preserve"> the Latin</w:t>
      </w:r>
      <w:r w:rsidR="00647C0C" w:rsidRPr="004C0BB2">
        <w:rPr>
          <w:color w:val="000000" w:themeColor="text1"/>
        </w:rPr>
        <w:t xml:space="preserve"> “</w:t>
      </w:r>
      <w:r w:rsidR="00647C0C" w:rsidRPr="004C0BB2">
        <w:rPr>
          <w:i/>
          <w:iCs/>
          <w:color w:val="000000" w:themeColor="text1"/>
        </w:rPr>
        <w:t>pupa</w:t>
      </w:r>
      <w:r w:rsidR="00647C0C" w:rsidRPr="004C0BB2">
        <w:rPr>
          <w:color w:val="000000" w:themeColor="text1"/>
        </w:rPr>
        <w:t>”)</w:t>
      </w:r>
      <w:r w:rsidRPr="004C0BB2">
        <w:rPr>
          <w:color w:val="000000" w:themeColor="text1"/>
        </w:rPr>
        <w:t xml:space="preserve">. But more to the point, there is a discrepancy when it comes to the self-destructiveness of Horace and </w:t>
      </w:r>
      <w:proofErr w:type="spellStart"/>
      <w:r w:rsidRPr="004C0BB2">
        <w:rPr>
          <w:color w:val="000000" w:themeColor="text1"/>
        </w:rPr>
        <w:t>Davus</w:t>
      </w:r>
      <w:proofErr w:type="spellEnd"/>
      <w:r w:rsidRPr="004C0BB2">
        <w:rPr>
          <w:color w:val="000000" w:themeColor="text1"/>
        </w:rPr>
        <w:t xml:space="preserve">’ wrongdoings: Horace sells entire estates to satisfy his urges, while </w:t>
      </w:r>
      <w:r w:rsidR="00FE1C3B" w:rsidRPr="004C0BB2">
        <w:rPr>
          <w:color w:val="000000" w:themeColor="text1"/>
        </w:rPr>
        <w:t>a slave</w:t>
      </w:r>
      <w:r w:rsidRPr="004C0BB2">
        <w:rPr>
          <w:color w:val="000000" w:themeColor="text1"/>
        </w:rPr>
        <w:t xml:space="preserve"> simply barters a stolen strigil for a bunch of grapes in the middle of the night (10</w:t>
      </w:r>
      <w:r w:rsidR="00647C0C" w:rsidRPr="004C0BB2">
        <w:rPr>
          <w:color w:val="000000" w:themeColor="text1"/>
        </w:rPr>
        <w:t>9</w:t>
      </w:r>
      <w:r w:rsidRPr="004C0BB2">
        <w:rPr>
          <w:color w:val="000000" w:themeColor="text1"/>
        </w:rPr>
        <w:t>-11</w:t>
      </w:r>
      <w:r w:rsidR="00647C0C" w:rsidRPr="004C0BB2">
        <w:rPr>
          <w:color w:val="000000" w:themeColor="text1"/>
        </w:rPr>
        <w:t>1</w:t>
      </w:r>
      <w:r w:rsidRPr="004C0BB2">
        <w:rPr>
          <w:color w:val="000000" w:themeColor="text1"/>
        </w:rPr>
        <w:t xml:space="preserve">). And </w:t>
      </w:r>
      <w:proofErr w:type="spellStart"/>
      <w:r w:rsidRPr="004C0BB2">
        <w:rPr>
          <w:color w:val="000000" w:themeColor="text1"/>
        </w:rPr>
        <w:t>Davus</w:t>
      </w:r>
      <w:proofErr w:type="spellEnd"/>
      <w:r w:rsidRPr="004C0BB2">
        <w:rPr>
          <w:color w:val="000000" w:themeColor="text1"/>
        </w:rPr>
        <w:t xml:space="preserve"> apparently touches a nerve: at the end of the satire Horace threatens to turn </w:t>
      </w:r>
      <w:proofErr w:type="spellStart"/>
      <w:r w:rsidRPr="004C0BB2">
        <w:rPr>
          <w:color w:val="000000" w:themeColor="text1"/>
        </w:rPr>
        <w:t>Davus</w:t>
      </w:r>
      <w:proofErr w:type="spellEnd"/>
      <w:r w:rsidRPr="004C0BB2">
        <w:rPr>
          <w:color w:val="000000" w:themeColor="text1"/>
        </w:rPr>
        <w:t xml:space="preserve"> into a ninth laborer on his Sabine farm. The word he uses, “</w:t>
      </w:r>
      <w:r w:rsidRPr="004C0BB2">
        <w:rPr>
          <w:i/>
          <w:iCs/>
          <w:color w:val="000000" w:themeColor="text1"/>
        </w:rPr>
        <w:t>opera</w:t>
      </w:r>
      <w:r w:rsidRPr="004C0BB2">
        <w:rPr>
          <w:color w:val="000000" w:themeColor="text1"/>
        </w:rPr>
        <w:t>”</w:t>
      </w:r>
      <w:r w:rsidRPr="004C0BB2">
        <w:rPr>
          <w:i/>
          <w:iCs/>
          <w:color w:val="000000" w:themeColor="text1"/>
        </w:rPr>
        <w:t xml:space="preserve"> </w:t>
      </w:r>
      <w:r w:rsidRPr="004C0BB2">
        <w:rPr>
          <w:color w:val="000000" w:themeColor="text1"/>
        </w:rPr>
        <w:t>(“work unit</w:t>
      </w:r>
      <w:r w:rsidR="005804AC" w:rsidRPr="004C0BB2">
        <w:rPr>
          <w:color w:val="000000" w:themeColor="text1"/>
        </w:rPr>
        <w:t>,”</w:t>
      </w:r>
      <w:r w:rsidRPr="004C0BB2">
        <w:rPr>
          <w:color w:val="000000" w:themeColor="text1"/>
        </w:rPr>
        <w:t xml:space="preserve"> “drudge</w:t>
      </w:r>
      <w:r w:rsidR="005804AC" w:rsidRPr="004C0BB2">
        <w:rPr>
          <w:color w:val="000000" w:themeColor="text1"/>
        </w:rPr>
        <w:t>,”</w:t>
      </w:r>
      <w:r w:rsidRPr="004C0BB2">
        <w:rPr>
          <w:color w:val="000000" w:themeColor="text1"/>
        </w:rPr>
        <w:t xml:space="preserve"> grammatically feminine),</w:t>
      </w:r>
      <w:r w:rsidRPr="004C0BB2">
        <w:rPr>
          <w:rStyle w:val="FootnoteReference"/>
          <w:color w:val="000000" w:themeColor="text1"/>
        </w:rPr>
        <w:footnoteReference w:id="108"/>
      </w:r>
      <w:r w:rsidRPr="004C0BB2">
        <w:rPr>
          <w:color w:val="000000" w:themeColor="text1"/>
        </w:rPr>
        <w:t xml:space="preserve"> corresponds with the similarly denatured “</w:t>
      </w:r>
      <w:proofErr w:type="spellStart"/>
      <w:r w:rsidRPr="004C0BB2">
        <w:rPr>
          <w:i/>
          <w:iCs/>
          <w:color w:val="000000" w:themeColor="text1"/>
        </w:rPr>
        <w:t>mancipium</w:t>
      </w:r>
      <w:proofErr w:type="spellEnd"/>
      <w:r w:rsidRPr="004C0BB2">
        <w:rPr>
          <w:color w:val="000000" w:themeColor="text1"/>
        </w:rPr>
        <w:t>”</w:t>
      </w:r>
      <w:r w:rsidRPr="004C0BB2">
        <w:rPr>
          <w:i/>
          <w:iCs/>
          <w:color w:val="000000" w:themeColor="text1"/>
        </w:rPr>
        <w:t xml:space="preserve"> </w:t>
      </w:r>
      <w:r w:rsidRPr="004C0BB2">
        <w:rPr>
          <w:color w:val="000000" w:themeColor="text1"/>
        </w:rPr>
        <w:t>(“piece of property</w:t>
      </w:r>
      <w:r w:rsidR="005804AC" w:rsidRPr="004C0BB2">
        <w:rPr>
          <w:color w:val="000000" w:themeColor="text1"/>
        </w:rPr>
        <w:t>,”</w:t>
      </w:r>
      <w:r w:rsidRPr="004C0BB2">
        <w:rPr>
          <w:color w:val="000000" w:themeColor="text1"/>
        </w:rPr>
        <w:t xml:space="preserve"> neuter) that </w:t>
      </w:r>
      <w:proofErr w:type="spellStart"/>
      <w:r w:rsidRPr="004C0BB2">
        <w:rPr>
          <w:color w:val="000000" w:themeColor="text1"/>
        </w:rPr>
        <w:t>Davus</w:t>
      </w:r>
      <w:proofErr w:type="spellEnd"/>
      <w:r w:rsidRPr="004C0BB2">
        <w:rPr>
          <w:color w:val="000000" w:themeColor="text1"/>
        </w:rPr>
        <w:t xml:space="preserve"> use</w:t>
      </w:r>
      <w:r w:rsidR="003328F1" w:rsidRPr="004C0BB2">
        <w:rPr>
          <w:color w:val="000000" w:themeColor="text1"/>
        </w:rPr>
        <w:t>d</w:t>
      </w:r>
      <w:r w:rsidRPr="004C0BB2">
        <w:rPr>
          <w:color w:val="000000" w:themeColor="text1"/>
        </w:rPr>
        <w:t xml:space="preserve"> of himself at the poem’s opening.</w:t>
      </w:r>
    </w:p>
    <w:p w14:paraId="07D552AE" w14:textId="592AFC79" w:rsidR="00633FF7" w:rsidRPr="004C0BB2" w:rsidRDefault="00633FF7" w:rsidP="005B401C">
      <w:pPr>
        <w:spacing w:line="276" w:lineRule="auto"/>
        <w:ind w:firstLine="720"/>
        <w:rPr>
          <w:color w:val="000000" w:themeColor="text1"/>
        </w:rPr>
      </w:pPr>
      <w:r w:rsidRPr="004C0BB2">
        <w:rPr>
          <w:color w:val="000000" w:themeColor="text1"/>
        </w:rPr>
        <w:t xml:space="preserve">I provide all this detail from the </w:t>
      </w:r>
      <w:r w:rsidRPr="004C0BB2">
        <w:rPr>
          <w:i/>
          <w:iCs/>
          <w:color w:val="000000" w:themeColor="text1"/>
        </w:rPr>
        <w:t xml:space="preserve">Satires </w:t>
      </w:r>
      <w:r w:rsidRPr="004C0BB2">
        <w:rPr>
          <w:color w:val="000000" w:themeColor="text1"/>
        </w:rPr>
        <w:t xml:space="preserve">merely to illustrate how </w:t>
      </w:r>
      <w:r w:rsidR="00744070" w:rsidRPr="004C0BB2">
        <w:rPr>
          <w:color w:val="000000" w:themeColor="text1"/>
        </w:rPr>
        <w:t>thoroughgoing</w:t>
      </w:r>
      <w:r w:rsidRPr="004C0BB2">
        <w:rPr>
          <w:color w:val="000000" w:themeColor="text1"/>
        </w:rPr>
        <w:t xml:space="preserve"> Horace’s engagement with slaves was. I emphasize that I have </w:t>
      </w:r>
      <w:r w:rsidR="00744070" w:rsidRPr="004C0BB2">
        <w:rPr>
          <w:color w:val="000000" w:themeColor="text1"/>
        </w:rPr>
        <w:t>only</w:t>
      </w:r>
      <w:r w:rsidRPr="004C0BB2">
        <w:rPr>
          <w:color w:val="000000" w:themeColor="text1"/>
        </w:rPr>
        <w:t xml:space="preserve"> </w:t>
      </w:r>
      <w:r w:rsidR="00744070" w:rsidRPr="004C0BB2">
        <w:rPr>
          <w:color w:val="000000" w:themeColor="text1"/>
        </w:rPr>
        <w:t xml:space="preserve">rarely </w:t>
      </w:r>
      <w:r w:rsidRPr="004C0BB2">
        <w:rPr>
          <w:color w:val="000000" w:themeColor="text1"/>
        </w:rPr>
        <w:t xml:space="preserve">touched upon the </w:t>
      </w:r>
      <w:r w:rsidRPr="004C0BB2">
        <w:rPr>
          <w:i/>
          <w:iCs/>
          <w:color w:val="000000" w:themeColor="text1"/>
        </w:rPr>
        <w:t>Epodes</w:t>
      </w:r>
      <w:r w:rsidRPr="004C0BB2">
        <w:rPr>
          <w:color w:val="000000" w:themeColor="text1"/>
        </w:rPr>
        <w:t xml:space="preserve">, </w:t>
      </w:r>
      <w:r w:rsidRPr="004C0BB2">
        <w:rPr>
          <w:i/>
          <w:iCs/>
          <w:color w:val="000000" w:themeColor="text1"/>
        </w:rPr>
        <w:t>Odes</w:t>
      </w:r>
      <w:r w:rsidRPr="004C0BB2">
        <w:rPr>
          <w:color w:val="000000" w:themeColor="text1"/>
        </w:rPr>
        <w:t xml:space="preserve">, or </w:t>
      </w:r>
      <w:r w:rsidRPr="004C0BB2">
        <w:rPr>
          <w:i/>
          <w:iCs/>
          <w:color w:val="000000" w:themeColor="text1"/>
        </w:rPr>
        <w:t>Epistles</w:t>
      </w:r>
      <w:r w:rsidRPr="004C0BB2">
        <w:rPr>
          <w:color w:val="000000" w:themeColor="text1"/>
        </w:rPr>
        <w:t xml:space="preserve">, from which many other hints can be gleaned – for example, Horace’s self-characterization as a </w:t>
      </w:r>
      <w:r w:rsidR="009B0B8B" w:rsidRPr="004C0BB2">
        <w:rPr>
          <w:color w:val="000000" w:themeColor="text1"/>
        </w:rPr>
        <w:t>jaded gladiator</w:t>
      </w:r>
      <w:r w:rsidRPr="004C0BB2">
        <w:rPr>
          <w:color w:val="000000" w:themeColor="text1"/>
        </w:rPr>
        <w:t xml:space="preserve"> </w:t>
      </w:r>
      <w:r w:rsidR="00B9327F" w:rsidRPr="004C0BB2">
        <w:rPr>
          <w:color w:val="000000" w:themeColor="text1"/>
        </w:rPr>
        <w:t>at the beginning of</w:t>
      </w:r>
      <w:r w:rsidRPr="004C0BB2">
        <w:rPr>
          <w:color w:val="000000" w:themeColor="text1"/>
        </w:rPr>
        <w:t xml:space="preserve"> the </w:t>
      </w:r>
      <w:r w:rsidR="005108DC" w:rsidRPr="004C0BB2">
        <w:rPr>
          <w:color w:val="000000" w:themeColor="text1"/>
        </w:rPr>
        <w:t xml:space="preserve">first book of </w:t>
      </w:r>
      <w:r w:rsidRPr="004C0BB2">
        <w:rPr>
          <w:i/>
          <w:iCs/>
          <w:color w:val="000000" w:themeColor="text1"/>
        </w:rPr>
        <w:t>Epistles</w:t>
      </w:r>
      <w:r w:rsidR="005108DC" w:rsidRPr="004C0BB2">
        <w:rPr>
          <w:i/>
          <w:iCs/>
          <w:color w:val="000000" w:themeColor="text1"/>
        </w:rPr>
        <w:t xml:space="preserve"> </w:t>
      </w:r>
      <w:r w:rsidR="005108DC" w:rsidRPr="004C0BB2">
        <w:rPr>
          <w:color w:val="000000" w:themeColor="text1"/>
        </w:rPr>
        <w:t xml:space="preserve">(1.1.1-6), or the analogy </w:t>
      </w:r>
      <w:r w:rsidR="006023E6">
        <w:rPr>
          <w:color w:val="000000" w:themeColor="text1"/>
        </w:rPr>
        <w:t>that opens</w:t>
      </w:r>
      <w:r w:rsidR="005108DC" w:rsidRPr="004C0BB2">
        <w:rPr>
          <w:color w:val="000000" w:themeColor="text1"/>
        </w:rPr>
        <w:t xml:space="preserve"> the </w:t>
      </w:r>
      <w:r w:rsidR="005108DC" w:rsidRPr="004C0BB2">
        <w:rPr>
          <w:i/>
          <w:iCs/>
          <w:color w:val="000000" w:themeColor="text1"/>
        </w:rPr>
        <w:t xml:space="preserve">Epistle to </w:t>
      </w:r>
      <w:proofErr w:type="spellStart"/>
      <w:r w:rsidR="005108DC" w:rsidRPr="004C0BB2">
        <w:rPr>
          <w:i/>
          <w:iCs/>
          <w:color w:val="000000" w:themeColor="text1"/>
        </w:rPr>
        <w:t>Florus</w:t>
      </w:r>
      <w:proofErr w:type="spellEnd"/>
      <w:r w:rsidR="005108DC" w:rsidRPr="004C0BB2">
        <w:rPr>
          <w:i/>
          <w:iCs/>
          <w:color w:val="000000" w:themeColor="text1"/>
        </w:rPr>
        <w:t xml:space="preserve"> </w:t>
      </w:r>
      <w:r w:rsidR="005108DC" w:rsidRPr="004C0BB2">
        <w:rPr>
          <w:color w:val="000000" w:themeColor="text1"/>
        </w:rPr>
        <w:t>(2.2.1-22)</w:t>
      </w:r>
      <w:r w:rsidR="006023E6">
        <w:rPr>
          <w:color w:val="000000" w:themeColor="text1"/>
        </w:rPr>
        <w:t>, both of which are important for the way they depict Horace himself in servile terms</w:t>
      </w:r>
      <w:r w:rsidRPr="004C0BB2">
        <w:rPr>
          <w:color w:val="000000" w:themeColor="text1"/>
        </w:rPr>
        <w:t>. To give a</w:t>
      </w:r>
      <w:r w:rsidR="008926F2" w:rsidRPr="004C0BB2">
        <w:rPr>
          <w:color w:val="000000" w:themeColor="text1"/>
        </w:rPr>
        <w:t xml:space="preserve"> notorious</w:t>
      </w:r>
      <w:r w:rsidRPr="004C0BB2">
        <w:rPr>
          <w:color w:val="000000" w:themeColor="text1"/>
        </w:rPr>
        <w:t xml:space="preserve"> instance from Horace’s lyric, scholars have suggested that </w:t>
      </w:r>
      <w:r w:rsidRPr="004C0BB2">
        <w:rPr>
          <w:i/>
          <w:iCs/>
          <w:color w:val="000000" w:themeColor="text1"/>
        </w:rPr>
        <w:t xml:space="preserve">Odes </w:t>
      </w:r>
      <w:r w:rsidRPr="004C0BB2">
        <w:rPr>
          <w:color w:val="000000" w:themeColor="text1"/>
        </w:rPr>
        <w:t xml:space="preserve">3.22 </w:t>
      </w:r>
      <w:proofErr w:type="spellStart"/>
      <w:r w:rsidRPr="004C0BB2">
        <w:rPr>
          <w:i/>
          <w:iCs/>
          <w:color w:val="000000" w:themeColor="text1"/>
        </w:rPr>
        <w:t>Montium</w:t>
      </w:r>
      <w:proofErr w:type="spellEnd"/>
      <w:r w:rsidRPr="004C0BB2">
        <w:rPr>
          <w:i/>
          <w:iCs/>
          <w:color w:val="000000" w:themeColor="text1"/>
        </w:rPr>
        <w:t xml:space="preserve"> custos</w:t>
      </w:r>
      <w:r w:rsidRPr="004C0BB2">
        <w:rPr>
          <w:color w:val="000000" w:themeColor="text1"/>
        </w:rPr>
        <w:t xml:space="preserve">, an exquisite two-stanza hymn to Diana in her role as protectress of women in labor, was in fact written to mark the successful birth of an illegitimate child via one of the slaves he </w:t>
      </w:r>
      <w:r w:rsidR="00B9327F" w:rsidRPr="004C0BB2">
        <w:rPr>
          <w:color w:val="000000" w:themeColor="text1"/>
        </w:rPr>
        <w:t>speaks</w:t>
      </w:r>
      <w:r w:rsidRPr="004C0BB2">
        <w:rPr>
          <w:color w:val="000000" w:themeColor="text1"/>
        </w:rPr>
        <w:t xml:space="preserve"> of as </w:t>
      </w:r>
      <w:proofErr w:type="spellStart"/>
      <w:r w:rsidR="00CE71F3" w:rsidRPr="004C0BB2">
        <w:rPr>
          <w:i/>
          <w:iCs/>
          <w:color w:val="000000" w:themeColor="text1"/>
        </w:rPr>
        <w:t>u</w:t>
      </w:r>
      <w:r w:rsidRPr="004C0BB2">
        <w:rPr>
          <w:i/>
          <w:iCs/>
          <w:color w:val="000000" w:themeColor="text1"/>
        </w:rPr>
        <w:t>enus</w:t>
      </w:r>
      <w:proofErr w:type="spellEnd"/>
      <w:r w:rsidRPr="004C0BB2">
        <w:rPr>
          <w:i/>
          <w:iCs/>
          <w:color w:val="000000" w:themeColor="text1"/>
        </w:rPr>
        <w:t xml:space="preserve"> </w:t>
      </w:r>
      <w:proofErr w:type="spellStart"/>
      <w:r w:rsidRPr="004C0BB2">
        <w:rPr>
          <w:i/>
          <w:iCs/>
          <w:color w:val="000000" w:themeColor="text1"/>
        </w:rPr>
        <w:t>parabilis</w:t>
      </w:r>
      <w:proofErr w:type="spellEnd"/>
      <w:r w:rsidRPr="004C0BB2">
        <w:rPr>
          <w:i/>
          <w:iCs/>
          <w:color w:val="000000" w:themeColor="text1"/>
        </w:rPr>
        <w:t xml:space="preserve"> </w:t>
      </w:r>
      <w:r w:rsidRPr="004C0BB2">
        <w:rPr>
          <w:color w:val="000000" w:themeColor="text1"/>
        </w:rPr>
        <w:t xml:space="preserve">in </w:t>
      </w:r>
      <w:r w:rsidRPr="004C0BB2">
        <w:rPr>
          <w:i/>
          <w:iCs/>
          <w:color w:val="000000" w:themeColor="text1"/>
        </w:rPr>
        <w:t xml:space="preserve">Satires </w:t>
      </w:r>
      <w:r w:rsidRPr="004C0BB2">
        <w:rPr>
          <w:color w:val="000000" w:themeColor="text1"/>
        </w:rPr>
        <w:t>1.2 (s</w:t>
      </w:r>
      <w:r w:rsidR="00B03D79" w:rsidRPr="004C0BB2">
        <w:rPr>
          <w:color w:val="000000" w:themeColor="text1"/>
        </w:rPr>
        <w:t>ee above)</w:t>
      </w:r>
      <w:r w:rsidRPr="004C0BB2">
        <w:rPr>
          <w:color w:val="000000" w:themeColor="text1"/>
        </w:rPr>
        <w:t>.</w:t>
      </w:r>
      <w:r w:rsidRPr="004C0BB2">
        <w:rPr>
          <w:rStyle w:val="FootnoteReference"/>
          <w:color w:val="000000" w:themeColor="text1"/>
        </w:rPr>
        <w:footnoteReference w:id="109"/>
      </w:r>
      <w:r w:rsidRPr="004C0BB2">
        <w:rPr>
          <w:color w:val="000000" w:themeColor="text1"/>
        </w:rPr>
        <w:t xml:space="preserve"> Certainly,</w:t>
      </w:r>
      <w:r w:rsidR="008926F2" w:rsidRPr="004C0BB2">
        <w:rPr>
          <w:color w:val="000000" w:themeColor="text1"/>
        </w:rPr>
        <w:t xml:space="preserve"> </w:t>
      </w:r>
      <w:r w:rsidRPr="004C0BB2">
        <w:rPr>
          <w:color w:val="000000" w:themeColor="text1"/>
        </w:rPr>
        <w:t>we</w:t>
      </w:r>
      <w:r w:rsidR="008926F2" w:rsidRPr="004C0BB2">
        <w:rPr>
          <w:color w:val="000000" w:themeColor="text1"/>
        </w:rPr>
        <w:t xml:space="preserve"> do</w:t>
      </w:r>
      <w:r w:rsidRPr="004C0BB2">
        <w:rPr>
          <w:color w:val="000000" w:themeColor="text1"/>
        </w:rPr>
        <w:t xml:space="preserve"> </w:t>
      </w:r>
      <w:r w:rsidR="00B03D79" w:rsidRPr="004C0BB2">
        <w:rPr>
          <w:color w:val="000000" w:themeColor="text1"/>
        </w:rPr>
        <w:t xml:space="preserve">not </w:t>
      </w:r>
      <w:r w:rsidRPr="004C0BB2">
        <w:rPr>
          <w:color w:val="000000" w:themeColor="text1"/>
        </w:rPr>
        <w:t xml:space="preserve">see </w:t>
      </w:r>
      <w:r w:rsidR="00734E25" w:rsidRPr="004C0BB2">
        <w:rPr>
          <w:color w:val="000000" w:themeColor="text1"/>
        </w:rPr>
        <w:t xml:space="preserve">much of </w:t>
      </w:r>
      <w:r w:rsidRPr="004C0BB2">
        <w:rPr>
          <w:color w:val="000000" w:themeColor="text1"/>
        </w:rPr>
        <w:t xml:space="preserve">the Stoic generosity of Juvenal, Horace’s successor within the genre of satire (for example, at Juvenal, </w:t>
      </w:r>
      <w:r w:rsidRPr="004C0BB2">
        <w:rPr>
          <w:i/>
          <w:iCs/>
          <w:color w:val="000000" w:themeColor="text1"/>
        </w:rPr>
        <w:t xml:space="preserve">Satires </w:t>
      </w:r>
      <w:r w:rsidRPr="004C0BB2">
        <w:rPr>
          <w:color w:val="000000" w:themeColor="text1"/>
        </w:rPr>
        <w:t>14.1</w:t>
      </w:r>
      <w:r w:rsidR="00CE71F3" w:rsidRPr="004C0BB2">
        <w:rPr>
          <w:color w:val="000000" w:themeColor="text1"/>
        </w:rPr>
        <w:t>5</w:t>
      </w:r>
      <w:r w:rsidRPr="004C0BB2">
        <w:rPr>
          <w:color w:val="000000" w:themeColor="text1"/>
        </w:rPr>
        <w:t>-17)</w:t>
      </w:r>
      <w:r w:rsidR="00744070" w:rsidRPr="004C0BB2">
        <w:rPr>
          <w:color w:val="000000" w:themeColor="text1"/>
        </w:rPr>
        <w:t>, even i</w:t>
      </w:r>
      <w:r w:rsidR="00D52707" w:rsidRPr="004C0BB2">
        <w:rPr>
          <w:color w:val="000000" w:themeColor="text1"/>
        </w:rPr>
        <w:t xml:space="preserve">f </w:t>
      </w:r>
      <w:r w:rsidR="00744070" w:rsidRPr="004C0BB2">
        <w:rPr>
          <w:i/>
          <w:iCs/>
          <w:color w:val="000000" w:themeColor="text1"/>
        </w:rPr>
        <w:t xml:space="preserve">Satires </w:t>
      </w:r>
      <w:r w:rsidR="00744070" w:rsidRPr="004C0BB2">
        <w:rPr>
          <w:color w:val="000000" w:themeColor="text1"/>
        </w:rPr>
        <w:t>2.7 does much to deflate Horace himself</w:t>
      </w:r>
      <w:r w:rsidR="00D52707" w:rsidRPr="004C0BB2">
        <w:rPr>
          <w:color w:val="000000" w:themeColor="text1"/>
        </w:rPr>
        <w:t xml:space="preserve"> as one enslaved to his passions</w:t>
      </w:r>
      <w:r w:rsidR="00744070" w:rsidRPr="004C0BB2">
        <w:rPr>
          <w:color w:val="000000" w:themeColor="text1"/>
        </w:rPr>
        <w:t>.</w:t>
      </w:r>
      <w:r w:rsidR="003328F1" w:rsidRPr="004C0BB2">
        <w:rPr>
          <w:rStyle w:val="FootnoteReference"/>
          <w:color w:val="000000" w:themeColor="text1"/>
        </w:rPr>
        <w:footnoteReference w:id="110"/>
      </w:r>
      <w:r w:rsidRPr="004C0BB2">
        <w:rPr>
          <w:color w:val="000000" w:themeColor="text1"/>
        </w:rPr>
        <w:t xml:space="preserve"> What are we to make of Horace’s attitude, especially given that his own father had been a slave? </w:t>
      </w:r>
    </w:p>
    <w:p w14:paraId="1DD19D34" w14:textId="2D9B3B06" w:rsidR="00633FF7" w:rsidRPr="004C0BB2" w:rsidRDefault="00891CCF" w:rsidP="005B401C">
      <w:pPr>
        <w:spacing w:line="276" w:lineRule="auto"/>
        <w:ind w:firstLine="720"/>
        <w:rPr>
          <w:color w:val="000000" w:themeColor="text1"/>
        </w:rPr>
      </w:pPr>
      <w:r w:rsidRPr="004C0BB2">
        <w:rPr>
          <w:color w:val="000000" w:themeColor="text1"/>
        </w:rPr>
        <w:t>The</w:t>
      </w:r>
      <w:r w:rsidR="00633FF7" w:rsidRPr="004C0BB2">
        <w:rPr>
          <w:color w:val="000000" w:themeColor="text1"/>
        </w:rPr>
        <w:t xml:space="preserve"> dismissiveness</w:t>
      </w:r>
      <w:r w:rsidRPr="004C0BB2">
        <w:rPr>
          <w:color w:val="000000" w:themeColor="text1"/>
        </w:rPr>
        <w:t xml:space="preserve"> that Horace displays</w:t>
      </w:r>
      <w:r w:rsidR="00633FF7" w:rsidRPr="004C0BB2">
        <w:rPr>
          <w:color w:val="000000" w:themeColor="text1"/>
        </w:rPr>
        <w:t xml:space="preserve"> has</w:t>
      </w:r>
      <w:r w:rsidR="002E2C8A" w:rsidRPr="004C0BB2">
        <w:rPr>
          <w:color w:val="000000" w:themeColor="text1"/>
        </w:rPr>
        <w:t xml:space="preserve"> certainly </w:t>
      </w:r>
      <w:r w:rsidR="00633FF7" w:rsidRPr="004C0BB2">
        <w:rPr>
          <w:color w:val="000000" w:themeColor="text1"/>
        </w:rPr>
        <w:t xml:space="preserve">been read as entirely normal. Legally, </w:t>
      </w:r>
      <w:r w:rsidRPr="004C0BB2">
        <w:rPr>
          <w:color w:val="000000" w:themeColor="text1"/>
        </w:rPr>
        <w:t>he</w:t>
      </w:r>
      <w:r w:rsidR="00633FF7" w:rsidRPr="004C0BB2">
        <w:rPr>
          <w:color w:val="000000" w:themeColor="text1"/>
        </w:rPr>
        <w:t xml:space="preserve"> was unmarked by slavery</w:t>
      </w:r>
      <w:r w:rsidR="00B03D79" w:rsidRPr="004C0BB2">
        <w:rPr>
          <w:color w:val="000000" w:themeColor="text1"/>
        </w:rPr>
        <w:t>.</w:t>
      </w:r>
      <w:r w:rsidR="00633FF7" w:rsidRPr="004C0BB2">
        <w:rPr>
          <w:color w:val="000000" w:themeColor="text1"/>
        </w:rPr>
        <w:t xml:space="preserve"> </w:t>
      </w:r>
      <w:r w:rsidR="00B03D79" w:rsidRPr="004C0BB2">
        <w:rPr>
          <w:color w:val="000000" w:themeColor="text1"/>
        </w:rPr>
        <w:t>A</w:t>
      </w:r>
      <w:r w:rsidR="00633FF7" w:rsidRPr="004C0BB2">
        <w:rPr>
          <w:color w:val="000000" w:themeColor="text1"/>
        </w:rPr>
        <w:t xml:space="preserve"> crucial distinction divided him from the lot of his father</w:t>
      </w:r>
      <w:r w:rsidR="00B03D79" w:rsidRPr="004C0BB2">
        <w:rPr>
          <w:color w:val="000000" w:themeColor="text1"/>
        </w:rPr>
        <w:t>:</w:t>
      </w:r>
      <w:r w:rsidR="00633FF7" w:rsidRPr="004C0BB2">
        <w:rPr>
          <w:color w:val="000000" w:themeColor="text1"/>
        </w:rPr>
        <w:t xml:space="preserve"> </w:t>
      </w:r>
      <w:r w:rsidR="00D277B6" w:rsidRPr="004C0BB2">
        <w:rPr>
          <w:color w:val="000000" w:themeColor="text1"/>
        </w:rPr>
        <w:t xml:space="preserve">the </w:t>
      </w:r>
      <w:r w:rsidR="00633FF7" w:rsidRPr="004C0BB2">
        <w:rPr>
          <w:color w:val="000000" w:themeColor="text1"/>
        </w:rPr>
        <w:t xml:space="preserve">Roman </w:t>
      </w:r>
      <w:r w:rsidR="00D277B6" w:rsidRPr="004C0BB2">
        <w:rPr>
          <w:color w:val="000000" w:themeColor="text1"/>
        </w:rPr>
        <w:t>jurists</w:t>
      </w:r>
      <w:r w:rsidR="00633FF7" w:rsidRPr="004C0BB2">
        <w:rPr>
          <w:color w:val="000000" w:themeColor="text1"/>
        </w:rPr>
        <w:t xml:space="preserve"> recognized the status of slave (</w:t>
      </w:r>
      <w:proofErr w:type="spellStart"/>
      <w:r w:rsidR="00633FF7" w:rsidRPr="004C0BB2">
        <w:rPr>
          <w:i/>
          <w:iCs/>
          <w:color w:val="000000" w:themeColor="text1"/>
        </w:rPr>
        <w:t>seruus</w:t>
      </w:r>
      <w:proofErr w:type="spellEnd"/>
      <w:r w:rsidR="00633FF7" w:rsidRPr="004C0BB2">
        <w:rPr>
          <w:color w:val="000000" w:themeColor="text1"/>
        </w:rPr>
        <w:t>), freedman (</w:t>
      </w:r>
      <w:proofErr w:type="spellStart"/>
      <w:r w:rsidR="00633FF7" w:rsidRPr="004C0BB2">
        <w:rPr>
          <w:i/>
          <w:iCs/>
          <w:color w:val="000000" w:themeColor="text1"/>
        </w:rPr>
        <w:t>libertus</w:t>
      </w:r>
      <w:proofErr w:type="spellEnd"/>
      <w:r w:rsidR="00633FF7" w:rsidRPr="004C0BB2">
        <w:rPr>
          <w:color w:val="000000" w:themeColor="text1"/>
        </w:rPr>
        <w:t>), and freeborn (</w:t>
      </w:r>
      <w:proofErr w:type="spellStart"/>
      <w:r w:rsidR="00633FF7" w:rsidRPr="004C0BB2">
        <w:rPr>
          <w:i/>
          <w:iCs/>
          <w:color w:val="000000" w:themeColor="text1"/>
        </w:rPr>
        <w:t>ingenuus</w:t>
      </w:r>
      <w:proofErr w:type="spellEnd"/>
      <w:r w:rsidR="00633FF7" w:rsidRPr="004C0BB2">
        <w:rPr>
          <w:color w:val="000000" w:themeColor="text1"/>
        </w:rPr>
        <w:t>), and Horace belonged to the last of these categories. As</w:t>
      </w:r>
      <w:r w:rsidR="000C27CD" w:rsidRPr="004C0BB2">
        <w:rPr>
          <w:color w:val="000000" w:themeColor="text1"/>
        </w:rPr>
        <w:t xml:space="preserve"> Henrik</w:t>
      </w:r>
      <w:r w:rsidR="00633FF7" w:rsidRPr="004C0BB2">
        <w:rPr>
          <w:color w:val="000000" w:themeColor="text1"/>
        </w:rPr>
        <w:t xml:space="preserve"> </w:t>
      </w:r>
      <w:proofErr w:type="spellStart"/>
      <w:r w:rsidR="00633FF7" w:rsidRPr="004C0BB2">
        <w:rPr>
          <w:color w:val="000000" w:themeColor="text1"/>
        </w:rPr>
        <w:t>Mouritsen</w:t>
      </w:r>
      <w:proofErr w:type="spellEnd"/>
      <w:r w:rsidR="00336DDE" w:rsidRPr="004C0BB2">
        <w:rPr>
          <w:color w:val="000000" w:themeColor="text1"/>
        </w:rPr>
        <w:t xml:space="preserve"> (2011)</w:t>
      </w:r>
      <w:r w:rsidR="00633FF7" w:rsidRPr="004C0BB2">
        <w:rPr>
          <w:color w:val="000000" w:themeColor="text1"/>
        </w:rPr>
        <w:t xml:space="preserve"> puts it:</w:t>
      </w:r>
    </w:p>
    <w:p w14:paraId="0D888C04" w14:textId="77777777" w:rsidR="00633FF7" w:rsidRPr="004C0BB2" w:rsidRDefault="00633FF7" w:rsidP="005B401C">
      <w:pPr>
        <w:spacing w:line="276" w:lineRule="auto"/>
        <w:ind w:firstLine="720"/>
        <w:rPr>
          <w:color w:val="000000" w:themeColor="text1"/>
        </w:rPr>
      </w:pPr>
    </w:p>
    <w:p w14:paraId="4A702ACD" w14:textId="313A4845" w:rsidR="00633FF7" w:rsidRPr="004C0BB2" w:rsidRDefault="00633FF7" w:rsidP="005B401C">
      <w:pPr>
        <w:spacing w:line="276" w:lineRule="auto"/>
        <w:ind w:left="720"/>
        <w:rPr>
          <w:color w:val="000000" w:themeColor="text1"/>
          <w:sz w:val="20"/>
          <w:szCs w:val="20"/>
        </w:rPr>
      </w:pPr>
      <w:r w:rsidRPr="004C0BB2">
        <w:rPr>
          <w:color w:val="000000" w:themeColor="text1"/>
          <w:sz w:val="20"/>
          <w:szCs w:val="20"/>
        </w:rPr>
        <w:t xml:space="preserve">“We may therefore conclude that the ‘freedman’s son’ as a distinct social category is essentially a modern invention. The sons of freedmen enjoyed </w:t>
      </w:r>
      <w:proofErr w:type="spellStart"/>
      <w:r w:rsidRPr="004C0BB2">
        <w:rPr>
          <w:i/>
          <w:iCs/>
          <w:color w:val="000000" w:themeColor="text1"/>
          <w:sz w:val="20"/>
          <w:szCs w:val="20"/>
        </w:rPr>
        <w:t>ingenuitas</w:t>
      </w:r>
      <w:proofErr w:type="spellEnd"/>
      <w:r w:rsidRPr="004C0BB2">
        <w:rPr>
          <w:color w:val="000000" w:themeColor="text1"/>
          <w:sz w:val="20"/>
          <w:szCs w:val="20"/>
        </w:rPr>
        <w:t>, which was an absolute quality that could be neither gradated nor forfeited</w:t>
      </w:r>
      <w:r w:rsidR="005804AC" w:rsidRPr="004C0BB2">
        <w:rPr>
          <w:color w:val="000000" w:themeColor="text1"/>
          <w:sz w:val="20"/>
          <w:szCs w:val="20"/>
        </w:rPr>
        <w:t>”</w:t>
      </w:r>
      <w:r w:rsidR="00336DDE" w:rsidRPr="004C0BB2">
        <w:rPr>
          <w:color w:val="000000" w:themeColor="text1"/>
          <w:sz w:val="20"/>
          <w:szCs w:val="20"/>
        </w:rPr>
        <w:t xml:space="preserve"> (265).</w:t>
      </w:r>
      <w:r w:rsidRPr="004C0BB2">
        <w:rPr>
          <w:rStyle w:val="FootnoteReference"/>
          <w:color w:val="000000" w:themeColor="text1"/>
          <w:sz w:val="20"/>
          <w:szCs w:val="20"/>
        </w:rPr>
        <w:footnoteReference w:id="111"/>
      </w:r>
    </w:p>
    <w:p w14:paraId="4C26E0E6" w14:textId="77777777" w:rsidR="00633FF7" w:rsidRPr="004C0BB2" w:rsidRDefault="00633FF7" w:rsidP="005B401C">
      <w:pPr>
        <w:spacing w:line="276" w:lineRule="auto"/>
        <w:rPr>
          <w:color w:val="000000" w:themeColor="text1"/>
        </w:rPr>
      </w:pPr>
    </w:p>
    <w:p w14:paraId="0A8EBD03" w14:textId="111E34B8" w:rsidR="00633FF7" w:rsidRPr="004C0BB2" w:rsidRDefault="00633FF7" w:rsidP="005B401C">
      <w:pPr>
        <w:spacing w:line="276" w:lineRule="auto"/>
        <w:rPr>
          <w:i/>
          <w:iCs/>
          <w:color w:val="000000" w:themeColor="text1"/>
        </w:rPr>
      </w:pPr>
      <w:r w:rsidRPr="004C0BB2">
        <w:rPr>
          <w:color w:val="000000" w:themeColor="text1"/>
        </w:rPr>
        <w:lastRenderedPageBreak/>
        <w:t>Horace, then, need have been no more tolerant of slaves than a Roman without slaves in his family tree; it is here that it is crucial to strip away our modern assumptions. The brutal fact is that Horace</w:t>
      </w:r>
      <w:r w:rsidR="00D52707" w:rsidRPr="004C0BB2">
        <w:rPr>
          <w:color w:val="000000" w:themeColor="text1"/>
        </w:rPr>
        <w:t xml:space="preserve"> probably</w:t>
      </w:r>
      <w:r w:rsidRPr="004C0BB2">
        <w:rPr>
          <w:color w:val="000000" w:themeColor="text1"/>
        </w:rPr>
        <w:t xml:space="preserve"> subscribe</w:t>
      </w:r>
      <w:r w:rsidR="00D52707" w:rsidRPr="004C0BB2">
        <w:rPr>
          <w:color w:val="000000" w:themeColor="text1"/>
        </w:rPr>
        <w:t>d</w:t>
      </w:r>
      <w:r w:rsidRPr="004C0BB2">
        <w:rPr>
          <w:color w:val="000000" w:themeColor="text1"/>
        </w:rPr>
        <w:t xml:space="preserve"> to conventional views of a Roman </w:t>
      </w:r>
      <w:proofErr w:type="spellStart"/>
      <w:r w:rsidRPr="004C0BB2">
        <w:rPr>
          <w:i/>
          <w:iCs/>
          <w:color w:val="000000" w:themeColor="text1"/>
        </w:rPr>
        <w:t>ingenuus</w:t>
      </w:r>
      <w:proofErr w:type="spellEnd"/>
      <w:r w:rsidRPr="004C0BB2">
        <w:rPr>
          <w:i/>
          <w:iCs/>
          <w:color w:val="000000" w:themeColor="text1"/>
        </w:rPr>
        <w:t xml:space="preserve"> </w:t>
      </w:r>
      <w:r w:rsidRPr="004C0BB2">
        <w:rPr>
          <w:color w:val="000000" w:themeColor="text1"/>
        </w:rPr>
        <w:t xml:space="preserve">about </w:t>
      </w:r>
      <w:proofErr w:type="spellStart"/>
      <w:r w:rsidRPr="004C0BB2">
        <w:rPr>
          <w:i/>
          <w:iCs/>
          <w:color w:val="000000" w:themeColor="text1"/>
        </w:rPr>
        <w:t>serui</w:t>
      </w:r>
      <w:proofErr w:type="spellEnd"/>
      <w:r w:rsidRPr="004C0BB2">
        <w:rPr>
          <w:color w:val="000000" w:themeColor="text1"/>
        </w:rPr>
        <w:t xml:space="preserve">. </w:t>
      </w:r>
      <w:proofErr w:type="spellStart"/>
      <w:r w:rsidRPr="004C0BB2">
        <w:rPr>
          <w:color w:val="000000" w:themeColor="text1"/>
        </w:rPr>
        <w:t>Stenuit</w:t>
      </w:r>
      <w:proofErr w:type="spellEnd"/>
      <w:r w:rsidRPr="004C0BB2">
        <w:rPr>
          <w:color w:val="000000" w:themeColor="text1"/>
        </w:rPr>
        <w:t xml:space="preserve"> makes the point with specific reference to </w:t>
      </w:r>
      <w:proofErr w:type="spellStart"/>
      <w:r w:rsidRPr="004C0BB2">
        <w:rPr>
          <w:color w:val="000000" w:themeColor="text1"/>
        </w:rPr>
        <w:t>Highet</w:t>
      </w:r>
      <w:proofErr w:type="spellEnd"/>
      <w:r w:rsidRPr="004C0BB2">
        <w:rPr>
          <w:color w:val="000000" w:themeColor="text1"/>
        </w:rPr>
        <w:t xml:space="preserve">, who, according to </w:t>
      </w:r>
      <w:proofErr w:type="spellStart"/>
      <w:r w:rsidRPr="004C0BB2">
        <w:rPr>
          <w:color w:val="000000" w:themeColor="text1"/>
        </w:rPr>
        <w:t>Stenuit</w:t>
      </w:r>
      <w:proofErr w:type="spellEnd"/>
      <w:r w:rsidR="00336DDE" w:rsidRPr="004C0BB2">
        <w:rPr>
          <w:color w:val="000000" w:themeColor="text1"/>
        </w:rPr>
        <w:t xml:space="preserve"> (1977)</w:t>
      </w:r>
      <w:r w:rsidRPr="004C0BB2">
        <w:rPr>
          <w:color w:val="000000" w:themeColor="text1"/>
        </w:rPr>
        <w:t>,</w:t>
      </w:r>
      <w:r w:rsidR="00A47FAD" w:rsidRPr="004C0BB2">
        <w:rPr>
          <w:color w:val="000000" w:themeColor="text1"/>
        </w:rPr>
        <w:t xml:space="preserve"> </w:t>
      </w:r>
    </w:p>
    <w:p w14:paraId="20F5CD52" w14:textId="77777777" w:rsidR="00633FF7" w:rsidRPr="004C0BB2" w:rsidRDefault="00633FF7" w:rsidP="005B401C">
      <w:pPr>
        <w:spacing w:line="276" w:lineRule="auto"/>
        <w:rPr>
          <w:color w:val="000000" w:themeColor="text1"/>
        </w:rPr>
      </w:pPr>
    </w:p>
    <w:p w14:paraId="10D2833B" w14:textId="630F682B" w:rsidR="00633FF7" w:rsidRPr="004C0BB2" w:rsidRDefault="00633FF7" w:rsidP="005B401C">
      <w:pPr>
        <w:spacing w:line="276" w:lineRule="auto"/>
        <w:ind w:left="720"/>
        <w:rPr>
          <w:color w:val="000000" w:themeColor="text1"/>
          <w:sz w:val="20"/>
          <w:szCs w:val="20"/>
        </w:rPr>
      </w:pPr>
      <w:r w:rsidRPr="004C0BB2">
        <w:rPr>
          <w:color w:val="000000" w:themeColor="text1"/>
          <w:sz w:val="20"/>
          <w:szCs w:val="20"/>
        </w:rPr>
        <w:t>“</w:t>
      </w:r>
      <w:r w:rsidR="00B9327F" w:rsidRPr="004C0BB2">
        <w:rPr>
          <w:color w:val="000000" w:themeColor="text1"/>
          <w:sz w:val="20"/>
          <w:szCs w:val="20"/>
        </w:rPr>
        <w:t>Insists very severely on the harshness, even the brutality of Horace toward slaves.</w:t>
      </w:r>
      <w:r w:rsidR="003328F1" w:rsidRPr="004C0BB2">
        <w:rPr>
          <w:color w:val="000000" w:themeColor="text1"/>
          <w:sz w:val="20"/>
          <w:szCs w:val="20"/>
        </w:rPr>
        <w:t xml:space="preserve">.. But </w:t>
      </w:r>
      <w:r w:rsidR="00B9327F" w:rsidRPr="004C0BB2">
        <w:rPr>
          <w:color w:val="000000" w:themeColor="text1"/>
          <w:sz w:val="20"/>
          <w:szCs w:val="20"/>
        </w:rPr>
        <w:t xml:space="preserve">is it necessary to demand of </w:t>
      </w:r>
      <w:r w:rsidR="008926F2" w:rsidRPr="004C0BB2">
        <w:rPr>
          <w:color w:val="000000" w:themeColor="text1"/>
          <w:sz w:val="20"/>
          <w:szCs w:val="20"/>
        </w:rPr>
        <w:t>[Horace]</w:t>
      </w:r>
      <w:r w:rsidR="00B9327F" w:rsidRPr="004C0BB2">
        <w:rPr>
          <w:color w:val="000000" w:themeColor="text1"/>
          <w:sz w:val="20"/>
          <w:szCs w:val="20"/>
        </w:rPr>
        <w:t>, son of a slave as he was, an attitude which will develop and will only triumph later under the twin influence of Stoicism and Christianity?</w:t>
      </w:r>
      <w:r w:rsidR="005804AC" w:rsidRPr="004C0BB2">
        <w:rPr>
          <w:color w:val="000000" w:themeColor="text1"/>
          <w:sz w:val="20"/>
          <w:szCs w:val="20"/>
        </w:rPr>
        <w:t>”</w:t>
      </w:r>
      <w:r w:rsidR="00336DDE" w:rsidRPr="004C0BB2">
        <w:rPr>
          <w:color w:val="000000" w:themeColor="text1"/>
          <w:sz w:val="20"/>
          <w:szCs w:val="20"/>
        </w:rPr>
        <w:t xml:space="preserve"> (142 n. 117).</w:t>
      </w:r>
    </w:p>
    <w:p w14:paraId="77012A00" w14:textId="77777777" w:rsidR="00633FF7" w:rsidRPr="004C0BB2" w:rsidRDefault="00633FF7" w:rsidP="005B401C">
      <w:pPr>
        <w:spacing w:line="276" w:lineRule="auto"/>
        <w:rPr>
          <w:color w:val="000000" w:themeColor="text1"/>
        </w:rPr>
      </w:pPr>
    </w:p>
    <w:p w14:paraId="02B52B5A" w14:textId="731238B9" w:rsidR="00633FF7" w:rsidRPr="004C0BB2" w:rsidRDefault="00633FF7" w:rsidP="005B401C">
      <w:pPr>
        <w:spacing w:line="276" w:lineRule="auto"/>
        <w:rPr>
          <w:color w:val="000000" w:themeColor="text1"/>
        </w:rPr>
      </w:pPr>
      <w:r w:rsidRPr="004C0BB2">
        <w:rPr>
          <w:color w:val="000000" w:themeColor="text1"/>
        </w:rPr>
        <w:t xml:space="preserve">The salutary influence of Stoicism and Christianity mentioned here may be questioned, but </w:t>
      </w:r>
      <w:proofErr w:type="spellStart"/>
      <w:r w:rsidRPr="004C0BB2">
        <w:rPr>
          <w:color w:val="000000" w:themeColor="text1"/>
        </w:rPr>
        <w:t>Stenuit’s</w:t>
      </w:r>
      <w:proofErr w:type="spellEnd"/>
      <w:r w:rsidRPr="004C0BB2">
        <w:rPr>
          <w:color w:val="000000" w:themeColor="text1"/>
        </w:rPr>
        <w:t xml:space="preserve"> point is a good one. Given </w:t>
      </w:r>
      <w:r w:rsidR="003F4109" w:rsidRPr="004C0BB2">
        <w:rPr>
          <w:color w:val="000000" w:themeColor="text1"/>
        </w:rPr>
        <w:t>his</w:t>
      </w:r>
      <w:r w:rsidRPr="004C0BB2">
        <w:rPr>
          <w:color w:val="000000" w:themeColor="text1"/>
        </w:rPr>
        <w:t xml:space="preserve"> legal status </w:t>
      </w:r>
      <w:r w:rsidR="003F4109" w:rsidRPr="004C0BB2">
        <w:rPr>
          <w:color w:val="000000" w:themeColor="text1"/>
        </w:rPr>
        <w:t>at birth</w:t>
      </w:r>
      <w:r w:rsidRPr="004C0BB2">
        <w:rPr>
          <w:color w:val="000000" w:themeColor="text1"/>
        </w:rPr>
        <w:t>, Horace would conceivably have felt himself</w:t>
      </w:r>
      <w:r w:rsidR="000C08B8" w:rsidRPr="004C0BB2">
        <w:rPr>
          <w:color w:val="000000" w:themeColor="text1"/>
        </w:rPr>
        <w:t xml:space="preserve"> immune</w:t>
      </w:r>
      <w:r w:rsidRPr="004C0BB2">
        <w:rPr>
          <w:color w:val="000000" w:themeColor="text1"/>
        </w:rPr>
        <w:t xml:space="preserve"> from criticism. </w:t>
      </w:r>
      <w:r w:rsidR="00ED52AD" w:rsidRPr="004C0BB2">
        <w:rPr>
          <w:color w:val="000000" w:themeColor="text1"/>
        </w:rPr>
        <w:t>Any</w:t>
      </w:r>
      <w:r w:rsidRPr="004C0BB2">
        <w:rPr>
          <w:color w:val="000000" w:themeColor="text1"/>
        </w:rPr>
        <w:t xml:space="preserve"> residual </w:t>
      </w:r>
      <w:r w:rsidR="00744070" w:rsidRPr="004C0BB2">
        <w:rPr>
          <w:color w:val="000000" w:themeColor="text1"/>
        </w:rPr>
        <w:t xml:space="preserve">social </w:t>
      </w:r>
      <w:r w:rsidRPr="004C0BB2">
        <w:rPr>
          <w:color w:val="000000" w:themeColor="text1"/>
        </w:rPr>
        <w:t>prejudice he</w:t>
      </w:r>
      <w:r w:rsidR="00D277B6" w:rsidRPr="004C0BB2">
        <w:rPr>
          <w:color w:val="000000" w:themeColor="text1"/>
        </w:rPr>
        <w:t xml:space="preserve"> </w:t>
      </w:r>
      <w:r w:rsidRPr="004C0BB2">
        <w:rPr>
          <w:color w:val="000000" w:themeColor="text1"/>
        </w:rPr>
        <w:t>encountered (“</w:t>
      </w:r>
      <w:r w:rsidR="00B03D79" w:rsidRPr="004C0BB2">
        <w:rPr>
          <w:color w:val="000000" w:themeColor="text1"/>
        </w:rPr>
        <w:t>son</w:t>
      </w:r>
      <w:r w:rsidRPr="004C0BB2">
        <w:rPr>
          <w:color w:val="000000" w:themeColor="text1"/>
        </w:rPr>
        <w:t xml:space="preserve"> of a freedman”) did not impede his progress, and indeed could later be </w:t>
      </w:r>
      <w:r w:rsidR="00B03D79" w:rsidRPr="004C0BB2">
        <w:rPr>
          <w:color w:val="000000" w:themeColor="text1"/>
        </w:rPr>
        <w:t>spun</w:t>
      </w:r>
      <w:r w:rsidRPr="004C0BB2">
        <w:rPr>
          <w:color w:val="000000" w:themeColor="text1"/>
        </w:rPr>
        <w:t xml:space="preserve"> into evidence for the meritocratic nature of Maecenas’ circle and the Augustan regime (</w:t>
      </w:r>
      <w:r w:rsidRPr="004C0BB2">
        <w:rPr>
          <w:i/>
          <w:iCs/>
          <w:color w:val="000000" w:themeColor="text1"/>
        </w:rPr>
        <w:t xml:space="preserve">Satires </w:t>
      </w:r>
      <w:r w:rsidRPr="004C0BB2">
        <w:rPr>
          <w:color w:val="000000" w:themeColor="text1"/>
        </w:rPr>
        <w:t>1.6).</w:t>
      </w:r>
      <w:r w:rsidR="00437578" w:rsidRPr="004C0BB2">
        <w:rPr>
          <w:rStyle w:val="FootnoteReference"/>
          <w:color w:val="000000" w:themeColor="text1"/>
        </w:rPr>
        <w:footnoteReference w:id="112"/>
      </w:r>
      <w:r w:rsidRPr="004C0BB2">
        <w:rPr>
          <w:color w:val="000000" w:themeColor="text1"/>
        </w:rPr>
        <w:t xml:space="preserve"> </w:t>
      </w:r>
    </w:p>
    <w:p w14:paraId="7B4CDE27" w14:textId="68E1073B" w:rsidR="00633FF7" w:rsidRPr="004C0BB2" w:rsidRDefault="00633FF7" w:rsidP="005B401C">
      <w:pPr>
        <w:spacing w:line="276" w:lineRule="auto"/>
        <w:rPr>
          <w:color w:val="000000" w:themeColor="text1"/>
        </w:rPr>
      </w:pPr>
      <w:r w:rsidRPr="004C0BB2">
        <w:rPr>
          <w:color w:val="000000" w:themeColor="text1"/>
        </w:rPr>
        <w:tab/>
        <w:t xml:space="preserve">Still, there was probably a tension between the legal separation of </w:t>
      </w:r>
      <w:proofErr w:type="spellStart"/>
      <w:r w:rsidR="00D277B6" w:rsidRPr="004C0BB2">
        <w:rPr>
          <w:i/>
          <w:iCs/>
          <w:color w:val="000000" w:themeColor="text1"/>
        </w:rPr>
        <w:t>serui</w:t>
      </w:r>
      <w:proofErr w:type="spellEnd"/>
      <w:r w:rsidR="00D277B6" w:rsidRPr="004C0BB2">
        <w:rPr>
          <w:color w:val="000000" w:themeColor="text1"/>
        </w:rPr>
        <w:t xml:space="preserve">, </w:t>
      </w:r>
      <w:proofErr w:type="spellStart"/>
      <w:r w:rsidR="00D277B6" w:rsidRPr="004C0BB2">
        <w:rPr>
          <w:i/>
          <w:iCs/>
          <w:color w:val="000000" w:themeColor="text1"/>
        </w:rPr>
        <w:t>liberti</w:t>
      </w:r>
      <w:proofErr w:type="spellEnd"/>
      <w:r w:rsidR="00D277B6" w:rsidRPr="004C0BB2">
        <w:rPr>
          <w:color w:val="000000" w:themeColor="text1"/>
        </w:rPr>
        <w:t xml:space="preserve">, and </w:t>
      </w:r>
      <w:r w:rsidR="00D277B6" w:rsidRPr="004C0BB2">
        <w:rPr>
          <w:i/>
          <w:iCs/>
          <w:color w:val="000000" w:themeColor="text1"/>
        </w:rPr>
        <w:t>ingenui</w:t>
      </w:r>
      <w:r w:rsidRPr="004C0BB2">
        <w:rPr>
          <w:color w:val="000000" w:themeColor="text1"/>
        </w:rPr>
        <w:t xml:space="preserve"> and the </w:t>
      </w:r>
      <w:r w:rsidR="009139B8" w:rsidRPr="004C0BB2">
        <w:rPr>
          <w:color w:val="000000" w:themeColor="text1"/>
        </w:rPr>
        <w:t>psychological</w:t>
      </w:r>
      <w:r w:rsidRPr="004C0BB2">
        <w:rPr>
          <w:color w:val="000000" w:themeColor="text1"/>
        </w:rPr>
        <w:t xml:space="preserve"> </w:t>
      </w:r>
      <w:r w:rsidR="00ED52AD" w:rsidRPr="004C0BB2">
        <w:rPr>
          <w:color w:val="000000" w:themeColor="text1"/>
        </w:rPr>
        <w:t>imbrication</w:t>
      </w:r>
      <w:r w:rsidR="00744070" w:rsidRPr="004C0BB2">
        <w:rPr>
          <w:color w:val="000000" w:themeColor="text1"/>
        </w:rPr>
        <w:t xml:space="preserve"> or overlapping</w:t>
      </w:r>
      <w:r w:rsidRPr="004C0BB2">
        <w:rPr>
          <w:color w:val="000000" w:themeColor="text1"/>
        </w:rPr>
        <w:t xml:space="preserve"> of the categories – a tension that Horace himself may not have been able to put his finger on. The legal division between slaves, freedmen, and the free refers to discrete classes, but human beings rarely think in such clear terms. Instead of the branching tree of definition by process of division found in Gaius’ </w:t>
      </w:r>
      <w:r w:rsidRPr="004C0BB2">
        <w:rPr>
          <w:i/>
          <w:iCs/>
          <w:color w:val="000000" w:themeColor="text1"/>
        </w:rPr>
        <w:t>Institutes</w:t>
      </w:r>
      <w:r w:rsidRPr="004C0BB2">
        <w:rPr>
          <w:color w:val="000000" w:themeColor="text1"/>
        </w:rPr>
        <w:t>, people generally construct categories and concepts in a messy and fuzzy fashion; we will see this illustrated when it comes to the ancient literary genres in the following chapter. It is to be assumed, then, that Horace would have imported considerations external to the pure legalities</w:t>
      </w:r>
      <w:r w:rsidR="00D52707" w:rsidRPr="004C0BB2">
        <w:rPr>
          <w:color w:val="000000" w:themeColor="text1"/>
        </w:rPr>
        <w:t xml:space="preserve"> when it came</w:t>
      </w:r>
      <w:r w:rsidRPr="004C0BB2">
        <w:rPr>
          <w:color w:val="000000" w:themeColor="text1"/>
        </w:rPr>
        <w:t xml:space="preserve"> to his understanding of the </w:t>
      </w:r>
      <w:r w:rsidR="00ED52AD" w:rsidRPr="004C0BB2">
        <w:rPr>
          <w:color w:val="000000" w:themeColor="text1"/>
        </w:rPr>
        <w:t xml:space="preserve">relationship between his own </w:t>
      </w:r>
      <w:r w:rsidRPr="004C0BB2">
        <w:rPr>
          <w:color w:val="000000" w:themeColor="text1"/>
        </w:rPr>
        <w:t>free</w:t>
      </w:r>
      <w:r w:rsidR="00ED52AD" w:rsidRPr="004C0BB2">
        <w:rPr>
          <w:color w:val="000000" w:themeColor="text1"/>
        </w:rPr>
        <w:t xml:space="preserve"> status</w:t>
      </w:r>
      <w:r w:rsidRPr="004C0BB2">
        <w:rPr>
          <w:color w:val="000000" w:themeColor="text1"/>
        </w:rPr>
        <w:t xml:space="preserve"> and</w:t>
      </w:r>
      <w:r w:rsidR="00ED52AD" w:rsidRPr="004C0BB2">
        <w:rPr>
          <w:color w:val="000000" w:themeColor="text1"/>
        </w:rPr>
        <w:t xml:space="preserve"> that of his</w:t>
      </w:r>
      <w:r w:rsidR="00D277B6" w:rsidRPr="004C0BB2">
        <w:rPr>
          <w:color w:val="000000" w:themeColor="text1"/>
        </w:rPr>
        <w:t xml:space="preserve"> formerly</w:t>
      </w:r>
      <w:r w:rsidRPr="004C0BB2">
        <w:rPr>
          <w:color w:val="000000" w:themeColor="text1"/>
        </w:rPr>
        <w:t xml:space="preserve"> enslaved</w:t>
      </w:r>
      <w:r w:rsidR="00ED52AD" w:rsidRPr="004C0BB2">
        <w:rPr>
          <w:color w:val="000000" w:themeColor="text1"/>
        </w:rPr>
        <w:t xml:space="preserve"> father</w:t>
      </w:r>
      <w:r w:rsidRPr="004C0BB2">
        <w:rPr>
          <w:color w:val="000000" w:themeColor="text1"/>
        </w:rPr>
        <w:t>. This would</w:t>
      </w:r>
      <w:r w:rsidR="00F60B33" w:rsidRPr="004C0BB2">
        <w:rPr>
          <w:color w:val="000000" w:themeColor="text1"/>
        </w:rPr>
        <w:t xml:space="preserve"> conceivably</w:t>
      </w:r>
      <w:r w:rsidRPr="004C0BB2">
        <w:rPr>
          <w:color w:val="000000" w:themeColor="text1"/>
        </w:rPr>
        <w:t xml:space="preserve"> have been compounded by his personal experiences. In his time at Athens, Horace may have become aware of the </w:t>
      </w:r>
      <w:r w:rsidR="00B9327F" w:rsidRPr="004C0BB2">
        <w:rPr>
          <w:color w:val="000000" w:themeColor="text1"/>
        </w:rPr>
        <w:t>arbitrariness</w:t>
      </w:r>
      <w:r w:rsidRPr="004C0BB2">
        <w:rPr>
          <w:color w:val="000000" w:themeColor="text1"/>
        </w:rPr>
        <w:t xml:space="preserve"> of his</w:t>
      </w:r>
      <w:r w:rsidR="002E2C8A" w:rsidRPr="004C0BB2">
        <w:rPr>
          <w:color w:val="000000" w:themeColor="text1"/>
        </w:rPr>
        <w:t xml:space="preserve"> father’s</w:t>
      </w:r>
      <w:r w:rsidRPr="004C0BB2">
        <w:rPr>
          <w:color w:val="000000" w:themeColor="text1"/>
        </w:rPr>
        <w:t xml:space="preserve"> status, given that he was surrounded by Greek freedmen who had not acquired citizenship in the way that it was conferred via manumission at Rome.</w:t>
      </w:r>
      <w:r w:rsidRPr="004C0BB2">
        <w:rPr>
          <w:rStyle w:val="FootnoteReference"/>
          <w:color w:val="000000" w:themeColor="text1"/>
        </w:rPr>
        <w:footnoteReference w:id="113"/>
      </w:r>
      <w:r w:rsidRPr="004C0BB2">
        <w:rPr>
          <w:color w:val="000000" w:themeColor="text1"/>
        </w:rPr>
        <w:t xml:space="preserve"> Back in Rome itself, Horace would </w:t>
      </w:r>
      <w:r w:rsidR="003328F1" w:rsidRPr="004C0BB2">
        <w:rPr>
          <w:color w:val="000000" w:themeColor="text1"/>
        </w:rPr>
        <w:t xml:space="preserve">certainly </w:t>
      </w:r>
      <w:r w:rsidRPr="004C0BB2">
        <w:rPr>
          <w:color w:val="000000" w:themeColor="text1"/>
        </w:rPr>
        <w:t>have been aware of prejudice against freedmen: in fact, lower-class</w:t>
      </w:r>
      <w:r w:rsidR="006A4C6A" w:rsidRPr="004C0BB2">
        <w:rPr>
          <w:color w:val="000000" w:themeColor="text1"/>
        </w:rPr>
        <w:t xml:space="preserve"> </w:t>
      </w:r>
      <w:r w:rsidRPr="004C0BB2">
        <w:rPr>
          <w:color w:val="000000" w:themeColor="text1"/>
        </w:rPr>
        <w:t xml:space="preserve">manumitted freedmen </w:t>
      </w:r>
      <w:r w:rsidR="006A4C6A" w:rsidRPr="004C0BB2">
        <w:rPr>
          <w:color w:val="000000" w:themeColor="text1"/>
        </w:rPr>
        <w:t>bearing signs of e.g. corporal punishment</w:t>
      </w:r>
      <w:r w:rsidR="008926F2" w:rsidRPr="004C0BB2">
        <w:rPr>
          <w:color w:val="000000" w:themeColor="text1"/>
        </w:rPr>
        <w:t xml:space="preserve"> </w:t>
      </w:r>
      <w:r w:rsidRPr="004C0BB2">
        <w:rPr>
          <w:color w:val="000000" w:themeColor="text1"/>
        </w:rPr>
        <w:t>were soon to be removed from the city of Rome and banished to the hundredth milestone.</w:t>
      </w:r>
      <w:r w:rsidRPr="004C0BB2">
        <w:rPr>
          <w:rStyle w:val="FootnoteReference"/>
          <w:color w:val="000000" w:themeColor="text1"/>
        </w:rPr>
        <w:footnoteReference w:id="114"/>
      </w:r>
      <w:r w:rsidRPr="004C0BB2">
        <w:rPr>
          <w:color w:val="000000" w:themeColor="text1"/>
        </w:rPr>
        <w:t xml:space="preserve"> The point is not that Horace had anything to worry about himself, but that his</w:t>
      </w:r>
      <w:r w:rsidR="002E2C8A" w:rsidRPr="004C0BB2">
        <w:rPr>
          <w:color w:val="000000" w:themeColor="text1"/>
        </w:rPr>
        <w:t xml:space="preserve"> father’s</w:t>
      </w:r>
      <w:r w:rsidRPr="004C0BB2">
        <w:rPr>
          <w:color w:val="000000" w:themeColor="text1"/>
        </w:rPr>
        <w:t xml:space="preserve"> status as</w:t>
      </w:r>
      <w:r w:rsidR="002E2C8A" w:rsidRPr="004C0BB2">
        <w:rPr>
          <w:color w:val="000000" w:themeColor="text1"/>
        </w:rPr>
        <w:t xml:space="preserve"> </w:t>
      </w:r>
      <w:proofErr w:type="spellStart"/>
      <w:r w:rsidR="002E2C8A" w:rsidRPr="004C0BB2">
        <w:rPr>
          <w:i/>
          <w:iCs/>
          <w:color w:val="000000" w:themeColor="text1"/>
        </w:rPr>
        <w:t>libertus</w:t>
      </w:r>
      <w:proofErr w:type="spellEnd"/>
      <w:r w:rsidR="002E2C8A" w:rsidRPr="004C0BB2">
        <w:rPr>
          <w:color w:val="000000" w:themeColor="text1"/>
        </w:rPr>
        <w:t xml:space="preserve"> </w:t>
      </w:r>
      <w:r w:rsidR="007C2273" w:rsidRPr="004C0BB2">
        <w:rPr>
          <w:color w:val="000000" w:themeColor="text1"/>
        </w:rPr>
        <w:t>(</w:t>
      </w:r>
      <w:r w:rsidR="002E2C8A" w:rsidRPr="004C0BB2">
        <w:rPr>
          <w:color w:val="000000" w:themeColor="text1"/>
        </w:rPr>
        <w:t>and his own as</w:t>
      </w:r>
      <w:r w:rsidRPr="004C0BB2">
        <w:rPr>
          <w:color w:val="000000" w:themeColor="text1"/>
        </w:rPr>
        <w:t xml:space="preserve"> </w:t>
      </w:r>
      <w:proofErr w:type="spellStart"/>
      <w:r w:rsidRPr="004C0BB2">
        <w:rPr>
          <w:i/>
          <w:iCs/>
          <w:color w:val="000000" w:themeColor="text1"/>
        </w:rPr>
        <w:t>ingenuus</w:t>
      </w:r>
      <w:proofErr w:type="spellEnd"/>
      <w:r w:rsidR="007C2273" w:rsidRPr="004C0BB2">
        <w:rPr>
          <w:color w:val="000000" w:themeColor="text1"/>
        </w:rPr>
        <w:t>)</w:t>
      </w:r>
      <w:r w:rsidRPr="004C0BB2">
        <w:rPr>
          <w:i/>
          <w:iCs/>
          <w:color w:val="000000" w:themeColor="text1"/>
        </w:rPr>
        <w:t xml:space="preserve"> </w:t>
      </w:r>
      <w:r w:rsidRPr="004C0BB2">
        <w:rPr>
          <w:color w:val="000000" w:themeColor="text1"/>
        </w:rPr>
        <w:t>was based on localized and contingent laws of manumission and citizenship</w:t>
      </w:r>
      <w:r w:rsidR="006A4C6A" w:rsidRPr="004C0BB2">
        <w:rPr>
          <w:color w:val="000000" w:themeColor="text1"/>
        </w:rPr>
        <w:t>. I</w:t>
      </w:r>
      <w:r w:rsidRPr="004C0BB2">
        <w:rPr>
          <w:color w:val="000000" w:themeColor="text1"/>
        </w:rPr>
        <w:t xml:space="preserve">t could all have been very different. His own </w:t>
      </w:r>
      <w:r w:rsidR="00ED52AD" w:rsidRPr="004C0BB2">
        <w:rPr>
          <w:color w:val="000000" w:themeColor="text1"/>
        </w:rPr>
        <w:t>status</w:t>
      </w:r>
      <w:r w:rsidRPr="004C0BB2">
        <w:rPr>
          <w:color w:val="000000" w:themeColor="text1"/>
        </w:rPr>
        <w:t xml:space="preserve"> was certainly </w:t>
      </w:r>
      <w:r w:rsidR="00B03D79" w:rsidRPr="004C0BB2">
        <w:rPr>
          <w:color w:val="000000" w:themeColor="text1"/>
        </w:rPr>
        <w:t xml:space="preserve">not </w:t>
      </w:r>
      <w:r w:rsidRPr="004C0BB2">
        <w:rPr>
          <w:color w:val="000000" w:themeColor="text1"/>
        </w:rPr>
        <w:t>that of his father, but some residual insecurity and uneasiness</w:t>
      </w:r>
      <w:r w:rsidR="008926F2" w:rsidRPr="004C0BB2">
        <w:rPr>
          <w:color w:val="000000" w:themeColor="text1"/>
        </w:rPr>
        <w:t xml:space="preserve"> </w:t>
      </w:r>
      <w:r w:rsidR="00ED52AD" w:rsidRPr="004C0BB2">
        <w:rPr>
          <w:color w:val="000000" w:themeColor="text1"/>
        </w:rPr>
        <w:t>may well</w:t>
      </w:r>
      <w:r w:rsidR="008926F2" w:rsidRPr="004C0BB2">
        <w:rPr>
          <w:color w:val="000000" w:themeColor="text1"/>
        </w:rPr>
        <w:t xml:space="preserve"> have</w:t>
      </w:r>
      <w:r w:rsidRPr="004C0BB2">
        <w:rPr>
          <w:color w:val="000000" w:themeColor="text1"/>
        </w:rPr>
        <w:t xml:space="preserve"> remained.</w:t>
      </w:r>
    </w:p>
    <w:p w14:paraId="4EF382CB" w14:textId="5A787C1D" w:rsidR="00633FF7" w:rsidRPr="004C0BB2" w:rsidRDefault="00633FF7" w:rsidP="005B401C">
      <w:pPr>
        <w:spacing w:line="276" w:lineRule="auto"/>
        <w:rPr>
          <w:color w:val="000000" w:themeColor="text1"/>
        </w:rPr>
      </w:pPr>
      <w:r w:rsidRPr="004C0BB2">
        <w:rPr>
          <w:color w:val="000000" w:themeColor="text1"/>
        </w:rPr>
        <w:tab/>
      </w:r>
      <w:r w:rsidR="006F089B" w:rsidRPr="004C0BB2">
        <w:rPr>
          <w:color w:val="000000" w:themeColor="text1"/>
        </w:rPr>
        <w:t>E</w:t>
      </w:r>
      <w:r w:rsidRPr="004C0BB2">
        <w:rPr>
          <w:color w:val="000000" w:themeColor="text1"/>
        </w:rPr>
        <w:t xml:space="preserve">ven after manumission, the </w:t>
      </w:r>
      <w:r w:rsidRPr="004C0BB2">
        <w:rPr>
          <w:i/>
          <w:iCs/>
          <w:color w:val="000000" w:themeColor="text1"/>
        </w:rPr>
        <w:t xml:space="preserve">macula </w:t>
      </w:r>
      <w:proofErr w:type="spellStart"/>
      <w:r w:rsidRPr="004C0BB2">
        <w:rPr>
          <w:i/>
          <w:iCs/>
          <w:color w:val="000000" w:themeColor="text1"/>
        </w:rPr>
        <w:t>seruitutis</w:t>
      </w:r>
      <w:proofErr w:type="spellEnd"/>
      <w:r w:rsidRPr="004C0BB2">
        <w:rPr>
          <w:i/>
          <w:iCs/>
          <w:color w:val="000000" w:themeColor="text1"/>
        </w:rPr>
        <w:t xml:space="preserve"> </w:t>
      </w:r>
      <w:r w:rsidRPr="004C0BB2">
        <w:rPr>
          <w:color w:val="000000" w:themeColor="text1"/>
        </w:rPr>
        <w:t xml:space="preserve">(“stain of slavery”) persisted and could potentially afflict those in contact with the freedman: </w:t>
      </w:r>
      <w:r w:rsidR="00B840E5" w:rsidRPr="004C0BB2">
        <w:rPr>
          <w:color w:val="000000" w:themeColor="text1"/>
        </w:rPr>
        <w:t>for instance,</w:t>
      </w:r>
      <w:r w:rsidRPr="004C0BB2">
        <w:rPr>
          <w:color w:val="000000" w:themeColor="text1"/>
        </w:rPr>
        <w:t xml:space="preserve"> Verres is said to have been corrupted by association with his freedmen and their </w:t>
      </w:r>
      <w:r w:rsidR="00B840E5" w:rsidRPr="004C0BB2">
        <w:rPr>
          <w:color w:val="000000" w:themeColor="text1"/>
        </w:rPr>
        <w:t>servile</w:t>
      </w:r>
      <w:r w:rsidRPr="004C0BB2">
        <w:rPr>
          <w:color w:val="000000" w:themeColor="text1"/>
        </w:rPr>
        <w:t xml:space="preserve"> </w:t>
      </w:r>
      <w:r w:rsidR="00B840E5" w:rsidRPr="004C0BB2">
        <w:rPr>
          <w:color w:val="000000" w:themeColor="text1"/>
        </w:rPr>
        <w:t>nature</w:t>
      </w:r>
      <w:r w:rsidR="000C27CD" w:rsidRPr="004C0BB2">
        <w:rPr>
          <w:color w:val="000000" w:themeColor="text1"/>
        </w:rPr>
        <w:t>, and</w:t>
      </w:r>
      <w:r w:rsidR="00CE71F3" w:rsidRPr="004C0BB2">
        <w:rPr>
          <w:color w:val="000000" w:themeColor="text1"/>
        </w:rPr>
        <w:t xml:space="preserve"> i</w:t>
      </w:r>
      <w:r w:rsidRPr="004C0BB2">
        <w:rPr>
          <w:color w:val="000000" w:themeColor="text1"/>
        </w:rPr>
        <w:t>t is likely the same taint by association was possible when it came to parent-child relationships.</w:t>
      </w:r>
      <w:r w:rsidR="008C71A1" w:rsidRPr="004C0BB2">
        <w:rPr>
          <w:rStyle w:val="FootnoteReference"/>
          <w:color w:val="000000" w:themeColor="text1"/>
        </w:rPr>
        <w:footnoteReference w:id="115"/>
      </w:r>
      <w:r w:rsidRPr="004C0BB2">
        <w:rPr>
          <w:color w:val="000000" w:themeColor="text1"/>
        </w:rPr>
        <w:t xml:space="preserve"> On the one hand, Horace emphasizes his father’s virtuous, non-slavish behavior in order to escape this charge:</w:t>
      </w:r>
      <w:r w:rsidR="00CE71F3" w:rsidRPr="004C0BB2">
        <w:rPr>
          <w:color w:val="000000" w:themeColor="text1"/>
        </w:rPr>
        <w:t xml:space="preserve"> as noted,</w:t>
      </w:r>
      <w:r w:rsidRPr="004C0BB2">
        <w:rPr>
          <w:color w:val="000000" w:themeColor="text1"/>
        </w:rPr>
        <w:t xml:space="preserve"> the often-cited example of the </w:t>
      </w:r>
      <w:r w:rsidRPr="004C0BB2">
        <w:rPr>
          <w:color w:val="000000" w:themeColor="text1"/>
        </w:rPr>
        <w:lastRenderedPageBreak/>
        <w:t xml:space="preserve">freedman depicted in </w:t>
      </w:r>
      <w:r w:rsidRPr="004C0BB2">
        <w:rPr>
          <w:i/>
          <w:iCs/>
          <w:color w:val="000000" w:themeColor="text1"/>
        </w:rPr>
        <w:t xml:space="preserve">Epodes </w:t>
      </w:r>
      <w:r w:rsidRPr="004C0BB2">
        <w:rPr>
          <w:color w:val="000000" w:themeColor="text1"/>
        </w:rPr>
        <w:t>4, who acts in contravention of the laws of his station (flouting, for instance, the law of Otho concerning seating in the theater), bears no relation to Horace’s father, who had behaved like an exemplary freedman.</w:t>
      </w:r>
      <w:r w:rsidRPr="004C0BB2">
        <w:rPr>
          <w:rStyle w:val="FootnoteReference"/>
          <w:color w:val="000000" w:themeColor="text1"/>
        </w:rPr>
        <w:footnoteReference w:id="116"/>
      </w:r>
      <w:r w:rsidRPr="004C0BB2">
        <w:rPr>
          <w:color w:val="000000" w:themeColor="text1"/>
        </w:rPr>
        <w:t xml:space="preserve"> Horace presents his father as a “model new citizen” – hardworking, respectful of his own limitations of status even if not responsible for them, and entirely accepting of the ideology of the society in which he had been enslaved and manumitted. On the other hand, the similarity between the two freedmen in status and </w:t>
      </w:r>
      <w:r w:rsidR="004E4A7E" w:rsidRPr="004C0BB2">
        <w:rPr>
          <w:color w:val="000000" w:themeColor="text1"/>
        </w:rPr>
        <w:t xml:space="preserve">rapidly acquired </w:t>
      </w:r>
      <w:r w:rsidRPr="004C0BB2">
        <w:rPr>
          <w:color w:val="000000" w:themeColor="text1"/>
        </w:rPr>
        <w:t xml:space="preserve">wealth </w:t>
      </w:r>
      <w:r w:rsidR="006F089B" w:rsidRPr="004C0BB2">
        <w:rPr>
          <w:color w:val="000000" w:themeColor="text1"/>
        </w:rPr>
        <w:t>can</w:t>
      </w:r>
      <w:r w:rsidRPr="004C0BB2">
        <w:rPr>
          <w:color w:val="000000" w:themeColor="text1"/>
        </w:rPr>
        <w:t>not be denied</w:t>
      </w:r>
      <w:r w:rsidR="004E4A7E" w:rsidRPr="004C0BB2">
        <w:rPr>
          <w:color w:val="000000" w:themeColor="text1"/>
        </w:rPr>
        <w:t xml:space="preserve">. Moreover, the sons of freedmen were themselves </w:t>
      </w:r>
      <w:r w:rsidR="00CE71F3" w:rsidRPr="004C0BB2">
        <w:rPr>
          <w:color w:val="000000" w:themeColor="text1"/>
        </w:rPr>
        <w:t>vulnerable</w:t>
      </w:r>
      <w:r w:rsidR="004E4A7E" w:rsidRPr="004C0BB2">
        <w:rPr>
          <w:color w:val="000000" w:themeColor="text1"/>
        </w:rPr>
        <w:t xml:space="preserve"> when it came to </w:t>
      </w:r>
      <w:r w:rsidR="0066023A" w:rsidRPr="004C0BB2">
        <w:rPr>
          <w:color w:val="000000" w:themeColor="text1"/>
        </w:rPr>
        <w:t xml:space="preserve">exalted </w:t>
      </w:r>
      <w:r w:rsidR="004E4A7E" w:rsidRPr="004C0BB2">
        <w:rPr>
          <w:color w:val="000000" w:themeColor="text1"/>
        </w:rPr>
        <w:t xml:space="preserve">political careers, as </w:t>
      </w:r>
      <w:r w:rsidR="00970DB6" w:rsidRPr="004C0BB2">
        <w:rPr>
          <w:color w:val="000000" w:themeColor="text1"/>
        </w:rPr>
        <w:t>Horace himself had witnessed</w:t>
      </w:r>
      <w:r w:rsidR="006F089B" w:rsidRPr="004C0BB2">
        <w:rPr>
          <w:color w:val="000000" w:themeColor="text1"/>
        </w:rPr>
        <w:t xml:space="preserve"> </w:t>
      </w:r>
      <w:r w:rsidR="00970DB6" w:rsidRPr="004C0BB2">
        <w:rPr>
          <w:color w:val="000000" w:themeColor="text1"/>
        </w:rPr>
        <w:t>at the age of fifteen,</w:t>
      </w:r>
      <w:r w:rsidR="00437578" w:rsidRPr="004C0BB2">
        <w:rPr>
          <w:color w:val="000000" w:themeColor="text1"/>
        </w:rPr>
        <w:t xml:space="preserve"> </w:t>
      </w:r>
      <w:r w:rsidR="006F089B" w:rsidRPr="004C0BB2">
        <w:rPr>
          <w:color w:val="000000" w:themeColor="text1"/>
        </w:rPr>
        <w:t>when</w:t>
      </w:r>
      <w:r w:rsidR="004E4A7E" w:rsidRPr="004C0BB2">
        <w:rPr>
          <w:color w:val="000000" w:themeColor="text1"/>
        </w:rPr>
        <w:t xml:space="preserve"> freedmen</w:t>
      </w:r>
      <w:r w:rsidR="006F089B" w:rsidRPr="004C0BB2">
        <w:rPr>
          <w:color w:val="000000" w:themeColor="text1"/>
        </w:rPr>
        <w:t xml:space="preserve"> </w:t>
      </w:r>
      <w:r w:rsidR="00970DB6" w:rsidRPr="004C0BB2">
        <w:rPr>
          <w:color w:val="000000" w:themeColor="text1"/>
        </w:rPr>
        <w:t xml:space="preserve">were </w:t>
      </w:r>
      <w:r w:rsidR="006F089B" w:rsidRPr="004C0BB2">
        <w:rPr>
          <w:color w:val="000000" w:themeColor="text1"/>
        </w:rPr>
        <w:t>ejected</w:t>
      </w:r>
      <w:r w:rsidR="004E4A7E" w:rsidRPr="004C0BB2">
        <w:rPr>
          <w:color w:val="000000" w:themeColor="text1"/>
        </w:rPr>
        <w:t xml:space="preserve"> from the senate</w:t>
      </w:r>
      <w:r w:rsidR="006F089B" w:rsidRPr="004C0BB2">
        <w:rPr>
          <w:color w:val="000000" w:themeColor="text1"/>
        </w:rPr>
        <w:t xml:space="preserve"> in an unusual censorial decision</w:t>
      </w:r>
      <w:r w:rsidR="00437578" w:rsidRPr="004C0BB2">
        <w:rPr>
          <w:color w:val="000000" w:themeColor="text1"/>
        </w:rPr>
        <w:t xml:space="preserve"> by Appius Claudius</w:t>
      </w:r>
      <w:r w:rsidR="004E4A7E" w:rsidRPr="004C0BB2">
        <w:rPr>
          <w:color w:val="000000" w:themeColor="text1"/>
        </w:rPr>
        <w:t xml:space="preserve"> </w:t>
      </w:r>
      <w:r w:rsidR="00FC6E07" w:rsidRPr="004C0BB2">
        <w:rPr>
          <w:color w:val="000000" w:themeColor="text1"/>
        </w:rPr>
        <w:t>(</w:t>
      </w:r>
      <w:r w:rsidR="00FC6E07" w:rsidRPr="004C0BB2">
        <w:rPr>
          <w:i/>
          <w:iCs/>
          <w:color w:val="000000" w:themeColor="text1"/>
        </w:rPr>
        <w:t xml:space="preserve">Satires </w:t>
      </w:r>
      <w:r w:rsidR="00FC6E07" w:rsidRPr="004C0BB2">
        <w:rPr>
          <w:color w:val="000000" w:themeColor="text1"/>
        </w:rPr>
        <w:t>1.6.19-21</w:t>
      </w:r>
      <w:r w:rsidR="00437578" w:rsidRPr="004C0BB2">
        <w:rPr>
          <w:color w:val="000000" w:themeColor="text1"/>
        </w:rPr>
        <w:t xml:space="preserve">; </w:t>
      </w:r>
      <w:proofErr w:type="spellStart"/>
      <w:r w:rsidR="00437578" w:rsidRPr="004C0BB2">
        <w:rPr>
          <w:color w:val="000000" w:themeColor="text1"/>
        </w:rPr>
        <w:t>Dio</w:t>
      </w:r>
      <w:proofErr w:type="spellEnd"/>
      <w:r w:rsidR="00437578" w:rsidRPr="004C0BB2">
        <w:rPr>
          <w:color w:val="000000" w:themeColor="text1"/>
        </w:rPr>
        <w:t xml:space="preserve"> 40.63.4</w:t>
      </w:r>
      <w:r w:rsidR="00FC6E07" w:rsidRPr="004C0BB2">
        <w:rPr>
          <w:color w:val="000000" w:themeColor="text1"/>
        </w:rPr>
        <w:t>)</w:t>
      </w:r>
      <w:r w:rsidRPr="004C0BB2">
        <w:rPr>
          <w:color w:val="000000" w:themeColor="text1"/>
        </w:rPr>
        <w:t>.</w:t>
      </w:r>
      <w:r w:rsidR="004E4A7E" w:rsidRPr="004C0BB2">
        <w:rPr>
          <w:rStyle w:val="FootnoteReference"/>
          <w:color w:val="000000" w:themeColor="text1"/>
        </w:rPr>
        <w:footnoteReference w:id="117"/>
      </w:r>
      <w:r w:rsidRPr="004C0BB2">
        <w:rPr>
          <w:color w:val="000000" w:themeColor="text1"/>
        </w:rPr>
        <w:t xml:space="preserve"> In short, Horace</w:t>
      </w:r>
      <w:r w:rsidR="00734E25" w:rsidRPr="004C0BB2">
        <w:rPr>
          <w:color w:val="000000" w:themeColor="text1"/>
        </w:rPr>
        <w:t xml:space="preserve"> </w:t>
      </w:r>
      <w:r w:rsidRPr="004C0BB2">
        <w:rPr>
          <w:color w:val="000000" w:themeColor="text1"/>
        </w:rPr>
        <w:t>was</w:t>
      </w:r>
      <w:r w:rsidR="004E4A7E" w:rsidRPr="004C0BB2">
        <w:rPr>
          <w:color w:val="000000" w:themeColor="text1"/>
        </w:rPr>
        <w:t xml:space="preserve"> probably</w:t>
      </w:r>
      <w:r w:rsidRPr="004C0BB2">
        <w:rPr>
          <w:color w:val="000000" w:themeColor="text1"/>
        </w:rPr>
        <w:t xml:space="preserve"> torn between the two types of categorization – the one that asserted that he was free</w:t>
      </w:r>
      <w:r w:rsidR="008926F2" w:rsidRPr="004C0BB2">
        <w:rPr>
          <w:color w:val="000000" w:themeColor="text1"/>
        </w:rPr>
        <w:t xml:space="preserve"> (</w:t>
      </w:r>
      <w:proofErr w:type="spellStart"/>
      <w:r w:rsidR="008926F2" w:rsidRPr="004C0BB2">
        <w:rPr>
          <w:i/>
          <w:iCs/>
          <w:color w:val="000000" w:themeColor="text1"/>
        </w:rPr>
        <w:t>ingenuus</w:t>
      </w:r>
      <w:proofErr w:type="spellEnd"/>
      <w:r w:rsidR="008926F2" w:rsidRPr="004C0BB2">
        <w:rPr>
          <w:color w:val="000000" w:themeColor="text1"/>
        </w:rPr>
        <w:t>)</w:t>
      </w:r>
      <w:r w:rsidRPr="004C0BB2">
        <w:rPr>
          <w:color w:val="000000" w:themeColor="text1"/>
        </w:rPr>
        <w:t>, the other stating that he was nevertheless</w:t>
      </w:r>
      <w:r w:rsidR="004E4A7E" w:rsidRPr="004C0BB2">
        <w:rPr>
          <w:color w:val="000000" w:themeColor="text1"/>
        </w:rPr>
        <w:t xml:space="preserve"> slightly</w:t>
      </w:r>
      <w:r w:rsidRPr="004C0BB2">
        <w:rPr>
          <w:color w:val="000000" w:themeColor="text1"/>
        </w:rPr>
        <w:t xml:space="preserve"> </w:t>
      </w:r>
      <w:r w:rsidR="008C71A1" w:rsidRPr="004C0BB2">
        <w:rPr>
          <w:color w:val="000000" w:themeColor="text1"/>
        </w:rPr>
        <w:t xml:space="preserve">flawed </w:t>
      </w:r>
      <w:r w:rsidR="004E4A7E" w:rsidRPr="004C0BB2">
        <w:rPr>
          <w:color w:val="000000" w:themeColor="text1"/>
        </w:rPr>
        <w:t>by</w:t>
      </w:r>
      <w:r w:rsidR="008C71A1" w:rsidRPr="004C0BB2">
        <w:rPr>
          <w:color w:val="000000" w:themeColor="text1"/>
        </w:rPr>
        <w:t xml:space="preserve"> association</w:t>
      </w:r>
      <w:r w:rsidRPr="004C0BB2">
        <w:rPr>
          <w:color w:val="000000" w:themeColor="text1"/>
        </w:rPr>
        <w:t xml:space="preserve">; it was the latter form of categorization that led him to reject a political career at </w:t>
      </w:r>
      <w:r w:rsidRPr="004C0BB2">
        <w:rPr>
          <w:i/>
          <w:iCs/>
          <w:color w:val="000000" w:themeColor="text1"/>
        </w:rPr>
        <w:t xml:space="preserve">Satires </w:t>
      </w:r>
      <w:r w:rsidRPr="004C0BB2">
        <w:rPr>
          <w:color w:val="000000" w:themeColor="text1"/>
        </w:rPr>
        <w:t xml:space="preserve">1.6.22. </w:t>
      </w:r>
      <w:r w:rsidR="000C08B8" w:rsidRPr="004C0BB2">
        <w:rPr>
          <w:color w:val="000000" w:themeColor="text1"/>
        </w:rPr>
        <w:t>A</w:t>
      </w:r>
      <w:r w:rsidRPr="004C0BB2">
        <w:rPr>
          <w:color w:val="000000" w:themeColor="text1"/>
        </w:rPr>
        <w:t xml:space="preserve">s </w:t>
      </w:r>
      <w:proofErr w:type="spellStart"/>
      <w:r w:rsidRPr="004C0BB2">
        <w:rPr>
          <w:color w:val="000000" w:themeColor="text1"/>
        </w:rPr>
        <w:t>Mouritsen</w:t>
      </w:r>
      <w:proofErr w:type="spellEnd"/>
      <w:r w:rsidR="00336DDE" w:rsidRPr="004C0BB2">
        <w:rPr>
          <w:color w:val="000000" w:themeColor="text1"/>
        </w:rPr>
        <w:t xml:space="preserve"> (2011)</w:t>
      </w:r>
      <w:r w:rsidRPr="004C0BB2">
        <w:rPr>
          <w:color w:val="000000" w:themeColor="text1"/>
        </w:rPr>
        <w:t xml:space="preserve"> states in reference to</w:t>
      </w:r>
      <w:r w:rsidR="00734E25" w:rsidRPr="004C0BB2">
        <w:rPr>
          <w:color w:val="000000" w:themeColor="text1"/>
        </w:rPr>
        <w:t xml:space="preserve"> this poem</w:t>
      </w:r>
      <w:r w:rsidRPr="004C0BB2">
        <w:rPr>
          <w:color w:val="000000" w:themeColor="text1"/>
        </w:rPr>
        <w:t>:</w:t>
      </w:r>
    </w:p>
    <w:p w14:paraId="6EED83A1" w14:textId="77777777" w:rsidR="00633FF7" w:rsidRPr="004C0BB2" w:rsidRDefault="00633FF7" w:rsidP="005B401C">
      <w:pPr>
        <w:spacing w:line="276" w:lineRule="auto"/>
        <w:rPr>
          <w:color w:val="000000" w:themeColor="text1"/>
        </w:rPr>
      </w:pPr>
    </w:p>
    <w:p w14:paraId="28DFA82F" w14:textId="077AD4C2" w:rsidR="00633FF7" w:rsidRPr="004C0BB2" w:rsidRDefault="00633FF7" w:rsidP="005B401C">
      <w:pPr>
        <w:spacing w:line="276" w:lineRule="auto"/>
        <w:ind w:left="720"/>
        <w:rPr>
          <w:color w:val="000000" w:themeColor="text1"/>
          <w:sz w:val="20"/>
          <w:szCs w:val="20"/>
        </w:rPr>
      </w:pPr>
      <w:r w:rsidRPr="004C0BB2">
        <w:rPr>
          <w:color w:val="000000" w:themeColor="text1"/>
          <w:sz w:val="20"/>
          <w:szCs w:val="20"/>
        </w:rPr>
        <w:t xml:space="preserve">“As an </w:t>
      </w:r>
      <w:proofErr w:type="spellStart"/>
      <w:r w:rsidRPr="004C0BB2">
        <w:rPr>
          <w:i/>
          <w:iCs/>
          <w:color w:val="000000" w:themeColor="text1"/>
          <w:sz w:val="20"/>
          <w:szCs w:val="20"/>
        </w:rPr>
        <w:t>ingenuus</w:t>
      </w:r>
      <w:proofErr w:type="spellEnd"/>
      <w:r w:rsidRPr="004C0BB2">
        <w:rPr>
          <w:color w:val="000000" w:themeColor="text1"/>
          <w:sz w:val="20"/>
          <w:szCs w:val="20"/>
        </w:rPr>
        <w:t>, Horace suffered no personal disabilities, and he therefore refuses to acknowledge any flaws in his character that should prevent him from holding high office… But he also recognizes that the world has never been kind to new men, however talented… He is what he is – the son of a freedman – which means that he is not made for a public career… He is therefore happy with his lot and would not have chosen differently had he the chance. In this way his father’s humble status has – somewhat paradoxically – ensured for his son an ideal life free of social burdens</w:t>
      </w:r>
      <w:r w:rsidR="005804AC" w:rsidRPr="004C0BB2">
        <w:rPr>
          <w:color w:val="000000" w:themeColor="text1"/>
          <w:sz w:val="20"/>
          <w:szCs w:val="20"/>
        </w:rPr>
        <w:t>”</w:t>
      </w:r>
      <w:r w:rsidR="00336DDE" w:rsidRPr="004C0BB2">
        <w:rPr>
          <w:color w:val="000000" w:themeColor="text1"/>
          <w:sz w:val="20"/>
          <w:szCs w:val="20"/>
        </w:rPr>
        <w:t xml:space="preserve"> (272-273).</w:t>
      </w:r>
    </w:p>
    <w:p w14:paraId="2743CDBF" w14:textId="77777777" w:rsidR="00633FF7" w:rsidRPr="004C0BB2" w:rsidRDefault="00633FF7" w:rsidP="005B401C">
      <w:pPr>
        <w:spacing w:line="276" w:lineRule="auto"/>
        <w:rPr>
          <w:color w:val="000000" w:themeColor="text1"/>
        </w:rPr>
      </w:pPr>
    </w:p>
    <w:p w14:paraId="054A1EBA" w14:textId="6E0A78BA" w:rsidR="00633FF7" w:rsidRPr="004C0BB2" w:rsidRDefault="00633FF7" w:rsidP="005B401C">
      <w:pPr>
        <w:spacing w:line="276" w:lineRule="auto"/>
        <w:rPr>
          <w:strike/>
          <w:color w:val="000000" w:themeColor="text1"/>
        </w:rPr>
        <w:sectPr w:rsidR="00633FF7" w:rsidRPr="004C0BB2" w:rsidSect="009A6270">
          <w:pgSz w:w="12240" w:h="15840"/>
          <w:pgMar w:top="1440" w:right="1440" w:bottom="1440" w:left="1440" w:header="720" w:footer="720" w:gutter="0"/>
          <w:cols w:space="720"/>
          <w:docGrid w:linePitch="360"/>
        </w:sectPr>
      </w:pPr>
      <w:r w:rsidRPr="004C0BB2">
        <w:rPr>
          <w:color w:val="000000" w:themeColor="text1"/>
        </w:rPr>
        <w:t>It is no surprise that the relationship between Horace, his father, and the unique institution of Roman slavery offers a tempting study for psychological speculation. Ultimately, Horace covered his origins well, and the only surviving portrait of his father is the one he provides</w:t>
      </w:r>
      <w:r w:rsidR="009139B8" w:rsidRPr="004C0BB2">
        <w:rPr>
          <w:color w:val="000000" w:themeColor="text1"/>
        </w:rPr>
        <w:t xml:space="preserve">, but it is possible that modern comparative, sociological, and cognitive approaches may shed </w:t>
      </w:r>
      <w:r w:rsidR="007C2273" w:rsidRPr="004C0BB2">
        <w:rPr>
          <w:color w:val="000000" w:themeColor="text1"/>
        </w:rPr>
        <w:t>further</w:t>
      </w:r>
      <w:r w:rsidR="00FC6E07" w:rsidRPr="004C0BB2">
        <w:rPr>
          <w:color w:val="000000" w:themeColor="text1"/>
        </w:rPr>
        <w:t xml:space="preserve"> </w:t>
      </w:r>
      <w:r w:rsidR="009139B8" w:rsidRPr="004C0BB2">
        <w:rPr>
          <w:color w:val="000000" w:themeColor="text1"/>
        </w:rPr>
        <w:t>light on it</w:t>
      </w:r>
      <w:r w:rsidR="006F089B" w:rsidRPr="004C0BB2">
        <w:rPr>
          <w:color w:val="000000" w:themeColor="text1"/>
        </w:rPr>
        <w:t xml:space="preserve"> in the future.</w:t>
      </w:r>
    </w:p>
    <w:p w14:paraId="7DEA1590" w14:textId="77777777" w:rsidR="00C91D07" w:rsidRPr="004C0BB2" w:rsidRDefault="00C91D07" w:rsidP="005B401C">
      <w:pPr>
        <w:spacing w:line="276" w:lineRule="auto"/>
        <w:jc w:val="center"/>
        <w:rPr>
          <w:b/>
          <w:bCs/>
          <w:i/>
          <w:iCs/>
          <w:color w:val="000000" w:themeColor="text1"/>
        </w:rPr>
      </w:pPr>
      <w:r w:rsidRPr="004C0BB2">
        <w:rPr>
          <w:b/>
          <w:bCs/>
          <w:color w:val="000000" w:themeColor="text1"/>
        </w:rPr>
        <w:lastRenderedPageBreak/>
        <w:t xml:space="preserve">II. </w:t>
      </w:r>
      <w:r w:rsidRPr="004C0BB2">
        <w:rPr>
          <w:b/>
          <w:bCs/>
          <w:i/>
          <w:iCs/>
          <w:color w:val="000000" w:themeColor="text1"/>
        </w:rPr>
        <w:t>Epodes</w:t>
      </w:r>
    </w:p>
    <w:p w14:paraId="184A202A" w14:textId="77777777" w:rsidR="00C91D07" w:rsidRPr="004C0BB2" w:rsidRDefault="00C91D07" w:rsidP="005B401C">
      <w:pPr>
        <w:spacing w:line="276" w:lineRule="auto"/>
        <w:jc w:val="center"/>
        <w:rPr>
          <w:b/>
          <w:bCs/>
          <w:i/>
          <w:iCs/>
          <w:color w:val="000000" w:themeColor="text1"/>
        </w:rPr>
      </w:pPr>
    </w:p>
    <w:p w14:paraId="6EC09FA1" w14:textId="77777777" w:rsidR="00C91D07" w:rsidRPr="004C0BB2" w:rsidRDefault="00C91D07" w:rsidP="005B401C">
      <w:pPr>
        <w:spacing w:line="276" w:lineRule="auto"/>
        <w:jc w:val="center"/>
        <w:rPr>
          <w:color w:val="000000" w:themeColor="text1"/>
        </w:rPr>
      </w:pPr>
      <w:r w:rsidRPr="004C0BB2">
        <w:rPr>
          <w:color w:val="000000" w:themeColor="text1"/>
        </w:rPr>
        <w:t>I. Directions in the Scholarship</w:t>
      </w:r>
    </w:p>
    <w:p w14:paraId="6EB8E26A" w14:textId="77777777" w:rsidR="00C91D07" w:rsidRPr="004C0BB2" w:rsidRDefault="00C91D07" w:rsidP="005B401C">
      <w:pPr>
        <w:spacing w:line="276" w:lineRule="auto"/>
        <w:rPr>
          <w:color w:val="000000" w:themeColor="text1"/>
        </w:rPr>
      </w:pPr>
    </w:p>
    <w:p w14:paraId="45D2F152" w14:textId="506F1ACF" w:rsidR="00C91D07" w:rsidRPr="004C0BB2" w:rsidRDefault="00C91D07" w:rsidP="005B401C">
      <w:pPr>
        <w:spacing w:line="276" w:lineRule="auto"/>
        <w:rPr>
          <w:color w:val="000000" w:themeColor="text1"/>
        </w:rPr>
      </w:pPr>
      <w:r w:rsidRPr="004C0BB2">
        <w:rPr>
          <w:color w:val="000000" w:themeColor="text1"/>
        </w:rPr>
        <w:t xml:space="preserve">It is a cliché to say that Horace’s </w:t>
      </w:r>
      <w:r w:rsidRPr="004C0BB2">
        <w:rPr>
          <w:i/>
          <w:iCs/>
          <w:color w:val="000000" w:themeColor="text1"/>
        </w:rPr>
        <w:t>Epodes</w:t>
      </w:r>
      <w:r w:rsidRPr="004C0BB2">
        <w:rPr>
          <w:color w:val="000000" w:themeColor="text1"/>
        </w:rPr>
        <w:t xml:space="preserve"> are understudied, and the adjective is no longer really justified. Although these seventeen poems tended to be swept under the rug as an immature experiment until the mid-twentieth century,</w:t>
      </w:r>
      <w:r w:rsidRPr="004C0BB2">
        <w:rPr>
          <w:rStyle w:val="FootnoteReference"/>
          <w:color w:val="000000" w:themeColor="text1"/>
        </w:rPr>
        <w:footnoteReference w:id="118"/>
      </w:r>
      <w:r w:rsidRPr="004C0BB2">
        <w:rPr>
          <w:color w:val="000000" w:themeColor="text1"/>
        </w:rPr>
        <w:t xml:space="preserve"> there are now three independent commentaries dedicated to the collection – the elegant </w:t>
      </w:r>
      <w:proofErr w:type="spellStart"/>
      <w:r w:rsidRPr="004C0BB2">
        <w:rPr>
          <w:color w:val="000000" w:themeColor="text1"/>
        </w:rPr>
        <w:t>Cavarzere</w:t>
      </w:r>
      <w:proofErr w:type="spellEnd"/>
      <w:r w:rsidRPr="004C0BB2">
        <w:rPr>
          <w:color w:val="000000" w:themeColor="text1"/>
        </w:rPr>
        <w:t xml:space="preserve"> (1992), the adventurous </w:t>
      </w:r>
      <w:proofErr w:type="spellStart"/>
      <w:r w:rsidRPr="004C0BB2">
        <w:rPr>
          <w:color w:val="000000" w:themeColor="text1"/>
        </w:rPr>
        <w:t>Mankin</w:t>
      </w:r>
      <w:proofErr w:type="spellEnd"/>
      <w:r w:rsidRPr="004C0BB2">
        <w:rPr>
          <w:color w:val="000000" w:themeColor="text1"/>
        </w:rPr>
        <w:t xml:space="preserve"> (1995), and the </w:t>
      </w:r>
      <w:r w:rsidR="006F089B" w:rsidRPr="004C0BB2">
        <w:rPr>
          <w:color w:val="000000" w:themeColor="text1"/>
        </w:rPr>
        <w:t>expansive</w:t>
      </w:r>
      <w:r w:rsidRPr="004C0BB2">
        <w:rPr>
          <w:color w:val="000000" w:themeColor="text1"/>
        </w:rPr>
        <w:t xml:space="preserve"> Watson (2003) – as well as a volume of essays edited by Bather and</w:t>
      </w:r>
      <w:r w:rsidR="00DF5E20" w:rsidRPr="004C0BB2">
        <w:rPr>
          <w:color w:val="000000" w:themeColor="text1"/>
        </w:rPr>
        <w:t xml:space="preserve"> </w:t>
      </w:r>
      <w:r w:rsidRPr="004C0BB2">
        <w:rPr>
          <w:color w:val="000000" w:themeColor="text1"/>
        </w:rPr>
        <w:t xml:space="preserve">Stocks (2016) that contains an excellent </w:t>
      </w:r>
      <w:r w:rsidR="009070AB" w:rsidRPr="004C0BB2">
        <w:rPr>
          <w:color w:val="000000" w:themeColor="text1"/>
        </w:rPr>
        <w:t>overview of</w:t>
      </w:r>
      <w:r w:rsidRPr="004C0BB2">
        <w:rPr>
          <w:color w:val="000000" w:themeColor="text1"/>
        </w:rPr>
        <w:t xml:space="preserve"> the scholarship. Still, the </w:t>
      </w:r>
      <w:r w:rsidRPr="004C0BB2">
        <w:rPr>
          <w:i/>
          <w:iCs/>
          <w:color w:val="000000" w:themeColor="text1"/>
        </w:rPr>
        <w:t>Epodes</w:t>
      </w:r>
      <w:r w:rsidRPr="004C0BB2">
        <w:rPr>
          <w:color w:val="000000" w:themeColor="text1"/>
        </w:rPr>
        <w:t xml:space="preserve"> remain mysterious in many regards: they are disparate in tone and material, and several poems, most notably the long epodes on </w:t>
      </w:r>
      <w:proofErr w:type="spellStart"/>
      <w:r w:rsidRPr="004C0BB2">
        <w:rPr>
          <w:color w:val="000000" w:themeColor="text1"/>
        </w:rPr>
        <w:t>Canidia</w:t>
      </w:r>
      <w:proofErr w:type="spellEnd"/>
      <w:r w:rsidRPr="004C0BB2">
        <w:rPr>
          <w:color w:val="000000" w:themeColor="text1"/>
        </w:rPr>
        <w:t xml:space="preserve"> (5 and 17), continue to bemuse critics. </w:t>
      </w:r>
      <w:r w:rsidR="002A646B" w:rsidRPr="004C0BB2">
        <w:rPr>
          <w:color w:val="000000" w:themeColor="text1"/>
        </w:rPr>
        <w:t>W</w:t>
      </w:r>
      <w:r w:rsidRPr="004C0BB2">
        <w:rPr>
          <w:color w:val="000000" w:themeColor="text1"/>
        </w:rPr>
        <w:t xml:space="preserve">e are not even certain of the title of the book: Horace refers to the poems as his </w:t>
      </w:r>
      <w:r w:rsidRPr="004C0BB2">
        <w:rPr>
          <w:i/>
          <w:iCs/>
          <w:color w:val="000000" w:themeColor="text1"/>
        </w:rPr>
        <w:t>iambi</w:t>
      </w:r>
      <w:r w:rsidRPr="004C0BB2">
        <w:rPr>
          <w:color w:val="000000" w:themeColor="text1"/>
        </w:rPr>
        <w:t xml:space="preserve"> but, as </w:t>
      </w:r>
      <w:proofErr w:type="spellStart"/>
      <w:r w:rsidRPr="004C0BB2">
        <w:rPr>
          <w:color w:val="000000" w:themeColor="text1"/>
        </w:rPr>
        <w:t>Cavarz</w:t>
      </w:r>
      <w:r w:rsidR="00DF5E20" w:rsidRPr="004C0BB2">
        <w:rPr>
          <w:color w:val="000000" w:themeColor="text1"/>
        </w:rPr>
        <w:t>e</w:t>
      </w:r>
      <w:r w:rsidRPr="004C0BB2">
        <w:rPr>
          <w:color w:val="000000" w:themeColor="text1"/>
        </w:rPr>
        <w:t>re</w:t>
      </w:r>
      <w:proofErr w:type="spellEnd"/>
      <w:r w:rsidRPr="004C0BB2">
        <w:rPr>
          <w:color w:val="000000" w:themeColor="text1"/>
        </w:rPr>
        <w:t xml:space="preserve"> points out, this may simply refer to the genre.</w:t>
      </w:r>
      <w:r w:rsidRPr="004C0BB2">
        <w:rPr>
          <w:rStyle w:val="FootnoteReference"/>
          <w:color w:val="000000" w:themeColor="text1"/>
        </w:rPr>
        <w:footnoteReference w:id="119"/>
      </w:r>
      <w:r w:rsidRPr="004C0BB2">
        <w:rPr>
          <w:color w:val="000000" w:themeColor="text1"/>
        </w:rPr>
        <w:t xml:space="preserve"> The title “</w:t>
      </w:r>
      <w:r w:rsidRPr="004C0BB2">
        <w:rPr>
          <w:i/>
          <w:iCs/>
          <w:color w:val="000000" w:themeColor="text1"/>
        </w:rPr>
        <w:t>Epodes</w:t>
      </w:r>
      <w:r w:rsidR="005804AC" w:rsidRPr="004C0BB2">
        <w:rPr>
          <w:color w:val="000000" w:themeColor="text1"/>
        </w:rPr>
        <w:t>,”</w:t>
      </w:r>
      <w:r w:rsidRPr="004C0BB2">
        <w:rPr>
          <w:i/>
          <w:iCs/>
          <w:color w:val="000000" w:themeColor="text1"/>
        </w:rPr>
        <w:t xml:space="preserve"> </w:t>
      </w:r>
      <w:r w:rsidRPr="004C0BB2">
        <w:rPr>
          <w:color w:val="000000" w:themeColor="text1"/>
        </w:rPr>
        <w:t xml:space="preserve">first attested in </w:t>
      </w:r>
      <w:proofErr w:type="spellStart"/>
      <w:r w:rsidRPr="004C0BB2">
        <w:rPr>
          <w:color w:val="000000" w:themeColor="text1"/>
        </w:rPr>
        <w:t>Porphyrio’s</w:t>
      </w:r>
      <w:proofErr w:type="spellEnd"/>
      <w:r w:rsidRPr="004C0BB2">
        <w:rPr>
          <w:color w:val="000000" w:themeColor="text1"/>
        </w:rPr>
        <w:t xml:space="preserve"> commentary</w:t>
      </w:r>
      <w:r w:rsidR="00D179A0" w:rsidRPr="004C0BB2">
        <w:rPr>
          <w:color w:val="000000" w:themeColor="text1"/>
        </w:rPr>
        <w:t xml:space="preserve"> and appearing in the genitive as “</w:t>
      </w:r>
      <w:r w:rsidR="00D179A0" w:rsidRPr="004C0BB2">
        <w:rPr>
          <w:i/>
          <w:iCs/>
          <w:color w:val="000000" w:themeColor="text1"/>
        </w:rPr>
        <w:t xml:space="preserve">Liber </w:t>
      </w:r>
      <w:proofErr w:type="spellStart"/>
      <w:r w:rsidR="00D179A0" w:rsidRPr="004C0BB2">
        <w:rPr>
          <w:i/>
          <w:iCs/>
          <w:color w:val="000000" w:themeColor="text1"/>
        </w:rPr>
        <w:t>Epodon</w:t>
      </w:r>
      <w:proofErr w:type="spellEnd"/>
      <w:r w:rsidR="00D179A0" w:rsidRPr="004C0BB2">
        <w:rPr>
          <w:color w:val="000000" w:themeColor="text1"/>
        </w:rPr>
        <w:t>” (“Book of Epodes”) in the manuscripts</w:t>
      </w:r>
      <w:r w:rsidRPr="004C0BB2">
        <w:rPr>
          <w:color w:val="000000" w:themeColor="text1"/>
        </w:rPr>
        <w:t>, has been adopted by most scholars,</w:t>
      </w:r>
      <w:r w:rsidRPr="004C0BB2">
        <w:rPr>
          <w:rStyle w:val="FootnoteReference"/>
          <w:color w:val="000000" w:themeColor="text1"/>
        </w:rPr>
        <w:footnoteReference w:id="120"/>
      </w:r>
      <w:r w:rsidRPr="004C0BB2">
        <w:rPr>
          <w:color w:val="000000" w:themeColor="text1"/>
        </w:rPr>
        <w:t xml:space="preserve"> but it is probably safest to say that we cannot know for sure, and the situation is emblematic of the uncertainties surrounding the collection in general: of all of Horace’s works, the </w:t>
      </w:r>
      <w:r w:rsidRPr="004C0BB2">
        <w:rPr>
          <w:i/>
          <w:iCs/>
          <w:color w:val="000000" w:themeColor="text1"/>
        </w:rPr>
        <w:t xml:space="preserve">Epodes </w:t>
      </w:r>
      <w:r w:rsidR="00643BC4" w:rsidRPr="004C0BB2">
        <w:rPr>
          <w:color w:val="000000" w:themeColor="text1"/>
        </w:rPr>
        <w:t>stand</w:t>
      </w:r>
      <w:r w:rsidRPr="004C0BB2">
        <w:rPr>
          <w:color w:val="000000" w:themeColor="text1"/>
        </w:rPr>
        <w:t xml:space="preserve"> most in need of either a new papyrus discovery or systematic interpretation to clarify his models and motivations. They continue to </w:t>
      </w:r>
      <w:r w:rsidR="00BC5F26" w:rsidRPr="004C0BB2">
        <w:rPr>
          <w:color w:val="000000" w:themeColor="text1"/>
        </w:rPr>
        <w:t>present</w:t>
      </w:r>
      <w:r w:rsidRPr="004C0BB2">
        <w:rPr>
          <w:color w:val="000000" w:themeColor="text1"/>
        </w:rPr>
        <w:t xml:space="preserve"> an opportunity for the ambitious critic and, given the scholarly infrastructure, there has never been a better time to investigate them.</w:t>
      </w:r>
    </w:p>
    <w:p w14:paraId="4880B785" w14:textId="2F40A9FA" w:rsidR="00C91D07" w:rsidRPr="004C0BB2" w:rsidRDefault="00C91D07" w:rsidP="005B401C">
      <w:pPr>
        <w:spacing w:line="276" w:lineRule="auto"/>
        <w:ind w:firstLine="720"/>
        <w:rPr>
          <w:color w:val="000000" w:themeColor="text1"/>
        </w:rPr>
      </w:pPr>
      <w:r w:rsidRPr="004C0BB2">
        <w:rPr>
          <w:color w:val="000000" w:themeColor="text1"/>
        </w:rPr>
        <w:t>Looking back on his career around 20-19 BC</w:t>
      </w:r>
      <w:r w:rsidR="00E63523" w:rsidRPr="004C0BB2">
        <w:rPr>
          <w:color w:val="000000" w:themeColor="text1"/>
        </w:rPr>
        <w:t>E</w:t>
      </w:r>
      <w:r w:rsidRPr="004C0BB2">
        <w:rPr>
          <w:color w:val="000000" w:themeColor="text1"/>
        </w:rPr>
        <w:t xml:space="preserve">, Horace stressed the originality of his book of </w:t>
      </w:r>
      <w:r w:rsidRPr="004C0BB2">
        <w:rPr>
          <w:i/>
          <w:iCs/>
          <w:color w:val="000000" w:themeColor="text1"/>
        </w:rPr>
        <w:t>iambus</w:t>
      </w:r>
      <w:r w:rsidRPr="004C0BB2">
        <w:rPr>
          <w:color w:val="000000" w:themeColor="text1"/>
        </w:rPr>
        <w:t>:</w:t>
      </w:r>
    </w:p>
    <w:p w14:paraId="0D0D5644" w14:textId="77777777" w:rsidR="00C91D07" w:rsidRPr="004C0BB2" w:rsidRDefault="00C91D07" w:rsidP="005B401C">
      <w:pPr>
        <w:spacing w:line="276" w:lineRule="auto"/>
        <w:rPr>
          <w:color w:val="000000" w:themeColor="text1"/>
        </w:rPr>
      </w:pPr>
    </w:p>
    <w:p w14:paraId="53B32639" w14:textId="77777777" w:rsidR="00C91D07" w:rsidRPr="004C0BB2" w:rsidRDefault="00C91D07" w:rsidP="005B401C">
      <w:pPr>
        <w:spacing w:line="276" w:lineRule="auto"/>
        <w:ind w:left="1440" w:firstLine="720"/>
        <w:rPr>
          <w:i/>
          <w:iCs/>
          <w:color w:val="000000" w:themeColor="text1"/>
          <w:sz w:val="20"/>
          <w:szCs w:val="20"/>
        </w:rPr>
      </w:pPr>
      <w:proofErr w:type="spellStart"/>
      <w:r w:rsidRPr="004C0BB2">
        <w:rPr>
          <w:i/>
          <w:iCs/>
          <w:color w:val="000000" w:themeColor="text1"/>
          <w:sz w:val="20"/>
          <w:szCs w:val="20"/>
        </w:rPr>
        <w:t>Parios</w:t>
      </w:r>
      <w:proofErr w:type="spellEnd"/>
      <w:r w:rsidRPr="004C0BB2">
        <w:rPr>
          <w:i/>
          <w:iCs/>
          <w:color w:val="000000" w:themeColor="text1"/>
          <w:sz w:val="20"/>
          <w:szCs w:val="20"/>
        </w:rPr>
        <w:t xml:space="preserve"> ego primus </w:t>
      </w:r>
      <w:proofErr w:type="spellStart"/>
      <w:r w:rsidRPr="004C0BB2">
        <w:rPr>
          <w:i/>
          <w:iCs/>
          <w:color w:val="000000" w:themeColor="text1"/>
          <w:sz w:val="20"/>
          <w:szCs w:val="20"/>
        </w:rPr>
        <w:t>iambos</w:t>
      </w:r>
      <w:proofErr w:type="spellEnd"/>
    </w:p>
    <w:p w14:paraId="1ACE4967" w14:textId="77777777" w:rsidR="00C91D07" w:rsidRPr="004C0BB2" w:rsidRDefault="00C91D07" w:rsidP="005B401C">
      <w:pPr>
        <w:spacing w:line="276" w:lineRule="auto"/>
        <w:ind w:left="720"/>
        <w:rPr>
          <w:i/>
          <w:iCs/>
          <w:color w:val="000000" w:themeColor="text1"/>
          <w:sz w:val="20"/>
          <w:szCs w:val="20"/>
        </w:rPr>
      </w:pPr>
      <w:proofErr w:type="spellStart"/>
      <w:r w:rsidRPr="004C0BB2">
        <w:rPr>
          <w:i/>
          <w:iCs/>
          <w:color w:val="000000" w:themeColor="text1"/>
          <w:sz w:val="20"/>
          <w:szCs w:val="20"/>
        </w:rPr>
        <w:t>ostendi</w:t>
      </w:r>
      <w:proofErr w:type="spellEnd"/>
      <w:r w:rsidRPr="004C0BB2">
        <w:rPr>
          <w:i/>
          <w:iCs/>
          <w:color w:val="000000" w:themeColor="text1"/>
          <w:sz w:val="20"/>
          <w:szCs w:val="20"/>
        </w:rPr>
        <w:t xml:space="preserve"> </w:t>
      </w:r>
      <w:proofErr w:type="spellStart"/>
      <w:r w:rsidRPr="004C0BB2">
        <w:rPr>
          <w:i/>
          <w:iCs/>
          <w:color w:val="000000" w:themeColor="text1"/>
          <w:sz w:val="20"/>
          <w:szCs w:val="20"/>
        </w:rPr>
        <w:t>Latio</w:t>
      </w:r>
      <w:proofErr w:type="spellEnd"/>
      <w:r w:rsidRPr="004C0BB2">
        <w:rPr>
          <w:i/>
          <w:iCs/>
          <w:color w:val="000000" w:themeColor="text1"/>
          <w:sz w:val="20"/>
          <w:szCs w:val="20"/>
        </w:rPr>
        <w:t xml:space="preserve">, </w:t>
      </w:r>
      <w:proofErr w:type="spellStart"/>
      <w:r w:rsidRPr="004C0BB2">
        <w:rPr>
          <w:i/>
          <w:iCs/>
          <w:color w:val="000000" w:themeColor="text1"/>
          <w:sz w:val="20"/>
          <w:szCs w:val="20"/>
        </w:rPr>
        <w:t>numeros</w:t>
      </w:r>
      <w:proofErr w:type="spellEnd"/>
      <w:r w:rsidRPr="004C0BB2">
        <w:rPr>
          <w:i/>
          <w:iCs/>
          <w:color w:val="000000" w:themeColor="text1"/>
          <w:sz w:val="20"/>
          <w:szCs w:val="20"/>
        </w:rPr>
        <w:t xml:space="preserve"> </w:t>
      </w:r>
      <w:proofErr w:type="spellStart"/>
      <w:r w:rsidRPr="004C0BB2">
        <w:rPr>
          <w:i/>
          <w:iCs/>
          <w:color w:val="000000" w:themeColor="text1"/>
          <w:sz w:val="20"/>
          <w:szCs w:val="20"/>
        </w:rPr>
        <w:t>animosque</w:t>
      </w:r>
      <w:proofErr w:type="spellEnd"/>
      <w:r w:rsidRPr="004C0BB2">
        <w:rPr>
          <w:i/>
          <w:iCs/>
          <w:color w:val="000000" w:themeColor="text1"/>
          <w:sz w:val="20"/>
          <w:szCs w:val="20"/>
        </w:rPr>
        <w:t xml:space="preserve"> </w:t>
      </w:r>
      <w:proofErr w:type="spellStart"/>
      <w:r w:rsidRPr="004C0BB2">
        <w:rPr>
          <w:i/>
          <w:iCs/>
          <w:color w:val="000000" w:themeColor="text1"/>
          <w:sz w:val="20"/>
          <w:szCs w:val="20"/>
        </w:rPr>
        <w:t>secutus</w:t>
      </w:r>
      <w:proofErr w:type="spellEnd"/>
    </w:p>
    <w:p w14:paraId="76E2AF15" w14:textId="77777777" w:rsidR="00C91D07" w:rsidRPr="004C0BB2" w:rsidRDefault="00C91D07" w:rsidP="005B401C">
      <w:pPr>
        <w:spacing w:line="276" w:lineRule="auto"/>
        <w:ind w:left="720"/>
        <w:rPr>
          <w:i/>
          <w:iCs/>
          <w:color w:val="000000" w:themeColor="text1"/>
          <w:sz w:val="20"/>
          <w:szCs w:val="20"/>
        </w:rPr>
      </w:pPr>
      <w:proofErr w:type="spellStart"/>
      <w:r w:rsidRPr="004C0BB2">
        <w:rPr>
          <w:i/>
          <w:iCs/>
          <w:color w:val="000000" w:themeColor="text1"/>
          <w:sz w:val="20"/>
          <w:szCs w:val="20"/>
        </w:rPr>
        <w:t>Archilochi</w:t>
      </w:r>
      <w:proofErr w:type="spellEnd"/>
      <w:r w:rsidRPr="004C0BB2">
        <w:rPr>
          <w:i/>
          <w:iCs/>
          <w:color w:val="000000" w:themeColor="text1"/>
          <w:sz w:val="20"/>
          <w:szCs w:val="20"/>
        </w:rPr>
        <w:t xml:space="preserve">, non res et </w:t>
      </w:r>
      <w:proofErr w:type="spellStart"/>
      <w:r w:rsidRPr="004C0BB2">
        <w:rPr>
          <w:i/>
          <w:iCs/>
          <w:color w:val="000000" w:themeColor="text1"/>
          <w:sz w:val="20"/>
          <w:szCs w:val="20"/>
        </w:rPr>
        <w:t>agentia</w:t>
      </w:r>
      <w:proofErr w:type="spellEnd"/>
      <w:r w:rsidRPr="004C0BB2">
        <w:rPr>
          <w:i/>
          <w:iCs/>
          <w:color w:val="000000" w:themeColor="text1"/>
          <w:sz w:val="20"/>
          <w:szCs w:val="20"/>
        </w:rPr>
        <w:t xml:space="preserve"> </w:t>
      </w:r>
      <w:proofErr w:type="spellStart"/>
      <w:r w:rsidRPr="004C0BB2">
        <w:rPr>
          <w:i/>
          <w:iCs/>
          <w:color w:val="000000" w:themeColor="text1"/>
          <w:sz w:val="20"/>
          <w:szCs w:val="20"/>
        </w:rPr>
        <w:t>uerba</w:t>
      </w:r>
      <w:proofErr w:type="spellEnd"/>
      <w:r w:rsidRPr="004C0BB2">
        <w:rPr>
          <w:i/>
          <w:iCs/>
          <w:color w:val="000000" w:themeColor="text1"/>
          <w:sz w:val="20"/>
          <w:szCs w:val="20"/>
        </w:rPr>
        <w:t xml:space="preserve"> </w:t>
      </w:r>
      <w:proofErr w:type="spellStart"/>
      <w:r w:rsidRPr="004C0BB2">
        <w:rPr>
          <w:i/>
          <w:iCs/>
          <w:color w:val="000000" w:themeColor="text1"/>
          <w:sz w:val="20"/>
          <w:szCs w:val="20"/>
        </w:rPr>
        <w:t>Lycamben</w:t>
      </w:r>
      <w:proofErr w:type="spellEnd"/>
      <w:r w:rsidRPr="004C0BB2">
        <w:rPr>
          <w:i/>
          <w:iCs/>
          <w:color w:val="000000" w:themeColor="text1"/>
          <w:sz w:val="20"/>
          <w:szCs w:val="20"/>
        </w:rPr>
        <w:t>.</w:t>
      </w:r>
    </w:p>
    <w:p w14:paraId="7163C172" w14:textId="15093D9A" w:rsidR="00C91D07" w:rsidRPr="004C0BB2" w:rsidRDefault="00C91D07" w:rsidP="005B401C">
      <w:pPr>
        <w:spacing w:line="276" w:lineRule="auto"/>
        <w:ind w:left="720"/>
        <w:rPr>
          <w:color w:val="000000" w:themeColor="text1"/>
          <w:sz w:val="20"/>
          <w:szCs w:val="20"/>
        </w:rPr>
      </w:pPr>
      <w:r w:rsidRPr="004C0BB2">
        <w:rPr>
          <w:color w:val="000000" w:themeColor="text1"/>
          <w:sz w:val="20"/>
          <w:szCs w:val="20"/>
        </w:rPr>
        <w:t xml:space="preserve">“I – the first – revealed Parian iambs to Latium, following the rhythms and spirit of Archilochus, but not the subject matter and the words that hounded </w:t>
      </w:r>
      <w:proofErr w:type="spellStart"/>
      <w:r w:rsidRPr="004C0BB2">
        <w:rPr>
          <w:color w:val="000000" w:themeColor="text1"/>
          <w:sz w:val="20"/>
          <w:szCs w:val="20"/>
        </w:rPr>
        <w:t>Lycambes</w:t>
      </w:r>
      <w:proofErr w:type="spellEnd"/>
      <w:r w:rsidRPr="004C0BB2">
        <w:rPr>
          <w:color w:val="000000" w:themeColor="text1"/>
          <w:sz w:val="20"/>
          <w:szCs w:val="20"/>
        </w:rPr>
        <w:t>” (</w:t>
      </w:r>
      <w:r w:rsidRPr="004C0BB2">
        <w:rPr>
          <w:i/>
          <w:iCs/>
          <w:color w:val="000000" w:themeColor="text1"/>
          <w:sz w:val="20"/>
          <w:szCs w:val="20"/>
        </w:rPr>
        <w:t xml:space="preserve">Epistles </w:t>
      </w:r>
      <w:r w:rsidRPr="004C0BB2">
        <w:rPr>
          <w:color w:val="000000" w:themeColor="text1"/>
          <w:sz w:val="20"/>
          <w:szCs w:val="20"/>
        </w:rPr>
        <w:t>1.19.23-25).</w:t>
      </w:r>
    </w:p>
    <w:p w14:paraId="1B012655" w14:textId="77777777" w:rsidR="00C91D07" w:rsidRPr="004C0BB2" w:rsidRDefault="00C91D07" w:rsidP="005B401C">
      <w:pPr>
        <w:spacing w:line="276" w:lineRule="auto"/>
        <w:rPr>
          <w:color w:val="000000" w:themeColor="text1"/>
        </w:rPr>
      </w:pPr>
    </w:p>
    <w:p w14:paraId="16283E5C" w14:textId="232005FD" w:rsidR="00C91D07" w:rsidRPr="004C0BB2" w:rsidRDefault="00C91D07" w:rsidP="005B401C">
      <w:pPr>
        <w:spacing w:line="276" w:lineRule="auto"/>
        <w:rPr>
          <w:color w:val="000000" w:themeColor="text1"/>
        </w:rPr>
      </w:pPr>
      <w:r w:rsidRPr="004C0BB2">
        <w:rPr>
          <w:color w:val="000000" w:themeColor="text1"/>
        </w:rPr>
        <w:t xml:space="preserve">This statement has caused some consternation, given that Catullus, </w:t>
      </w:r>
      <w:proofErr w:type="spellStart"/>
      <w:r w:rsidRPr="004C0BB2">
        <w:rPr>
          <w:color w:val="000000" w:themeColor="text1"/>
        </w:rPr>
        <w:t>Bibaculus</w:t>
      </w:r>
      <w:proofErr w:type="spellEnd"/>
      <w:r w:rsidRPr="004C0BB2">
        <w:rPr>
          <w:color w:val="000000" w:themeColor="text1"/>
        </w:rPr>
        <w:t xml:space="preserve">, and possibly </w:t>
      </w:r>
      <w:proofErr w:type="spellStart"/>
      <w:r w:rsidRPr="004C0BB2">
        <w:rPr>
          <w:color w:val="000000" w:themeColor="text1"/>
        </w:rPr>
        <w:t>Lucilius</w:t>
      </w:r>
      <w:proofErr w:type="spellEnd"/>
      <w:r w:rsidRPr="004C0BB2">
        <w:rPr>
          <w:color w:val="000000" w:themeColor="text1"/>
        </w:rPr>
        <w:t xml:space="preserve"> had composed iambic poetry in Latin before the Augustan poet (</w:t>
      </w:r>
      <w:r w:rsidR="002065A0" w:rsidRPr="004C0BB2">
        <w:rPr>
          <w:color w:val="000000" w:themeColor="text1"/>
        </w:rPr>
        <w:t>Quintilian</w:t>
      </w:r>
      <w:r w:rsidR="00734E25" w:rsidRPr="004C0BB2">
        <w:rPr>
          <w:color w:val="000000" w:themeColor="text1"/>
        </w:rPr>
        <w:t xml:space="preserve">, </w:t>
      </w:r>
      <w:r w:rsidR="00734E25" w:rsidRPr="004C0BB2">
        <w:rPr>
          <w:i/>
          <w:iCs/>
          <w:color w:val="000000" w:themeColor="text1"/>
        </w:rPr>
        <w:t>Institutes of Oratory</w:t>
      </w:r>
      <w:r w:rsidR="002065A0" w:rsidRPr="004C0BB2">
        <w:rPr>
          <w:color w:val="000000" w:themeColor="text1"/>
        </w:rPr>
        <w:t xml:space="preserve"> 10.1.96; </w:t>
      </w:r>
      <w:proofErr w:type="spellStart"/>
      <w:r w:rsidRPr="004C0BB2">
        <w:rPr>
          <w:i/>
          <w:iCs/>
          <w:color w:val="000000" w:themeColor="text1"/>
        </w:rPr>
        <w:t>Grammatici</w:t>
      </w:r>
      <w:proofErr w:type="spellEnd"/>
      <w:r w:rsidRPr="004C0BB2">
        <w:rPr>
          <w:i/>
          <w:iCs/>
          <w:color w:val="000000" w:themeColor="text1"/>
        </w:rPr>
        <w:t xml:space="preserve"> </w:t>
      </w:r>
      <w:proofErr w:type="spellStart"/>
      <w:r w:rsidRPr="004C0BB2">
        <w:rPr>
          <w:i/>
          <w:iCs/>
          <w:color w:val="000000" w:themeColor="text1"/>
        </w:rPr>
        <w:t>Latini</w:t>
      </w:r>
      <w:proofErr w:type="spellEnd"/>
      <w:r w:rsidRPr="004C0BB2">
        <w:rPr>
          <w:i/>
          <w:iCs/>
          <w:color w:val="000000" w:themeColor="text1"/>
        </w:rPr>
        <w:t xml:space="preserve"> </w:t>
      </w:r>
      <w:r w:rsidRPr="004C0BB2">
        <w:rPr>
          <w:color w:val="000000" w:themeColor="text1"/>
        </w:rPr>
        <w:t>1 p.</w:t>
      </w:r>
      <w:r w:rsidR="00643BC4" w:rsidRPr="004C0BB2">
        <w:rPr>
          <w:color w:val="000000" w:themeColor="text1"/>
        </w:rPr>
        <w:t xml:space="preserve"> </w:t>
      </w:r>
      <w:r w:rsidRPr="004C0BB2">
        <w:rPr>
          <w:color w:val="000000" w:themeColor="text1"/>
        </w:rPr>
        <w:t>485.11-17).</w:t>
      </w:r>
      <w:r w:rsidRPr="004C0BB2">
        <w:rPr>
          <w:rStyle w:val="FootnoteReference"/>
          <w:color w:val="000000" w:themeColor="text1"/>
        </w:rPr>
        <w:footnoteReference w:id="121"/>
      </w:r>
      <w:r w:rsidRPr="004C0BB2">
        <w:rPr>
          <w:color w:val="000000" w:themeColor="text1"/>
        </w:rPr>
        <w:t xml:space="preserve"> Furthermore, although </w:t>
      </w:r>
      <w:r w:rsidR="00802C4A" w:rsidRPr="004C0BB2">
        <w:rPr>
          <w:color w:val="000000" w:themeColor="text1"/>
        </w:rPr>
        <w:t xml:space="preserve">Quintilian notes that </w:t>
      </w:r>
      <w:r w:rsidRPr="004C0BB2">
        <w:rPr>
          <w:color w:val="000000" w:themeColor="text1"/>
        </w:rPr>
        <w:t xml:space="preserve">the genre of </w:t>
      </w:r>
      <w:r w:rsidRPr="004C0BB2">
        <w:rPr>
          <w:i/>
          <w:iCs/>
          <w:color w:val="000000" w:themeColor="text1"/>
        </w:rPr>
        <w:t xml:space="preserve">iambus </w:t>
      </w:r>
      <w:r w:rsidRPr="004C0BB2">
        <w:rPr>
          <w:color w:val="000000" w:themeColor="text1"/>
        </w:rPr>
        <w:t xml:space="preserve">itself was considered something of a rarity in Roman culture, iambic meters had been used in Roman </w:t>
      </w:r>
      <w:r w:rsidR="00BC5F26" w:rsidRPr="004C0BB2">
        <w:rPr>
          <w:color w:val="000000" w:themeColor="text1"/>
        </w:rPr>
        <w:t>comedy</w:t>
      </w:r>
      <w:r w:rsidRPr="004C0BB2">
        <w:rPr>
          <w:color w:val="000000" w:themeColor="text1"/>
        </w:rPr>
        <w:t xml:space="preserve"> from early on. </w:t>
      </w:r>
      <w:proofErr w:type="spellStart"/>
      <w:r w:rsidRPr="004C0BB2">
        <w:rPr>
          <w:color w:val="000000" w:themeColor="text1"/>
        </w:rPr>
        <w:t>Mankin</w:t>
      </w:r>
      <w:proofErr w:type="spellEnd"/>
      <w:r w:rsidRPr="004C0BB2">
        <w:rPr>
          <w:color w:val="000000" w:themeColor="text1"/>
        </w:rPr>
        <w:t xml:space="preserve"> (1995, 2010) </w:t>
      </w:r>
      <w:r w:rsidR="00802C4A" w:rsidRPr="004C0BB2">
        <w:rPr>
          <w:color w:val="000000" w:themeColor="text1"/>
        </w:rPr>
        <w:t xml:space="preserve">and Tarrant (2007) </w:t>
      </w:r>
      <w:r w:rsidR="00187DB0" w:rsidRPr="004C0BB2">
        <w:rPr>
          <w:color w:val="000000" w:themeColor="text1"/>
        </w:rPr>
        <w:t>reconcile</w:t>
      </w:r>
      <w:r w:rsidRPr="004C0BB2">
        <w:rPr>
          <w:color w:val="000000" w:themeColor="text1"/>
        </w:rPr>
        <w:t xml:space="preserve"> Horace’s statement with the evidence by laying stress with on the adjective </w:t>
      </w:r>
      <w:proofErr w:type="spellStart"/>
      <w:r w:rsidRPr="004C0BB2">
        <w:rPr>
          <w:i/>
          <w:iCs/>
          <w:color w:val="000000" w:themeColor="text1"/>
        </w:rPr>
        <w:t>Parios</w:t>
      </w:r>
      <w:proofErr w:type="spellEnd"/>
      <w:r w:rsidR="00802C4A" w:rsidRPr="004C0BB2">
        <w:rPr>
          <w:color w:val="000000" w:themeColor="text1"/>
        </w:rPr>
        <w:t>:</w:t>
      </w:r>
      <w:r w:rsidRPr="004C0BB2">
        <w:rPr>
          <w:color w:val="000000" w:themeColor="text1"/>
        </w:rPr>
        <w:t xml:space="preserve"> nobody</w:t>
      </w:r>
      <w:r w:rsidR="00802C4A" w:rsidRPr="004C0BB2">
        <w:rPr>
          <w:color w:val="000000" w:themeColor="text1"/>
        </w:rPr>
        <w:t>, including Catullus,</w:t>
      </w:r>
      <w:r w:rsidRPr="004C0BB2">
        <w:rPr>
          <w:color w:val="000000" w:themeColor="text1"/>
        </w:rPr>
        <w:t xml:space="preserve"> had imitated Archilochus</w:t>
      </w:r>
      <w:r w:rsidR="00802C4A" w:rsidRPr="004C0BB2">
        <w:rPr>
          <w:color w:val="000000" w:themeColor="text1"/>
        </w:rPr>
        <w:t xml:space="preserve">’ </w:t>
      </w:r>
      <w:r w:rsidR="00C50502" w:rsidRPr="004C0BB2">
        <w:rPr>
          <w:i/>
          <w:iCs/>
          <w:color w:val="000000" w:themeColor="text1"/>
        </w:rPr>
        <w:t>iambi</w:t>
      </w:r>
      <w:r w:rsidRPr="004C0BB2">
        <w:rPr>
          <w:color w:val="000000" w:themeColor="text1"/>
        </w:rPr>
        <w:t xml:space="preserve"> in quite the same way before. </w:t>
      </w:r>
      <w:r w:rsidR="00BC5F26" w:rsidRPr="004C0BB2">
        <w:rPr>
          <w:color w:val="000000" w:themeColor="text1"/>
        </w:rPr>
        <w:t>Yet</w:t>
      </w:r>
      <w:r w:rsidRPr="004C0BB2">
        <w:rPr>
          <w:color w:val="000000" w:themeColor="text1"/>
        </w:rPr>
        <w:t xml:space="preserve"> Horace’s brash assertion of primacy within the </w:t>
      </w:r>
      <w:r w:rsidRPr="004C0BB2">
        <w:rPr>
          <w:color w:val="000000" w:themeColor="text1"/>
        </w:rPr>
        <w:lastRenderedPageBreak/>
        <w:t xml:space="preserve">genre should be compared with his other </w:t>
      </w:r>
      <w:r w:rsidR="00BB4BF6" w:rsidRPr="004C0BB2">
        <w:rPr>
          <w:color w:val="000000" w:themeColor="text1"/>
        </w:rPr>
        <w:t>distortions</w:t>
      </w:r>
      <w:r w:rsidRPr="004C0BB2">
        <w:rPr>
          <w:color w:val="000000" w:themeColor="text1"/>
        </w:rPr>
        <w:t xml:space="preserve"> of literary history. Perhaps most notably, he also claims that he was </w:t>
      </w:r>
    </w:p>
    <w:p w14:paraId="20ECFABC" w14:textId="77777777" w:rsidR="00C91D07" w:rsidRPr="004C0BB2" w:rsidRDefault="00C91D07" w:rsidP="005B401C">
      <w:pPr>
        <w:spacing w:line="276" w:lineRule="auto"/>
        <w:rPr>
          <w:color w:val="000000" w:themeColor="text1"/>
        </w:rPr>
      </w:pPr>
    </w:p>
    <w:p w14:paraId="3E5BB153" w14:textId="77777777" w:rsidR="00C91D07" w:rsidRPr="004C0BB2" w:rsidRDefault="00C91D07" w:rsidP="005B401C">
      <w:pPr>
        <w:spacing w:line="276" w:lineRule="auto"/>
        <w:ind w:left="720"/>
        <w:rPr>
          <w:i/>
          <w:iCs/>
          <w:color w:val="000000" w:themeColor="text1"/>
          <w:sz w:val="20"/>
          <w:szCs w:val="20"/>
        </w:rPr>
      </w:pPr>
      <w:r w:rsidRPr="004C0BB2">
        <w:rPr>
          <w:i/>
          <w:iCs/>
          <w:color w:val="000000" w:themeColor="text1"/>
          <w:sz w:val="20"/>
          <w:szCs w:val="20"/>
        </w:rPr>
        <w:t xml:space="preserve">princeps </w:t>
      </w:r>
      <w:proofErr w:type="spellStart"/>
      <w:r w:rsidRPr="004C0BB2">
        <w:rPr>
          <w:i/>
          <w:iCs/>
          <w:color w:val="000000" w:themeColor="text1"/>
          <w:sz w:val="20"/>
          <w:szCs w:val="20"/>
        </w:rPr>
        <w:t>Aeolium</w:t>
      </w:r>
      <w:proofErr w:type="spellEnd"/>
      <w:r w:rsidRPr="004C0BB2">
        <w:rPr>
          <w:i/>
          <w:iCs/>
          <w:color w:val="000000" w:themeColor="text1"/>
          <w:sz w:val="20"/>
          <w:szCs w:val="20"/>
        </w:rPr>
        <w:t xml:space="preserve"> carmen ad </w:t>
      </w:r>
      <w:proofErr w:type="spellStart"/>
      <w:r w:rsidRPr="004C0BB2">
        <w:rPr>
          <w:i/>
          <w:iCs/>
          <w:color w:val="000000" w:themeColor="text1"/>
          <w:sz w:val="20"/>
          <w:szCs w:val="20"/>
        </w:rPr>
        <w:t>Italos</w:t>
      </w:r>
      <w:proofErr w:type="spellEnd"/>
      <w:r w:rsidRPr="004C0BB2">
        <w:rPr>
          <w:i/>
          <w:iCs/>
          <w:color w:val="000000" w:themeColor="text1"/>
          <w:sz w:val="20"/>
          <w:szCs w:val="20"/>
        </w:rPr>
        <w:t xml:space="preserve"> </w:t>
      </w:r>
    </w:p>
    <w:p w14:paraId="5EAE8B60" w14:textId="77777777" w:rsidR="00C91D07" w:rsidRPr="004C0BB2" w:rsidRDefault="00C91D07" w:rsidP="005B401C">
      <w:pPr>
        <w:spacing w:line="276" w:lineRule="auto"/>
        <w:ind w:left="720"/>
        <w:rPr>
          <w:color w:val="000000" w:themeColor="text1"/>
          <w:sz w:val="20"/>
          <w:szCs w:val="20"/>
        </w:rPr>
      </w:pPr>
      <w:proofErr w:type="spellStart"/>
      <w:r w:rsidRPr="004C0BB2">
        <w:rPr>
          <w:i/>
          <w:iCs/>
          <w:color w:val="000000" w:themeColor="text1"/>
          <w:sz w:val="20"/>
          <w:szCs w:val="20"/>
        </w:rPr>
        <w:t>deduxisse</w:t>
      </w:r>
      <w:proofErr w:type="spellEnd"/>
      <w:r w:rsidRPr="004C0BB2">
        <w:rPr>
          <w:i/>
          <w:iCs/>
          <w:color w:val="000000" w:themeColor="text1"/>
          <w:sz w:val="20"/>
          <w:szCs w:val="20"/>
        </w:rPr>
        <w:t xml:space="preserve"> </w:t>
      </w:r>
      <w:proofErr w:type="spellStart"/>
      <w:r w:rsidRPr="004C0BB2">
        <w:rPr>
          <w:i/>
          <w:iCs/>
          <w:color w:val="000000" w:themeColor="text1"/>
          <w:sz w:val="20"/>
          <w:szCs w:val="20"/>
        </w:rPr>
        <w:t>modos</w:t>
      </w:r>
      <w:proofErr w:type="spellEnd"/>
      <w:r w:rsidRPr="004C0BB2">
        <w:rPr>
          <w:i/>
          <w:iCs/>
          <w:color w:val="000000" w:themeColor="text1"/>
          <w:sz w:val="20"/>
          <w:szCs w:val="20"/>
        </w:rPr>
        <w:t xml:space="preserve"> </w:t>
      </w:r>
    </w:p>
    <w:p w14:paraId="6925D3FD" w14:textId="0873DEAE" w:rsidR="00C91D07" w:rsidRPr="004C0BB2" w:rsidRDefault="00C91D07" w:rsidP="005B401C">
      <w:pPr>
        <w:spacing w:line="276" w:lineRule="auto"/>
        <w:ind w:left="720"/>
        <w:rPr>
          <w:color w:val="000000" w:themeColor="text1"/>
          <w:sz w:val="20"/>
          <w:szCs w:val="20"/>
        </w:rPr>
      </w:pPr>
      <w:r w:rsidRPr="004C0BB2">
        <w:rPr>
          <w:color w:val="000000" w:themeColor="text1"/>
          <w:sz w:val="20"/>
          <w:szCs w:val="20"/>
        </w:rPr>
        <w:t>“</w:t>
      </w:r>
      <w:r w:rsidR="006A4C6A" w:rsidRPr="004C0BB2">
        <w:rPr>
          <w:color w:val="000000" w:themeColor="text1"/>
          <w:sz w:val="20"/>
          <w:szCs w:val="20"/>
        </w:rPr>
        <w:t>T</w:t>
      </w:r>
      <w:r w:rsidRPr="004C0BB2">
        <w:rPr>
          <w:color w:val="000000" w:themeColor="text1"/>
          <w:sz w:val="20"/>
          <w:szCs w:val="20"/>
        </w:rPr>
        <w:t>he first to have led Aeolian song to Italian measures” (</w:t>
      </w:r>
      <w:r w:rsidRPr="004C0BB2">
        <w:rPr>
          <w:i/>
          <w:iCs/>
          <w:color w:val="000000" w:themeColor="text1"/>
          <w:sz w:val="20"/>
          <w:szCs w:val="20"/>
        </w:rPr>
        <w:t xml:space="preserve">Odes </w:t>
      </w:r>
      <w:r w:rsidRPr="004C0BB2">
        <w:rPr>
          <w:color w:val="000000" w:themeColor="text1"/>
          <w:sz w:val="20"/>
          <w:szCs w:val="20"/>
        </w:rPr>
        <w:t xml:space="preserve">3.30.13-14; cf. </w:t>
      </w:r>
      <w:r w:rsidRPr="004C0BB2">
        <w:rPr>
          <w:i/>
          <w:iCs/>
          <w:color w:val="000000" w:themeColor="text1"/>
          <w:sz w:val="20"/>
          <w:szCs w:val="20"/>
        </w:rPr>
        <w:t xml:space="preserve">Odes </w:t>
      </w:r>
      <w:r w:rsidRPr="004C0BB2">
        <w:rPr>
          <w:color w:val="000000" w:themeColor="text1"/>
          <w:sz w:val="20"/>
          <w:szCs w:val="20"/>
        </w:rPr>
        <w:t xml:space="preserve">1.26.10-12, </w:t>
      </w:r>
      <w:r w:rsidRPr="004C0BB2">
        <w:rPr>
          <w:i/>
          <w:iCs/>
          <w:color w:val="000000" w:themeColor="text1"/>
          <w:sz w:val="20"/>
          <w:szCs w:val="20"/>
        </w:rPr>
        <w:t xml:space="preserve">Epistles </w:t>
      </w:r>
      <w:r w:rsidRPr="004C0BB2">
        <w:rPr>
          <w:color w:val="000000" w:themeColor="text1"/>
          <w:sz w:val="20"/>
          <w:szCs w:val="20"/>
        </w:rPr>
        <w:t>1.1.32-34)</w:t>
      </w:r>
    </w:p>
    <w:p w14:paraId="6B428340" w14:textId="77777777" w:rsidR="00C91D07" w:rsidRPr="004C0BB2" w:rsidRDefault="00C91D07" w:rsidP="005B401C">
      <w:pPr>
        <w:spacing w:line="276" w:lineRule="auto"/>
        <w:rPr>
          <w:color w:val="000000" w:themeColor="text1"/>
        </w:rPr>
      </w:pPr>
    </w:p>
    <w:p w14:paraId="71B20F21" w14:textId="4F0AD97A" w:rsidR="00C91D07" w:rsidRPr="004C0BB2" w:rsidRDefault="00C91D07" w:rsidP="005B401C">
      <w:pPr>
        <w:spacing w:line="276" w:lineRule="auto"/>
        <w:rPr>
          <w:color w:val="000000" w:themeColor="text1"/>
        </w:rPr>
      </w:pPr>
      <w:r w:rsidRPr="004C0BB2">
        <w:rPr>
          <w:color w:val="000000" w:themeColor="text1"/>
        </w:rPr>
        <w:t xml:space="preserve">despite </w:t>
      </w:r>
      <w:proofErr w:type="spellStart"/>
      <w:r w:rsidRPr="004C0BB2">
        <w:rPr>
          <w:color w:val="000000" w:themeColor="text1"/>
        </w:rPr>
        <w:t>Laevius</w:t>
      </w:r>
      <w:proofErr w:type="spellEnd"/>
      <w:r w:rsidRPr="004C0BB2">
        <w:rPr>
          <w:color w:val="000000" w:themeColor="text1"/>
        </w:rPr>
        <w:t xml:space="preserve"> and Catullus already having written lyric poetry (Catullus 11 and 51 are in Sapphic stanzas, an Aeoli</w:t>
      </w:r>
      <w:r w:rsidR="006A4C6A" w:rsidRPr="004C0BB2">
        <w:rPr>
          <w:color w:val="000000" w:themeColor="text1"/>
        </w:rPr>
        <w:t>c</w:t>
      </w:r>
      <w:r w:rsidRPr="004C0BB2">
        <w:rPr>
          <w:color w:val="000000" w:themeColor="text1"/>
        </w:rPr>
        <w:t xml:space="preserve"> meter).</w:t>
      </w:r>
      <w:r w:rsidRPr="004C0BB2">
        <w:rPr>
          <w:rStyle w:val="FootnoteReference"/>
          <w:color w:val="000000" w:themeColor="text1"/>
        </w:rPr>
        <w:footnoteReference w:id="122"/>
      </w:r>
      <w:r w:rsidRPr="004C0BB2">
        <w:rPr>
          <w:color w:val="000000" w:themeColor="text1"/>
        </w:rPr>
        <w:t xml:space="preserve"> Again, scholars have </w:t>
      </w:r>
      <w:r w:rsidR="00C50502" w:rsidRPr="004C0BB2">
        <w:rPr>
          <w:color w:val="000000" w:themeColor="text1"/>
        </w:rPr>
        <w:t>identified</w:t>
      </w:r>
      <w:r w:rsidRPr="004C0BB2">
        <w:rPr>
          <w:color w:val="000000" w:themeColor="text1"/>
        </w:rPr>
        <w:t xml:space="preserve"> rationales for Horace’s apparent blindness when it comes to his Roman predecessors, </w:t>
      </w:r>
      <w:r w:rsidR="00884E45" w:rsidRPr="004C0BB2">
        <w:rPr>
          <w:color w:val="000000" w:themeColor="text1"/>
        </w:rPr>
        <w:t xml:space="preserve">A. J. </w:t>
      </w:r>
      <w:r w:rsidRPr="004C0BB2">
        <w:rPr>
          <w:color w:val="000000" w:themeColor="text1"/>
        </w:rPr>
        <w:t xml:space="preserve">Woodman (2002) arguing that </w:t>
      </w:r>
      <w:proofErr w:type="spellStart"/>
      <w:r w:rsidRPr="004C0BB2">
        <w:rPr>
          <w:i/>
          <w:iCs/>
          <w:color w:val="000000" w:themeColor="text1"/>
        </w:rPr>
        <w:t>Aeolium</w:t>
      </w:r>
      <w:proofErr w:type="spellEnd"/>
      <w:r w:rsidRPr="004C0BB2">
        <w:rPr>
          <w:i/>
          <w:iCs/>
          <w:color w:val="000000" w:themeColor="text1"/>
        </w:rPr>
        <w:t xml:space="preserve"> carmen </w:t>
      </w:r>
      <w:r w:rsidR="00187DB0" w:rsidRPr="004C0BB2">
        <w:rPr>
          <w:color w:val="000000" w:themeColor="text1"/>
        </w:rPr>
        <w:t xml:space="preserve">here </w:t>
      </w:r>
      <w:r w:rsidRPr="004C0BB2">
        <w:rPr>
          <w:color w:val="000000" w:themeColor="text1"/>
        </w:rPr>
        <w:t>refers to the combination of both Alcaeus and Sappho (in which case Horace would indeed be “first”)</w:t>
      </w:r>
      <w:r w:rsidR="00FF48AF" w:rsidRPr="004C0BB2">
        <w:rPr>
          <w:color w:val="000000" w:themeColor="text1"/>
        </w:rPr>
        <w:t xml:space="preserve">. It must be said, however, that </w:t>
      </w:r>
      <w:r w:rsidRPr="004C0BB2">
        <w:rPr>
          <w:color w:val="000000" w:themeColor="text1"/>
        </w:rPr>
        <w:t xml:space="preserve">Horace appears </w:t>
      </w:r>
      <w:r w:rsidR="00C50502" w:rsidRPr="004C0BB2">
        <w:rPr>
          <w:color w:val="000000" w:themeColor="text1"/>
        </w:rPr>
        <w:t xml:space="preserve">generally </w:t>
      </w:r>
      <w:r w:rsidRPr="004C0BB2">
        <w:rPr>
          <w:color w:val="000000" w:themeColor="text1"/>
        </w:rPr>
        <w:t>perverse in questions</w:t>
      </w:r>
      <w:r w:rsidR="006A4C6A" w:rsidRPr="004C0BB2">
        <w:rPr>
          <w:color w:val="000000" w:themeColor="text1"/>
        </w:rPr>
        <w:t xml:space="preserve"> of literary priority</w:t>
      </w:r>
      <w:r w:rsidRPr="004C0BB2">
        <w:rPr>
          <w:color w:val="000000" w:themeColor="text1"/>
        </w:rPr>
        <w:t>.</w:t>
      </w:r>
      <w:r w:rsidR="00BB4BF6" w:rsidRPr="004C0BB2">
        <w:rPr>
          <w:rStyle w:val="FootnoteReference"/>
          <w:color w:val="000000" w:themeColor="text1"/>
        </w:rPr>
        <w:footnoteReference w:id="123"/>
      </w:r>
    </w:p>
    <w:p w14:paraId="56FB5FF2" w14:textId="40E14F01" w:rsidR="00C91D07" w:rsidRPr="004C0BB2" w:rsidRDefault="00BC5F26" w:rsidP="005B401C">
      <w:pPr>
        <w:spacing w:line="276" w:lineRule="auto"/>
        <w:ind w:firstLine="720"/>
        <w:rPr>
          <w:color w:val="000000" w:themeColor="text1"/>
        </w:rPr>
      </w:pPr>
      <w:r w:rsidRPr="004C0BB2">
        <w:rPr>
          <w:color w:val="000000" w:themeColor="text1"/>
        </w:rPr>
        <w:t>The</w:t>
      </w:r>
      <w:r w:rsidR="00C91D07" w:rsidRPr="004C0BB2">
        <w:rPr>
          <w:color w:val="000000" w:themeColor="text1"/>
        </w:rPr>
        <w:t xml:space="preserve"> </w:t>
      </w:r>
      <w:r w:rsidR="00C91D07" w:rsidRPr="004C0BB2">
        <w:rPr>
          <w:i/>
          <w:iCs/>
          <w:color w:val="000000" w:themeColor="text1"/>
        </w:rPr>
        <w:t xml:space="preserve">Epodes </w:t>
      </w:r>
      <w:r w:rsidR="00C91D07" w:rsidRPr="004C0BB2">
        <w:rPr>
          <w:color w:val="000000" w:themeColor="text1"/>
        </w:rPr>
        <w:t>may be inscrutable as a collection, but</w:t>
      </w:r>
      <w:r w:rsidR="006A4C6A" w:rsidRPr="004C0BB2">
        <w:rPr>
          <w:color w:val="000000" w:themeColor="text1"/>
        </w:rPr>
        <w:t xml:space="preserve"> this is in keeping with</w:t>
      </w:r>
      <w:r w:rsidR="00C91D07" w:rsidRPr="004C0BB2">
        <w:rPr>
          <w:color w:val="000000" w:themeColor="text1"/>
        </w:rPr>
        <w:t xml:space="preserve"> the</w:t>
      </w:r>
      <w:r w:rsidR="006A4C6A" w:rsidRPr="004C0BB2">
        <w:rPr>
          <w:color w:val="000000" w:themeColor="text1"/>
        </w:rPr>
        <w:t xml:space="preserve"> </w:t>
      </w:r>
      <w:r w:rsidR="00C91D07" w:rsidRPr="004C0BB2">
        <w:rPr>
          <w:color w:val="000000" w:themeColor="text1"/>
        </w:rPr>
        <w:t xml:space="preserve">early history of Greek </w:t>
      </w:r>
      <w:r w:rsidR="00C91D07" w:rsidRPr="004C0BB2">
        <w:rPr>
          <w:i/>
          <w:iCs/>
          <w:color w:val="000000" w:themeColor="text1"/>
        </w:rPr>
        <w:t xml:space="preserve">iambus </w:t>
      </w:r>
      <w:r w:rsidR="006A4C6A" w:rsidRPr="004C0BB2">
        <w:rPr>
          <w:color w:val="000000" w:themeColor="text1"/>
        </w:rPr>
        <w:t>itself</w:t>
      </w:r>
      <w:r w:rsidR="00C91D07" w:rsidRPr="004C0BB2">
        <w:rPr>
          <w:color w:val="000000" w:themeColor="text1"/>
        </w:rPr>
        <w:t xml:space="preserve">. Archaic </w:t>
      </w:r>
      <w:r w:rsidR="00C91D07" w:rsidRPr="004C0BB2">
        <w:rPr>
          <w:i/>
          <w:iCs/>
          <w:color w:val="000000" w:themeColor="text1"/>
        </w:rPr>
        <w:t>iambus</w:t>
      </w:r>
      <w:r w:rsidR="00C91D07" w:rsidRPr="004C0BB2">
        <w:rPr>
          <w:color w:val="000000" w:themeColor="text1"/>
        </w:rPr>
        <w:t xml:space="preserve">, as represented by the fragments of Archilochus, </w:t>
      </w:r>
      <w:proofErr w:type="spellStart"/>
      <w:r w:rsidR="00C91D07" w:rsidRPr="004C0BB2">
        <w:rPr>
          <w:color w:val="000000" w:themeColor="text1"/>
        </w:rPr>
        <w:t>Semonides</w:t>
      </w:r>
      <w:proofErr w:type="spellEnd"/>
      <w:r w:rsidR="00C91D07" w:rsidRPr="004C0BB2">
        <w:rPr>
          <w:color w:val="000000" w:themeColor="text1"/>
        </w:rPr>
        <w:t xml:space="preserve">, and </w:t>
      </w:r>
      <w:proofErr w:type="spellStart"/>
      <w:r w:rsidR="00C91D07" w:rsidRPr="004C0BB2">
        <w:rPr>
          <w:color w:val="000000" w:themeColor="text1"/>
        </w:rPr>
        <w:t>Hipponax</w:t>
      </w:r>
      <w:proofErr w:type="spellEnd"/>
      <w:r w:rsidR="00C91D07" w:rsidRPr="004C0BB2">
        <w:rPr>
          <w:color w:val="000000" w:themeColor="text1"/>
        </w:rPr>
        <w:t xml:space="preserve"> (seventh and sixth centuries BC</w:t>
      </w:r>
      <w:r w:rsidR="004210A5" w:rsidRPr="004C0BB2">
        <w:rPr>
          <w:color w:val="000000" w:themeColor="text1"/>
        </w:rPr>
        <w:t>E</w:t>
      </w:r>
      <w:r w:rsidR="00C91D07" w:rsidRPr="004C0BB2">
        <w:rPr>
          <w:color w:val="000000" w:themeColor="text1"/>
        </w:rPr>
        <w:t>),</w:t>
      </w:r>
      <w:r w:rsidR="00C91D07" w:rsidRPr="004C0BB2">
        <w:rPr>
          <w:i/>
          <w:iCs/>
          <w:color w:val="000000" w:themeColor="text1"/>
        </w:rPr>
        <w:t xml:space="preserve"> </w:t>
      </w:r>
      <w:r w:rsidR="00C91D07" w:rsidRPr="004C0BB2">
        <w:rPr>
          <w:color w:val="000000" w:themeColor="text1"/>
        </w:rPr>
        <w:t>had a range of tones, but during the Hellenistic period its scope apparently “narrowed” to poetry characterized by (a) iambic meters and (b) invective.</w:t>
      </w:r>
      <w:r w:rsidR="00C91D07" w:rsidRPr="004C0BB2">
        <w:rPr>
          <w:rStyle w:val="FootnoteReference"/>
          <w:color w:val="000000" w:themeColor="text1"/>
        </w:rPr>
        <w:footnoteReference w:id="124"/>
      </w:r>
      <w:r w:rsidR="00C91D07" w:rsidRPr="004C0BB2">
        <w:rPr>
          <w:color w:val="000000" w:themeColor="text1"/>
        </w:rPr>
        <w:t xml:space="preserve"> The latter feature (invective) was </w:t>
      </w:r>
      <w:r w:rsidR="00167D97" w:rsidRPr="004C0BB2">
        <w:rPr>
          <w:color w:val="000000" w:themeColor="text1"/>
        </w:rPr>
        <w:t>certainly</w:t>
      </w:r>
      <w:r w:rsidR="00C0634E" w:rsidRPr="004C0BB2">
        <w:rPr>
          <w:color w:val="000000" w:themeColor="text1"/>
        </w:rPr>
        <w:t xml:space="preserve"> found in</w:t>
      </w:r>
      <w:r w:rsidR="00C91D07" w:rsidRPr="004C0BB2">
        <w:rPr>
          <w:color w:val="000000" w:themeColor="text1"/>
        </w:rPr>
        <w:t xml:space="preserve"> the genre’s charter myths: according to the tradition, the </w:t>
      </w:r>
      <w:proofErr w:type="spellStart"/>
      <w:r w:rsidR="00C91D07" w:rsidRPr="004C0BB2">
        <w:rPr>
          <w:color w:val="000000" w:themeColor="text1"/>
        </w:rPr>
        <w:t>Lycambes</w:t>
      </w:r>
      <w:proofErr w:type="spellEnd"/>
      <w:r w:rsidR="00C91D07" w:rsidRPr="004C0BB2">
        <w:rPr>
          <w:color w:val="000000" w:themeColor="text1"/>
        </w:rPr>
        <w:t xml:space="preserve"> mentioned in the excerpt above promised his daughter, </w:t>
      </w:r>
      <w:proofErr w:type="spellStart"/>
      <w:r w:rsidR="00C91D07" w:rsidRPr="004C0BB2">
        <w:rPr>
          <w:color w:val="000000" w:themeColor="text1"/>
        </w:rPr>
        <w:t>Neob</w:t>
      </w:r>
      <w:r w:rsidRPr="004C0BB2">
        <w:rPr>
          <w:color w:val="000000" w:themeColor="text1"/>
        </w:rPr>
        <w:t>o</w:t>
      </w:r>
      <w:r w:rsidR="00C91D07" w:rsidRPr="004C0BB2">
        <w:rPr>
          <w:color w:val="000000" w:themeColor="text1"/>
        </w:rPr>
        <w:t>ule</w:t>
      </w:r>
      <w:proofErr w:type="spellEnd"/>
      <w:r w:rsidR="00C91D07" w:rsidRPr="004C0BB2">
        <w:rPr>
          <w:color w:val="000000" w:themeColor="text1"/>
        </w:rPr>
        <w:t xml:space="preserve">, to Archilochus to be his wife but then reneged. In revenge, Archilochus attacked </w:t>
      </w:r>
      <w:proofErr w:type="spellStart"/>
      <w:r w:rsidR="00C91D07" w:rsidRPr="004C0BB2">
        <w:rPr>
          <w:color w:val="000000" w:themeColor="text1"/>
        </w:rPr>
        <w:t>Lycambes</w:t>
      </w:r>
      <w:proofErr w:type="spellEnd"/>
      <w:r w:rsidR="00C91D07" w:rsidRPr="004C0BB2">
        <w:rPr>
          <w:color w:val="000000" w:themeColor="text1"/>
        </w:rPr>
        <w:t xml:space="preserve"> and his family with such brutal poetry that </w:t>
      </w:r>
      <w:proofErr w:type="spellStart"/>
      <w:r w:rsidR="00C91D07" w:rsidRPr="004C0BB2">
        <w:rPr>
          <w:color w:val="000000" w:themeColor="text1"/>
        </w:rPr>
        <w:t>Lycambes</w:t>
      </w:r>
      <w:proofErr w:type="spellEnd"/>
      <w:r w:rsidR="00C91D07" w:rsidRPr="004C0BB2">
        <w:rPr>
          <w:color w:val="000000" w:themeColor="text1"/>
        </w:rPr>
        <w:t xml:space="preserve">, </w:t>
      </w:r>
      <w:proofErr w:type="spellStart"/>
      <w:r w:rsidR="00C91D07" w:rsidRPr="004C0BB2">
        <w:rPr>
          <w:color w:val="000000" w:themeColor="text1"/>
        </w:rPr>
        <w:t>Neob</w:t>
      </w:r>
      <w:r w:rsidRPr="004C0BB2">
        <w:rPr>
          <w:color w:val="000000" w:themeColor="text1"/>
        </w:rPr>
        <w:t>o</w:t>
      </w:r>
      <w:r w:rsidR="00C91D07" w:rsidRPr="004C0BB2">
        <w:rPr>
          <w:color w:val="000000" w:themeColor="text1"/>
        </w:rPr>
        <w:t>ule</w:t>
      </w:r>
      <w:proofErr w:type="spellEnd"/>
      <w:r w:rsidR="00C91D07" w:rsidRPr="004C0BB2">
        <w:rPr>
          <w:color w:val="000000" w:themeColor="text1"/>
        </w:rPr>
        <w:t>, and her sisters all hanged themselves.</w:t>
      </w:r>
      <w:r w:rsidR="00C91D07" w:rsidRPr="004C0BB2">
        <w:rPr>
          <w:rStyle w:val="FootnoteReference"/>
          <w:color w:val="000000" w:themeColor="text1"/>
        </w:rPr>
        <w:footnoteReference w:id="125"/>
      </w:r>
      <w:r w:rsidR="00C91D07" w:rsidRPr="004C0BB2">
        <w:rPr>
          <w:color w:val="000000" w:themeColor="text1"/>
        </w:rPr>
        <w:t xml:space="preserve"> The story is </w:t>
      </w:r>
      <w:r w:rsidR="00187DB0" w:rsidRPr="004C0BB2">
        <w:rPr>
          <w:color w:val="000000" w:themeColor="text1"/>
        </w:rPr>
        <w:t>referred</w:t>
      </w:r>
      <w:r w:rsidR="00C91D07" w:rsidRPr="004C0BB2">
        <w:rPr>
          <w:color w:val="000000" w:themeColor="text1"/>
        </w:rPr>
        <w:t xml:space="preserve"> to within the fragments of Archilochus himself (</w:t>
      </w:r>
      <w:proofErr w:type="gramStart"/>
      <w:r w:rsidR="00C91D07" w:rsidRPr="004C0BB2">
        <w:rPr>
          <w:color w:val="000000" w:themeColor="text1"/>
        </w:rPr>
        <w:t>e.g.</w:t>
      </w:r>
      <w:proofErr w:type="gramEnd"/>
      <w:r w:rsidR="00C91D07" w:rsidRPr="004C0BB2">
        <w:rPr>
          <w:color w:val="000000" w:themeColor="text1"/>
        </w:rPr>
        <w:t xml:space="preserve"> </w:t>
      </w:r>
      <w:proofErr w:type="spellStart"/>
      <w:r w:rsidR="00C91D07" w:rsidRPr="004C0BB2">
        <w:rPr>
          <w:color w:val="000000" w:themeColor="text1"/>
        </w:rPr>
        <w:t>fr.</w:t>
      </w:r>
      <w:proofErr w:type="spellEnd"/>
      <w:r w:rsidR="00C91D07" w:rsidRPr="004C0BB2">
        <w:rPr>
          <w:color w:val="000000" w:themeColor="text1"/>
        </w:rPr>
        <w:t xml:space="preserve"> 172</w:t>
      </w:r>
      <w:r w:rsidR="001813D8">
        <w:rPr>
          <w:color w:val="000000" w:themeColor="text1"/>
        </w:rPr>
        <w:t>-173</w:t>
      </w:r>
      <w:r w:rsidR="00C91D07" w:rsidRPr="004C0BB2">
        <w:rPr>
          <w:color w:val="000000" w:themeColor="text1"/>
        </w:rPr>
        <w:t>, 196</w:t>
      </w:r>
      <w:r w:rsidR="00B85270" w:rsidRPr="004C0BB2">
        <w:rPr>
          <w:color w:val="000000" w:themeColor="text1"/>
        </w:rPr>
        <w:t>a</w:t>
      </w:r>
      <w:r w:rsidR="00C91D07" w:rsidRPr="004C0BB2">
        <w:rPr>
          <w:color w:val="000000" w:themeColor="text1"/>
        </w:rPr>
        <w:t xml:space="preserve"> West). This</w:t>
      </w:r>
      <w:r w:rsidR="00FF48AF" w:rsidRPr="004C0BB2">
        <w:rPr>
          <w:color w:val="000000" w:themeColor="text1"/>
        </w:rPr>
        <w:t xml:space="preserve"> prominent</w:t>
      </w:r>
      <w:r w:rsidR="00C91D07" w:rsidRPr="004C0BB2">
        <w:rPr>
          <w:color w:val="000000" w:themeColor="text1"/>
        </w:rPr>
        <w:t xml:space="preserve"> aggressive streak </w:t>
      </w:r>
      <w:r w:rsidR="001813D8">
        <w:rPr>
          <w:color w:val="000000" w:themeColor="text1"/>
        </w:rPr>
        <w:t>seems</w:t>
      </w:r>
      <w:r w:rsidR="00C0634E" w:rsidRPr="004C0BB2">
        <w:rPr>
          <w:color w:val="000000" w:themeColor="text1"/>
        </w:rPr>
        <w:t>, however,</w:t>
      </w:r>
      <w:r w:rsidR="00C91D07" w:rsidRPr="004C0BB2">
        <w:rPr>
          <w:color w:val="000000" w:themeColor="text1"/>
        </w:rPr>
        <w:t xml:space="preserve"> to</w:t>
      </w:r>
      <w:r w:rsidR="001813D8">
        <w:rPr>
          <w:color w:val="000000" w:themeColor="text1"/>
        </w:rPr>
        <w:t xml:space="preserve"> have come to</w:t>
      </w:r>
      <w:r w:rsidR="00C91D07" w:rsidRPr="004C0BB2">
        <w:rPr>
          <w:color w:val="000000" w:themeColor="text1"/>
        </w:rPr>
        <w:t xml:space="preserve"> be associated with the genre in general, and indeed Horace himself repeats the characterization both within the </w:t>
      </w:r>
      <w:r w:rsidR="00C91D07" w:rsidRPr="004C0BB2">
        <w:rPr>
          <w:i/>
          <w:iCs/>
          <w:color w:val="000000" w:themeColor="text1"/>
        </w:rPr>
        <w:t>Epodes</w:t>
      </w:r>
      <w:r w:rsidR="00C91D07" w:rsidRPr="004C0BB2">
        <w:rPr>
          <w:color w:val="000000" w:themeColor="text1"/>
        </w:rPr>
        <w:t xml:space="preserve"> and his later meta-poetic writing</w:t>
      </w:r>
      <w:r w:rsidR="00C0634E" w:rsidRPr="004C0BB2">
        <w:rPr>
          <w:color w:val="000000" w:themeColor="text1"/>
        </w:rPr>
        <w:t>.</w:t>
      </w:r>
      <w:r w:rsidR="00C91D07" w:rsidRPr="004C0BB2">
        <w:rPr>
          <w:color w:val="000000" w:themeColor="text1"/>
        </w:rPr>
        <w:t xml:space="preserve"> </w:t>
      </w:r>
      <w:r w:rsidR="00C0634E" w:rsidRPr="004C0BB2">
        <w:rPr>
          <w:color w:val="000000" w:themeColor="text1"/>
        </w:rPr>
        <w:t>T</w:t>
      </w:r>
      <w:r w:rsidR="00C91D07" w:rsidRPr="004C0BB2">
        <w:rPr>
          <w:color w:val="000000" w:themeColor="text1"/>
        </w:rPr>
        <w:t xml:space="preserve">ake the following declarations from the </w:t>
      </w:r>
      <w:r w:rsidR="00C91D07" w:rsidRPr="004C0BB2">
        <w:rPr>
          <w:i/>
          <w:iCs/>
          <w:color w:val="000000" w:themeColor="text1"/>
        </w:rPr>
        <w:t xml:space="preserve">Odes </w:t>
      </w:r>
      <w:r w:rsidR="00C91D07" w:rsidRPr="004C0BB2">
        <w:rPr>
          <w:color w:val="000000" w:themeColor="text1"/>
        </w:rPr>
        <w:t xml:space="preserve">and </w:t>
      </w:r>
      <w:r w:rsidR="00C91D07" w:rsidRPr="004C0BB2">
        <w:rPr>
          <w:i/>
          <w:iCs/>
          <w:color w:val="000000" w:themeColor="text1"/>
        </w:rPr>
        <w:t>Art of Poetry</w:t>
      </w:r>
      <w:r w:rsidR="00C91D07" w:rsidRPr="004C0BB2">
        <w:rPr>
          <w:color w:val="000000" w:themeColor="text1"/>
        </w:rPr>
        <w:t xml:space="preserve">: </w:t>
      </w:r>
    </w:p>
    <w:p w14:paraId="049CA39B" w14:textId="77777777" w:rsidR="00C91D07" w:rsidRPr="004C0BB2" w:rsidRDefault="00C91D07" w:rsidP="005B401C">
      <w:pPr>
        <w:spacing w:line="276" w:lineRule="auto"/>
        <w:rPr>
          <w:color w:val="000000" w:themeColor="text1"/>
        </w:rPr>
      </w:pPr>
      <w:r w:rsidRPr="004C0BB2">
        <w:rPr>
          <w:color w:val="000000" w:themeColor="text1"/>
        </w:rPr>
        <w:t xml:space="preserve"> </w:t>
      </w:r>
    </w:p>
    <w:p w14:paraId="083D18E0" w14:textId="77777777" w:rsidR="00C91D07" w:rsidRPr="004C0BB2" w:rsidRDefault="00C91D07" w:rsidP="005B401C">
      <w:pPr>
        <w:spacing w:line="276" w:lineRule="auto"/>
        <w:ind w:left="720" w:firstLine="720"/>
        <w:rPr>
          <w:i/>
          <w:iCs/>
          <w:color w:val="000000" w:themeColor="text1"/>
          <w:sz w:val="20"/>
          <w:szCs w:val="20"/>
        </w:rPr>
      </w:pPr>
      <w:r w:rsidRPr="004C0BB2">
        <w:rPr>
          <w:i/>
          <w:iCs/>
          <w:color w:val="000000" w:themeColor="text1"/>
          <w:sz w:val="20"/>
          <w:szCs w:val="20"/>
        </w:rPr>
        <w:t>me quoque pectoris</w:t>
      </w:r>
    </w:p>
    <w:p w14:paraId="2AEFF941" w14:textId="77777777" w:rsidR="00C91D07" w:rsidRPr="004C0BB2" w:rsidRDefault="00C91D07" w:rsidP="005B401C">
      <w:pPr>
        <w:spacing w:line="276" w:lineRule="auto"/>
        <w:ind w:left="720"/>
        <w:rPr>
          <w:i/>
          <w:iCs/>
          <w:color w:val="000000" w:themeColor="text1"/>
          <w:sz w:val="20"/>
          <w:szCs w:val="20"/>
        </w:rPr>
      </w:pPr>
      <w:r w:rsidRPr="004C0BB2">
        <w:rPr>
          <w:i/>
          <w:iCs/>
          <w:color w:val="000000" w:themeColor="text1"/>
          <w:sz w:val="20"/>
          <w:szCs w:val="20"/>
        </w:rPr>
        <w:t xml:space="preserve">  </w:t>
      </w:r>
      <w:proofErr w:type="spellStart"/>
      <w:r w:rsidRPr="004C0BB2">
        <w:rPr>
          <w:i/>
          <w:iCs/>
          <w:color w:val="000000" w:themeColor="text1"/>
          <w:sz w:val="20"/>
          <w:szCs w:val="20"/>
        </w:rPr>
        <w:t>temptauit</w:t>
      </w:r>
      <w:proofErr w:type="spellEnd"/>
      <w:r w:rsidRPr="004C0BB2">
        <w:rPr>
          <w:i/>
          <w:iCs/>
          <w:color w:val="000000" w:themeColor="text1"/>
          <w:sz w:val="20"/>
          <w:szCs w:val="20"/>
        </w:rPr>
        <w:t xml:space="preserve"> in </w:t>
      </w:r>
      <w:proofErr w:type="spellStart"/>
      <w:r w:rsidRPr="004C0BB2">
        <w:rPr>
          <w:i/>
          <w:iCs/>
          <w:color w:val="000000" w:themeColor="text1"/>
          <w:sz w:val="20"/>
          <w:szCs w:val="20"/>
        </w:rPr>
        <w:t>dulci</w:t>
      </w:r>
      <w:proofErr w:type="spellEnd"/>
      <w:r w:rsidRPr="004C0BB2">
        <w:rPr>
          <w:i/>
          <w:iCs/>
          <w:color w:val="000000" w:themeColor="text1"/>
          <w:sz w:val="20"/>
          <w:szCs w:val="20"/>
        </w:rPr>
        <w:t xml:space="preserve"> </w:t>
      </w:r>
      <w:proofErr w:type="spellStart"/>
      <w:r w:rsidRPr="004C0BB2">
        <w:rPr>
          <w:i/>
          <w:iCs/>
          <w:color w:val="000000" w:themeColor="text1"/>
          <w:sz w:val="20"/>
          <w:szCs w:val="20"/>
        </w:rPr>
        <w:t>iuuenta</w:t>
      </w:r>
      <w:proofErr w:type="spellEnd"/>
    </w:p>
    <w:p w14:paraId="75612B48" w14:textId="16BE186D" w:rsidR="00C91D07" w:rsidRPr="004C0BB2" w:rsidRDefault="00C91D07" w:rsidP="005B401C">
      <w:pPr>
        <w:spacing w:line="276" w:lineRule="auto"/>
        <w:ind w:left="720"/>
        <w:rPr>
          <w:i/>
          <w:iCs/>
          <w:color w:val="000000" w:themeColor="text1"/>
          <w:sz w:val="20"/>
          <w:szCs w:val="20"/>
        </w:rPr>
      </w:pPr>
      <w:r w:rsidRPr="004C0BB2">
        <w:rPr>
          <w:i/>
          <w:iCs/>
          <w:color w:val="000000" w:themeColor="text1"/>
          <w:sz w:val="20"/>
          <w:szCs w:val="20"/>
        </w:rPr>
        <w:t xml:space="preserve">  </w:t>
      </w:r>
      <w:r w:rsidR="00B82FA4" w:rsidRPr="004C0BB2">
        <w:rPr>
          <w:i/>
          <w:iCs/>
          <w:color w:val="000000" w:themeColor="text1"/>
          <w:sz w:val="20"/>
          <w:szCs w:val="20"/>
        </w:rPr>
        <w:t xml:space="preserve">  </w:t>
      </w:r>
      <w:proofErr w:type="spellStart"/>
      <w:r w:rsidRPr="004C0BB2">
        <w:rPr>
          <w:i/>
          <w:iCs/>
          <w:color w:val="000000" w:themeColor="text1"/>
          <w:sz w:val="20"/>
          <w:szCs w:val="20"/>
        </w:rPr>
        <w:t>f</w:t>
      </w:r>
      <w:r w:rsidR="00B82FA4" w:rsidRPr="004C0BB2">
        <w:rPr>
          <w:i/>
          <w:iCs/>
          <w:color w:val="000000" w:themeColor="text1"/>
          <w:sz w:val="20"/>
          <w:szCs w:val="20"/>
        </w:rPr>
        <w:t>eru</w:t>
      </w:r>
      <w:r w:rsidRPr="004C0BB2">
        <w:rPr>
          <w:i/>
          <w:iCs/>
          <w:color w:val="000000" w:themeColor="text1"/>
          <w:sz w:val="20"/>
          <w:szCs w:val="20"/>
        </w:rPr>
        <w:t>or</w:t>
      </w:r>
      <w:proofErr w:type="spellEnd"/>
      <w:r w:rsidRPr="004C0BB2">
        <w:rPr>
          <w:i/>
          <w:iCs/>
          <w:color w:val="000000" w:themeColor="text1"/>
          <w:sz w:val="20"/>
          <w:szCs w:val="20"/>
        </w:rPr>
        <w:t xml:space="preserve"> et in </w:t>
      </w:r>
      <w:proofErr w:type="spellStart"/>
      <w:r w:rsidRPr="004C0BB2">
        <w:rPr>
          <w:i/>
          <w:iCs/>
          <w:color w:val="000000" w:themeColor="text1"/>
          <w:sz w:val="20"/>
          <w:szCs w:val="20"/>
        </w:rPr>
        <w:t>celer</w:t>
      </w:r>
      <w:r w:rsidR="00B82FA4" w:rsidRPr="004C0BB2">
        <w:rPr>
          <w:i/>
          <w:iCs/>
          <w:color w:val="000000" w:themeColor="text1"/>
          <w:sz w:val="20"/>
          <w:szCs w:val="20"/>
        </w:rPr>
        <w:t>e</w:t>
      </w:r>
      <w:r w:rsidRPr="004C0BB2">
        <w:rPr>
          <w:i/>
          <w:iCs/>
          <w:color w:val="000000" w:themeColor="text1"/>
          <w:sz w:val="20"/>
          <w:szCs w:val="20"/>
        </w:rPr>
        <w:t>s</w:t>
      </w:r>
      <w:proofErr w:type="spellEnd"/>
      <w:r w:rsidRPr="004C0BB2">
        <w:rPr>
          <w:i/>
          <w:iCs/>
          <w:color w:val="000000" w:themeColor="text1"/>
          <w:sz w:val="20"/>
          <w:szCs w:val="20"/>
        </w:rPr>
        <w:t xml:space="preserve"> </w:t>
      </w:r>
      <w:proofErr w:type="spellStart"/>
      <w:r w:rsidRPr="004C0BB2">
        <w:rPr>
          <w:i/>
          <w:iCs/>
          <w:color w:val="000000" w:themeColor="text1"/>
          <w:sz w:val="20"/>
          <w:szCs w:val="20"/>
        </w:rPr>
        <w:t>iambos</w:t>
      </w:r>
      <w:proofErr w:type="spellEnd"/>
    </w:p>
    <w:p w14:paraId="2BC67220" w14:textId="77777777" w:rsidR="00C91D07" w:rsidRPr="004C0BB2" w:rsidRDefault="00C91D07" w:rsidP="005B401C">
      <w:pPr>
        <w:spacing w:line="276" w:lineRule="auto"/>
        <w:ind w:left="720"/>
        <w:rPr>
          <w:i/>
          <w:iCs/>
          <w:color w:val="000000" w:themeColor="text1"/>
          <w:sz w:val="20"/>
          <w:szCs w:val="20"/>
        </w:rPr>
      </w:pPr>
      <w:proofErr w:type="spellStart"/>
      <w:r w:rsidRPr="004C0BB2">
        <w:rPr>
          <w:i/>
          <w:iCs/>
          <w:color w:val="000000" w:themeColor="text1"/>
          <w:sz w:val="20"/>
          <w:szCs w:val="20"/>
        </w:rPr>
        <w:t>misit</w:t>
      </w:r>
      <w:proofErr w:type="spellEnd"/>
      <w:r w:rsidRPr="004C0BB2">
        <w:rPr>
          <w:i/>
          <w:iCs/>
          <w:color w:val="000000" w:themeColor="text1"/>
          <w:sz w:val="20"/>
          <w:szCs w:val="20"/>
        </w:rPr>
        <w:t xml:space="preserve"> </w:t>
      </w:r>
      <w:proofErr w:type="spellStart"/>
      <w:r w:rsidRPr="004C0BB2">
        <w:rPr>
          <w:i/>
          <w:iCs/>
          <w:color w:val="000000" w:themeColor="text1"/>
          <w:sz w:val="20"/>
          <w:szCs w:val="20"/>
        </w:rPr>
        <w:t>furentem</w:t>
      </w:r>
      <w:proofErr w:type="spellEnd"/>
      <w:r w:rsidRPr="004C0BB2">
        <w:rPr>
          <w:i/>
          <w:iCs/>
          <w:color w:val="000000" w:themeColor="text1"/>
          <w:sz w:val="20"/>
          <w:szCs w:val="20"/>
        </w:rPr>
        <w:t>…</w:t>
      </w:r>
    </w:p>
    <w:p w14:paraId="771510F6" w14:textId="77777777" w:rsidR="00C91D07" w:rsidRPr="004C0BB2" w:rsidRDefault="00C91D07" w:rsidP="005B401C">
      <w:pPr>
        <w:spacing w:line="276" w:lineRule="auto"/>
        <w:ind w:left="720"/>
        <w:rPr>
          <w:color w:val="000000" w:themeColor="text1"/>
          <w:sz w:val="20"/>
          <w:szCs w:val="20"/>
        </w:rPr>
      </w:pPr>
      <w:r w:rsidRPr="004C0BB2">
        <w:rPr>
          <w:color w:val="000000" w:themeColor="text1"/>
          <w:sz w:val="20"/>
          <w:szCs w:val="20"/>
        </w:rPr>
        <w:t>“Madness of the heart also tempted me in my sweet youth and sent me raving to swift iambs…” (</w:t>
      </w:r>
      <w:r w:rsidRPr="004C0BB2">
        <w:rPr>
          <w:i/>
          <w:iCs/>
          <w:color w:val="000000" w:themeColor="text1"/>
          <w:sz w:val="20"/>
          <w:szCs w:val="20"/>
        </w:rPr>
        <w:t xml:space="preserve">Odes </w:t>
      </w:r>
      <w:r w:rsidRPr="004C0BB2">
        <w:rPr>
          <w:color w:val="000000" w:themeColor="text1"/>
          <w:sz w:val="20"/>
          <w:szCs w:val="20"/>
        </w:rPr>
        <w:t>1.16.22-25).</w:t>
      </w:r>
    </w:p>
    <w:p w14:paraId="7E389750" w14:textId="77777777" w:rsidR="00C91D07" w:rsidRPr="004C0BB2" w:rsidRDefault="00C91D07" w:rsidP="005B401C">
      <w:pPr>
        <w:spacing w:line="276" w:lineRule="auto"/>
        <w:rPr>
          <w:color w:val="000000" w:themeColor="text1"/>
        </w:rPr>
      </w:pPr>
    </w:p>
    <w:p w14:paraId="5C11D245" w14:textId="77777777" w:rsidR="00C91D07" w:rsidRPr="004C0BB2" w:rsidRDefault="00C91D07" w:rsidP="005B401C">
      <w:pPr>
        <w:spacing w:line="276" w:lineRule="auto"/>
        <w:ind w:left="720"/>
        <w:rPr>
          <w:i/>
          <w:iCs/>
          <w:color w:val="000000" w:themeColor="text1"/>
          <w:sz w:val="20"/>
          <w:szCs w:val="20"/>
        </w:rPr>
      </w:pPr>
      <w:proofErr w:type="spellStart"/>
      <w:r w:rsidRPr="004C0BB2">
        <w:rPr>
          <w:i/>
          <w:iCs/>
          <w:color w:val="000000" w:themeColor="text1"/>
          <w:sz w:val="20"/>
          <w:szCs w:val="20"/>
        </w:rPr>
        <w:t>Archilochum</w:t>
      </w:r>
      <w:proofErr w:type="spellEnd"/>
      <w:r w:rsidRPr="004C0BB2">
        <w:rPr>
          <w:i/>
          <w:iCs/>
          <w:color w:val="000000" w:themeColor="text1"/>
          <w:sz w:val="20"/>
          <w:szCs w:val="20"/>
        </w:rPr>
        <w:t xml:space="preserve"> proprio rabies </w:t>
      </w:r>
      <w:proofErr w:type="spellStart"/>
      <w:r w:rsidRPr="004C0BB2">
        <w:rPr>
          <w:i/>
          <w:iCs/>
          <w:color w:val="000000" w:themeColor="text1"/>
          <w:sz w:val="20"/>
          <w:szCs w:val="20"/>
        </w:rPr>
        <w:t>armauit</w:t>
      </w:r>
      <w:proofErr w:type="spellEnd"/>
      <w:r w:rsidRPr="004C0BB2">
        <w:rPr>
          <w:i/>
          <w:iCs/>
          <w:color w:val="000000" w:themeColor="text1"/>
          <w:sz w:val="20"/>
          <w:szCs w:val="20"/>
        </w:rPr>
        <w:t xml:space="preserve"> </w:t>
      </w:r>
      <w:proofErr w:type="spellStart"/>
      <w:r w:rsidRPr="004C0BB2">
        <w:rPr>
          <w:i/>
          <w:iCs/>
          <w:color w:val="000000" w:themeColor="text1"/>
          <w:sz w:val="20"/>
          <w:szCs w:val="20"/>
        </w:rPr>
        <w:t>iambo</w:t>
      </w:r>
      <w:proofErr w:type="spellEnd"/>
    </w:p>
    <w:p w14:paraId="32BC84CC" w14:textId="01DEA721" w:rsidR="00C91D07" w:rsidRPr="004C0BB2" w:rsidRDefault="00C91D07" w:rsidP="005B401C">
      <w:pPr>
        <w:spacing w:line="276" w:lineRule="auto"/>
        <w:ind w:left="720"/>
        <w:rPr>
          <w:color w:val="000000" w:themeColor="text1"/>
          <w:sz w:val="20"/>
          <w:szCs w:val="20"/>
        </w:rPr>
      </w:pPr>
      <w:r w:rsidRPr="004C0BB2">
        <w:rPr>
          <w:color w:val="000000" w:themeColor="text1"/>
          <w:sz w:val="20"/>
          <w:szCs w:val="20"/>
        </w:rPr>
        <w:t>“Rage equipped Archilochus with its</w:t>
      </w:r>
      <w:r w:rsidR="00C50502" w:rsidRPr="004C0BB2">
        <w:rPr>
          <w:color w:val="000000" w:themeColor="text1"/>
          <w:sz w:val="20"/>
          <w:szCs w:val="20"/>
        </w:rPr>
        <w:t xml:space="preserve"> </w:t>
      </w:r>
      <w:r w:rsidRPr="004C0BB2">
        <w:rPr>
          <w:color w:val="000000" w:themeColor="text1"/>
          <w:sz w:val="20"/>
          <w:szCs w:val="20"/>
        </w:rPr>
        <w:t>/</w:t>
      </w:r>
      <w:r w:rsidR="00C50502" w:rsidRPr="004C0BB2">
        <w:rPr>
          <w:color w:val="000000" w:themeColor="text1"/>
          <w:sz w:val="20"/>
          <w:szCs w:val="20"/>
        </w:rPr>
        <w:t xml:space="preserve"> </w:t>
      </w:r>
      <w:r w:rsidRPr="004C0BB2">
        <w:rPr>
          <w:color w:val="000000" w:themeColor="text1"/>
          <w:sz w:val="20"/>
          <w:szCs w:val="20"/>
        </w:rPr>
        <w:t>his own iamb” (</w:t>
      </w:r>
      <w:r w:rsidRPr="004C0BB2">
        <w:rPr>
          <w:i/>
          <w:iCs/>
          <w:color w:val="000000" w:themeColor="text1"/>
          <w:sz w:val="20"/>
          <w:szCs w:val="20"/>
        </w:rPr>
        <w:t xml:space="preserve">Art of Poetry </w:t>
      </w:r>
      <w:r w:rsidRPr="004C0BB2">
        <w:rPr>
          <w:color w:val="000000" w:themeColor="text1"/>
          <w:sz w:val="20"/>
          <w:szCs w:val="20"/>
        </w:rPr>
        <w:t>79).</w:t>
      </w:r>
      <w:r w:rsidRPr="004C0BB2">
        <w:rPr>
          <w:rStyle w:val="FootnoteReference"/>
          <w:color w:val="000000" w:themeColor="text1"/>
          <w:sz w:val="20"/>
          <w:szCs w:val="20"/>
        </w:rPr>
        <w:footnoteReference w:id="126"/>
      </w:r>
    </w:p>
    <w:p w14:paraId="053F56E3" w14:textId="77777777" w:rsidR="00C91D07" w:rsidRPr="004C0BB2" w:rsidRDefault="00C91D07" w:rsidP="005B401C">
      <w:pPr>
        <w:spacing w:line="276" w:lineRule="auto"/>
        <w:rPr>
          <w:color w:val="000000" w:themeColor="text1"/>
        </w:rPr>
      </w:pPr>
    </w:p>
    <w:p w14:paraId="69F4EE98" w14:textId="77777777" w:rsidR="00C91D07" w:rsidRPr="004C0BB2" w:rsidRDefault="00C91D07" w:rsidP="005B401C">
      <w:pPr>
        <w:spacing w:line="276" w:lineRule="auto"/>
        <w:rPr>
          <w:color w:val="000000" w:themeColor="text1"/>
        </w:rPr>
      </w:pPr>
      <w:r w:rsidRPr="004C0BB2">
        <w:rPr>
          <w:color w:val="000000" w:themeColor="text1"/>
        </w:rPr>
        <w:t xml:space="preserve">We will return to generic questions below, but we might note at this point that defining </w:t>
      </w:r>
      <w:r w:rsidRPr="004C0BB2">
        <w:rPr>
          <w:i/>
          <w:iCs/>
          <w:color w:val="000000" w:themeColor="text1"/>
        </w:rPr>
        <w:t xml:space="preserve">iambus </w:t>
      </w:r>
      <w:r w:rsidRPr="004C0BB2">
        <w:rPr>
          <w:color w:val="000000" w:themeColor="text1"/>
        </w:rPr>
        <w:t xml:space="preserve">strictly as the genre of anger misrepresents the variety not only of the Greek examples but also of Horace’s own </w:t>
      </w:r>
      <w:r w:rsidRPr="004C0BB2">
        <w:rPr>
          <w:i/>
          <w:iCs/>
          <w:color w:val="000000" w:themeColor="text1"/>
        </w:rPr>
        <w:t>Epodes</w:t>
      </w:r>
      <w:r w:rsidRPr="004C0BB2">
        <w:rPr>
          <w:color w:val="000000" w:themeColor="text1"/>
        </w:rPr>
        <w:t xml:space="preserve">. The tone of aggression is certainly prominent within </w:t>
      </w:r>
      <w:r w:rsidRPr="004C0BB2">
        <w:rPr>
          <w:i/>
          <w:iCs/>
          <w:color w:val="000000" w:themeColor="text1"/>
        </w:rPr>
        <w:t>iambus</w:t>
      </w:r>
      <w:r w:rsidRPr="004C0BB2">
        <w:rPr>
          <w:color w:val="000000" w:themeColor="text1"/>
        </w:rPr>
        <w:t>,</w:t>
      </w:r>
      <w:r w:rsidRPr="004C0BB2">
        <w:rPr>
          <w:i/>
          <w:iCs/>
          <w:color w:val="000000" w:themeColor="text1"/>
        </w:rPr>
        <w:t xml:space="preserve"> </w:t>
      </w:r>
      <w:r w:rsidRPr="004C0BB2">
        <w:rPr>
          <w:color w:val="000000" w:themeColor="text1"/>
        </w:rPr>
        <w:t>but it fails to fully characterize either the early genre or Horace’s emulation of it.</w:t>
      </w:r>
    </w:p>
    <w:p w14:paraId="74723CE5" w14:textId="22820706" w:rsidR="00C91D07" w:rsidRPr="004C0BB2" w:rsidRDefault="00C91D07" w:rsidP="005B401C">
      <w:pPr>
        <w:spacing w:line="276" w:lineRule="auto"/>
        <w:ind w:firstLine="720"/>
        <w:rPr>
          <w:color w:val="000000" w:themeColor="text1"/>
        </w:rPr>
      </w:pPr>
      <w:r w:rsidRPr="004C0BB2">
        <w:rPr>
          <w:color w:val="000000" w:themeColor="text1"/>
        </w:rPr>
        <w:lastRenderedPageBreak/>
        <w:t>In any case, Horace’s prime model in the collection is clear from both external (</w:t>
      </w:r>
      <w:r w:rsidRPr="004C0BB2">
        <w:rPr>
          <w:i/>
          <w:iCs/>
          <w:color w:val="000000" w:themeColor="text1"/>
        </w:rPr>
        <w:t xml:space="preserve">Epistles </w:t>
      </w:r>
      <w:r w:rsidRPr="004C0BB2">
        <w:rPr>
          <w:color w:val="000000" w:themeColor="text1"/>
        </w:rPr>
        <w:t>1.19) and internal evidence.</w:t>
      </w:r>
      <w:r w:rsidRPr="004C0BB2">
        <w:rPr>
          <w:rStyle w:val="FootnoteReference"/>
          <w:color w:val="000000" w:themeColor="text1"/>
        </w:rPr>
        <w:footnoteReference w:id="127"/>
      </w:r>
      <w:r w:rsidRPr="004C0BB2">
        <w:rPr>
          <w:color w:val="000000" w:themeColor="text1"/>
        </w:rPr>
        <w:t xml:space="preserve"> </w:t>
      </w:r>
      <w:r w:rsidR="00E358C9" w:rsidRPr="004C0BB2">
        <w:rPr>
          <w:color w:val="000000" w:themeColor="text1"/>
        </w:rPr>
        <w:t xml:space="preserve">Archilochus provided both the meters and the </w:t>
      </w:r>
      <w:r w:rsidR="00E358C9" w:rsidRPr="004C0BB2">
        <w:rPr>
          <w:i/>
          <w:iCs/>
          <w:color w:val="000000" w:themeColor="text1"/>
        </w:rPr>
        <w:t>ethos</w:t>
      </w:r>
      <w:r w:rsidR="00E358C9" w:rsidRPr="004C0BB2">
        <w:rPr>
          <w:color w:val="000000" w:themeColor="text1"/>
        </w:rPr>
        <w:t xml:space="preserve"> of the </w:t>
      </w:r>
      <w:r w:rsidR="00E358C9" w:rsidRPr="004C0BB2">
        <w:rPr>
          <w:i/>
          <w:iCs/>
          <w:color w:val="000000" w:themeColor="text1"/>
        </w:rPr>
        <w:t>Epodes</w:t>
      </w:r>
      <w:r w:rsidR="00E358C9" w:rsidRPr="004C0BB2">
        <w:rPr>
          <w:color w:val="000000" w:themeColor="text1"/>
        </w:rPr>
        <w:t xml:space="preserve">. </w:t>
      </w:r>
      <w:r w:rsidRPr="004C0BB2">
        <w:rPr>
          <w:color w:val="000000" w:themeColor="text1"/>
        </w:rPr>
        <w:t>As such, attempts to find</w:t>
      </w:r>
      <w:r w:rsidR="008926F2" w:rsidRPr="004C0BB2">
        <w:rPr>
          <w:color w:val="000000" w:themeColor="text1"/>
        </w:rPr>
        <w:t xml:space="preserve"> </w:t>
      </w:r>
      <w:r w:rsidR="004210A5" w:rsidRPr="004C0BB2">
        <w:rPr>
          <w:color w:val="000000" w:themeColor="text1"/>
        </w:rPr>
        <w:t xml:space="preserve">actual historical </w:t>
      </w:r>
      <w:r w:rsidR="00187DB0" w:rsidRPr="004C0BB2">
        <w:rPr>
          <w:color w:val="000000" w:themeColor="text1"/>
        </w:rPr>
        <w:t>relationships</w:t>
      </w:r>
      <w:r w:rsidR="004210A5" w:rsidRPr="004C0BB2">
        <w:rPr>
          <w:color w:val="000000" w:themeColor="text1"/>
        </w:rPr>
        <w:t xml:space="preserve"> behind</w:t>
      </w:r>
      <w:r w:rsidRPr="004C0BB2">
        <w:rPr>
          <w:color w:val="000000" w:themeColor="text1"/>
        </w:rPr>
        <w:t xml:space="preserve"> Horace’s attacks on old women in </w:t>
      </w:r>
      <w:r w:rsidRPr="004C0BB2">
        <w:rPr>
          <w:i/>
          <w:iCs/>
          <w:color w:val="000000" w:themeColor="text1"/>
        </w:rPr>
        <w:t xml:space="preserve">Epodes </w:t>
      </w:r>
      <w:r w:rsidRPr="004C0BB2">
        <w:rPr>
          <w:color w:val="000000" w:themeColor="text1"/>
        </w:rPr>
        <w:t>8 and 12</w:t>
      </w:r>
      <w:r w:rsidR="008926F2" w:rsidRPr="004C0BB2">
        <w:rPr>
          <w:color w:val="000000" w:themeColor="text1"/>
        </w:rPr>
        <w:t>, for example,</w:t>
      </w:r>
      <w:r w:rsidRPr="004C0BB2">
        <w:rPr>
          <w:color w:val="000000" w:themeColor="text1"/>
        </w:rPr>
        <w:t xml:space="preserve"> have met with little support.</w:t>
      </w:r>
      <w:r w:rsidRPr="004C0BB2">
        <w:rPr>
          <w:rStyle w:val="FootnoteReference"/>
          <w:color w:val="000000" w:themeColor="text1"/>
        </w:rPr>
        <w:footnoteReference w:id="128"/>
      </w:r>
      <w:r w:rsidRPr="004C0BB2">
        <w:rPr>
          <w:color w:val="000000" w:themeColor="text1"/>
        </w:rPr>
        <w:t xml:space="preserve"> </w:t>
      </w:r>
      <w:r w:rsidR="00443DBD" w:rsidRPr="004C0BB2">
        <w:rPr>
          <w:color w:val="000000" w:themeColor="text1"/>
        </w:rPr>
        <w:t xml:space="preserve">However, while Horace predominantly follows Archilochus, he could also associate his poetry with the broader category of Archaic </w:t>
      </w:r>
      <w:r w:rsidR="00443DBD" w:rsidRPr="004C0BB2">
        <w:rPr>
          <w:i/>
          <w:iCs/>
          <w:color w:val="000000" w:themeColor="text1"/>
        </w:rPr>
        <w:t>iambus</w:t>
      </w:r>
      <w:r w:rsidR="00443DBD" w:rsidRPr="004C0BB2">
        <w:rPr>
          <w:color w:val="000000" w:themeColor="text1"/>
        </w:rPr>
        <w:t xml:space="preserve"> that included poets such as </w:t>
      </w:r>
      <w:proofErr w:type="spellStart"/>
      <w:r w:rsidR="00443DBD" w:rsidRPr="004C0BB2">
        <w:rPr>
          <w:color w:val="000000" w:themeColor="text1"/>
        </w:rPr>
        <w:t>Hipponax</w:t>
      </w:r>
      <w:proofErr w:type="spellEnd"/>
      <w:r w:rsidR="00443DBD" w:rsidRPr="004C0BB2">
        <w:rPr>
          <w:color w:val="000000" w:themeColor="text1"/>
        </w:rPr>
        <w:t xml:space="preserve">. </w:t>
      </w:r>
      <w:r w:rsidRPr="004C0BB2">
        <w:rPr>
          <w:color w:val="000000" w:themeColor="text1"/>
        </w:rPr>
        <w:t xml:space="preserve">Within the </w:t>
      </w:r>
      <w:r w:rsidRPr="004C0BB2">
        <w:rPr>
          <w:i/>
          <w:iCs/>
          <w:color w:val="000000" w:themeColor="text1"/>
        </w:rPr>
        <w:t>Epodes</w:t>
      </w:r>
      <w:r w:rsidRPr="004C0BB2">
        <w:rPr>
          <w:color w:val="000000" w:themeColor="text1"/>
        </w:rPr>
        <w:t>,</w:t>
      </w:r>
      <w:r w:rsidRPr="004C0BB2">
        <w:rPr>
          <w:i/>
          <w:iCs/>
          <w:color w:val="000000" w:themeColor="text1"/>
        </w:rPr>
        <w:t xml:space="preserve"> </w:t>
      </w:r>
      <w:r w:rsidRPr="004C0BB2">
        <w:rPr>
          <w:color w:val="000000" w:themeColor="text1"/>
        </w:rPr>
        <w:t xml:space="preserve">we see Horace explicitly </w:t>
      </w:r>
      <w:r w:rsidR="00C379EF" w:rsidRPr="004C0BB2">
        <w:rPr>
          <w:color w:val="000000" w:themeColor="text1"/>
        </w:rPr>
        <w:t>aligning himself with both</w:t>
      </w:r>
      <w:r w:rsidRPr="004C0BB2">
        <w:rPr>
          <w:color w:val="000000" w:themeColor="text1"/>
        </w:rPr>
        <w:t xml:space="preserve"> Archilochus and </w:t>
      </w:r>
      <w:proofErr w:type="spellStart"/>
      <w:r w:rsidRPr="004C0BB2">
        <w:rPr>
          <w:color w:val="000000" w:themeColor="text1"/>
        </w:rPr>
        <w:t>Hipponax</w:t>
      </w:r>
      <w:proofErr w:type="spellEnd"/>
      <w:r w:rsidRPr="004C0BB2">
        <w:rPr>
          <w:color w:val="000000" w:themeColor="text1"/>
        </w:rPr>
        <w:t xml:space="preserve"> in the sixth poem:</w:t>
      </w:r>
    </w:p>
    <w:p w14:paraId="5D970ACF" w14:textId="77777777" w:rsidR="00C91D07" w:rsidRPr="004C0BB2" w:rsidRDefault="00C91D07" w:rsidP="005B401C">
      <w:pPr>
        <w:spacing w:line="276" w:lineRule="auto"/>
        <w:rPr>
          <w:color w:val="000000" w:themeColor="text1"/>
        </w:rPr>
      </w:pPr>
    </w:p>
    <w:p w14:paraId="06869D84" w14:textId="34C76B09" w:rsidR="00C91D07" w:rsidRPr="004C0BB2" w:rsidRDefault="00612BCA" w:rsidP="005B401C">
      <w:pPr>
        <w:spacing w:line="276" w:lineRule="auto"/>
        <w:ind w:firstLine="720"/>
        <w:rPr>
          <w:i/>
          <w:iCs/>
          <w:color w:val="000000" w:themeColor="text1"/>
          <w:sz w:val="20"/>
          <w:szCs w:val="20"/>
        </w:rPr>
      </w:pPr>
      <w:proofErr w:type="spellStart"/>
      <w:r w:rsidRPr="004C0BB2">
        <w:rPr>
          <w:i/>
          <w:iCs/>
          <w:color w:val="000000" w:themeColor="text1"/>
          <w:sz w:val="20"/>
          <w:szCs w:val="20"/>
        </w:rPr>
        <w:t>caue</w:t>
      </w:r>
      <w:proofErr w:type="spellEnd"/>
      <w:r w:rsidRPr="004C0BB2">
        <w:rPr>
          <w:i/>
          <w:iCs/>
          <w:color w:val="000000" w:themeColor="text1"/>
          <w:sz w:val="20"/>
          <w:szCs w:val="20"/>
        </w:rPr>
        <w:t xml:space="preserve"> </w:t>
      </w:r>
      <w:proofErr w:type="spellStart"/>
      <w:r w:rsidRPr="004C0BB2">
        <w:rPr>
          <w:i/>
          <w:iCs/>
          <w:color w:val="000000" w:themeColor="text1"/>
          <w:sz w:val="20"/>
          <w:szCs w:val="20"/>
        </w:rPr>
        <w:t>caue</w:t>
      </w:r>
      <w:proofErr w:type="spellEnd"/>
      <w:r w:rsidRPr="004C0BB2">
        <w:rPr>
          <w:i/>
          <w:iCs/>
          <w:color w:val="000000" w:themeColor="text1"/>
          <w:sz w:val="20"/>
          <w:szCs w:val="20"/>
        </w:rPr>
        <w:t xml:space="preserve">, </w:t>
      </w:r>
      <w:proofErr w:type="spellStart"/>
      <w:r w:rsidRPr="004C0BB2">
        <w:rPr>
          <w:i/>
          <w:iCs/>
          <w:color w:val="000000" w:themeColor="text1"/>
          <w:sz w:val="20"/>
          <w:szCs w:val="20"/>
        </w:rPr>
        <w:t>n</w:t>
      </w:r>
      <w:r w:rsidR="00C91D07" w:rsidRPr="004C0BB2">
        <w:rPr>
          <w:i/>
          <w:iCs/>
          <w:color w:val="000000" w:themeColor="text1"/>
          <w:sz w:val="20"/>
          <w:szCs w:val="20"/>
        </w:rPr>
        <w:t>amque</w:t>
      </w:r>
      <w:proofErr w:type="spellEnd"/>
      <w:r w:rsidR="00C91D07" w:rsidRPr="004C0BB2">
        <w:rPr>
          <w:i/>
          <w:iCs/>
          <w:color w:val="000000" w:themeColor="text1"/>
          <w:sz w:val="20"/>
          <w:szCs w:val="20"/>
        </w:rPr>
        <w:t xml:space="preserve"> in </w:t>
      </w:r>
      <w:proofErr w:type="spellStart"/>
      <w:r w:rsidR="00C91D07" w:rsidRPr="004C0BB2">
        <w:rPr>
          <w:i/>
          <w:iCs/>
          <w:color w:val="000000" w:themeColor="text1"/>
          <w:sz w:val="20"/>
          <w:szCs w:val="20"/>
        </w:rPr>
        <w:t>malos</w:t>
      </w:r>
      <w:proofErr w:type="spellEnd"/>
      <w:r w:rsidR="00C91D07" w:rsidRPr="004C0BB2">
        <w:rPr>
          <w:i/>
          <w:iCs/>
          <w:color w:val="000000" w:themeColor="text1"/>
          <w:sz w:val="20"/>
          <w:szCs w:val="20"/>
        </w:rPr>
        <w:t xml:space="preserve"> </w:t>
      </w:r>
      <w:proofErr w:type="spellStart"/>
      <w:r w:rsidR="00C91D07" w:rsidRPr="004C0BB2">
        <w:rPr>
          <w:i/>
          <w:iCs/>
          <w:color w:val="000000" w:themeColor="text1"/>
          <w:sz w:val="20"/>
          <w:szCs w:val="20"/>
        </w:rPr>
        <w:t>asperrimus</w:t>
      </w:r>
      <w:proofErr w:type="spellEnd"/>
    </w:p>
    <w:p w14:paraId="75557D28" w14:textId="77777777" w:rsidR="00C91D07" w:rsidRPr="004C0BB2" w:rsidRDefault="00C91D07" w:rsidP="005B401C">
      <w:pPr>
        <w:spacing w:line="276" w:lineRule="auto"/>
        <w:ind w:left="720"/>
        <w:rPr>
          <w:i/>
          <w:iCs/>
          <w:color w:val="000000" w:themeColor="text1"/>
          <w:sz w:val="20"/>
          <w:szCs w:val="20"/>
        </w:rPr>
      </w:pPr>
      <w:r w:rsidRPr="004C0BB2">
        <w:rPr>
          <w:i/>
          <w:iCs/>
          <w:color w:val="000000" w:themeColor="text1"/>
          <w:sz w:val="20"/>
          <w:szCs w:val="20"/>
        </w:rPr>
        <w:t xml:space="preserve">  </w:t>
      </w:r>
      <w:proofErr w:type="spellStart"/>
      <w:r w:rsidRPr="004C0BB2">
        <w:rPr>
          <w:i/>
          <w:iCs/>
          <w:color w:val="000000" w:themeColor="text1"/>
          <w:sz w:val="20"/>
          <w:szCs w:val="20"/>
        </w:rPr>
        <w:t>parata</w:t>
      </w:r>
      <w:proofErr w:type="spellEnd"/>
      <w:r w:rsidRPr="004C0BB2">
        <w:rPr>
          <w:i/>
          <w:iCs/>
          <w:color w:val="000000" w:themeColor="text1"/>
          <w:sz w:val="20"/>
          <w:szCs w:val="20"/>
        </w:rPr>
        <w:t xml:space="preserve"> </w:t>
      </w:r>
      <w:proofErr w:type="spellStart"/>
      <w:r w:rsidRPr="004C0BB2">
        <w:rPr>
          <w:i/>
          <w:iCs/>
          <w:color w:val="000000" w:themeColor="text1"/>
          <w:sz w:val="20"/>
          <w:szCs w:val="20"/>
        </w:rPr>
        <w:t>tollo</w:t>
      </w:r>
      <w:proofErr w:type="spellEnd"/>
      <w:r w:rsidRPr="004C0BB2">
        <w:rPr>
          <w:i/>
          <w:iCs/>
          <w:color w:val="000000" w:themeColor="text1"/>
          <w:sz w:val="20"/>
          <w:szCs w:val="20"/>
        </w:rPr>
        <w:t xml:space="preserve"> </w:t>
      </w:r>
      <w:proofErr w:type="spellStart"/>
      <w:r w:rsidRPr="004C0BB2">
        <w:rPr>
          <w:i/>
          <w:iCs/>
          <w:color w:val="000000" w:themeColor="text1"/>
          <w:sz w:val="20"/>
          <w:szCs w:val="20"/>
        </w:rPr>
        <w:t>cornua</w:t>
      </w:r>
      <w:proofErr w:type="spellEnd"/>
      <w:r w:rsidRPr="004C0BB2">
        <w:rPr>
          <w:i/>
          <w:iCs/>
          <w:color w:val="000000" w:themeColor="text1"/>
          <w:sz w:val="20"/>
          <w:szCs w:val="20"/>
        </w:rPr>
        <w:t>,</w:t>
      </w:r>
    </w:p>
    <w:p w14:paraId="6BAF6E2D" w14:textId="77777777" w:rsidR="00C91D07" w:rsidRPr="004C0BB2" w:rsidRDefault="00C91D07" w:rsidP="005B401C">
      <w:pPr>
        <w:spacing w:line="276" w:lineRule="auto"/>
        <w:ind w:left="720"/>
        <w:rPr>
          <w:i/>
          <w:iCs/>
          <w:color w:val="000000" w:themeColor="text1"/>
          <w:sz w:val="20"/>
          <w:szCs w:val="20"/>
        </w:rPr>
      </w:pPr>
      <w:proofErr w:type="spellStart"/>
      <w:r w:rsidRPr="004C0BB2">
        <w:rPr>
          <w:i/>
          <w:iCs/>
          <w:color w:val="000000" w:themeColor="text1"/>
          <w:sz w:val="20"/>
          <w:szCs w:val="20"/>
        </w:rPr>
        <w:t>qualis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Lycambae</w:t>
      </w:r>
      <w:proofErr w:type="spellEnd"/>
      <w:r w:rsidRPr="004C0BB2">
        <w:rPr>
          <w:i/>
          <w:iCs/>
          <w:color w:val="000000" w:themeColor="text1"/>
          <w:sz w:val="20"/>
          <w:szCs w:val="20"/>
        </w:rPr>
        <w:t xml:space="preserve"> </w:t>
      </w:r>
      <w:proofErr w:type="spellStart"/>
      <w:r w:rsidRPr="004C0BB2">
        <w:rPr>
          <w:i/>
          <w:iCs/>
          <w:color w:val="000000" w:themeColor="text1"/>
          <w:sz w:val="20"/>
          <w:szCs w:val="20"/>
        </w:rPr>
        <w:t>spretus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infido</w:t>
      </w:r>
      <w:proofErr w:type="spellEnd"/>
      <w:r w:rsidRPr="004C0BB2">
        <w:rPr>
          <w:i/>
          <w:iCs/>
          <w:color w:val="000000" w:themeColor="text1"/>
          <w:sz w:val="20"/>
          <w:szCs w:val="20"/>
        </w:rPr>
        <w:t xml:space="preserve"> </w:t>
      </w:r>
      <w:proofErr w:type="spellStart"/>
      <w:r w:rsidRPr="004C0BB2">
        <w:rPr>
          <w:i/>
          <w:iCs/>
          <w:color w:val="000000" w:themeColor="text1"/>
          <w:sz w:val="20"/>
          <w:szCs w:val="20"/>
        </w:rPr>
        <w:t>gener</w:t>
      </w:r>
      <w:proofErr w:type="spellEnd"/>
    </w:p>
    <w:p w14:paraId="44229DEC" w14:textId="77777777" w:rsidR="00C91D07" w:rsidRPr="004C0BB2" w:rsidRDefault="00C91D07" w:rsidP="005B401C">
      <w:pPr>
        <w:spacing w:line="276" w:lineRule="auto"/>
        <w:ind w:left="720"/>
        <w:rPr>
          <w:color w:val="000000" w:themeColor="text1"/>
          <w:sz w:val="20"/>
          <w:szCs w:val="20"/>
        </w:rPr>
      </w:pPr>
      <w:r w:rsidRPr="004C0BB2">
        <w:rPr>
          <w:i/>
          <w:iCs/>
          <w:color w:val="000000" w:themeColor="text1"/>
          <w:sz w:val="20"/>
          <w:szCs w:val="20"/>
        </w:rPr>
        <w:t xml:space="preserve">  </w:t>
      </w:r>
      <w:proofErr w:type="spellStart"/>
      <w:r w:rsidRPr="004C0BB2">
        <w:rPr>
          <w:i/>
          <w:iCs/>
          <w:color w:val="000000" w:themeColor="text1"/>
          <w:sz w:val="20"/>
          <w:szCs w:val="20"/>
        </w:rPr>
        <w:t>aut</w:t>
      </w:r>
      <w:proofErr w:type="spellEnd"/>
      <w:r w:rsidRPr="004C0BB2">
        <w:rPr>
          <w:i/>
          <w:iCs/>
          <w:color w:val="000000" w:themeColor="text1"/>
          <w:sz w:val="20"/>
          <w:szCs w:val="20"/>
        </w:rPr>
        <w:t xml:space="preserve"> acer </w:t>
      </w:r>
      <w:proofErr w:type="spellStart"/>
      <w:r w:rsidRPr="004C0BB2">
        <w:rPr>
          <w:i/>
          <w:iCs/>
          <w:color w:val="000000" w:themeColor="text1"/>
          <w:sz w:val="20"/>
          <w:szCs w:val="20"/>
        </w:rPr>
        <w:t>hostis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Bupalo</w:t>
      </w:r>
      <w:proofErr w:type="spellEnd"/>
    </w:p>
    <w:p w14:paraId="7F113E06" w14:textId="2C1E5F25" w:rsidR="00C91D07" w:rsidRPr="004C0BB2" w:rsidRDefault="00C91D07" w:rsidP="005B401C">
      <w:pPr>
        <w:spacing w:line="276" w:lineRule="auto"/>
        <w:ind w:left="720"/>
        <w:rPr>
          <w:color w:val="000000" w:themeColor="text1"/>
          <w:sz w:val="20"/>
          <w:szCs w:val="20"/>
        </w:rPr>
      </w:pPr>
      <w:r w:rsidRPr="004C0BB2">
        <w:rPr>
          <w:color w:val="000000" w:themeColor="text1"/>
          <w:sz w:val="20"/>
          <w:szCs w:val="20"/>
        </w:rPr>
        <w:t>“</w:t>
      </w:r>
      <w:r w:rsidR="00612BCA" w:rsidRPr="004C0BB2">
        <w:rPr>
          <w:color w:val="000000" w:themeColor="text1"/>
          <w:sz w:val="20"/>
          <w:szCs w:val="20"/>
        </w:rPr>
        <w:t>Beware, beware, f</w:t>
      </w:r>
      <w:r w:rsidRPr="004C0BB2">
        <w:rPr>
          <w:color w:val="000000" w:themeColor="text1"/>
          <w:sz w:val="20"/>
          <w:szCs w:val="20"/>
        </w:rPr>
        <w:t xml:space="preserve">or I, most intolerant of the wicked, lift my horns at the ready, just like the spurned son-in-law for the unfaithful </w:t>
      </w:r>
      <w:proofErr w:type="spellStart"/>
      <w:r w:rsidRPr="004C0BB2">
        <w:rPr>
          <w:color w:val="000000" w:themeColor="text1"/>
          <w:sz w:val="20"/>
          <w:szCs w:val="20"/>
        </w:rPr>
        <w:t>Lycambes</w:t>
      </w:r>
      <w:proofErr w:type="spellEnd"/>
      <w:r w:rsidRPr="004C0BB2">
        <w:rPr>
          <w:color w:val="000000" w:themeColor="text1"/>
          <w:sz w:val="20"/>
          <w:szCs w:val="20"/>
        </w:rPr>
        <w:t xml:space="preserve"> or </w:t>
      </w:r>
      <w:proofErr w:type="spellStart"/>
      <w:r w:rsidRPr="004C0BB2">
        <w:rPr>
          <w:color w:val="000000" w:themeColor="text1"/>
          <w:sz w:val="20"/>
          <w:szCs w:val="20"/>
        </w:rPr>
        <w:t>Bupalus</w:t>
      </w:r>
      <w:proofErr w:type="spellEnd"/>
      <w:r w:rsidRPr="004C0BB2">
        <w:rPr>
          <w:color w:val="000000" w:themeColor="text1"/>
          <w:sz w:val="20"/>
          <w:szCs w:val="20"/>
        </w:rPr>
        <w:t>’ harsh enemy” (</w:t>
      </w:r>
      <w:r w:rsidRPr="004C0BB2">
        <w:rPr>
          <w:i/>
          <w:iCs/>
          <w:color w:val="000000" w:themeColor="text1"/>
          <w:sz w:val="20"/>
          <w:szCs w:val="20"/>
        </w:rPr>
        <w:t xml:space="preserve">Epodes </w:t>
      </w:r>
      <w:r w:rsidRPr="004C0BB2">
        <w:rPr>
          <w:color w:val="000000" w:themeColor="text1"/>
          <w:sz w:val="20"/>
          <w:szCs w:val="20"/>
        </w:rPr>
        <w:t>6.11-14).</w:t>
      </w:r>
    </w:p>
    <w:p w14:paraId="53855D78" w14:textId="77777777" w:rsidR="00C91D07" w:rsidRPr="004C0BB2" w:rsidRDefault="00C91D07" w:rsidP="005B401C">
      <w:pPr>
        <w:spacing w:line="276" w:lineRule="auto"/>
        <w:rPr>
          <w:color w:val="000000" w:themeColor="text1"/>
        </w:rPr>
      </w:pPr>
    </w:p>
    <w:p w14:paraId="3E5FB702" w14:textId="443F6DE1" w:rsidR="00C91D07" w:rsidRPr="004C0BB2" w:rsidRDefault="00C91D07" w:rsidP="005B401C">
      <w:pPr>
        <w:spacing w:line="276" w:lineRule="auto"/>
        <w:rPr>
          <w:color w:val="000000" w:themeColor="text1"/>
        </w:rPr>
      </w:pPr>
      <w:r w:rsidRPr="004C0BB2">
        <w:rPr>
          <w:color w:val="000000" w:themeColor="text1"/>
        </w:rPr>
        <w:t xml:space="preserve">Horace </w:t>
      </w:r>
      <w:r w:rsidR="00C50502" w:rsidRPr="004C0BB2">
        <w:rPr>
          <w:color w:val="000000" w:themeColor="text1"/>
        </w:rPr>
        <w:t>associates himself</w:t>
      </w:r>
      <w:r w:rsidRPr="004C0BB2">
        <w:rPr>
          <w:color w:val="000000" w:themeColor="text1"/>
        </w:rPr>
        <w:t xml:space="preserve"> with </w:t>
      </w:r>
      <w:r w:rsidR="00E358C9" w:rsidRPr="004C0BB2">
        <w:rPr>
          <w:color w:val="000000" w:themeColor="text1"/>
        </w:rPr>
        <w:t xml:space="preserve">Archilochus and </w:t>
      </w:r>
      <w:proofErr w:type="spellStart"/>
      <w:r w:rsidR="00E358C9" w:rsidRPr="004C0BB2">
        <w:rPr>
          <w:color w:val="000000" w:themeColor="text1"/>
        </w:rPr>
        <w:t>Hipponax</w:t>
      </w:r>
      <w:proofErr w:type="spellEnd"/>
      <w:r w:rsidRPr="004C0BB2">
        <w:rPr>
          <w:color w:val="000000" w:themeColor="text1"/>
        </w:rPr>
        <w:t xml:space="preserve"> in this excerpt by referring to their respective enemies</w:t>
      </w:r>
      <w:r w:rsidR="00C50502" w:rsidRPr="004C0BB2">
        <w:rPr>
          <w:color w:val="000000" w:themeColor="text1"/>
        </w:rPr>
        <w:t>,</w:t>
      </w:r>
      <w:r w:rsidRPr="004C0BB2">
        <w:rPr>
          <w:color w:val="000000" w:themeColor="text1"/>
        </w:rPr>
        <w:t xml:space="preserve"> </w:t>
      </w:r>
      <w:proofErr w:type="spellStart"/>
      <w:r w:rsidRPr="004C0BB2">
        <w:rPr>
          <w:color w:val="000000" w:themeColor="text1"/>
        </w:rPr>
        <w:t>Lycambes</w:t>
      </w:r>
      <w:proofErr w:type="spellEnd"/>
      <w:r w:rsidRPr="004C0BB2">
        <w:rPr>
          <w:color w:val="000000" w:themeColor="text1"/>
        </w:rPr>
        <w:t xml:space="preserve"> and </w:t>
      </w:r>
      <w:proofErr w:type="spellStart"/>
      <w:r w:rsidRPr="004C0BB2">
        <w:rPr>
          <w:color w:val="000000" w:themeColor="text1"/>
        </w:rPr>
        <w:t>Bupalus</w:t>
      </w:r>
      <w:proofErr w:type="spellEnd"/>
      <w:r w:rsidRPr="004C0BB2">
        <w:rPr>
          <w:color w:val="000000" w:themeColor="text1"/>
        </w:rPr>
        <w:t xml:space="preserve">. </w:t>
      </w:r>
      <w:r w:rsidR="00D879AD" w:rsidRPr="004C0BB2">
        <w:rPr>
          <w:color w:val="000000" w:themeColor="text1"/>
        </w:rPr>
        <w:t>I</w:t>
      </w:r>
      <w:r w:rsidRPr="004C0BB2">
        <w:rPr>
          <w:color w:val="000000" w:themeColor="text1"/>
        </w:rPr>
        <w:t xml:space="preserve">t is </w:t>
      </w:r>
      <w:r w:rsidR="00C379EF" w:rsidRPr="004C0BB2">
        <w:rPr>
          <w:color w:val="000000" w:themeColor="text1"/>
        </w:rPr>
        <w:t>possible</w:t>
      </w:r>
      <w:r w:rsidRPr="004C0BB2">
        <w:rPr>
          <w:color w:val="000000" w:themeColor="text1"/>
        </w:rPr>
        <w:t xml:space="preserve"> that the sexual invective of </w:t>
      </w:r>
      <w:r w:rsidRPr="004C0BB2">
        <w:rPr>
          <w:i/>
          <w:iCs/>
          <w:color w:val="000000" w:themeColor="text1"/>
        </w:rPr>
        <w:t xml:space="preserve">Epodes </w:t>
      </w:r>
      <w:r w:rsidRPr="004C0BB2">
        <w:rPr>
          <w:color w:val="000000" w:themeColor="text1"/>
        </w:rPr>
        <w:t xml:space="preserve">8 and 12 </w:t>
      </w:r>
      <w:r w:rsidR="00187DB0" w:rsidRPr="004C0BB2">
        <w:rPr>
          <w:color w:val="000000" w:themeColor="text1"/>
        </w:rPr>
        <w:t xml:space="preserve">was particularly </w:t>
      </w:r>
      <w:r w:rsidRPr="004C0BB2">
        <w:rPr>
          <w:color w:val="000000" w:themeColor="text1"/>
        </w:rPr>
        <w:t xml:space="preserve">indebted to </w:t>
      </w:r>
      <w:proofErr w:type="spellStart"/>
      <w:r w:rsidR="00443DBD" w:rsidRPr="004C0BB2">
        <w:rPr>
          <w:color w:val="000000" w:themeColor="text1"/>
        </w:rPr>
        <w:t>Hipponax</w:t>
      </w:r>
      <w:proofErr w:type="spellEnd"/>
      <w:r w:rsidRPr="004C0BB2">
        <w:rPr>
          <w:color w:val="000000" w:themeColor="text1"/>
        </w:rPr>
        <w:t xml:space="preserve">, in </w:t>
      </w:r>
      <w:r w:rsidR="00C0634E" w:rsidRPr="004C0BB2">
        <w:rPr>
          <w:color w:val="000000" w:themeColor="text1"/>
        </w:rPr>
        <w:t>whose</w:t>
      </w:r>
      <w:r w:rsidRPr="004C0BB2">
        <w:rPr>
          <w:color w:val="000000" w:themeColor="text1"/>
        </w:rPr>
        <w:t xml:space="preserve"> fragments such matters are well represented.</w:t>
      </w:r>
      <w:r w:rsidRPr="004C0BB2">
        <w:rPr>
          <w:rStyle w:val="FootnoteReference"/>
          <w:color w:val="000000" w:themeColor="text1"/>
        </w:rPr>
        <w:footnoteReference w:id="129"/>
      </w:r>
    </w:p>
    <w:p w14:paraId="78FCAF93" w14:textId="0A1391F2" w:rsidR="00C91D07" w:rsidRPr="004C0BB2" w:rsidRDefault="00C91D07" w:rsidP="005B401C">
      <w:pPr>
        <w:spacing w:line="276" w:lineRule="auto"/>
        <w:ind w:firstLine="720"/>
        <w:rPr>
          <w:color w:val="000000" w:themeColor="text1"/>
        </w:rPr>
      </w:pPr>
      <w:r w:rsidRPr="004C0BB2">
        <w:rPr>
          <w:color w:val="000000" w:themeColor="text1"/>
        </w:rPr>
        <w:t xml:space="preserve">Scholars have also posited a link with a </w:t>
      </w:r>
      <w:r w:rsidR="000C6531" w:rsidRPr="004C0BB2">
        <w:rPr>
          <w:color w:val="000000" w:themeColor="text1"/>
        </w:rPr>
        <w:t>later</w:t>
      </w:r>
      <w:r w:rsidRPr="004C0BB2">
        <w:rPr>
          <w:color w:val="000000" w:themeColor="text1"/>
        </w:rPr>
        <w:t xml:space="preserve"> composer of iambic, Callimachus (c</w:t>
      </w:r>
      <w:r w:rsidR="004210A5" w:rsidRPr="004C0BB2">
        <w:rPr>
          <w:color w:val="000000" w:themeColor="text1"/>
        </w:rPr>
        <w:t xml:space="preserve">. </w:t>
      </w:r>
      <w:r w:rsidRPr="004C0BB2">
        <w:rPr>
          <w:color w:val="000000" w:themeColor="text1"/>
        </w:rPr>
        <w:t>310-240 BC</w:t>
      </w:r>
      <w:r w:rsidR="004210A5" w:rsidRPr="004C0BB2">
        <w:rPr>
          <w:color w:val="000000" w:themeColor="text1"/>
        </w:rPr>
        <w:t>E</w:t>
      </w:r>
      <w:r w:rsidRPr="004C0BB2">
        <w:rPr>
          <w:color w:val="000000" w:themeColor="text1"/>
        </w:rPr>
        <w:t>),</w:t>
      </w:r>
      <w:r w:rsidR="00E358C9" w:rsidRPr="004C0BB2">
        <w:rPr>
          <w:rStyle w:val="FootnoteReference"/>
          <w:color w:val="000000" w:themeColor="text1"/>
        </w:rPr>
        <w:footnoteReference w:id="130"/>
      </w:r>
      <w:r w:rsidRPr="004C0BB2">
        <w:rPr>
          <w:color w:val="000000" w:themeColor="text1"/>
        </w:rPr>
        <w:t xml:space="preserve"> suggesting that Horace likely drew the image of the poet as a bull lifting its horns </w:t>
      </w:r>
      <w:r w:rsidR="00C0634E" w:rsidRPr="004C0BB2">
        <w:rPr>
          <w:color w:val="000000" w:themeColor="text1"/>
        </w:rPr>
        <w:t xml:space="preserve">just quoted </w:t>
      </w:r>
      <w:r w:rsidRPr="004C0BB2">
        <w:rPr>
          <w:color w:val="000000" w:themeColor="text1"/>
        </w:rPr>
        <w:t xml:space="preserve">from the Alexandrian poet’s fragmentary thirteenth </w:t>
      </w:r>
      <w:r w:rsidRPr="004C0BB2">
        <w:rPr>
          <w:i/>
          <w:iCs/>
          <w:color w:val="000000" w:themeColor="text1"/>
        </w:rPr>
        <w:t>iambus</w:t>
      </w:r>
      <w:r w:rsidRPr="004C0BB2">
        <w:rPr>
          <w:color w:val="000000" w:themeColor="text1"/>
        </w:rPr>
        <w:t>:</w:t>
      </w:r>
    </w:p>
    <w:p w14:paraId="10E8912B" w14:textId="77777777" w:rsidR="00C91D07" w:rsidRPr="004C0BB2" w:rsidRDefault="00C91D07" w:rsidP="005B401C">
      <w:pPr>
        <w:spacing w:line="276" w:lineRule="auto"/>
        <w:rPr>
          <w:color w:val="000000" w:themeColor="text1"/>
        </w:rPr>
      </w:pPr>
    </w:p>
    <w:p w14:paraId="4515CE5A" w14:textId="2470B640" w:rsidR="00C91D07" w:rsidRPr="004C0BB2" w:rsidRDefault="00C91D07" w:rsidP="005B401C">
      <w:pPr>
        <w:spacing w:line="276" w:lineRule="auto"/>
        <w:ind w:left="720"/>
        <w:rPr>
          <w:color w:val="000000" w:themeColor="text1"/>
          <w:sz w:val="20"/>
          <w:szCs w:val="20"/>
          <w:lang w:val="el-GR"/>
        </w:rPr>
      </w:pPr>
      <w:r w:rsidRPr="004C0BB2">
        <w:rPr>
          <w:color w:val="000000" w:themeColor="text1"/>
          <w:sz w:val="20"/>
          <w:szCs w:val="20"/>
          <w:lang w:val="el-GR"/>
        </w:rPr>
        <w:t>…ἀ</w:t>
      </w:r>
      <w:r w:rsidR="00DE4C8B" w:rsidRPr="004C0BB2">
        <w:rPr>
          <w:color w:val="000000" w:themeColor="text1"/>
          <w:sz w:val="20"/>
          <w:szCs w:val="20"/>
          <w:lang w:val="el-GR"/>
        </w:rPr>
        <w:t>]</w:t>
      </w:r>
      <w:proofErr w:type="spellStart"/>
      <w:r w:rsidRPr="004C0BB2">
        <w:rPr>
          <w:color w:val="000000" w:themeColor="text1"/>
          <w:sz w:val="20"/>
          <w:szCs w:val="20"/>
          <w:lang w:val="el-GR"/>
        </w:rPr>
        <w:t>οιδὸς</w:t>
      </w:r>
      <w:proofErr w:type="spellEnd"/>
      <w:r w:rsidRPr="004C0BB2">
        <w:rPr>
          <w:color w:val="000000" w:themeColor="text1"/>
          <w:sz w:val="20"/>
          <w:szCs w:val="20"/>
          <w:lang w:val="el-GR"/>
        </w:rPr>
        <w:t xml:space="preserve"> </w:t>
      </w:r>
      <w:proofErr w:type="spellStart"/>
      <w:r w:rsidRPr="004C0BB2">
        <w:rPr>
          <w:color w:val="000000" w:themeColor="text1"/>
          <w:sz w:val="20"/>
          <w:szCs w:val="20"/>
          <w:lang w:val="el-GR"/>
        </w:rPr>
        <w:t>ἐς</w:t>
      </w:r>
      <w:proofErr w:type="spellEnd"/>
      <w:r w:rsidRPr="004C0BB2">
        <w:rPr>
          <w:color w:val="000000" w:themeColor="text1"/>
          <w:sz w:val="20"/>
          <w:szCs w:val="20"/>
          <w:lang w:val="el-GR"/>
        </w:rPr>
        <w:t xml:space="preserve"> </w:t>
      </w:r>
      <w:proofErr w:type="spellStart"/>
      <w:r w:rsidRPr="004C0BB2">
        <w:rPr>
          <w:color w:val="000000" w:themeColor="text1"/>
          <w:sz w:val="20"/>
          <w:szCs w:val="20"/>
          <w:lang w:val="el-GR"/>
        </w:rPr>
        <w:t>κέρας</w:t>
      </w:r>
      <w:proofErr w:type="spellEnd"/>
      <w:r w:rsidRPr="004C0BB2">
        <w:rPr>
          <w:color w:val="000000" w:themeColor="text1"/>
          <w:sz w:val="20"/>
          <w:szCs w:val="20"/>
          <w:lang w:val="el-GR"/>
        </w:rPr>
        <w:t xml:space="preserve"> </w:t>
      </w:r>
      <w:proofErr w:type="spellStart"/>
      <w:r w:rsidRPr="004C0BB2">
        <w:rPr>
          <w:color w:val="000000" w:themeColor="text1"/>
          <w:sz w:val="20"/>
          <w:szCs w:val="20"/>
          <w:lang w:val="el-GR"/>
        </w:rPr>
        <w:t>τεθύμωται</w:t>
      </w:r>
      <w:proofErr w:type="spellEnd"/>
      <w:r w:rsidRPr="004C0BB2">
        <w:rPr>
          <w:color w:val="000000" w:themeColor="text1"/>
          <w:sz w:val="20"/>
          <w:szCs w:val="20"/>
          <w:lang w:val="el-GR"/>
        </w:rPr>
        <w:t xml:space="preserve"> </w:t>
      </w:r>
    </w:p>
    <w:p w14:paraId="709A2138" w14:textId="130C7791" w:rsidR="00C91D07" w:rsidRPr="004C0BB2" w:rsidRDefault="00C91D07" w:rsidP="005B401C">
      <w:pPr>
        <w:spacing w:line="276" w:lineRule="auto"/>
        <w:ind w:left="720"/>
        <w:rPr>
          <w:color w:val="000000" w:themeColor="text1"/>
          <w:sz w:val="20"/>
          <w:szCs w:val="20"/>
          <w:lang w:val="el-GR"/>
        </w:rPr>
      </w:pPr>
      <w:proofErr w:type="spellStart"/>
      <w:r w:rsidRPr="004C0BB2">
        <w:rPr>
          <w:color w:val="000000" w:themeColor="text1"/>
          <w:sz w:val="20"/>
          <w:szCs w:val="20"/>
          <w:lang w:val="el-GR"/>
        </w:rPr>
        <w:t>κοτέ</w:t>
      </w:r>
      <w:proofErr w:type="spellEnd"/>
      <w:r w:rsidR="00DE4C8B" w:rsidRPr="004C0BB2">
        <w:rPr>
          <w:color w:val="000000" w:themeColor="text1"/>
          <w:sz w:val="20"/>
          <w:szCs w:val="20"/>
          <w:lang w:val="el-GR"/>
        </w:rPr>
        <w:t>]</w:t>
      </w:r>
      <w:r w:rsidRPr="004C0BB2">
        <w:rPr>
          <w:color w:val="000000" w:themeColor="text1"/>
          <w:sz w:val="20"/>
          <w:szCs w:val="20"/>
          <w:lang w:val="el-GR"/>
        </w:rPr>
        <w:t xml:space="preserve">ων </w:t>
      </w:r>
      <w:proofErr w:type="spellStart"/>
      <w:r w:rsidRPr="004C0BB2">
        <w:rPr>
          <w:color w:val="000000" w:themeColor="text1"/>
          <w:sz w:val="20"/>
          <w:szCs w:val="20"/>
          <w:lang w:val="el-GR"/>
        </w:rPr>
        <w:t>ἀοιδῷ</w:t>
      </w:r>
      <w:proofErr w:type="spellEnd"/>
      <w:r w:rsidRPr="004C0BB2">
        <w:rPr>
          <w:color w:val="000000" w:themeColor="text1"/>
          <w:sz w:val="20"/>
          <w:szCs w:val="20"/>
          <w:lang w:val="el-GR"/>
        </w:rPr>
        <w:t>…</w:t>
      </w:r>
    </w:p>
    <w:p w14:paraId="63F948F8" w14:textId="76D380D2" w:rsidR="00C91D07" w:rsidRPr="004C0BB2" w:rsidRDefault="00C91D07" w:rsidP="005B401C">
      <w:pPr>
        <w:spacing w:line="276" w:lineRule="auto"/>
        <w:ind w:left="720"/>
        <w:rPr>
          <w:color w:val="000000" w:themeColor="text1"/>
          <w:sz w:val="20"/>
          <w:szCs w:val="20"/>
        </w:rPr>
      </w:pPr>
      <w:r w:rsidRPr="004C0BB2">
        <w:rPr>
          <w:color w:val="000000" w:themeColor="text1"/>
          <w:sz w:val="20"/>
          <w:szCs w:val="20"/>
        </w:rPr>
        <w:t>“…</w:t>
      </w:r>
      <w:r w:rsidR="00C0634E" w:rsidRPr="004C0BB2">
        <w:rPr>
          <w:color w:val="000000" w:themeColor="text1"/>
          <w:sz w:val="20"/>
          <w:szCs w:val="20"/>
        </w:rPr>
        <w:t>P</w:t>
      </w:r>
      <w:r w:rsidRPr="004C0BB2">
        <w:rPr>
          <w:color w:val="000000" w:themeColor="text1"/>
          <w:sz w:val="20"/>
          <w:szCs w:val="20"/>
        </w:rPr>
        <w:t>oet angry with poet storms against his horn</w:t>
      </w:r>
      <w:r w:rsidR="009055D9" w:rsidRPr="004C0BB2">
        <w:rPr>
          <w:color w:val="000000" w:themeColor="text1"/>
          <w:sz w:val="20"/>
          <w:szCs w:val="20"/>
        </w:rPr>
        <w:t>s</w:t>
      </w:r>
      <w:r w:rsidRPr="004C0BB2">
        <w:rPr>
          <w:color w:val="000000" w:themeColor="text1"/>
          <w:sz w:val="20"/>
          <w:szCs w:val="20"/>
        </w:rPr>
        <w:t xml:space="preserve">” (Callimachus, </w:t>
      </w:r>
      <w:r w:rsidRPr="004C0BB2">
        <w:rPr>
          <w:i/>
          <w:iCs/>
          <w:color w:val="000000" w:themeColor="text1"/>
          <w:sz w:val="20"/>
          <w:szCs w:val="20"/>
        </w:rPr>
        <w:t xml:space="preserve">Iambi </w:t>
      </w:r>
      <w:r w:rsidRPr="004C0BB2">
        <w:rPr>
          <w:color w:val="000000" w:themeColor="text1"/>
          <w:sz w:val="20"/>
          <w:szCs w:val="20"/>
        </w:rPr>
        <w:t>13.52-53</w:t>
      </w:r>
      <w:r w:rsidR="00DE4C8B" w:rsidRPr="004C0BB2">
        <w:rPr>
          <w:color w:val="000000" w:themeColor="text1"/>
          <w:sz w:val="20"/>
          <w:szCs w:val="20"/>
        </w:rPr>
        <w:t xml:space="preserve"> Pfeiffer</w:t>
      </w:r>
      <w:r w:rsidRPr="004C0BB2">
        <w:rPr>
          <w:color w:val="000000" w:themeColor="text1"/>
          <w:sz w:val="20"/>
          <w:szCs w:val="20"/>
        </w:rPr>
        <w:t>).</w:t>
      </w:r>
    </w:p>
    <w:p w14:paraId="6D713406" w14:textId="77777777" w:rsidR="00C91D07" w:rsidRPr="004C0BB2" w:rsidRDefault="00C91D07" w:rsidP="005B401C">
      <w:pPr>
        <w:spacing w:line="276" w:lineRule="auto"/>
        <w:rPr>
          <w:color w:val="000000" w:themeColor="text1"/>
        </w:rPr>
      </w:pPr>
    </w:p>
    <w:p w14:paraId="2AE5B388" w14:textId="778E60B2" w:rsidR="00C91D07" w:rsidRPr="004C0BB2" w:rsidRDefault="00C91D07" w:rsidP="005B401C">
      <w:pPr>
        <w:spacing w:line="276" w:lineRule="auto"/>
        <w:rPr>
          <w:color w:val="000000" w:themeColor="text1"/>
        </w:rPr>
      </w:pPr>
      <w:r w:rsidRPr="004C0BB2">
        <w:rPr>
          <w:color w:val="000000" w:themeColor="text1"/>
        </w:rPr>
        <w:t xml:space="preserve">One might also compare the following excerpt from the beginning of Callimachus’ </w:t>
      </w:r>
      <w:r w:rsidRPr="004C0BB2">
        <w:rPr>
          <w:i/>
          <w:iCs/>
          <w:color w:val="000000" w:themeColor="text1"/>
        </w:rPr>
        <w:t>Iambi</w:t>
      </w:r>
      <w:r w:rsidRPr="004C0BB2">
        <w:rPr>
          <w:color w:val="000000" w:themeColor="text1"/>
        </w:rPr>
        <w:t xml:space="preserve"> </w:t>
      </w:r>
      <w:r w:rsidR="00167D97" w:rsidRPr="004C0BB2">
        <w:rPr>
          <w:color w:val="000000" w:themeColor="text1"/>
        </w:rPr>
        <w:t>to</w:t>
      </w:r>
      <w:r w:rsidRPr="004C0BB2">
        <w:rPr>
          <w:color w:val="000000" w:themeColor="text1"/>
        </w:rPr>
        <w:t xml:space="preserve"> the passage from </w:t>
      </w:r>
      <w:r w:rsidRPr="004C0BB2">
        <w:rPr>
          <w:i/>
          <w:iCs/>
          <w:color w:val="000000" w:themeColor="text1"/>
        </w:rPr>
        <w:t xml:space="preserve">Epistles </w:t>
      </w:r>
      <w:r w:rsidRPr="004C0BB2">
        <w:rPr>
          <w:color w:val="000000" w:themeColor="text1"/>
        </w:rPr>
        <w:t>1.19 printed above (</w:t>
      </w:r>
      <w:proofErr w:type="spellStart"/>
      <w:r w:rsidRPr="004C0BB2">
        <w:rPr>
          <w:i/>
          <w:iCs/>
          <w:color w:val="000000" w:themeColor="text1"/>
        </w:rPr>
        <w:t>secutus</w:t>
      </w:r>
      <w:proofErr w:type="spellEnd"/>
      <w:r w:rsidRPr="004C0BB2">
        <w:rPr>
          <w:i/>
          <w:iCs/>
          <w:color w:val="000000" w:themeColor="text1"/>
        </w:rPr>
        <w:t xml:space="preserve">… non res et </w:t>
      </w:r>
      <w:proofErr w:type="spellStart"/>
      <w:r w:rsidRPr="004C0BB2">
        <w:rPr>
          <w:i/>
          <w:iCs/>
          <w:color w:val="000000" w:themeColor="text1"/>
        </w:rPr>
        <w:t>agentia</w:t>
      </w:r>
      <w:proofErr w:type="spellEnd"/>
      <w:r w:rsidRPr="004C0BB2">
        <w:rPr>
          <w:i/>
          <w:iCs/>
          <w:color w:val="000000" w:themeColor="text1"/>
        </w:rPr>
        <w:t xml:space="preserve"> </w:t>
      </w:r>
      <w:proofErr w:type="spellStart"/>
      <w:r w:rsidRPr="004C0BB2">
        <w:rPr>
          <w:i/>
          <w:iCs/>
          <w:color w:val="000000" w:themeColor="text1"/>
        </w:rPr>
        <w:t>uerba</w:t>
      </w:r>
      <w:proofErr w:type="spellEnd"/>
      <w:r w:rsidRPr="004C0BB2">
        <w:rPr>
          <w:i/>
          <w:iCs/>
          <w:color w:val="000000" w:themeColor="text1"/>
        </w:rPr>
        <w:t xml:space="preserve"> </w:t>
      </w:r>
      <w:proofErr w:type="spellStart"/>
      <w:r w:rsidRPr="004C0BB2">
        <w:rPr>
          <w:i/>
          <w:iCs/>
          <w:color w:val="000000" w:themeColor="text1"/>
        </w:rPr>
        <w:t>Lycamben</w:t>
      </w:r>
      <w:proofErr w:type="spellEnd"/>
      <w:r w:rsidRPr="004C0BB2">
        <w:rPr>
          <w:color w:val="000000" w:themeColor="text1"/>
        </w:rPr>
        <w:t>).</w:t>
      </w:r>
      <w:r w:rsidRPr="004C0BB2">
        <w:rPr>
          <w:rStyle w:val="FootnoteReference"/>
          <w:color w:val="000000" w:themeColor="text1"/>
        </w:rPr>
        <w:footnoteReference w:id="131"/>
      </w:r>
      <w:r w:rsidR="00C0634E" w:rsidRPr="004C0BB2">
        <w:rPr>
          <w:color w:val="000000" w:themeColor="text1"/>
        </w:rPr>
        <w:t xml:space="preserve"> Here,</w:t>
      </w:r>
      <w:r w:rsidRPr="004C0BB2">
        <w:rPr>
          <w:color w:val="000000" w:themeColor="text1"/>
        </w:rPr>
        <w:t xml:space="preserve"> Callimachus’ model, </w:t>
      </w:r>
      <w:proofErr w:type="spellStart"/>
      <w:r w:rsidRPr="004C0BB2">
        <w:rPr>
          <w:color w:val="000000" w:themeColor="text1"/>
        </w:rPr>
        <w:t>Hipponax</w:t>
      </w:r>
      <w:proofErr w:type="spellEnd"/>
      <w:r w:rsidRPr="004C0BB2">
        <w:rPr>
          <w:color w:val="000000" w:themeColor="text1"/>
        </w:rPr>
        <w:t>, rises from Hades to accost the scholars in Alexandria:</w:t>
      </w:r>
    </w:p>
    <w:p w14:paraId="49252ADE" w14:textId="77777777" w:rsidR="00C91D07" w:rsidRPr="004C0BB2" w:rsidRDefault="00C91D07" w:rsidP="005B401C">
      <w:pPr>
        <w:spacing w:line="276" w:lineRule="auto"/>
        <w:rPr>
          <w:color w:val="000000" w:themeColor="text1"/>
        </w:rPr>
      </w:pPr>
    </w:p>
    <w:p w14:paraId="31EA64E9" w14:textId="77777777" w:rsidR="00C91D07" w:rsidRPr="004C0BB2" w:rsidRDefault="00C91D07" w:rsidP="005B401C">
      <w:pPr>
        <w:spacing w:line="276" w:lineRule="auto"/>
        <w:ind w:left="720"/>
        <w:rPr>
          <w:color w:val="000000" w:themeColor="text1"/>
          <w:sz w:val="20"/>
          <w:szCs w:val="20"/>
          <w:lang w:val="el-GR"/>
        </w:rPr>
      </w:pPr>
      <w:r w:rsidRPr="004C0BB2">
        <w:rPr>
          <w:color w:val="000000" w:themeColor="text1"/>
          <w:sz w:val="20"/>
          <w:szCs w:val="20"/>
          <w:lang w:val="el-GR"/>
        </w:rPr>
        <w:t xml:space="preserve">φέρων </w:t>
      </w:r>
      <w:proofErr w:type="spellStart"/>
      <w:r w:rsidRPr="004C0BB2">
        <w:rPr>
          <w:color w:val="000000" w:themeColor="text1"/>
          <w:sz w:val="20"/>
          <w:szCs w:val="20"/>
          <w:lang w:val="el-GR"/>
        </w:rPr>
        <w:t>ἴαμβον</w:t>
      </w:r>
      <w:proofErr w:type="spellEnd"/>
      <w:r w:rsidRPr="004C0BB2">
        <w:rPr>
          <w:color w:val="000000" w:themeColor="text1"/>
          <w:sz w:val="20"/>
          <w:szCs w:val="20"/>
          <w:lang w:val="el-GR"/>
        </w:rPr>
        <w:t xml:space="preserve"> </w:t>
      </w:r>
      <w:proofErr w:type="spellStart"/>
      <w:r w:rsidRPr="004C0BB2">
        <w:rPr>
          <w:color w:val="000000" w:themeColor="text1"/>
          <w:sz w:val="20"/>
          <w:szCs w:val="20"/>
          <w:lang w:val="el-GR"/>
        </w:rPr>
        <w:t>οὐ</w:t>
      </w:r>
      <w:proofErr w:type="spellEnd"/>
      <w:r w:rsidRPr="004C0BB2">
        <w:rPr>
          <w:color w:val="000000" w:themeColor="text1"/>
          <w:sz w:val="20"/>
          <w:szCs w:val="20"/>
          <w:lang w:val="el-GR"/>
        </w:rPr>
        <w:t xml:space="preserve"> </w:t>
      </w:r>
      <w:proofErr w:type="spellStart"/>
      <w:r w:rsidRPr="004C0BB2">
        <w:rPr>
          <w:color w:val="000000" w:themeColor="text1"/>
          <w:sz w:val="20"/>
          <w:szCs w:val="20"/>
          <w:lang w:val="el-GR"/>
        </w:rPr>
        <w:t>μάχην</w:t>
      </w:r>
      <w:proofErr w:type="spellEnd"/>
      <w:r w:rsidRPr="004C0BB2">
        <w:rPr>
          <w:color w:val="000000" w:themeColor="text1"/>
          <w:sz w:val="20"/>
          <w:szCs w:val="20"/>
          <w:lang w:val="el-GR"/>
        </w:rPr>
        <w:t xml:space="preserve"> </w:t>
      </w:r>
      <w:proofErr w:type="spellStart"/>
      <w:r w:rsidRPr="004C0BB2">
        <w:rPr>
          <w:color w:val="000000" w:themeColor="text1"/>
          <w:sz w:val="20"/>
          <w:szCs w:val="20"/>
          <w:lang w:val="el-GR"/>
        </w:rPr>
        <w:t>ἀείδοντα</w:t>
      </w:r>
      <w:proofErr w:type="spellEnd"/>
      <w:r w:rsidRPr="004C0BB2">
        <w:rPr>
          <w:color w:val="000000" w:themeColor="text1"/>
          <w:sz w:val="20"/>
          <w:szCs w:val="20"/>
          <w:lang w:val="el-GR"/>
        </w:rPr>
        <w:t xml:space="preserve"> </w:t>
      </w:r>
    </w:p>
    <w:p w14:paraId="082E0575" w14:textId="77777777" w:rsidR="00C91D07" w:rsidRPr="004C0BB2" w:rsidRDefault="00C91D07" w:rsidP="005B401C">
      <w:pPr>
        <w:spacing w:line="276" w:lineRule="auto"/>
        <w:ind w:left="720"/>
        <w:rPr>
          <w:color w:val="000000" w:themeColor="text1"/>
          <w:sz w:val="20"/>
          <w:szCs w:val="20"/>
          <w:lang w:val="el-GR"/>
        </w:rPr>
      </w:pPr>
      <w:proofErr w:type="spellStart"/>
      <w:r w:rsidRPr="004C0BB2">
        <w:rPr>
          <w:color w:val="000000" w:themeColor="text1"/>
          <w:sz w:val="20"/>
          <w:szCs w:val="20"/>
          <w:lang w:val="el-GR"/>
        </w:rPr>
        <w:t>τὴν</w:t>
      </w:r>
      <w:proofErr w:type="spellEnd"/>
      <w:r w:rsidRPr="004C0BB2">
        <w:rPr>
          <w:color w:val="000000" w:themeColor="text1"/>
          <w:sz w:val="20"/>
          <w:szCs w:val="20"/>
          <w:lang w:val="el-GR"/>
        </w:rPr>
        <w:t xml:space="preserve"> </w:t>
      </w:r>
      <w:proofErr w:type="spellStart"/>
      <w:r w:rsidRPr="004C0BB2">
        <w:rPr>
          <w:color w:val="000000" w:themeColor="text1"/>
          <w:sz w:val="20"/>
          <w:szCs w:val="20"/>
          <w:lang w:val="el-GR"/>
        </w:rPr>
        <w:t>Βουπάλειον</w:t>
      </w:r>
      <w:proofErr w:type="spellEnd"/>
      <w:r w:rsidRPr="004C0BB2">
        <w:rPr>
          <w:color w:val="000000" w:themeColor="text1"/>
          <w:sz w:val="20"/>
          <w:szCs w:val="20"/>
          <w:lang w:val="el-GR"/>
        </w:rPr>
        <w:t xml:space="preserve"> </w:t>
      </w:r>
    </w:p>
    <w:p w14:paraId="6893FF91" w14:textId="6ACB848C" w:rsidR="00C91D07" w:rsidRPr="004C0BB2" w:rsidRDefault="00C91D07" w:rsidP="005B401C">
      <w:pPr>
        <w:spacing w:line="276" w:lineRule="auto"/>
        <w:ind w:left="720"/>
        <w:rPr>
          <w:color w:val="000000" w:themeColor="text1"/>
          <w:sz w:val="20"/>
          <w:szCs w:val="20"/>
        </w:rPr>
      </w:pPr>
      <w:r w:rsidRPr="004C0BB2">
        <w:rPr>
          <w:color w:val="000000" w:themeColor="text1"/>
          <w:sz w:val="20"/>
          <w:szCs w:val="20"/>
        </w:rPr>
        <w:t>“</w:t>
      </w:r>
      <w:r w:rsidR="00C0634E" w:rsidRPr="004C0BB2">
        <w:rPr>
          <w:color w:val="000000" w:themeColor="text1"/>
          <w:sz w:val="20"/>
          <w:szCs w:val="20"/>
        </w:rPr>
        <w:t>B</w:t>
      </w:r>
      <w:r w:rsidRPr="004C0BB2">
        <w:rPr>
          <w:color w:val="000000" w:themeColor="text1"/>
          <w:sz w:val="20"/>
          <w:szCs w:val="20"/>
        </w:rPr>
        <w:t xml:space="preserve">ringing </w:t>
      </w:r>
      <w:r w:rsidRPr="004C0BB2">
        <w:rPr>
          <w:i/>
          <w:iCs/>
          <w:color w:val="000000" w:themeColor="text1"/>
          <w:sz w:val="20"/>
          <w:szCs w:val="20"/>
        </w:rPr>
        <w:t xml:space="preserve">iambus </w:t>
      </w:r>
      <w:r w:rsidRPr="004C0BB2">
        <w:rPr>
          <w:color w:val="000000" w:themeColor="text1"/>
          <w:sz w:val="20"/>
          <w:szCs w:val="20"/>
        </w:rPr>
        <w:t xml:space="preserve">that does not sing of the battle against </w:t>
      </w:r>
      <w:proofErr w:type="spellStart"/>
      <w:r w:rsidRPr="004C0BB2">
        <w:rPr>
          <w:color w:val="000000" w:themeColor="text1"/>
          <w:sz w:val="20"/>
          <w:szCs w:val="20"/>
        </w:rPr>
        <w:t>Bupalus</w:t>
      </w:r>
      <w:proofErr w:type="spellEnd"/>
      <w:r w:rsidRPr="004C0BB2">
        <w:rPr>
          <w:color w:val="000000" w:themeColor="text1"/>
          <w:sz w:val="20"/>
          <w:szCs w:val="20"/>
        </w:rPr>
        <w:t xml:space="preserve">” (Callimachus, </w:t>
      </w:r>
      <w:r w:rsidRPr="004C0BB2">
        <w:rPr>
          <w:i/>
          <w:iCs/>
          <w:color w:val="000000" w:themeColor="text1"/>
          <w:sz w:val="20"/>
          <w:szCs w:val="20"/>
        </w:rPr>
        <w:t xml:space="preserve">Iambi </w:t>
      </w:r>
      <w:r w:rsidRPr="004C0BB2">
        <w:rPr>
          <w:color w:val="000000" w:themeColor="text1"/>
          <w:sz w:val="20"/>
          <w:szCs w:val="20"/>
        </w:rPr>
        <w:t>1.3-4</w:t>
      </w:r>
      <w:r w:rsidR="00DE4C8B" w:rsidRPr="004C0BB2">
        <w:rPr>
          <w:color w:val="000000" w:themeColor="text1"/>
          <w:sz w:val="20"/>
          <w:szCs w:val="20"/>
        </w:rPr>
        <w:t xml:space="preserve"> Pfeiffer</w:t>
      </w:r>
      <w:r w:rsidRPr="004C0BB2">
        <w:rPr>
          <w:color w:val="000000" w:themeColor="text1"/>
          <w:sz w:val="20"/>
          <w:szCs w:val="20"/>
        </w:rPr>
        <w:t>).</w:t>
      </w:r>
    </w:p>
    <w:p w14:paraId="10C04202" w14:textId="77777777" w:rsidR="00C91D07" w:rsidRPr="004C0BB2" w:rsidRDefault="00C91D07" w:rsidP="005B401C">
      <w:pPr>
        <w:spacing w:line="276" w:lineRule="auto"/>
        <w:rPr>
          <w:color w:val="000000" w:themeColor="text1"/>
        </w:rPr>
      </w:pPr>
    </w:p>
    <w:p w14:paraId="33BA8035" w14:textId="43A1E181" w:rsidR="00C91D07" w:rsidRPr="004C0BB2" w:rsidRDefault="00C91D07" w:rsidP="005B401C">
      <w:pPr>
        <w:spacing w:line="276" w:lineRule="auto"/>
        <w:rPr>
          <w:color w:val="000000" w:themeColor="text1"/>
        </w:rPr>
      </w:pPr>
      <w:r w:rsidRPr="004C0BB2">
        <w:rPr>
          <w:color w:val="000000" w:themeColor="text1"/>
        </w:rPr>
        <w:t xml:space="preserve">Both Callimachus and Horace, then, compose </w:t>
      </w:r>
      <w:r w:rsidRPr="004C0BB2">
        <w:rPr>
          <w:i/>
          <w:iCs/>
          <w:color w:val="000000" w:themeColor="text1"/>
        </w:rPr>
        <w:t xml:space="preserve">iambus </w:t>
      </w:r>
      <w:r w:rsidRPr="004C0BB2">
        <w:rPr>
          <w:color w:val="000000" w:themeColor="text1"/>
        </w:rPr>
        <w:t>but state that they will not attack their Archaic predecessors’ enemies</w:t>
      </w:r>
      <w:r w:rsidR="008926F2" w:rsidRPr="004C0BB2">
        <w:rPr>
          <w:color w:val="000000" w:themeColor="text1"/>
        </w:rPr>
        <w:t xml:space="preserve"> –</w:t>
      </w:r>
      <w:r w:rsidR="00187DB0" w:rsidRPr="004C0BB2">
        <w:rPr>
          <w:color w:val="000000" w:themeColor="text1"/>
        </w:rPr>
        <w:t xml:space="preserve"> Callimachus appealing to </w:t>
      </w:r>
      <w:proofErr w:type="spellStart"/>
      <w:r w:rsidR="00187DB0" w:rsidRPr="004C0BB2">
        <w:rPr>
          <w:color w:val="000000" w:themeColor="text1"/>
        </w:rPr>
        <w:t>Hipponax</w:t>
      </w:r>
      <w:proofErr w:type="spellEnd"/>
      <w:r w:rsidR="00187DB0" w:rsidRPr="004C0BB2">
        <w:rPr>
          <w:color w:val="000000" w:themeColor="text1"/>
        </w:rPr>
        <w:t>, Horace mainly to Archilochus</w:t>
      </w:r>
      <w:r w:rsidRPr="004C0BB2">
        <w:rPr>
          <w:color w:val="000000" w:themeColor="text1"/>
        </w:rPr>
        <w:t xml:space="preserve">. </w:t>
      </w:r>
      <w:r w:rsidR="00187DB0" w:rsidRPr="004C0BB2">
        <w:rPr>
          <w:color w:val="000000" w:themeColor="text1"/>
        </w:rPr>
        <w:t xml:space="preserve">Interestingly, Horace avoids using the </w:t>
      </w:r>
      <w:r w:rsidR="00187DB0" w:rsidRPr="004C0BB2">
        <w:rPr>
          <w:i/>
          <w:iCs/>
          <w:color w:val="000000" w:themeColor="text1"/>
        </w:rPr>
        <w:t>scazon</w:t>
      </w:r>
      <w:r w:rsidR="00187DB0" w:rsidRPr="004C0BB2">
        <w:rPr>
          <w:color w:val="000000" w:themeColor="text1"/>
        </w:rPr>
        <w:t xml:space="preserve"> (</w:t>
      </w:r>
      <w:proofErr w:type="spellStart"/>
      <w:r w:rsidR="00E24D4C" w:rsidRPr="004C0BB2">
        <w:rPr>
          <w:i/>
          <w:iCs/>
          <w:color w:val="000000" w:themeColor="text1"/>
        </w:rPr>
        <w:t>choliambi</w:t>
      </w:r>
      <w:proofErr w:type="spellEnd"/>
      <w:r w:rsidR="00E24D4C" w:rsidRPr="004C0BB2">
        <w:rPr>
          <w:color w:val="000000" w:themeColor="text1"/>
        </w:rPr>
        <w:t xml:space="preserve">, </w:t>
      </w:r>
      <w:r w:rsidR="00187DB0" w:rsidRPr="004C0BB2">
        <w:rPr>
          <w:color w:val="000000" w:themeColor="text1"/>
        </w:rPr>
        <w:t xml:space="preserve">“limping iambs”), the signature meter of </w:t>
      </w:r>
      <w:proofErr w:type="spellStart"/>
      <w:r w:rsidR="00187DB0" w:rsidRPr="004C0BB2">
        <w:rPr>
          <w:color w:val="000000" w:themeColor="text1"/>
        </w:rPr>
        <w:t>Hipponax</w:t>
      </w:r>
      <w:proofErr w:type="spellEnd"/>
      <w:r w:rsidR="00187DB0" w:rsidRPr="004C0BB2">
        <w:rPr>
          <w:color w:val="000000" w:themeColor="text1"/>
        </w:rPr>
        <w:t xml:space="preserve"> employed by Callimachus in six of his thirteen iambic poems. Some scholars have therefore suggested that Horace is working with the analogy </w:t>
      </w:r>
      <w:r w:rsidR="00187DB0" w:rsidRPr="004C0BB2">
        <w:rPr>
          <w:i/>
          <w:iCs/>
          <w:color w:val="000000" w:themeColor="text1"/>
        </w:rPr>
        <w:t xml:space="preserve">Callimachus : </w:t>
      </w:r>
      <w:proofErr w:type="spellStart"/>
      <w:r w:rsidR="00187DB0" w:rsidRPr="004C0BB2">
        <w:rPr>
          <w:i/>
          <w:iCs/>
          <w:color w:val="000000" w:themeColor="text1"/>
        </w:rPr>
        <w:t>Hipponax</w:t>
      </w:r>
      <w:proofErr w:type="spellEnd"/>
      <w:r w:rsidR="00187DB0" w:rsidRPr="004C0BB2">
        <w:rPr>
          <w:i/>
          <w:iCs/>
          <w:color w:val="000000" w:themeColor="text1"/>
        </w:rPr>
        <w:t xml:space="preserve"> :: Horace : Archilochus</w:t>
      </w:r>
      <w:r w:rsidR="00187DB0" w:rsidRPr="004C0BB2">
        <w:rPr>
          <w:color w:val="000000" w:themeColor="text1"/>
        </w:rPr>
        <w:t>, the Augustan poet “following the rhythms and spirit of Archilochus” (</w:t>
      </w:r>
      <w:r w:rsidR="00187DB0" w:rsidRPr="004C0BB2">
        <w:rPr>
          <w:i/>
          <w:iCs/>
          <w:color w:val="000000" w:themeColor="text1"/>
        </w:rPr>
        <w:t xml:space="preserve">Epistles </w:t>
      </w:r>
      <w:r w:rsidR="00187DB0" w:rsidRPr="004C0BB2">
        <w:rPr>
          <w:color w:val="000000" w:themeColor="text1"/>
        </w:rPr>
        <w:t xml:space="preserve">1.19.24) and avoiding </w:t>
      </w:r>
      <w:r w:rsidR="00187DB0" w:rsidRPr="004C0BB2">
        <w:rPr>
          <w:color w:val="000000" w:themeColor="text1"/>
        </w:rPr>
        <w:lastRenderedPageBreak/>
        <w:t xml:space="preserve">reference to </w:t>
      </w:r>
      <w:proofErr w:type="spellStart"/>
      <w:r w:rsidR="00187DB0" w:rsidRPr="004C0BB2">
        <w:rPr>
          <w:color w:val="000000" w:themeColor="text1"/>
        </w:rPr>
        <w:t>Hipponax</w:t>
      </w:r>
      <w:proofErr w:type="spellEnd"/>
      <w:r w:rsidR="00187DB0" w:rsidRPr="004C0BB2">
        <w:rPr>
          <w:color w:val="000000" w:themeColor="text1"/>
        </w:rPr>
        <w:t xml:space="preserve"> for the most part, since Callimachus had already adopted him as a model in his </w:t>
      </w:r>
      <w:r w:rsidR="00187DB0" w:rsidRPr="004C0BB2">
        <w:rPr>
          <w:i/>
          <w:iCs/>
          <w:color w:val="000000" w:themeColor="text1"/>
        </w:rPr>
        <w:t>Iambi</w:t>
      </w:r>
      <w:r w:rsidR="000C6531" w:rsidRPr="004C0BB2">
        <w:rPr>
          <w:color w:val="000000" w:themeColor="text1"/>
        </w:rPr>
        <w:t xml:space="preserve"> (although </w:t>
      </w:r>
      <w:r w:rsidR="00443DBD" w:rsidRPr="004C0BB2">
        <w:rPr>
          <w:color w:val="000000" w:themeColor="text1"/>
        </w:rPr>
        <w:t>given that</w:t>
      </w:r>
      <w:r w:rsidR="00187DB0" w:rsidRPr="004C0BB2">
        <w:rPr>
          <w:color w:val="000000" w:themeColor="text1"/>
        </w:rPr>
        <w:t xml:space="preserve"> Horace </w:t>
      </w:r>
      <w:r w:rsidR="00167D97" w:rsidRPr="004C0BB2">
        <w:rPr>
          <w:color w:val="000000" w:themeColor="text1"/>
        </w:rPr>
        <w:t xml:space="preserve">clearly </w:t>
      </w:r>
      <w:r w:rsidR="00187DB0" w:rsidRPr="004C0BB2">
        <w:rPr>
          <w:color w:val="000000" w:themeColor="text1"/>
        </w:rPr>
        <w:t xml:space="preserve">does align himself with </w:t>
      </w:r>
      <w:proofErr w:type="spellStart"/>
      <w:r w:rsidR="00187DB0" w:rsidRPr="004C0BB2">
        <w:rPr>
          <w:color w:val="000000" w:themeColor="text1"/>
        </w:rPr>
        <w:t>Hipponax</w:t>
      </w:r>
      <w:proofErr w:type="spellEnd"/>
      <w:r w:rsidR="00187DB0" w:rsidRPr="004C0BB2">
        <w:rPr>
          <w:color w:val="000000" w:themeColor="text1"/>
        </w:rPr>
        <w:t xml:space="preserve"> in </w:t>
      </w:r>
      <w:r w:rsidR="00187DB0" w:rsidRPr="004C0BB2">
        <w:rPr>
          <w:i/>
          <w:iCs/>
          <w:color w:val="000000" w:themeColor="text1"/>
        </w:rPr>
        <w:t xml:space="preserve">Epodes </w:t>
      </w:r>
      <w:r w:rsidR="00187DB0" w:rsidRPr="004C0BB2">
        <w:rPr>
          <w:color w:val="000000" w:themeColor="text1"/>
        </w:rPr>
        <w:t>6</w:t>
      </w:r>
      <w:r w:rsidR="000C6531" w:rsidRPr="004C0BB2">
        <w:rPr>
          <w:color w:val="000000" w:themeColor="text1"/>
        </w:rPr>
        <w:t xml:space="preserve"> </w:t>
      </w:r>
      <w:r w:rsidR="00187DB0" w:rsidRPr="004C0BB2">
        <w:rPr>
          <w:color w:val="000000" w:themeColor="text1"/>
        </w:rPr>
        <w:t>the avoidance cannot have been overwhelmingly strong</w:t>
      </w:r>
      <w:r w:rsidR="000C6531" w:rsidRPr="004C0BB2">
        <w:rPr>
          <w:color w:val="000000" w:themeColor="text1"/>
        </w:rPr>
        <w:t>)</w:t>
      </w:r>
      <w:r w:rsidR="00AE52F8" w:rsidRPr="004C0BB2">
        <w:rPr>
          <w:color w:val="000000" w:themeColor="text1"/>
        </w:rPr>
        <w:t xml:space="preserve">. In any case, </w:t>
      </w:r>
      <w:r w:rsidR="004A4C56" w:rsidRPr="004C0BB2">
        <w:rPr>
          <w:color w:val="000000" w:themeColor="text1"/>
        </w:rPr>
        <w:t>t</w:t>
      </w:r>
      <w:r w:rsidR="00187DB0" w:rsidRPr="004C0BB2">
        <w:rPr>
          <w:color w:val="000000" w:themeColor="text1"/>
        </w:rPr>
        <w:t>he</w:t>
      </w:r>
      <w:r w:rsidRPr="004C0BB2">
        <w:rPr>
          <w:color w:val="000000" w:themeColor="text1"/>
        </w:rPr>
        <w:t xml:space="preserve"> </w:t>
      </w:r>
      <w:r w:rsidR="00443DBD" w:rsidRPr="004C0BB2">
        <w:rPr>
          <w:color w:val="000000" w:themeColor="text1"/>
        </w:rPr>
        <w:t xml:space="preserve">general </w:t>
      </w:r>
      <w:r w:rsidRPr="004C0BB2">
        <w:rPr>
          <w:color w:val="000000" w:themeColor="text1"/>
        </w:rPr>
        <w:t xml:space="preserve">connection with Callimachus </w:t>
      </w:r>
      <w:r w:rsidR="00443DBD" w:rsidRPr="004C0BB2">
        <w:rPr>
          <w:color w:val="000000" w:themeColor="text1"/>
        </w:rPr>
        <w:t>has</w:t>
      </w:r>
      <w:r w:rsidR="004A4C56" w:rsidRPr="004C0BB2">
        <w:rPr>
          <w:color w:val="000000" w:themeColor="text1"/>
        </w:rPr>
        <w:t xml:space="preserve"> </w:t>
      </w:r>
      <w:r w:rsidRPr="004C0BB2">
        <w:rPr>
          <w:color w:val="000000" w:themeColor="text1"/>
        </w:rPr>
        <w:t>been</w:t>
      </w:r>
      <w:r w:rsidR="00C0634E" w:rsidRPr="004C0BB2">
        <w:rPr>
          <w:color w:val="000000" w:themeColor="text1"/>
        </w:rPr>
        <w:t xml:space="preserve"> widely</w:t>
      </w:r>
      <w:r w:rsidRPr="004C0BB2">
        <w:rPr>
          <w:color w:val="000000" w:themeColor="text1"/>
        </w:rPr>
        <w:t xml:space="preserve"> </w:t>
      </w:r>
      <w:r w:rsidR="00C0634E" w:rsidRPr="004C0BB2">
        <w:rPr>
          <w:color w:val="000000" w:themeColor="text1"/>
        </w:rPr>
        <w:t>accepted</w:t>
      </w:r>
      <w:r w:rsidRPr="004C0BB2">
        <w:rPr>
          <w:color w:val="000000" w:themeColor="text1"/>
        </w:rPr>
        <w:t>.</w:t>
      </w:r>
      <w:r w:rsidRPr="004C0BB2">
        <w:rPr>
          <w:rStyle w:val="FootnoteReference"/>
          <w:color w:val="000000" w:themeColor="text1"/>
        </w:rPr>
        <w:footnoteReference w:id="132"/>
      </w:r>
      <w:r w:rsidRPr="004C0BB2">
        <w:rPr>
          <w:color w:val="000000" w:themeColor="text1"/>
        </w:rPr>
        <w:t xml:space="preserve"> Given the splicing of the Archaic and the Hellenistic in </w:t>
      </w:r>
      <w:r w:rsidR="00187DB0" w:rsidRPr="004C0BB2">
        <w:rPr>
          <w:color w:val="000000" w:themeColor="text1"/>
        </w:rPr>
        <w:t>his</w:t>
      </w:r>
      <w:r w:rsidRPr="004C0BB2">
        <w:rPr>
          <w:color w:val="000000" w:themeColor="text1"/>
        </w:rPr>
        <w:t xml:space="preserve"> </w:t>
      </w:r>
      <w:r w:rsidR="00C0634E" w:rsidRPr="004C0BB2">
        <w:rPr>
          <w:color w:val="000000" w:themeColor="text1"/>
        </w:rPr>
        <w:t>subsequent</w:t>
      </w:r>
      <w:r w:rsidRPr="004C0BB2">
        <w:rPr>
          <w:color w:val="000000" w:themeColor="text1"/>
        </w:rPr>
        <w:t xml:space="preserve"> </w:t>
      </w:r>
      <w:r w:rsidRPr="004C0BB2">
        <w:rPr>
          <w:i/>
          <w:iCs/>
          <w:color w:val="000000" w:themeColor="text1"/>
        </w:rPr>
        <w:t>Odes</w:t>
      </w:r>
      <w:r w:rsidRPr="004C0BB2">
        <w:rPr>
          <w:color w:val="000000" w:themeColor="text1"/>
        </w:rPr>
        <w:t xml:space="preserve">, it would </w:t>
      </w:r>
      <w:r w:rsidR="00187DB0" w:rsidRPr="004C0BB2">
        <w:rPr>
          <w:color w:val="000000" w:themeColor="text1"/>
        </w:rPr>
        <w:t xml:space="preserve">certainly </w:t>
      </w:r>
      <w:r w:rsidRPr="004C0BB2">
        <w:rPr>
          <w:color w:val="000000" w:themeColor="text1"/>
        </w:rPr>
        <w:t>be surprising if Horace only</w:t>
      </w:r>
      <w:r w:rsidRPr="004C0BB2">
        <w:rPr>
          <w:i/>
          <w:iCs/>
          <w:color w:val="000000" w:themeColor="text1"/>
        </w:rPr>
        <w:t xml:space="preserve"> </w:t>
      </w:r>
      <w:r w:rsidRPr="004C0BB2">
        <w:rPr>
          <w:color w:val="000000" w:themeColor="text1"/>
        </w:rPr>
        <w:t xml:space="preserve">appealed to the Archaic representatives of the genre of </w:t>
      </w:r>
      <w:r w:rsidRPr="004C0BB2">
        <w:rPr>
          <w:i/>
          <w:iCs/>
          <w:color w:val="000000" w:themeColor="text1"/>
        </w:rPr>
        <w:t>iambus</w:t>
      </w:r>
      <w:r w:rsidRPr="004C0BB2">
        <w:rPr>
          <w:color w:val="000000" w:themeColor="text1"/>
        </w:rPr>
        <w:t xml:space="preserve">. Further evidence for the influence of Callimachus on the </w:t>
      </w:r>
      <w:r w:rsidRPr="004C0BB2">
        <w:rPr>
          <w:i/>
          <w:iCs/>
          <w:color w:val="000000" w:themeColor="text1"/>
        </w:rPr>
        <w:t xml:space="preserve">Epodes </w:t>
      </w:r>
      <w:r w:rsidRPr="004C0BB2">
        <w:rPr>
          <w:color w:val="000000" w:themeColor="text1"/>
        </w:rPr>
        <w:t xml:space="preserve">includes the fact that the Hellenistic poet’s </w:t>
      </w:r>
      <w:r w:rsidRPr="004C0BB2">
        <w:rPr>
          <w:i/>
          <w:iCs/>
          <w:color w:val="000000" w:themeColor="text1"/>
        </w:rPr>
        <w:t>Iambi</w:t>
      </w:r>
      <w:r w:rsidRPr="004C0BB2">
        <w:rPr>
          <w:color w:val="000000" w:themeColor="text1"/>
        </w:rPr>
        <w:t xml:space="preserve"> may also have contained seventeen poems, an odd number for an ancient poetry book</w:t>
      </w:r>
      <w:r w:rsidR="003349B5" w:rsidRPr="004C0BB2">
        <w:rPr>
          <w:color w:val="000000" w:themeColor="text1"/>
        </w:rPr>
        <w:t>,</w:t>
      </w:r>
      <w:r w:rsidRPr="004C0BB2">
        <w:rPr>
          <w:rStyle w:val="FootnoteReference"/>
          <w:color w:val="000000" w:themeColor="text1"/>
        </w:rPr>
        <w:footnoteReference w:id="133"/>
      </w:r>
      <w:r w:rsidRPr="004C0BB2">
        <w:rPr>
          <w:color w:val="000000" w:themeColor="text1"/>
        </w:rPr>
        <w:t xml:space="preserve"> </w:t>
      </w:r>
      <w:r w:rsidR="003349B5" w:rsidRPr="004C0BB2">
        <w:rPr>
          <w:color w:val="000000" w:themeColor="text1"/>
        </w:rPr>
        <w:t xml:space="preserve">and the suggestion of </w:t>
      </w:r>
      <w:r w:rsidR="00AE52F8" w:rsidRPr="004C0BB2">
        <w:rPr>
          <w:color w:val="000000" w:themeColor="text1"/>
        </w:rPr>
        <w:t xml:space="preserve">Heyworth (1993) that the first word of the </w:t>
      </w:r>
      <w:r w:rsidR="00AE52F8" w:rsidRPr="004C0BB2">
        <w:rPr>
          <w:i/>
          <w:iCs/>
          <w:color w:val="000000" w:themeColor="text1"/>
        </w:rPr>
        <w:t xml:space="preserve">Epodes </w:t>
      </w:r>
      <w:r w:rsidR="00AE52F8" w:rsidRPr="004C0BB2">
        <w:rPr>
          <w:color w:val="000000" w:themeColor="text1"/>
        </w:rPr>
        <w:t xml:space="preserve">– </w:t>
      </w:r>
      <w:r w:rsidR="00AE52F8" w:rsidRPr="004C0BB2">
        <w:rPr>
          <w:i/>
          <w:iCs/>
          <w:color w:val="000000" w:themeColor="text1"/>
        </w:rPr>
        <w:t xml:space="preserve">ibis </w:t>
      </w:r>
      <w:r w:rsidR="00AE52F8" w:rsidRPr="004C0BB2">
        <w:rPr>
          <w:color w:val="000000" w:themeColor="text1"/>
        </w:rPr>
        <w:t>(“you will go”)</w:t>
      </w:r>
      <w:r w:rsidR="00AE52F8" w:rsidRPr="004C0BB2">
        <w:rPr>
          <w:i/>
          <w:iCs/>
          <w:color w:val="000000" w:themeColor="text1"/>
        </w:rPr>
        <w:t xml:space="preserve"> </w:t>
      </w:r>
      <w:r w:rsidR="00AE52F8" w:rsidRPr="004C0BB2">
        <w:rPr>
          <w:color w:val="000000" w:themeColor="text1"/>
        </w:rPr>
        <w:t xml:space="preserve">– refers to Callimachus’ invective poem </w:t>
      </w:r>
      <w:r w:rsidR="00AE52F8" w:rsidRPr="004C0BB2">
        <w:rPr>
          <w:i/>
          <w:iCs/>
          <w:color w:val="000000" w:themeColor="text1"/>
        </w:rPr>
        <w:t>Ibis</w:t>
      </w:r>
      <w:r w:rsidR="00AE52F8" w:rsidRPr="004C0BB2">
        <w:rPr>
          <w:color w:val="000000" w:themeColor="text1"/>
        </w:rPr>
        <w:t xml:space="preserve">. </w:t>
      </w:r>
      <w:r w:rsidRPr="004C0BB2">
        <w:rPr>
          <w:color w:val="000000" w:themeColor="text1"/>
        </w:rPr>
        <w:t xml:space="preserve">According to </w:t>
      </w:r>
      <w:r w:rsidR="00A127B9" w:rsidRPr="004C0BB2">
        <w:rPr>
          <w:color w:val="000000" w:themeColor="text1"/>
        </w:rPr>
        <w:t>the</w:t>
      </w:r>
      <w:r w:rsidRPr="004C0BB2">
        <w:rPr>
          <w:color w:val="000000" w:themeColor="text1"/>
        </w:rPr>
        <w:t xml:space="preserve"> standard view, then, Horace looks back to the Archaic models but does so following Callimachus’ </w:t>
      </w:r>
      <w:r w:rsidRPr="004C0BB2">
        <w:rPr>
          <w:i/>
          <w:iCs/>
          <w:color w:val="000000" w:themeColor="text1"/>
        </w:rPr>
        <w:t>modus operandi</w:t>
      </w:r>
      <w:r w:rsidRPr="004C0BB2">
        <w:rPr>
          <w:color w:val="000000" w:themeColor="text1"/>
        </w:rPr>
        <w:t xml:space="preserve"> in altering the subject matter and potentially toning down its aggression. </w:t>
      </w:r>
    </w:p>
    <w:p w14:paraId="14D54D92" w14:textId="3C12D770" w:rsidR="00C91D07" w:rsidRPr="004C0BB2" w:rsidRDefault="00C91D07" w:rsidP="005B401C">
      <w:pPr>
        <w:spacing w:line="276" w:lineRule="auto"/>
        <w:ind w:firstLine="720"/>
        <w:rPr>
          <w:color w:val="000000" w:themeColor="text1"/>
        </w:rPr>
      </w:pPr>
      <w:r w:rsidRPr="004C0BB2">
        <w:rPr>
          <w:color w:val="000000" w:themeColor="text1"/>
        </w:rPr>
        <w:t xml:space="preserve">As mentioned, a peculiar feature of Horace’s </w:t>
      </w:r>
      <w:r w:rsidRPr="004C0BB2">
        <w:rPr>
          <w:i/>
          <w:iCs/>
          <w:color w:val="000000" w:themeColor="text1"/>
        </w:rPr>
        <w:t xml:space="preserve">Epodes </w:t>
      </w:r>
      <w:r w:rsidRPr="004C0BB2">
        <w:rPr>
          <w:color w:val="000000" w:themeColor="text1"/>
        </w:rPr>
        <w:t xml:space="preserve">is his silence about the </w:t>
      </w:r>
      <w:r w:rsidR="00443DBD" w:rsidRPr="004C0BB2">
        <w:rPr>
          <w:color w:val="000000" w:themeColor="text1"/>
        </w:rPr>
        <w:t>earlier</w:t>
      </w:r>
      <w:r w:rsidRPr="004C0BB2">
        <w:rPr>
          <w:color w:val="000000" w:themeColor="text1"/>
        </w:rPr>
        <w:t xml:space="preserve"> Roman writer of iambic, Catullus.</w:t>
      </w:r>
      <w:r w:rsidRPr="004C0BB2">
        <w:rPr>
          <w:rStyle w:val="FootnoteReference"/>
          <w:color w:val="000000" w:themeColor="text1"/>
        </w:rPr>
        <w:footnoteReference w:id="134"/>
      </w:r>
      <w:r w:rsidRPr="004C0BB2">
        <w:rPr>
          <w:color w:val="000000" w:themeColor="text1"/>
        </w:rPr>
        <w:t xml:space="preserve"> Not only does Horace fail to explicitly mention Catullus as a generic forerunner, but unambiguous allusions to the latter’s poetry are difficult to </w:t>
      </w:r>
      <w:r w:rsidR="00C0634E" w:rsidRPr="004C0BB2">
        <w:rPr>
          <w:color w:val="000000" w:themeColor="text1"/>
        </w:rPr>
        <w:t>detect</w:t>
      </w:r>
      <w:r w:rsidRPr="004C0BB2">
        <w:rPr>
          <w:color w:val="000000" w:themeColor="text1"/>
        </w:rPr>
        <w:t xml:space="preserve"> in the </w:t>
      </w:r>
      <w:r w:rsidRPr="004C0BB2">
        <w:rPr>
          <w:i/>
          <w:iCs/>
          <w:color w:val="000000" w:themeColor="text1"/>
        </w:rPr>
        <w:t>Epodes</w:t>
      </w:r>
      <w:r w:rsidRPr="004C0BB2">
        <w:rPr>
          <w:color w:val="000000" w:themeColor="text1"/>
        </w:rPr>
        <w:t xml:space="preserve">. </w:t>
      </w:r>
      <w:r w:rsidR="001D10CC" w:rsidRPr="004C0BB2">
        <w:rPr>
          <w:color w:val="000000" w:themeColor="text1"/>
        </w:rPr>
        <w:t xml:space="preserve">Henri </w:t>
      </w:r>
      <w:proofErr w:type="spellStart"/>
      <w:r w:rsidRPr="004C0BB2">
        <w:rPr>
          <w:color w:val="000000" w:themeColor="text1"/>
        </w:rPr>
        <w:t>Hierche</w:t>
      </w:r>
      <w:proofErr w:type="spellEnd"/>
      <w:r w:rsidRPr="004C0BB2">
        <w:rPr>
          <w:color w:val="000000" w:themeColor="text1"/>
        </w:rPr>
        <w:t xml:space="preserve"> (1974) maintained that “Horace </w:t>
      </w:r>
      <w:r w:rsidR="00801B2F" w:rsidRPr="004C0BB2">
        <w:rPr>
          <w:color w:val="000000" w:themeColor="text1"/>
        </w:rPr>
        <w:t>was filled</w:t>
      </w:r>
      <w:r w:rsidRPr="004C0BB2">
        <w:rPr>
          <w:color w:val="000000" w:themeColor="text1"/>
        </w:rPr>
        <w:t xml:space="preserve"> </w:t>
      </w:r>
      <w:r w:rsidR="00801B2F" w:rsidRPr="004C0BB2">
        <w:rPr>
          <w:color w:val="000000" w:themeColor="text1"/>
        </w:rPr>
        <w:t>[</w:t>
      </w:r>
      <w:proofErr w:type="spellStart"/>
      <w:r w:rsidRPr="004C0BB2">
        <w:rPr>
          <w:color w:val="000000" w:themeColor="text1"/>
        </w:rPr>
        <w:t>imprégné</w:t>
      </w:r>
      <w:proofErr w:type="spellEnd"/>
      <w:r w:rsidR="00801B2F" w:rsidRPr="004C0BB2">
        <w:rPr>
          <w:color w:val="000000" w:themeColor="text1"/>
        </w:rPr>
        <w:t>] with</w:t>
      </w:r>
      <w:r w:rsidRPr="004C0BB2">
        <w:rPr>
          <w:color w:val="000000" w:themeColor="text1"/>
        </w:rPr>
        <w:t xml:space="preserve"> Catull</w:t>
      </w:r>
      <w:r w:rsidR="00801B2F" w:rsidRPr="004C0BB2">
        <w:rPr>
          <w:color w:val="000000" w:themeColor="text1"/>
        </w:rPr>
        <w:t>us</w:t>
      </w:r>
      <w:r w:rsidRPr="004C0BB2">
        <w:rPr>
          <w:color w:val="000000" w:themeColor="text1"/>
        </w:rPr>
        <w:t>” (157), but the connections that he lists</w:t>
      </w:r>
      <w:r w:rsidR="00FF48AF" w:rsidRPr="004C0BB2">
        <w:rPr>
          <w:color w:val="000000" w:themeColor="text1"/>
        </w:rPr>
        <w:t xml:space="preserve"> for the </w:t>
      </w:r>
      <w:r w:rsidR="00FF48AF" w:rsidRPr="004C0BB2">
        <w:rPr>
          <w:i/>
          <w:iCs/>
          <w:color w:val="000000" w:themeColor="text1"/>
        </w:rPr>
        <w:t>Epodes</w:t>
      </w:r>
      <w:r w:rsidRPr="004C0BB2">
        <w:rPr>
          <w:color w:val="000000" w:themeColor="text1"/>
        </w:rPr>
        <w:t xml:space="preserve"> do not speak necessarily for direct influence </w:t>
      </w:r>
      <w:r w:rsidR="001D10CC" w:rsidRPr="004C0BB2">
        <w:rPr>
          <w:color w:val="000000" w:themeColor="text1"/>
        </w:rPr>
        <w:t xml:space="preserve">and </w:t>
      </w:r>
      <w:r w:rsidRPr="004C0BB2">
        <w:rPr>
          <w:color w:val="000000" w:themeColor="text1"/>
        </w:rPr>
        <w:t xml:space="preserve">may merely rest on shared Latin idiom (155-161). Probably the best case for an allusion is presented by the mountain crossing described by </w:t>
      </w:r>
      <w:r w:rsidRPr="004C0BB2">
        <w:rPr>
          <w:i/>
          <w:iCs/>
          <w:color w:val="000000" w:themeColor="text1"/>
        </w:rPr>
        <w:t xml:space="preserve">Epodes </w:t>
      </w:r>
      <w:r w:rsidRPr="004C0BB2">
        <w:rPr>
          <w:color w:val="000000" w:themeColor="text1"/>
        </w:rPr>
        <w:t>1 (</w:t>
      </w:r>
      <w:r w:rsidRPr="004C0BB2">
        <w:rPr>
          <w:i/>
          <w:iCs/>
          <w:color w:val="000000" w:themeColor="text1"/>
        </w:rPr>
        <w:t xml:space="preserve">per </w:t>
      </w:r>
      <w:proofErr w:type="spellStart"/>
      <w:r w:rsidRPr="004C0BB2">
        <w:rPr>
          <w:i/>
          <w:iCs/>
          <w:color w:val="000000" w:themeColor="text1"/>
        </w:rPr>
        <w:t>Alpium</w:t>
      </w:r>
      <w:proofErr w:type="spellEnd"/>
      <w:r w:rsidRPr="004C0BB2">
        <w:rPr>
          <w:i/>
          <w:iCs/>
          <w:color w:val="000000" w:themeColor="text1"/>
        </w:rPr>
        <w:t xml:space="preserve"> </w:t>
      </w:r>
      <w:proofErr w:type="spellStart"/>
      <w:r w:rsidRPr="004C0BB2">
        <w:rPr>
          <w:i/>
          <w:iCs/>
          <w:color w:val="000000" w:themeColor="text1"/>
        </w:rPr>
        <w:t>iuga</w:t>
      </w:r>
      <w:proofErr w:type="spellEnd"/>
      <w:r w:rsidRPr="004C0BB2">
        <w:rPr>
          <w:color w:val="000000" w:themeColor="text1"/>
        </w:rPr>
        <w:t>) and Catullus 11 (</w:t>
      </w:r>
      <w:r w:rsidRPr="004C0BB2">
        <w:rPr>
          <w:i/>
          <w:iCs/>
          <w:color w:val="000000" w:themeColor="text1"/>
        </w:rPr>
        <w:t xml:space="preserve">trans </w:t>
      </w:r>
      <w:proofErr w:type="spellStart"/>
      <w:r w:rsidRPr="004C0BB2">
        <w:rPr>
          <w:i/>
          <w:iCs/>
          <w:color w:val="000000" w:themeColor="text1"/>
        </w:rPr>
        <w:t>altas</w:t>
      </w:r>
      <w:proofErr w:type="spellEnd"/>
      <w:r w:rsidRPr="004C0BB2">
        <w:rPr>
          <w:i/>
          <w:iCs/>
          <w:color w:val="000000" w:themeColor="text1"/>
        </w:rPr>
        <w:t>… Alpes</w:t>
      </w:r>
      <w:r w:rsidRPr="004C0BB2">
        <w:rPr>
          <w:color w:val="000000" w:themeColor="text1"/>
        </w:rPr>
        <w:t>);</w:t>
      </w:r>
      <w:r w:rsidR="00C0634E" w:rsidRPr="004C0BB2">
        <w:rPr>
          <w:rStyle w:val="FootnoteReference"/>
          <w:color w:val="000000" w:themeColor="text1"/>
        </w:rPr>
        <w:footnoteReference w:id="135"/>
      </w:r>
      <w:r w:rsidR="00C0634E" w:rsidRPr="004C0BB2">
        <w:rPr>
          <w:color w:val="000000" w:themeColor="text1"/>
        </w:rPr>
        <w:t xml:space="preserve"> </w:t>
      </w:r>
      <w:r w:rsidRPr="004C0BB2">
        <w:rPr>
          <w:color w:val="000000" w:themeColor="text1"/>
        </w:rPr>
        <w:t xml:space="preserve">another possible candidate is the refrain shared by Catullus 42 and </w:t>
      </w:r>
      <w:r w:rsidRPr="004C0BB2">
        <w:rPr>
          <w:i/>
          <w:iCs/>
          <w:color w:val="000000" w:themeColor="text1"/>
        </w:rPr>
        <w:t xml:space="preserve">Epodes </w:t>
      </w:r>
      <w:r w:rsidRPr="004C0BB2">
        <w:rPr>
          <w:color w:val="000000" w:themeColor="text1"/>
        </w:rPr>
        <w:t xml:space="preserve">17: </w:t>
      </w:r>
    </w:p>
    <w:p w14:paraId="560D851F" w14:textId="77777777" w:rsidR="00C91D07" w:rsidRPr="004C0BB2" w:rsidRDefault="00C91D07" w:rsidP="005B401C">
      <w:pPr>
        <w:spacing w:line="276" w:lineRule="auto"/>
        <w:rPr>
          <w:color w:val="000000" w:themeColor="text1"/>
        </w:rPr>
      </w:pPr>
    </w:p>
    <w:p w14:paraId="5FB8E11C" w14:textId="3ECE74CF" w:rsidR="00C91D07" w:rsidRPr="004C0BB2" w:rsidRDefault="0064434D" w:rsidP="005B401C">
      <w:pPr>
        <w:spacing w:line="276" w:lineRule="auto"/>
        <w:ind w:left="720"/>
        <w:rPr>
          <w:i/>
          <w:iCs/>
          <w:color w:val="000000" w:themeColor="text1"/>
          <w:sz w:val="20"/>
          <w:szCs w:val="20"/>
        </w:rPr>
      </w:pPr>
      <w:r w:rsidRPr="004C0BB2">
        <w:rPr>
          <w:i/>
          <w:iCs/>
          <w:color w:val="000000" w:themeColor="text1"/>
          <w:sz w:val="20"/>
          <w:szCs w:val="20"/>
        </w:rPr>
        <w:t>“</w:t>
      </w:r>
      <w:proofErr w:type="spellStart"/>
      <w:proofErr w:type="gramStart"/>
      <w:r w:rsidR="00C91D07" w:rsidRPr="004C0BB2">
        <w:rPr>
          <w:i/>
          <w:iCs/>
          <w:color w:val="000000" w:themeColor="text1"/>
          <w:sz w:val="20"/>
          <w:szCs w:val="20"/>
        </w:rPr>
        <w:t>pudica</w:t>
      </w:r>
      <w:proofErr w:type="spellEnd"/>
      <w:proofErr w:type="gramEnd"/>
      <w:r w:rsidR="00C91D07" w:rsidRPr="004C0BB2">
        <w:rPr>
          <w:i/>
          <w:iCs/>
          <w:color w:val="000000" w:themeColor="text1"/>
          <w:sz w:val="20"/>
          <w:szCs w:val="20"/>
        </w:rPr>
        <w:t xml:space="preserve"> et </w:t>
      </w:r>
      <w:proofErr w:type="spellStart"/>
      <w:r w:rsidR="00C91D07" w:rsidRPr="004C0BB2">
        <w:rPr>
          <w:i/>
          <w:iCs/>
          <w:color w:val="000000" w:themeColor="text1"/>
          <w:sz w:val="20"/>
          <w:szCs w:val="20"/>
        </w:rPr>
        <w:t>proba</w:t>
      </w:r>
      <w:proofErr w:type="spellEnd"/>
      <w:r w:rsidRPr="004C0BB2">
        <w:rPr>
          <w:i/>
          <w:iCs/>
          <w:color w:val="000000" w:themeColor="text1"/>
          <w:sz w:val="20"/>
          <w:szCs w:val="20"/>
        </w:rPr>
        <w:t>,</w:t>
      </w:r>
      <w:r w:rsidR="00C91D07" w:rsidRPr="004C0BB2">
        <w:rPr>
          <w:i/>
          <w:iCs/>
          <w:color w:val="000000" w:themeColor="text1"/>
          <w:sz w:val="20"/>
          <w:szCs w:val="20"/>
        </w:rPr>
        <w:t xml:space="preserve"> </w:t>
      </w:r>
      <w:proofErr w:type="spellStart"/>
      <w:r w:rsidR="00C91D07" w:rsidRPr="004C0BB2">
        <w:rPr>
          <w:i/>
          <w:iCs/>
          <w:color w:val="000000" w:themeColor="text1"/>
          <w:sz w:val="20"/>
          <w:szCs w:val="20"/>
        </w:rPr>
        <w:t>redde</w:t>
      </w:r>
      <w:proofErr w:type="spellEnd"/>
      <w:r w:rsidR="00C91D07" w:rsidRPr="004C0BB2">
        <w:rPr>
          <w:i/>
          <w:iCs/>
          <w:color w:val="000000" w:themeColor="text1"/>
          <w:sz w:val="20"/>
          <w:szCs w:val="20"/>
        </w:rPr>
        <w:t xml:space="preserve"> </w:t>
      </w:r>
      <w:proofErr w:type="spellStart"/>
      <w:r w:rsidR="00C91D07" w:rsidRPr="004C0BB2">
        <w:rPr>
          <w:i/>
          <w:iCs/>
          <w:color w:val="000000" w:themeColor="text1"/>
          <w:sz w:val="20"/>
          <w:szCs w:val="20"/>
        </w:rPr>
        <w:t>codicillos</w:t>
      </w:r>
      <w:proofErr w:type="spellEnd"/>
      <w:r w:rsidRPr="004C0BB2">
        <w:rPr>
          <w:i/>
          <w:iCs/>
          <w:color w:val="000000" w:themeColor="text1"/>
          <w:sz w:val="20"/>
          <w:szCs w:val="20"/>
        </w:rPr>
        <w:t>”</w:t>
      </w:r>
    </w:p>
    <w:p w14:paraId="52A0C9C2" w14:textId="6A5BB736" w:rsidR="00C91D07" w:rsidRPr="004C0BB2" w:rsidRDefault="00C91D07" w:rsidP="005B401C">
      <w:pPr>
        <w:spacing w:line="276" w:lineRule="auto"/>
        <w:ind w:left="720"/>
        <w:rPr>
          <w:color w:val="000000" w:themeColor="text1"/>
          <w:sz w:val="20"/>
          <w:szCs w:val="20"/>
        </w:rPr>
      </w:pPr>
      <w:r w:rsidRPr="004C0BB2">
        <w:rPr>
          <w:color w:val="000000" w:themeColor="text1"/>
          <w:sz w:val="20"/>
          <w:szCs w:val="20"/>
        </w:rPr>
        <w:t>“</w:t>
      </w:r>
      <w:r w:rsidR="00C0634E" w:rsidRPr="004C0BB2">
        <w:rPr>
          <w:color w:val="000000" w:themeColor="text1"/>
          <w:sz w:val="20"/>
          <w:szCs w:val="20"/>
        </w:rPr>
        <w:t>Y</w:t>
      </w:r>
      <w:r w:rsidRPr="004C0BB2">
        <w:rPr>
          <w:color w:val="000000" w:themeColor="text1"/>
          <w:sz w:val="20"/>
          <w:szCs w:val="20"/>
        </w:rPr>
        <w:t>ou chaste, you upright woman – give back my notebooks!” (Catullus 42.24).</w:t>
      </w:r>
    </w:p>
    <w:p w14:paraId="7D690877" w14:textId="77777777" w:rsidR="00C91D07" w:rsidRPr="004C0BB2" w:rsidRDefault="00C91D07" w:rsidP="005B401C">
      <w:pPr>
        <w:spacing w:line="276" w:lineRule="auto"/>
        <w:ind w:left="720"/>
        <w:rPr>
          <w:color w:val="000000" w:themeColor="text1"/>
          <w:sz w:val="20"/>
          <w:szCs w:val="20"/>
        </w:rPr>
      </w:pPr>
    </w:p>
    <w:p w14:paraId="4176BA23" w14:textId="77777777" w:rsidR="00C91D07" w:rsidRPr="004C0BB2" w:rsidRDefault="00C91D07" w:rsidP="005B401C">
      <w:pPr>
        <w:spacing w:line="276" w:lineRule="auto"/>
        <w:ind w:left="1440" w:firstLine="720"/>
        <w:rPr>
          <w:i/>
          <w:iCs/>
          <w:color w:val="000000" w:themeColor="text1"/>
          <w:sz w:val="20"/>
          <w:szCs w:val="20"/>
        </w:rPr>
      </w:pPr>
      <w:r w:rsidRPr="004C0BB2">
        <w:rPr>
          <w:i/>
          <w:iCs/>
          <w:color w:val="000000" w:themeColor="text1"/>
          <w:sz w:val="20"/>
          <w:szCs w:val="20"/>
        </w:rPr>
        <w:t>“</w:t>
      </w:r>
      <w:proofErr w:type="spellStart"/>
      <w:proofErr w:type="gramStart"/>
      <w:r w:rsidRPr="004C0BB2">
        <w:rPr>
          <w:i/>
          <w:iCs/>
          <w:color w:val="000000" w:themeColor="text1"/>
          <w:sz w:val="20"/>
          <w:szCs w:val="20"/>
        </w:rPr>
        <w:t>tu</w:t>
      </w:r>
      <w:proofErr w:type="spellEnd"/>
      <w:proofErr w:type="gramEnd"/>
      <w:r w:rsidRPr="004C0BB2">
        <w:rPr>
          <w:i/>
          <w:iCs/>
          <w:color w:val="000000" w:themeColor="text1"/>
          <w:sz w:val="20"/>
          <w:szCs w:val="20"/>
        </w:rPr>
        <w:t xml:space="preserve"> </w:t>
      </w:r>
      <w:proofErr w:type="spellStart"/>
      <w:r w:rsidRPr="004C0BB2">
        <w:rPr>
          <w:i/>
          <w:iCs/>
          <w:color w:val="000000" w:themeColor="text1"/>
          <w:sz w:val="20"/>
          <w:szCs w:val="20"/>
        </w:rPr>
        <w:t>pudica</w:t>
      </w:r>
      <w:proofErr w:type="spellEnd"/>
      <w:r w:rsidRPr="004C0BB2">
        <w:rPr>
          <w:i/>
          <w:iCs/>
          <w:color w:val="000000" w:themeColor="text1"/>
          <w:sz w:val="20"/>
          <w:szCs w:val="20"/>
        </w:rPr>
        <w:t xml:space="preserve">, </w:t>
      </w:r>
      <w:proofErr w:type="spellStart"/>
      <w:r w:rsidRPr="004C0BB2">
        <w:rPr>
          <w:i/>
          <w:iCs/>
          <w:color w:val="000000" w:themeColor="text1"/>
          <w:sz w:val="20"/>
          <w:szCs w:val="20"/>
        </w:rPr>
        <w:t>tu</w:t>
      </w:r>
      <w:proofErr w:type="spellEnd"/>
      <w:r w:rsidRPr="004C0BB2">
        <w:rPr>
          <w:i/>
          <w:iCs/>
          <w:color w:val="000000" w:themeColor="text1"/>
          <w:sz w:val="20"/>
          <w:szCs w:val="20"/>
        </w:rPr>
        <w:t xml:space="preserve"> </w:t>
      </w:r>
      <w:proofErr w:type="spellStart"/>
      <w:r w:rsidRPr="004C0BB2">
        <w:rPr>
          <w:i/>
          <w:iCs/>
          <w:color w:val="000000" w:themeColor="text1"/>
          <w:sz w:val="20"/>
          <w:szCs w:val="20"/>
        </w:rPr>
        <w:t>proba</w:t>
      </w:r>
      <w:proofErr w:type="spellEnd"/>
      <w:r w:rsidRPr="004C0BB2">
        <w:rPr>
          <w:i/>
          <w:iCs/>
          <w:color w:val="000000" w:themeColor="text1"/>
          <w:sz w:val="20"/>
          <w:szCs w:val="20"/>
        </w:rPr>
        <w:t xml:space="preserve"> </w:t>
      </w:r>
    </w:p>
    <w:p w14:paraId="02CFA2C4" w14:textId="77777777" w:rsidR="00C91D07" w:rsidRPr="004C0BB2" w:rsidRDefault="00C91D07" w:rsidP="005B401C">
      <w:pPr>
        <w:spacing w:line="276" w:lineRule="auto"/>
        <w:ind w:left="720"/>
        <w:rPr>
          <w:i/>
          <w:iCs/>
          <w:color w:val="000000" w:themeColor="text1"/>
          <w:sz w:val="20"/>
          <w:szCs w:val="20"/>
        </w:rPr>
      </w:pPr>
      <w:proofErr w:type="spellStart"/>
      <w:r w:rsidRPr="004C0BB2">
        <w:rPr>
          <w:i/>
          <w:iCs/>
          <w:color w:val="000000" w:themeColor="text1"/>
          <w:sz w:val="20"/>
          <w:szCs w:val="20"/>
        </w:rPr>
        <w:t>perambulabis</w:t>
      </w:r>
      <w:proofErr w:type="spellEnd"/>
      <w:r w:rsidRPr="004C0BB2">
        <w:rPr>
          <w:i/>
          <w:iCs/>
          <w:color w:val="000000" w:themeColor="text1"/>
          <w:sz w:val="20"/>
          <w:szCs w:val="20"/>
        </w:rPr>
        <w:t xml:space="preserve"> astra </w:t>
      </w:r>
      <w:proofErr w:type="spellStart"/>
      <w:r w:rsidRPr="004C0BB2">
        <w:rPr>
          <w:i/>
          <w:iCs/>
          <w:color w:val="000000" w:themeColor="text1"/>
          <w:sz w:val="20"/>
          <w:szCs w:val="20"/>
        </w:rPr>
        <w:t>sidus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aureum</w:t>
      </w:r>
      <w:proofErr w:type="spellEnd"/>
      <w:r w:rsidRPr="004C0BB2">
        <w:rPr>
          <w:i/>
          <w:iCs/>
          <w:color w:val="000000" w:themeColor="text1"/>
          <w:sz w:val="20"/>
          <w:szCs w:val="20"/>
        </w:rPr>
        <w:t>”</w:t>
      </w:r>
    </w:p>
    <w:p w14:paraId="72A3E8B4" w14:textId="4F1650BE" w:rsidR="00C91D07" w:rsidRPr="004C0BB2" w:rsidRDefault="00C91D07" w:rsidP="005B401C">
      <w:pPr>
        <w:spacing w:line="276" w:lineRule="auto"/>
        <w:ind w:left="720"/>
        <w:rPr>
          <w:color w:val="000000" w:themeColor="text1"/>
          <w:sz w:val="20"/>
          <w:szCs w:val="20"/>
        </w:rPr>
      </w:pPr>
      <w:r w:rsidRPr="004C0BB2">
        <w:rPr>
          <w:color w:val="000000" w:themeColor="text1"/>
          <w:sz w:val="20"/>
          <w:szCs w:val="20"/>
        </w:rPr>
        <w:t>“</w:t>
      </w:r>
      <w:r w:rsidR="00C0634E" w:rsidRPr="004C0BB2">
        <w:rPr>
          <w:color w:val="000000" w:themeColor="text1"/>
          <w:sz w:val="20"/>
          <w:szCs w:val="20"/>
        </w:rPr>
        <w:t>Y</w:t>
      </w:r>
      <w:r w:rsidRPr="004C0BB2">
        <w:rPr>
          <w:color w:val="000000" w:themeColor="text1"/>
          <w:sz w:val="20"/>
          <w:szCs w:val="20"/>
        </w:rPr>
        <w:t>ou will cross the stars as a gold constellation, you chaste, you upright woman” (</w:t>
      </w:r>
      <w:r w:rsidRPr="004C0BB2">
        <w:rPr>
          <w:i/>
          <w:iCs/>
          <w:color w:val="000000" w:themeColor="text1"/>
          <w:sz w:val="20"/>
          <w:szCs w:val="20"/>
        </w:rPr>
        <w:t xml:space="preserve">Epodes </w:t>
      </w:r>
      <w:r w:rsidRPr="004C0BB2">
        <w:rPr>
          <w:color w:val="000000" w:themeColor="text1"/>
          <w:sz w:val="20"/>
          <w:szCs w:val="20"/>
        </w:rPr>
        <w:t>17.40-41).</w:t>
      </w:r>
    </w:p>
    <w:p w14:paraId="152347BE" w14:textId="77777777" w:rsidR="00C91D07" w:rsidRPr="004C0BB2" w:rsidRDefault="00C91D07" w:rsidP="005B401C">
      <w:pPr>
        <w:spacing w:line="276" w:lineRule="auto"/>
        <w:rPr>
          <w:color w:val="000000" w:themeColor="text1"/>
        </w:rPr>
      </w:pPr>
    </w:p>
    <w:p w14:paraId="0584024B" w14:textId="6B15A3C4" w:rsidR="00C91D07" w:rsidRPr="004C0BB2" w:rsidRDefault="00C91D07" w:rsidP="005B401C">
      <w:pPr>
        <w:spacing w:line="276" w:lineRule="auto"/>
        <w:rPr>
          <w:color w:val="000000" w:themeColor="text1"/>
        </w:rPr>
      </w:pPr>
      <w:r w:rsidRPr="004C0BB2">
        <w:rPr>
          <w:color w:val="000000" w:themeColor="text1"/>
        </w:rPr>
        <w:t>The</w:t>
      </w:r>
      <w:r w:rsidR="0092046E" w:rsidRPr="004C0BB2">
        <w:rPr>
          <w:color w:val="000000" w:themeColor="text1"/>
        </w:rPr>
        <w:t xml:space="preserve"> context</w:t>
      </w:r>
      <w:r w:rsidRPr="004C0BB2">
        <w:rPr>
          <w:color w:val="000000" w:themeColor="text1"/>
        </w:rPr>
        <w:t xml:space="preserve"> </w:t>
      </w:r>
      <w:r w:rsidR="0092046E" w:rsidRPr="004C0BB2">
        <w:rPr>
          <w:color w:val="000000" w:themeColor="text1"/>
        </w:rPr>
        <w:t xml:space="preserve">(a </w:t>
      </w:r>
      <w:r w:rsidRPr="004C0BB2">
        <w:rPr>
          <w:color w:val="000000" w:themeColor="text1"/>
        </w:rPr>
        <w:t>groveling apology</w:t>
      </w:r>
      <w:r w:rsidR="0092046E" w:rsidRPr="004C0BB2">
        <w:rPr>
          <w:color w:val="000000" w:themeColor="text1"/>
        </w:rPr>
        <w:t>)</w:t>
      </w:r>
      <w:r w:rsidR="00C83FB7" w:rsidRPr="004C0BB2">
        <w:rPr>
          <w:color w:val="000000" w:themeColor="text1"/>
        </w:rPr>
        <w:t xml:space="preserve"> </w:t>
      </w:r>
      <w:r w:rsidR="004F7056" w:rsidRPr="004C0BB2">
        <w:rPr>
          <w:color w:val="000000" w:themeColor="text1"/>
        </w:rPr>
        <w:t>is</w:t>
      </w:r>
      <w:r w:rsidRPr="004C0BB2">
        <w:rPr>
          <w:color w:val="000000" w:themeColor="text1"/>
        </w:rPr>
        <w:t xml:space="preserve"> similar, but this may be coincidental</w:t>
      </w:r>
      <w:r w:rsidR="003C3653" w:rsidRPr="004C0BB2">
        <w:rPr>
          <w:color w:val="000000" w:themeColor="text1"/>
        </w:rPr>
        <w:t xml:space="preserve"> and the refrain generic</w:t>
      </w:r>
      <w:r w:rsidRPr="004C0BB2">
        <w:rPr>
          <w:color w:val="000000" w:themeColor="text1"/>
        </w:rPr>
        <w:t xml:space="preserve">. On a more general level, scholars have </w:t>
      </w:r>
      <w:r w:rsidR="00AE52F8" w:rsidRPr="004C0BB2">
        <w:rPr>
          <w:color w:val="000000" w:themeColor="text1"/>
        </w:rPr>
        <w:t>noted</w:t>
      </w:r>
      <w:r w:rsidRPr="004C0BB2">
        <w:rPr>
          <w:color w:val="000000" w:themeColor="text1"/>
        </w:rPr>
        <w:t xml:space="preserve"> </w:t>
      </w:r>
      <w:r w:rsidR="00443DBD" w:rsidRPr="004C0BB2">
        <w:rPr>
          <w:color w:val="000000" w:themeColor="text1"/>
        </w:rPr>
        <w:t>affinities</w:t>
      </w:r>
      <w:r w:rsidRPr="004C0BB2">
        <w:rPr>
          <w:color w:val="000000" w:themeColor="text1"/>
        </w:rPr>
        <w:t xml:space="preserve"> between the iambic</w:t>
      </w:r>
      <w:r w:rsidR="00A73D7C" w:rsidRPr="004C0BB2">
        <w:rPr>
          <w:color w:val="000000" w:themeColor="text1"/>
        </w:rPr>
        <w:t>s</w:t>
      </w:r>
      <w:r w:rsidRPr="004C0BB2">
        <w:rPr>
          <w:color w:val="000000" w:themeColor="text1"/>
        </w:rPr>
        <w:t xml:space="preserve"> of Horace and Catullus (and the </w:t>
      </w:r>
      <w:proofErr w:type="spellStart"/>
      <w:r w:rsidR="00F12DE2" w:rsidRPr="004C0BB2">
        <w:rPr>
          <w:color w:val="000000" w:themeColor="text1"/>
        </w:rPr>
        <w:t>N</w:t>
      </w:r>
      <w:r w:rsidRPr="004C0BB2">
        <w:rPr>
          <w:color w:val="000000" w:themeColor="text1"/>
        </w:rPr>
        <w:t>eoterics</w:t>
      </w:r>
      <w:proofErr w:type="spellEnd"/>
      <w:r w:rsidRPr="004C0BB2">
        <w:rPr>
          <w:color w:val="000000" w:themeColor="text1"/>
        </w:rPr>
        <w:t xml:space="preserve"> in general) when it comes to their erotic material, use of invective, sense of occasionality, and undermining of traditional </w:t>
      </w:r>
      <w:proofErr w:type="spellStart"/>
      <w:r w:rsidRPr="004C0BB2">
        <w:rPr>
          <w:i/>
          <w:iCs/>
          <w:color w:val="000000" w:themeColor="text1"/>
        </w:rPr>
        <w:t>grauitas</w:t>
      </w:r>
      <w:proofErr w:type="spellEnd"/>
      <w:r w:rsidRPr="004C0BB2">
        <w:rPr>
          <w:color w:val="000000" w:themeColor="text1"/>
        </w:rPr>
        <w:t>.</w:t>
      </w:r>
      <w:r w:rsidRPr="004C0BB2">
        <w:rPr>
          <w:rStyle w:val="FootnoteReference"/>
          <w:color w:val="000000" w:themeColor="text1"/>
        </w:rPr>
        <w:footnoteReference w:id="136"/>
      </w:r>
      <w:r w:rsidRPr="004C0BB2">
        <w:rPr>
          <w:color w:val="000000" w:themeColor="text1"/>
        </w:rPr>
        <w:t xml:space="preserve"> </w:t>
      </w:r>
      <w:r w:rsidR="004F7056" w:rsidRPr="004C0BB2">
        <w:rPr>
          <w:color w:val="000000" w:themeColor="text1"/>
        </w:rPr>
        <w:t xml:space="preserve">Lindsay </w:t>
      </w:r>
      <w:r w:rsidRPr="004C0BB2">
        <w:rPr>
          <w:color w:val="000000" w:themeColor="text1"/>
        </w:rPr>
        <w:t xml:space="preserve">Watson (2003) has even has argued that Horace’s </w:t>
      </w:r>
      <w:r w:rsidRPr="004C0BB2">
        <w:rPr>
          <w:i/>
          <w:iCs/>
          <w:color w:val="000000" w:themeColor="text1"/>
        </w:rPr>
        <w:t xml:space="preserve">Epodes </w:t>
      </w:r>
      <w:r w:rsidRPr="004C0BB2">
        <w:rPr>
          <w:color w:val="000000" w:themeColor="text1"/>
        </w:rPr>
        <w:t xml:space="preserve">were </w:t>
      </w:r>
      <w:r w:rsidR="008926F2" w:rsidRPr="004C0BB2">
        <w:rPr>
          <w:color w:val="000000" w:themeColor="text1"/>
        </w:rPr>
        <w:t>formed partly</w:t>
      </w:r>
      <w:r w:rsidRPr="004C0BB2">
        <w:rPr>
          <w:color w:val="000000" w:themeColor="text1"/>
        </w:rPr>
        <w:t xml:space="preserve"> by his patron Maecenas’ partiality to </w:t>
      </w:r>
      <w:r w:rsidR="00F12DE2" w:rsidRPr="004C0BB2">
        <w:rPr>
          <w:color w:val="000000" w:themeColor="text1"/>
        </w:rPr>
        <w:t>N</w:t>
      </w:r>
      <w:r w:rsidRPr="004C0BB2">
        <w:rPr>
          <w:color w:val="000000" w:themeColor="text1"/>
        </w:rPr>
        <w:t xml:space="preserve">eoteric poetry: the fragments of Maecenas’ own verse </w:t>
      </w:r>
      <w:r w:rsidR="0064434D" w:rsidRPr="004C0BB2">
        <w:rPr>
          <w:color w:val="000000" w:themeColor="text1"/>
        </w:rPr>
        <w:t>are</w:t>
      </w:r>
      <w:r w:rsidRPr="004C0BB2">
        <w:rPr>
          <w:color w:val="000000" w:themeColor="text1"/>
        </w:rPr>
        <w:t xml:space="preserve"> full of the diminutives and exotic vocabulary used by Catullus, and </w:t>
      </w:r>
      <w:r w:rsidR="00A73D7C" w:rsidRPr="004C0BB2">
        <w:rPr>
          <w:color w:val="000000" w:themeColor="text1"/>
        </w:rPr>
        <w:t xml:space="preserve">the </w:t>
      </w:r>
      <w:r w:rsidRPr="004C0BB2">
        <w:rPr>
          <w:color w:val="000000" w:themeColor="text1"/>
        </w:rPr>
        <w:t>Catullan informality of Horace’s private poems to Maecenas (</w:t>
      </w:r>
      <w:r w:rsidRPr="004C0BB2">
        <w:rPr>
          <w:i/>
          <w:iCs/>
          <w:color w:val="000000" w:themeColor="text1"/>
        </w:rPr>
        <w:t xml:space="preserve">Epodes </w:t>
      </w:r>
      <w:r w:rsidRPr="004C0BB2">
        <w:rPr>
          <w:color w:val="000000" w:themeColor="text1"/>
        </w:rPr>
        <w:t>3 and 14) may be intended to meet this preference.</w:t>
      </w:r>
      <w:r w:rsidRPr="004C0BB2">
        <w:rPr>
          <w:rStyle w:val="FootnoteReference"/>
          <w:color w:val="000000" w:themeColor="text1"/>
        </w:rPr>
        <w:footnoteReference w:id="137"/>
      </w:r>
      <w:r w:rsidRPr="004C0BB2">
        <w:rPr>
          <w:color w:val="000000" w:themeColor="text1"/>
        </w:rPr>
        <w:t xml:space="preserve"> However, </w:t>
      </w:r>
      <w:r w:rsidR="008926F2" w:rsidRPr="004C0BB2">
        <w:rPr>
          <w:color w:val="000000" w:themeColor="text1"/>
        </w:rPr>
        <w:t>similarity in tone is a</w:t>
      </w:r>
      <w:r w:rsidR="00AE52F8" w:rsidRPr="004C0BB2">
        <w:rPr>
          <w:color w:val="000000" w:themeColor="text1"/>
        </w:rPr>
        <w:t xml:space="preserve"> rather </w:t>
      </w:r>
      <w:r w:rsidR="00D05062" w:rsidRPr="004C0BB2">
        <w:rPr>
          <w:color w:val="000000" w:themeColor="text1"/>
        </w:rPr>
        <w:t>weak</w:t>
      </w:r>
      <w:r w:rsidR="008926F2" w:rsidRPr="004C0BB2">
        <w:rPr>
          <w:color w:val="000000" w:themeColor="text1"/>
        </w:rPr>
        <w:t xml:space="preserve"> </w:t>
      </w:r>
      <w:r w:rsidR="00AE52F8" w:rsidRPr="004C0BB2">
        <w:rPr>
          <w:color w:val="000000" w:themeColor="text1"/>
        </w:rPr>
        <w:t>index of</w:t>
      </w:r>
      <w:r w:rsidR="008926F2" w:rsidRPr="004C0BB2">
        <w:rPr>
          <w:color w:val="000000" w:themeColor="text1"/>
        </w:rPr>
        <w:t xml:space="preserve"> influence, and </w:t>
      </w:r>
      <w:r w:rsidRPr="004C0BB2">
        <w:rPr>
          <w:color w:val="000000" w:themeColor="text1"/>
        </w:rPr>
        <w:t>the</w:t>
      </w:r>
      <w:r w:rsidR="008926F2" w:rsidRPr="004C0BB2">
        <w:rPr>
          <w:color w:val="000000" w:themeColor="text1"/>
        </w:rPr>
        <w:t xml:space="preserve"> </w:t>
      </w:r>
      <w:r w:rsidRPr="004C0BB2">
        <w:rPr>
          <w:color w:val="000000" w:themeColor="text1"/>
        </w:rPr>
        <w:t xml:space="preserve">absence of </w:t>
      </w:r>
      <w:r w:rsidR="00AE52F8" w:rsidRPr="004C0BB2">
        <w:rPr>
          <w:color w:val="000000" w:themeColor="text1"/>
        </w:rPr>
        <w:t>distinctively</w:t>
      </w:r>
      <w:r w:rsidR="008926F2" w:rsidRPr="004C0BB2">
        <w:rPr>
          <w:color w:val="000000" w:themeColor="text1"/>
        </w:rPr>
        <w:t xml:space="preserve"> </w:t>
      </w:r>
      <w:r w:rsidRPr="004C0BB2">
        <w:rPr>
          <w:color w:val="000000" w:themeColor="text1"/>
        </w:rPr>
        <w:t xml:space="preserve">Catullan </w:t>
      </w:r>
      <w:r w:rsidRPr="004C0BB2">
        <w:rPr>
          <w:color w:val="000000" w:themeColor="text1"/>
        </w:rPr>
        <w:lastRenderedPageBreak/>
        <w:t xml:space="preserve">vocabulary from the </w:t>
      </w:r>
      <w:r w:rsidRPr="004C0BB2">
        <w:rPr>
          <w:i/>
          <w:iCs/>
          <w:color w:val="000000" w:themeColor="text1"/>
        </w:rPr>
        <w:t xml:space="preserve">Epodes </w:t>
      </w:r>
      <w:r w:rsidRPr="004C0BB2">
        <w:rPr>
          <w:color w:val="000000" w:themeColor="text1"/>
        </w:rPr>
        <w:t xml:space="preserve">suggests that Horace accommodated his patron’s tastes in a tempered way at </w:t>
      </w:r>
      <w:r w:rsidR="00E74A78" w:rsidRPr="004C0BB2">
        <w:rPr>
          <w:color w:val="000000" w:themeColor="text1"/>
        </w:rPr>
        <w:t>best</w:t>
      </w:r>
      <w:r w:rsidRPr="004C0BB2">
        <w:rPr>
          <w:color w:val="000000" w:themeColor="text1"/>
        </w:rPr>
        <w:t>.</w:t>
      </w:r>
    </w:p>
    <w:p w14:paraId="3458A88D" w14:textId="19CD2743" w:rsidR="00C91D07" w:rsidRPr="004C0BB2" w:rsidRDefault="00A73D7C" w:rsidP="005B401C">
      <w:pPr>
        <w:spacing w:line="276" w:lineRule="auto"/>
        <w:ind w:firstLine="720"/>
        <w:rPr>
          <w:color w:val="000000" w:themeColor="text1"/>
        </w:rPr>
      </w:pPr>
      <w:r w:rsidRPr="004C0BB2">
        <w:rPr>
          <w:color w:val="000000" w:themeColor="text1"/>
        </w:rPr>
        <w:t>A</w:t>
      </w:r>
      <w:r w:rsidR="00C91D07" w:rsidRPr="004C0BB2">
        <w:rPr>
          <w:color w:val="000000" w:themeColor="text1"/>
        </w:rPr>
        <w:t xml:space="preserve">s was the case with the </w:t>
      </w:r>
      <w:r w:rsidR="00C91D07" w:rsidRPr="004C0BB2">
        <w:rPr>
          <w:i/>
          <w:iCs/>
          <w:color w:val="000000" w:themeColor="text1"/>
        </w:rPr>
        <w:t>Satires</w:t>
      </w:r>
      <w:r w:rsidR="00C91D07" w:rsidRPr="004C0BB2">
        <w:rPr>
          <w:color w:val="000000" w:themeColor="text1"/>
        </w:rPr>
        <w:t xml:space="preserve">, the structure of the book of </w:t>
      </w:r>
      <w:r w:rsidR="00C91D07" w:rsidRPr="004C0BB2">
        <w:rPr>
          <w:i/>
          <w:iCs/>
          <w:color w:val="000000" w:themeColor="text1"/>
        </w:rPr>
        <w:t xml:space="preserve">Epodes </w:t>
      </w:r>
      <w:r w:rsidR="00C91D07" w:rsidRPr="004C0BB2">
        <w:rPr>
          <w:color w:val="000000" w:themeColor="text1"/>
        </w:rPr>
        <w:t>is suggestive of deliberate organization</w:t>
      </w:r>
      <w:r w:rsidR="00443DBD" w:rsidRPr="004C0BB2">
        <w:rPr>
          <w:color w:val="000000" w:themeColor="text1"/>
        </w:rPr>
        <w:t>,</w:t>
      </w:r>
      <w:r w:rsidR="00C91D07" w:rsidRPr="004C0BB2">
        <w:rPr>
          <w:rStyle w:val="FootnoteReference"/>
          <w:color w:val="000000" w:themeColor="text1"/>
        </w:rPr>
        <w:footnoteReference w:id="138"/>
      </w:r>
      <w:r w:rsidR="00443DBD" w:rsidRPr="004C0BB2">
        <w:rPr>
          <w:color w:val="000000" w:themeColor="text1"/>
        </w:rPr>
        <w:t xml:space="preserve"> for which</w:t>
      </w:r>
      <w:r w:rsidR="00C91D07" w:rsidRPr="004C0BB2">
        <w:rPr>
          <w:color w:val="000000" w:themeColor="text1"/>
        </w:rPr>
        <w:t xml:space="preserve"> </w:t>
      </w:r>
      <w:proofErr w:type="spellStart"/>
      <w:r w:rsidR="00C91D07" w:rsidRPr="004C0BB2">
        <w:rPr>
          <w:color w:val="000000" w:themeColor="text1"/>
        </w:rPr>
        <w:t>C</w:t>
      </w:r>
      <w:r w:rsidR="00AE0255" w:rsidRPr="004C0BB2">
        <w:rPr>
          <w:color w:val="000000" w:themeColor="text1"/>
        </w:rPr>
        <w:t>a</w:t>
      </w:r>
      <w:r w:rsidR="00C91D07" w:rsidRPr="004C0BB2">
        <w:rPr>
          <w:color w:val="000000" w:themeColor="text1"/>
        </w:rPr>
        <w:t>rrubba</w:t>
      </w:r>
      <w:proofErr w:type="spellEnd"/>
      <w:r w:rsidR="00C91D07" w:rsidRPr="004C0BB2">
        <w:rPr>
          <w:color w:val="000000" w:themeColor="text1"/>
        </w:rPr>
        <w:t xml:space="preserve"> (1969) </w:t>
      </w:r>
      <w:r w:rsidR="008926F2" w:rsidRPr="004C0BB2">
        <w:rPr>
          <w:color w:val="000000" w:themeColor="text1"/>
        </w:rPr>
        <w:t>remains a good introduction</w:t>
      </w:r>
      <w:r w:rsidR="00C91D07" w:rsidRPr="004C0BB2">
        <w:rPr>
          <w:color w:val="000000" w:themeColor="text1"/>
        </w:rPr>
        <w:t xml:space="preserve">. (a) The meter common to the first ten poems (iambic </w:t>
      </w:r>
      <w:proofErr w:type="spellStart"/>
      <w:r w:rsidR="00C91D07" w:rsidRPr="004C0BB2">
        <w:rPr>
          <w:color w:val="000000" w:themeColor="text1"/>
        </w:rPr>
        <w:t>trimeter</w:t>
      </w:r>
      <w:proofErr w:type="spellEnd"/>
      <w:r w:rsidR="00C91D07" w:rsidRPr="004C0BB2">
        <w:rPr>
          <w:color w:val="000000" w:themeColor="text1"/>
        </w:rPr>
        <w:t xml:space="preserve"> + iambic dimeter) clearly unifies the first half of the collection</w:t>
      </w:r>
      <w:r w:rsidR="00A127B9" w:rsidRPr="004C0BB2">
        <w:rPr>
          <w:color w:val="000000" w:themeColor="text1"/>
        </w:rPr>
        <w:t>.</w:t>
      </w:r>
      <w:r w:rsidR="00C91D07" w:rsidRPr="004C0BB2">
        <w:rPr>
          <w:color w:val="000000" w:themeColor="text1"/>
        </w:rPr>
        <w:t xml:space="preserve"> Poems 11-16 </w:t>
      </w:r>
      <w:r w:rsidRPr="004C0BB2">
        <w:rPr>
          <w:color w:val="000000" w:themeColor="text1"/>
        </w:rPr>
        <w:t xml:space="preserve">then </w:t>
      </w:r>
      <w:r w:rsidR="00C91D07" w:rsidRPr="004C0BB2">
        <w:rPr>
          <w:color w:val="000000" w:themeColor="text1"/>
        </w:rPr>
        <w:t xml:space="preserve">run through a variety of meters that prominently feature dactylic hexameter, and a final poem in pure iambic </w:t>
      </w:r>
      <w:proofErr w:type="spellStart"/>
      <w:r w:rsidR="00C91D07" w:rsidRPr="004C0BB2">
        <w:rPr>
          <w:color w:val="000000" w:themeColor="text1"/>
        </w:rPr>
        <w:t>trimeters</w:t>
      </w:r>
      <w:proofErr w:type="spellEnd"/>
      <w:r w:rsidR="00C91D07" w:rsidRPr="004C0BB2">
        <w:rPr>
          <w:color w:val="000000" w:themeColor="text1"/>
        </w:rPr>
        <w:t xml:space="preserve"> without an epode (</w:t>
      </w:r>
      <w:proofErr w:type="gramStart"/>
      <w:r w:rsidR="00C91D07" w:rsidRPr="004C0BB2">
        <w:rPr>
          <w:color w:val="000000" w:themeColor="text1"/>
        </w:rPr>
        <w:t>i.e.</w:t>
      </w:r>
      <w:proofErr w:type="gramEnd"/>
      <w:r w:rsidR="00C91D07" w:rsidRPr="004C0BB2">
        <w:rPr>
          <w:color w:val="000000" w:themeColor="text1"/>
        </w:rPr>
        <w:t xml:space="preserve"> a second verse tacked onto the main one) closes the </w:t>
      </w:r>
      <w:r w:rsidR="00453218" w:rsidRPr="004C0BB2">
        <w:rPr>
          <w:color w:val="000000" w:themeColor="text1"/>
        </w:rPr>
        <w:t>book</w:t>
      </w:r>
      <w:r w:rsidR="00C91D07" w:rsidRPr="004C0BB2">
        <w:rPr>
          <w:color w:val="000000" w:themeColor="text1"/>
        </w:rPr>
        <w:t>. Besides metrical progression, there are also signs of (b) a thematic arrangement involving interlocked “twin poems</w:t>
      </w:r>
      <w:r w:rsidR="005804AC" w:rsidRPr="004C0BB2">
        <w:rPr>
          <w:color w:val="000000" w:themeColor="text1"/>
        </w:rPr>
        <w:t>.”</w:t>
      </w:r>
      <w:r w:rsidR="00C91D07" w:rsidRPr="004C0BB2">
        <w:rPr>
          <w:color w:val="000000" w:themeColor="text1"/>
        </w:rPr>
        <w:t xml:space="preserve"> Thus, </w:t>
      </w:r>
      <w:r w:rsidR="00C91D07" w:rsidRPr="004C0BB2">
        <w:rPr>
          <w:i/>
          <w:iCs/>
          <w:color w:val="000000" w:themeColor="text1"/>
        </w:rPr>
        <w:t xml:space="preserve">Epodes </w:t>
      </w:r>
      <w:r w:rsidR="00C91D07" w:rsidRPr="004C0BB2">
        <w:rPr>
          <w:color w:val="000000" w:themeColor="text1"/>
        </w:rPr>
        <w:t xml:space="preserve">1 and 9, the first and central poems of the collection, concern Maecenas and Actium, 7 and 16 are about the civil wars, 8 and 12 form a pair of invective poems. In fact, the only poem that does not have a </w:t>
      </w:r>
      <w:r w:rsidR="004F7056" w:rsidRPr="004C0BB2">
        <w:rPr>
          <w:color w:val="000000" w:themeColor="text1"/>
        </w:rPr>
        <w:t xml:space="preserve">potential </w:t>
      </w:r>
      <w:r w:rsidR="00C91D07" w:rsidRPr="004C0BB2">
        <w:rPr>
          <w:color w:val="000000" w:themeColor="text1"/>
        </w:rPr>
        <w:t xml:space="preserve">twin is </w:t>
      </w:r>
      <w:r w:rsidR="00C91D07" w:rsidRPr="004C0BB2">
        <w:rPr>
          <w:i/>
          <w:iCs/>
          <w:color w:val="000000" w:themeColor="text1"/>
        </w:rPr>
        <w:t xml:space="preserve">Epodes </w:t>
      </w:r>
      <w:r w:rsidR="00C91D07" w:rsidRPr="004C0BB2">
        <w:rPr>
          <w:color w:val="000000" w:themeColor="text1"/>
        </w:rPr>
        <w:t>13.</w:t>
      </w:r>
      <w:r w:rsidR="00C91D07" w:rsidRPr="004C0BB2">
        <w:rPr>
          <w:rStyle w:val="FootnoteReference"/>
          <w:color w:val="000000" w:themeColor="text1"/>
        </w:rPr>
        <w:footnoteReference w:id="139"/>
      </w:r>
      <w:r w:rsidR="00C91D07" w:rsidRPr="004C0BB2">
        <w:rPr>
          <w:color w:val="000000" w:themeColor="text1"/>
        </w:rPr>
        <w:t xml:space="preserve"> Scholars have also sought significance within (c) the sequence of the poems, an idea supported by the fact that the first and final words in the book are </w:t>
      </w:r>
      <w:r w:rsidR="00C91D07" w:rsidRPr="004C0BB2">
        <w:rPr>
          <w:i/>
          <w:iCs/>
          <w:color w:val="000000" w:themeColor="text1"/>
        </w:rPr>
        <w:t>ibis</w:t>
      </w:r>
      <w:r w:rsidR="008926F2" w:rsidRPr="004C0BB2">
        <w:rPr>
          <w:color w:val="000000" w:themeColor="text1"/>
        </w:rPr>
        <w:t xml:space="preserve"> </w:t>
      </w:r>
      <w:r w:rsidR="00C91D07" w:rsidRPr="004C0BB2">
        <w:rPr>
          <w:color w:val="000000" w:themeColor="text1"/>
        </w:rPr>
        <w:t xml:space="preserve">and </w:t>
      </w:r>
      <w:proofErr w:type="spellStart"/>
      <w:r w:rsidR="00C91D07" w:rsidRPr="004C0BB2">
        <w:rPr>
          <w:i/>
          <w:iCs/>
          <w:color w:val="000000" w:themeColor="text1"/>
        </w:rPr>
        <w:t>exitus</w:t>
      </w:r>
      <w:proofErr w:type="spellEnd"/>
      <w:r w:rsidR="00C91D07" w:rsidRPr="004C0BB2">
        <w:rPr>
          <w:color w:val="000000" w:themeColor="text1"/>
        </w:rPr>
        <w:t>, as well as by the multiple “associative bridges” connecting the individual poems.</w:t>
      </w:r>
      <w:r w:rsidR="00C91D07" w:rsidRPr="004C0BB2">
        <w:rPr>
          <w:rStyle w:val="FootnoteReference"/>
          <w:color w:val="000000" w:themeColor="text1"/>
        </w:rPr>
        <w:footnoteReference w:id="140"/>
      </w:r>
      <w:r w:rsidR="00C91D07" w:rsidRPr="004C0BB2">
        <w:rPr>
          <w:color w:val="000000" w:themeColor="text1"/>
        </w:rPr>
        <w:t xml:space="preserve"> </w:t>
      </w:r>
      <w:r w:rsidR="00453218" w:rsidRPr="004C0BB2">
        <w:rPr>
          <w:color w:val="000000" w:themeColor="text1"/>
        </w:rPr>
        <w:t xml:space="preserve">David </w:t>
      </w:r>
      <w:r w:rsidR="00C91D07" w:rsidRPr="004C0BB2">
        <w:rPr>
          <w:color w:val="000000" w:themeColor="text1"/>
        </w:rPr>
        <w:t>Porter (1995) suggests that poems 1-7 and 9-16 reveal</w:t>
      </w:r>
      <w:r w:rsidR="003C3653" w:rsidRPr="004C0BB2">
        <w:rPr>
          <w:color w:val="000000" w:themeColor="text1"/>
        </w:rPr>
        <w:t xml:space="preserve"> twin</w:t>
      </w:r>
      <w:r w:rsidR="00C91D07" w:rsidRPr="004C0BB2">
        <w:rPr>
          <w:color w:val="000000" w:themeColor="text1"/>
        </w:rPr>
        <w:t xml:space="preserve"> descending arcs from hope to pessimism, while </w:t>
      </w:r>
      <w:r w:rsidR="00453218" w:rsidRPr="004C0BB2">
        <w:rPr>
          <w:color w:val="000000" w:themeColor="text1"/>
        </w:rPr>
        <w:t xml:space="preserve">Timothy </w:t>
      </w:r>
      <w:r w:rsidR="00C91D07" w:rsidRPr="004C0BB2">
        <w:rPr>
          <w:color w:val="000000" w:themeColor="text1"/>
        </w:rPr>
        <w:t>Johnson (2011) discerns a progression within the collection from</w:t>
      </w:r>
      <w:r w:rsidR="009055D9" w:rsidRPr="004C0BB2">
        <w:rPr>
          <w:color w:val="000000" w:themeColor="text1"/>
        </w:rPr>
        <w:t xml:space="preserve"> a society afflicted with</w:t>
      </w:r>
      <w:r w:rsidR="00C91D07" w:rsidRPr="004C0BB2">
        <w:rPr>
          <w:color w:val="000000" w:themeColor="text1"/>
        </w:rPr>
        <w:t xml:space="preserve"> rage (1-7), to a dialogue </w:t>
      </w:r>
      <w:r w:rsidR="009055D9" w:rsidRPr="004C0BB2">
        <w:rPr>
          <w:color w:val="000000" w:themeColor="text1"/>
        </w:rPr>
        <w:t>between</w:t>
      </w:r>
      <w:r w:rsidR="00C91D07" w:rsidRPr="004C0BB2">
        <w:rPr>
          <w:color w:val="000000" w:themeColor="text1"/>
        </w:rPr>
        <w:t xml:space="preserve"> aggression and non-aggression (8-15), to a final reconciliation (16-17). </w:t>
      </w:r>
      <w:proofErr w:type="spellStart"/>
      <w:r w:rsidR="00C91D07" w:rsidRPr="004C0BB2">
        <w:rPr>
          <w:color w:val="000000" w:themeColor="text1"/>
        </w:rPr>
        <w:t>Mankin</w:t>
      </w:r>
      <w:proofErr w:type="spellEnd"/>
      <w:r w:rsidR="00C91D07" w:rsidRPr="004C0BB2">
        <w:rPr>
          <w:color w:val="000000" w:themeColor="text1"/>
        </w:rPr>
        <w:t xml:space="preserve"> (1995, 2010) </w:t>
      </w:r>
      <w:r w:rsidR="006023E6">
        <w:rPr>
          <w:color w:val="000000" w:themeColor="text1"/>
        </w:rPr>
        <w:t>argues</w:t>
      </w:r>
      <w:r w:rsidR="00C91D07" w:rsidRPr="004C0BB2">
        <w:rPr>
          <w:color w:val="000000" w:themeColor="text1"/>
        </w:rPr>
        <w:t xml:space="preserve"> that the sequence of poems reflects historical events: the book starts in spring of 31 BC</w:t>
      </w:r>
      <w:r w:rsidRPr="004C0BB2">
        <w:rPr>
          <w:color w:val="000000" w:themeColor="text1"/>
        </w:rPr>
        <w:t>E</w:t>
      </w:r>
      <w:r w:rsidR="00C91D07" w:rsidRPr="004C0BB2">
        <w:rPr>
          <w:color w:val="000000" w:themeColor="text1"/>
        </w:rPr>
        <w:t>, with Horace pledging to follow Maecenas, continues through to Actium that summer in</w:t>
      </w:r>
      <w:r w:rsidR="00C91D07" w:rsidRPr="004C0BB2">
        <w:rPr>
          <w:i/>
          <w:iCs/>
          <w:color w:val="000000" w:themeColor="text1"/>
        </w:rPr>
        <w:t xml:space="preserve"> Epodes </w:t>
      </w:r>
      <w:r w:rsidR="00C91D07" w:rsidRPr="004C0BB2">
        <w:rPr>
          <w:color w:val="000000" w:themeColor="text1"/>
        </w:rPr>
        <w:t>9, and closes in the wake of Octavian’s victory at Alexandria</w:t>
      </w:r>
      <w:r w:rsidR="008926F2" w:rsidRPr="004C0BB2">
        <w:rPr>
          <w:color w:val="000000" w:themeColor="text1"/>
        </w:rPr>
        <w:t xml:space="preserve"> (30 BCE)</w:t>
      </w:r>
      <w:r w:rsidR="00C91D07" w:rsidRPr="004C0BB2">
        <w:rPr>
          <w:color w:val="000000" w:themeColor="text1"/>
        </w:rPr>
        <w:t xml:space="preserve"> with a</w:t>
      </w:r>
      <w:r w:rsidR="003C3653" w:rsidRPr="004C0BB2">
        <w:rPr>
          <w:color w:val="000000" w:themeColor="text1"/>
        </w:rPr>
        <w:t xml:space="preserve">n unsettling </w:t>
      </w:r>
      <w:r w:rsidR="00C91D07" w:rsidRPr="004C0BB2">
        <w:rPr>
          <w:color w:val="000000" w:themeColor="text1"/>
        </w:rPr>
        <w:t xml:space="preserve">poem about </w:t>
      </w:r>
      <w:proofErr w:type="spellStart"/>
      <w:r w:rsidR="00C91D07" w:rsidRPr="004C0BB2">
        <w:rPr>
          <w:color w:val="000000" w:themeColor="text1"/>
        </w:rPr>
        <w:t>Canidia</w:t>
      </w:r>
      <w:proofErr w:type="spellEnd"/>
      <w:r w:rsidR="00C91D07" w:rsidRPr="004C0BB2">
        <w:rPr>
          <w:color w:val="000000" w:themeColor="text1"/>
        </w:rPr>
        <w:t xml:space="preserve"> (</w:t>
      </w:r>
      <w:r w:rsidR="00C91D07" w:rsidRPr="004C0BB2">
        <w:rPr>
          <w:i/>
          <w:iCs/>
          <w:color w:val="000000" w:themeColor="text1"/>
        </w:rPr>
        <w:t xml:space="preserve">Epodes </w:t>
      </w:r>
      <w:r w:rsidR="00C91D07" w:rsidRPr="004C0BB2">
        <w:rPr>
          <w:color w:val="000000" w:themeColor="text1"/>
        </w:rPr>
        <w:t>17). Yet such arguments inevitably involve painting with a broad brush</w:t>
      </w:r>
      <w:r w:rsidR="00D05062" w:rsidRPr="004C0BB2">
        <w:rPr>
          <w:color w:val="000000" w:themeColor="text1"/>
        </w:rPr>
        <w:t xml:space="preserve">, and </w:t>
      </w:r>
      <w:proofErr w:type="spellStart"/>
      <w:r w:rsidR="00C91D07" w:rsidRPr="004C0BB2">
        <w:rPr>
          <w:color w:val="000000" w:themeColor="text1"/>
        </w:rPr>
        <w:t>Mankin’s</w:t>
      </w:r>
      <w:proofErr w:type="spellEnd"/>
      <w:r w:rsidR="00C91D07" w:rsidRPr="004C0BB2">
        <w:rPr>
          <w:color w:val="000000" w:themeColor="text1"/>
        </w:rPr>
        <w:t xml:space="preserve"> </w:t>
      </w:r>
      <w:r w:rsidR="00D05062" w:rsidRPr="004C0BB2">
        <w:rPr>
          <w:color w:val="000000" w:themeColor="text1"/>
        </w:rPr>
        <w:t>th</w:t>
      </w:r>
      <w:r w:rsidR="006023E6">
        <w:rPr>
          <w:color w:val="000000" w:themeColor="text1"/>
        </w:rPr>
        <w:t>e</w:t>
      </w:r>
      <w:r w:rsidR="00D05062" w:rsidRPr="004C0BB2">
        <w:rPr>
          <w:color w:val="000000" w:themeColor="text1"/>
        </w:rPr>
        <w:t>ory</w:t>
      </w:r>
      <w:r w:rsidR="00F50192" w:rsidRPr="004C0BB2">
        <w:rPr>
          <w:color w:val="000000" w:themeColor="text1"/>
        </w:rPr>
        <w:t xml:space="preserve"> </w:t>
      </w:r>
      <w:r w:rsidR="00C91D07" w:rsidRPr="004C0BB2">
        <w:rPr>
          <w:color w:val="000000" w:themeColor="text1"/>
        </w:rPr>
        <w:t xml:space="preserve">is made problematic by the need to see the gloomy </w:t>
      </w:r>
      <w:r w:rsidR="00C91D07" w:rsidRPr="004C0BB2">
        <w:rPr>
          <w:i/>
          <w:iCs/>
          <w:color w:val="000000" w:themeColor="text1"/>
        </w:rPr>
        <w:t xml:space="preserve">Epodes </w:t>
      </w:r>
      <w:r w:rsidR="00C91D07" w:rsidRPr="004C0BB2">
        <w:rPr>
          <w:color w:val="000000" w:themeColor="text1"/>
        </w:rPr>
        <w:t>7 and 16, generally dated to the early 30s</w:t>
      </w:r>
      <w:r w:rsidR="00443DBD" w:rsidRPr="004C0BB2">
        <w:rPr>
          <w:color w:val="000000" w:themeColor="text1"/>
        </w:rPr>
        <w:t xml:space="preserve"> (see below)</w:t>
      </w:r>
      <w:r w:rsidR="00C91D07" w:rsidRPr="004C0BB2">
        <w:rPr>
          <w:color w:val="000000" w:themeColor="text1"/>
        </w:rPr>
        <w:t xml:space="preserve">, as set respectively </w:t>
      </w:r>
      <w:r w:rsidR="008926F2" w:rsidRPr="004C0BB2">
        <w:rPr>
          <w:color w:val="000000" w:themeColor="text1"/>
        </w:rPr>
        <w:t xml:space="preserve">in the context </w:t>
      </w:r>
      <w:r w:rsidR="00C91D07" w:rsidRPr="004C0BB2">
        <w:rPr>
          <w:color w:val="000000" w:themeColor="text1"/>
        </w:rPr>
        <w:t>of Actium (31 BC</w:t>
      </w:r>
      <w:r w:rsidRPr="004C0BB2">
        <w:rPr>
          <w:color w:val="000000" w:themeColor="text1"/>
        </w:rPr>
        <w:t>E</w:t>
      </w:r>
      <w:r w:rsidR="00C91D07" w:rsidRPr="004C0BB2">
        <w:rPr>
          <w:color w:val="000000" w:themeColor="text1"/>
        </w:rPr>
        <w:t xml:space="preserve">) and the </w:t>
      </w:r>
      <w:r w:rsidR="008926F2" w:rsidRPr="004C0BB2">
        <w:rPr>
          <w:color w:val="000000" w:themeColor="text1"/>
        </w:rPr>
        <w:t xml:space="preserve">Siege of Alexandria </w:t>
      </w:r>
      <w:r w:rsidR="00C91D07" w:rsidRPr="004C0BB2">
        <w:rPr>
          <w:color w:val="000000" w:themeColor="text1"/>
        </w:rPr>
        <w:t>(30 BC</w:t>
      </w:r>
      <w:r w:rsidRPr="004C0BB2">
        <w:rPr>
          <w:color w:val="000000" w:themeColor="text1"/>
        </w:rPr>
        <w:t>E</w:t>
      </w:r>
      <w:r w:rsidR="00C91D07" w:rsidRPr="004C0BB2">
        <w:rPr>
          <w:color w:val="000000" w:themeColor="text1"/>
        </w:rPr>
        <w:t>)</w:t>
      </w:r>
      <w:r w:rsidR="00443DBD" w:rsidRPr="004C0BB2">
        <w:rPr>
          <w:color w:val="000000" w:themeColor="text1"/>
        </w:rPr>
        <w:t>.</w:t>
      </w:r>
      <w:r w:rsidR="00C91D07" w:rsidRPr="004C0BB2">
        <w:rPr>
          <w:color w:val="000000" w:themeColor="text1"/>
        </w:rPr>
        <w:t xml:space="preserve"> It must be said that a thematic </w:t>
      </w:r>
      <w:r w:rsidR="00E74A78" w:rsidRPr="004C0BB2">
        <w:rPr>
          <w:color w:val="000000" w:themeColor="text1"/>
        </w:rPr>
        <w:t>unity for</w:t>
      </w:r>
      <w:r w:rsidR="00C91D07" w:rsidRPr="004C0BB2">
        <w:rPr>
          <w:color w:val="000000" w:themeColor="text1"/>
        </w:rPr>
        <w:t xml:space="preserve"> the collection has yet to be </w:t>
      </w:r>
      <w:r w:rsidR="00176F50" w:rsidRPr="004C0BB2">
        <w:rPr>
          <w:color w:val="000000" w:themeColor="text1"/>
        </w:rPr>
        <w:t>demonstrated</w:t>
      </w:r>
      <w:r w:rsidR="00C91D07" w:rsidRPr="004C0BB2">
        <w:rPr>
          <w:color w:val="000000" w:themeColor="text1"/>
        </w:rPr>
        <w:t>.</w:t>
      </w:r>
    </w:p>
    <w:p w14:paraId="4846F0A1" w14:textId="75DE03CF" w:rsidR="00C91D07" w:rsidRPr="004C0BB2" w:rsidRDefault="00C91D07" w:rsidP="005B401C">
      <w:pPr>
        <w:spacing w:line="276" w:lineRule="auto"/>
        <w:ind w:firstLine="720"/>
        <w:rPr>
          <w:color w:val="000000" w:themeColor="text1"/>
        </w:rPr>
      </w:pPr>
      <w:r w:rsidRPr="004C0BB2">
        <w:rPr>
          <w:color w:val="000000" w:themeColor="text1"/>
        </w:rPr>
        <w:t xml:space="preserve">Perhaps thematic or tonal unity is not to be sought in Horace’s </w:t>
      </w:r>
      <w:r w:rsidRPr="004C0BB2">
        <w:rPr>
          <w:i/>
          <w:iCs/>
          <w:color w:val="000000" w:themeColor="text1"/>
        </w:rPr>
        <w:t>Epodes</w:t>
      </w:r>
      <w:r w:rsidRPr="004C0BB2">
        <w:rPr>
          <w:color w:val="000000" w:themeColor="text1"/>
        </w:rPr>
        <w:t xml:space="preserve"> anyway, given that the collection was </w:t>
      </w:r>
      <w:r w:rsidR="00AE0255" w:rsidRPr="004C0BB2">
        <w:rPr>
          <w:color w:val="000000" w:themeColor="text1"/>
        </w:rPr>
        <w:t>likely</w:t>
      </w:r>
      <w:r w:rsidR="008926F2" w:rsidRPr="004C0BB2">
        <w:rPr>
          <w:color w:val="000000" w:themeColor="text1"/>
        </w:rPr>
        <w:t xml:space="preserve"> </w:t>
      </w:r>
      <w:r w:rsidRPr="004C0BB2">
        <w:rPr>
          <w:color w:val="000000" w:themeColor="text1"/>
        </w:rPr>
        <w:t>composed over a decade.</w:t>
      </w:r>
      <w:r w:rsidRPr="004C0BB2">
        <w:rPr>
          <w:rStyle w:val="FootnoteReference"/>
          <w:color w:val="000000" w:themeColor="text1"/>
        </w:rPr>
        <w:footnoteReference w:id="141"/>
      </w:r>
      <w:r w:rsidRPr="004C0BB2">
        <w:rPr>
          <w:i/>
          <w:iCs/>
          <w:color w:val="000000" w:themeColor="text1"/>
        </w:rPr>
        <w:t xml:space="preserve"> </w:t>
      </w:r>
      <w:r w:rsidRPr="004C0BB2">
        <w:rPr>
          <w:color w:val="000000" w:themeColor="text1"/>
        </w:rPr>
        <w:t>Horace tells us that he started writing poetry soon after returning from Philippi (</w:t>
      </w:r>
      <w:r w:rsidRPr="004C0BB2">
        <w:rPr>
          <w:i/>
          <w:iCs/>
          <w:color w:val="000000" w:themeColor="text1"/>
        </w:rPr>
        <w:t xml:space="preserve">Epistles </w:t>
      </w:r>
      <w:r w:rsidRPr="004C0BB2">
        <w:rPr>
          <w:color w:val="000000" w:themeColor="text1"/>
        </w:rPr>
        <w:t xml:space="preserve">2.2.49-52), and indeed </w:t>
      </w:r>
      <w:r w:rsidRPr="004C0BB2">
        <w:rPr>
          <w:i/>
          <w:iCs/>
          <w:color w:val="000000" w:themeColor="text1"/>
        </w:rPr>
        <w:t xml:space="preserve">Epodes </w:t>
      </w:r>
      <w:r w:rsidRPr="004C0BB2">
        <w:rPr>
          <w:color w:val="000000" w:themeColor="text1"/>
        </w:rPr>
        <w:t>16 appears to have been a rapid response to Vergil’s fourth Eclogue</w:t>
      </w:r>
      <w:r w:rsidR="00105554" w:rsidRPr="004C0BB2">
        <w:rPr>
          <w:color w:val="000000" w:themeColor="text1"/>
        </w:rPr>
        <w:t xml:space="preserve"> (c. 40 BC</w:t>
      </w:r>
      <w:r w:rsidR="00E15C7F" w:rsidRPr="004C0BB2">
        <w:rPr>
          <w:color w:val="000000" w:themeColor="text1"/>
        </w:rPr>
        <w:t>E</w:t>
      </w:r>
      <w:r w:rsidR="00105554" w:rsidRPr="004C0BB2">
        <w:rPr>
          <w:color w:val="000000" w:themeColor="text1"/>
        </w:rPr>
        <w:t>)</w:t>
      </w:r>
      <w:r w:rsidRPr="004C0BB2">
        <w:rPr>
          <w:color w:val="000000" w:themeColor="text1"/>
        </w:rPr>
        <w:t xml:space="preserve">. </w:t>
      </w:r>
      <w:r w:rsidRPr="004C0BB2">
        <w:rPr>
          <w:i/>
          <w:iCs/>
          <w:color w:val="000000" w:themeColor="text1"/>
        </w:rPr>
        <w:t xml:space="preserve">Epodes </w:t>
      </w:r>
      <w:r w:rsidRPr="004C0BB2">
        <w:rPr>
          <w:color w:val="000000" w:themeColor="text1"/>
        </w:rPr>
        <w:t>9, however, was written soon after the Battle of Actium (31 BC</w:t>
      </w:r>
      <w:r w:rsidR="00A73D7C" w:rsidRPr="004C0BB2">
        <w:rPr>
          <w:color w:val="000000" w:themeColor="text1"/>
        </w:rPr>
        <w:t>E</w:t>
      </w:r>
      <w:r w:rsidRPr="004C0BB2">
        <w:rPr>
          <w:color w:val="000000" w:themeColor="text1"/>
        </w:rPr>
        <w:t>),</w:t>
      </w:r>
      <w:r w:rsidRPr="004C0BB2">
        <w:rPr>
          <w:rStyle w:val="FootnoteReference"/>
          <w:color w:val="000000" w:themeColor="text1"/>
        </w:rPr>
        <w:footnoteReference w:id="142"/>
      </w:r>
      <w:r w:rsidRPr="004C0BB2">
        <w:rPr>
          <w:color w:val="000000" w:themeColor="text1"/>
        </w:rPr>
        <w:t xml:space="preserve"> and Du Quesnay (2002) argues that its thematic twin, </w:t>
      </w:r>
      <w:r w:rsidRPr="004C0BB2">
        <w:rPr>
          <w:i/>
          <w:iCs/>
          <w:color w:val="000000" w:themeColor="text1"/>
        </w:rPr>
        <w:t xml:space="preserve">Epodes </w:t>
      </w:r>
      <w:r w:rsidRPr="004C0BB2">
        <w:rPr>
          <w:color w:val="000000" w:themeColor="text1"/>
        </w:rPr>
        <w:t>1, was designed to allay the demands of Octavian’s supporters (the equestrians and senators) for financial remuneration in the winter of 30 BC</w:t>
      </w:r>
      <w:r w:rsidR="00A73D7C" w:rsidRPr="004C0BB2">
        <w:rPr>
          <w:color w:val="000000" w:themeColor="text1"/>
        </w:rPr>
        <w:t>E</w:t>
      </w:r>
      <w:r w:rsidR="008926F2" w:rsidRPr="004C0BB2">
        <w:rPr>
          <w:color w:val="000000" w:themeColor="text1"/>
        </w:rPr>
        <w:t xml:space="preserve"> </w:t>
      </w:r>
      <w:r w:rsidRPr="004C0BB2">
        <w:rPr>
          <w:color w:val="000000" w:themeColor="text1"/>
        </w:rPr>
        <w:t>when Octavian was strapped for cash. The earliest poems were</w:t>
      </w:r>
      <w:r w:rsidR="00E15C7F" w:rsidRPr="004C0BB2">
        <w:rPr>
          <w:color w:val="000000" w:themeColor="text1"/>
        </w:rPr>
        <w:t xml:space="preserve"> probably</w:t>
      </w:r>
      <w:r w:rsidRPr="004C0BB2">
        <w:rPr>
          <w:color w:val="000000" w:themeColor="text1"/>
        </w:rPr>
        <w:t xml:space="preserve"> composed, then, during a period of personal insecurity and stress, while the last were penned when </w:t>
      </w:r>
      <w:r w:rsidR="00DC5BAC" w:rsidRPr="004C0BB2">
        <w:rPr>
          <w:color w:val="000000" w:themeColor="text1"/>
        </w:rPr>
        <w:t>Horace</w:t>
      </w:r>
      <w:r w:rsidRPr="004C0BB2">
        <w:rPr>
          <w:color w:val="000000" w:themeColor="text1"/>
        </w:rPr>
        <w:t xml:space="preserve"> was an acolyte of one of the most powerful men in Rome. The </w:t>
      </w:r>
      <w:proofErr w:type="spellStart"/>
      <w:r w:rsidRPr="004C0BB2">
        <w:rPr>
          <w:i/>
          <w:iCs/>
          <w:color w:val="000000" w:themeColor="text1"/>
        </w:rPr>
        <w:t>uariatio</w:t>
      </w:r>
      <w:proofErr w:type="spellEnd"/>
      <w:r w:rsidRPr="004C0BB2">
        <w:rPr>
          <w:color w:val="000000" w:themeColor="text1"/>
        </w:rPr>
        <w:t xml:space="preserve"> on display within the collection conceivably reflects</w:t>
      </w:r>
      <w:r w:rsidR="00D36ECF" w:rsidRPr="004C0BB2">
        <w:rPr>
          <w:color w:val="000000" w:themeColor="text1"/>
        </w:rPr>
        <w:t xml:space="preserve"> </w:t>
      </w:r>
      <w:r w:rsidRPr="004C0BB2">
        <w:rPr>
          <w:color w:val="000000" w:themeColor="text1"/>
        </w:rPr>
        <w:t xml:space="preserve">the change in Horace’s </w:t>
      </w:r>
      <w:r w:rsidR="00D36ECF" w:rsidRPr="004C0BB2">
        <w:rPr>
          <w:color w:val="000000" w:themeColor="text1"/>
        </w:rPr>
        <w:t>status</w:t>
      </w:r>
      <w:r w:rsidRPr="004C0BB2">
        <w:rPr>
          <w:color w:val="000000" w:themeColor="text1"/>
        </w:rPr>
        <w:t xml:space="preserve"> from outsider to insider during the </w:t>
      </w:r>
      <w:proofErr w:type="spellStart"/>
      <w:r w:rsidRPr="004C0BB2">
        <w:rPr>
          <w:color w:val="000000" w:themeColor="text1"/>
        </w:rPr>
        <w:t>triumviral</w:t>
      </w:r>
      <w:proofErr w:type="spellEnd"/>
      <w:r w:rsidRPr="004C0BB2">
        <w:rPr>
          <w:color w:val="000000" w:themeColor="text1"/>
        </w:rPr>
        <w:t xml:space="preserve"> period. To push things </w:t>
      </w:r>
      <w:r w:rsidR="008926F2" w:rsidRPr="004C0BB2">
        <w:rPr>
          <w:color w:val="000000" w:themeColor="text1"/>
        </w:rPr>
        <w:t xml:space="preserve">tentatively </w:t>
      </w:r>
      <w:r w:rsidRPr="004C0BB2">
        <w:rPr>
          <w:color w:val="000000" w:themeColor="text1"/>
        </w:rPr>
        <w:t>further</w:t>
      </w:r>
      <w:r w:rsidR="006023E6">
        <w:rPr>
          <w:color w:val="000000" w:themeColor="text1"/>
        </w:rPr>
        <w:t xml:space="preserve"> (bearing in mind the influence of Archilochus)</w:t>
      </w:r>
      <w:r w:rsidR="00A73D7C" w:rsidRPr="004C0BB2">
        <w:rPr>
          <w:color w:val="000000" w:themeColor="text1"/>
        </w:rPr>
        <w:t xml:space="preserve">, </w:t>
      </w:r>
      <w:r w:rsidRPr="004C0BB2">
        <w:rPr>
          <w:color w:val="000000" w:themeColor="text1"/>
        </w:rPr>
        <w:t xml:space="preserve">it is even possible that the book’s chaotic jumble of styles represents a rejection of the classical sense of proportion and order prized by </w:t>
      </w:r>
      <w:r w:rsidRPr="004C0BB2">
        <w:rPr>
          <w:color w:val="000000" w:themeColor="text1"/>
        </w:rPr>
        <w:lastRenderedPageBreak/>
        <w:t xml:space="preserve">writers of the previous generation and evident in Lucretius’ careful disposition of topics and the use of dialectic by Cicero and Varro. Horace’s organization of the collection by meter reveals discipline, yet he seems to have set rational principles aside when it came to giving his </w:t>
      </w:r>
      <w:r w:rsidRPr="004C0BB2">
        <w:rPr>
          <w:i/>
          <w:iCs/>
          <w:color w:val="000000" w:themeColor="text1"/>
        </w:rPr>
        <w:t xml:space="preserve">Epodes </w:t>
      </w:r>
      <w:r w:rsidRPr="004C0BB2">
        <w:rPr>
          <w:color w:val="000000" w:themeColor="text1"/>
        </w:rPr>
        <w:t>an overarchin</w:t>
      </w:r>
      <w:r w:rsidR="00443DBD" w:rsidRPr="004C0BB2">
        <w:rPr>
          <w:color w:val="000000" w:themeColor="text1"/>
        </w:rPr>
        <w:t>g tone</w:t>
      </w:r>
      <w:r w:rsidRPr="004C0BB2">
        <w:rPr>
          <w:color w:val="000000" w:themeColor="text1"/>
        </w:rPr>
        <w:t>.</w:t>
      </w:r>
      <w:r w:rsidR="003C3653" w:rsidRPr="004C0BB2">
        <w:rPr>
          <w:rStyle w:val="FootnoteReference"/>
          <w:color w:val="000000" w:themeColor="text1"/>
        </w:rPr>
        <w:footnoteReference w:id="143"/>
      </w:r>
      <w:r w:rsidRPr="004C0BB2">
        <w:rPr>
          <w:color w:val="000000" w:themeColor="text1"/>
        </w:rPr>
        <w:t xml:space="preserve"> One might</w:t>
      </w:r>
      <w:r w:rsidR="00E15C7F" w:rsidRPr="004C0BB2">
        <w:rPr>
          <w:color w:val="000000" w:themeColor="text1"/>
        </w:rPr>
        <w:t>, again tentatively,</w:t>
      </w:r>
      <w:r w:rsidRPr="004C0BB2">
        <w:rPr>
          <w:color w:val="000000" w:themeColor="text1"/>
        </w:rPr>
        <w:t xml:space="preserve"> hypothesize that after a century of civil warfare such chaos was clearly the appropriate response: the </w:t>
      </w:r>
      <w:r w:rsidRPr="004C0BB2">
        <w:rPr>
          <w:i/>
          <w:iCs/>
          <w:color w:val="000000" w:themeColor="text1"/>
        </w:rPr>
        <w:t xml:space="preserve">Epodes </w:t>
      </w:r>
      <w:r w:rsidRPr="004C0BB2">
        <w:rPr>
          <w:color w:val="000000" w:themeColor="text1"/>
        </w:rPr>
        <w:t xml:space="preserve">represent a rejection of the norms of order and clarity that had been ushered in by the Roman </w:t>
      </w:r>
      <w:r w:rsidR="006308EB" w:rsidRPr="004C0BB2">
        <w:rPr>
          <w:color w:val="000000" w:themeColor="text1"/>
        </w:rPr>
        <w:t>intellectual</w:t>
      </w:r>
      <w:r w:rsidRPr="004C0BB2">
        <w:rPr>
          <w:color w:val="000000" w:themeColor="text1"/>
        </w:rPr>
        <w:t xml:space="preserve"> revolution</w:t>
      </w:r>
      <w:r w:rsidR="006308EB" w:rsidRPr="004C0BB2">
        <w:rPr>
          <w:color w:val="000000" w:themeColor="text1"/>
        </w:rPr>
        <w:t xml:space="preserve"> of the sixties and fifties BCE </w:t>
      </w:r>
      <w:r w:rsidRPr="004C0BB2">
        <w:rPr>
          <w:color w:val="000000" w:themeColor="text1"/>
        </w:rPr>
        <w:t>and seen to have spectacularly failed.</w:t>
      </w:r>
    </w:p>
    <w:p w14:paraId="648A2E4C" w14:textId="073A1EB3" w:rsidR="00C91D07" w:rsidRPr="004C0BB2" w:rsidRDefault="00C91D07" w:rsidP="005B401C">
      <w:pPr>
        <w:spacing w:line="276" w:lineRule="auto"/>
        <w:ind w:firstLine="720"/>
        <w:rPr>
          <w:color w:val="000000" w:themeColor="text1"/>
        </w:rPr>
      </w:pPr>
      <w:r w:rsidRPr="004C0BB2">
        <w:rPr>
          <w:color w:val="000000" w:themeColor="text1"/>
        </w:rPr>
        <w:t xml:space="preserve">While Horace explicitly identifies his </w:t>
      </w:r>
      <w:r w:rsidRPr="004C0BB2">
        <w:rPr>
          <w:i/>
          <w:iCs/>
          <w:color w:val="000000" w:themeColor="text1"/>
        </w:rPr>
        <w:t xml:space="preserve">persona </w:t>
      </w:r>
      <w:r w:rsidRPr="004C0BB2">
        <w:rPr>
          <w:color w:val="000000" w:themeColor="text1"/>
        </w:rPr>
        <w:t>with that of Archilochus</w:t>
      </w:r>
      <w:r w:rsidR="008926F2" w:rsidRPr="004C0BB2">
        <w:rPr>
          <w:color w:val="000000" w:themeColor="text1"/>
        </w:rPr>
        <w:t xml:space="preserve"> (and </w:t>
      </w:r>
      <w:proofErr w:type="spellStart"/>
      <w:r w:rsidR="008926F2" w:rsidRPr="004C0BB2">
        <w:rPr>
          <w:color w:val="000000" w:themeColor="text1"/>
        </w:rPr>
        <w:t>Hipponax</w:t>
      </w:r>
      <w:proofErr w:type="spellEnd"/>
      <w:r w:rsidR="008926F2" w:rsidRPr="004C0BB2">
        <w:rPr>
          <w:color w:val="000000" w:themeColor="text1"/>
        </w:rPr>
        <w:t>) in his invective iambic</w:t>
      </w:r>
      <w:r w:rsidRPr="004C0BB2">
        <w:rPr>
          <w:color w:val="000000" w:themeColor="text1"/>
        </w:rPr>
        <w:t xml:space="preserve">, his own </w:t>
      </w:r>
      <w:r w:rsidRPr="004C0BB2">
        <w:rPr>
          <w:i/>
          <w:iCs/>
          <w:color w:val="000000" w:themeColor="text1"/>
        </w:rPr>
        <w:t xml:space="preserve">ethos </w:t>
      </w:r>
      <w:r w:rsidRPr="004C0BB2">
        <w:rPr>
          <w:color w:val="000000" w:themeColor="text1"/>
        </w:rPr>
        <w:t xml:space="preserve">is </w:t>
      </w:r>
      <w:r w:rsidR="008926F2" w:rsidRPr="004C0BB2">
        <w:rPr>
          <w:color w:val="000000" w:themeColor="text1"/>
        </w:rPr>
        <w:t>often</w:t>
      </w:r>
      <w:r w:rsidRPr="004C0BB2">
        <w:rPr>
          <w:color w:val="000000" w:themeColor="text1"/>
        </w:rPr>
        <w:t xml:space="preserve"> </w:t>
      </w:r>
      <w:r w:rsidR="00176F50" w:rsidRPr="004C0BB2">
        <w:rPr>
          <w:color w:val="000000" w:themeColor="text1"/>
        </w:rPr>
        <w:t>subdued</w:t>
      </w:r>
      <w:r w:rsidRPr="004C0BB2">
        <w:rPr>
          <w:color w:val="000000" w:themeColor="text1"/>
        </w:rPr>
        <w:t xml:space="preserve"> in comparison. Fraenkel (1957) showed that his “inverse </w:t>
      </w:r>
      <w:proofErr w:type="spellStart"/>
      <w:r w:rsidRPr="004C0BB2">
        <w:rPr>
          <w:color w:val="000000" w:themeColor="text1"/>
        </w:rPr>
        <w:t>propempticon</w:t>
      </w:r>
      <w:proofErr w:type="spellEnd"/>
      <w:r w:rsidRPr="004C0BB2">
        <w:rPr>
          <w:color w:val="000000" w:themeColor="text1"/>
        </w:rPr>
        <w:t xml:space="preserve">” on </w:t>
      </w:r>
      <w:proofErr w:type="spellStart"/>
      <w:r w:rsidRPr="004C0BB2">
        <w:rPr>
          <w:color w:val="000000" w:themeColor="text1"/>
        </w:rPr>
        <w:t>Mevius</w:t>
      </w:r>
      <w:proofErr w:type="spellEnd"/>
      <w:r w:rsidRPr="004C0BB2">
        <w:rPr>
          <w:color w:val="000000" w:themeColor="text1"/>
        </w:rPr>
        <w:t xml:space="preserve"> (</w:t>
      </w:r>
      <w:r w:rsidRPr="004C0BB2">
        <w:rPr>
          <w:i/>
          <w:iCs/>
          <w:color w:val="000000" w:themeColor="text1"/>
        </w:rPr>
        <w:t xml:space="preserve">Epodes </w:t>
      </w:r>
      <w:r w:rsidRPr="004C0BB2">
        <w:rPr>
          <w:color w:val="000000" w:themeColor="text1"/>
        </w:rPr>
        <w:t xml:space="preserve">10), for example, is </w:t>
      </w:r>
      <w:r w:rsidR="005A59FF" w:rsidRPr="004C0BB2">
        <w:rPr>
          <w:color w:val="000000" w:themeColor="text1"/>
        </w:rPr>
        <w:t>weak</w:t>
      </w:r>
      <w:r w:rsidRPr="004C0BB2">
        <w:rPr>
          <w:color w:val="000000" w:themeColor="text1"/>
        </w:rPr>
        <w:t xml:space="preserve"> when compared to imprecations of the Strasbourg Epode (27-36). The militaristic opening of </w:t>
      </w:r>
      <w:r w:rsidRPr="004C0BB2">
        <w:rPr>
          <w:i/>
          <w:iCs/>
          <w:color w:val="000000" w:themeColor="text1"/>
        </w:rPr>
        <w:t xml:space="preserve">Epodes </w:t>
      </w:r>
      <w:r w:rsidRPr="004C0BB2">
        <w:rPr>
          <w:color w:val="000000" w:themeColor="text1"/>
        </w:rPr>
        <w:t xml:space="preserve">1 also comes across as </w:t>
      </w:r>
      <w:r w:rsidR="006308EB" w:rsidRPr="004C0BB2">
        <w:rPr>
          <w:color w:val="000000" w:themeColor="text1"/>
        </w:rPr>
        <w:t>mild-mannered</w:t>
      </w:r>
      <w:r w:rsidRPr="004C0BB2">
        <w:rPr>
          <w:color w:val="000000" w:themeColor="text1"/>
        </w:rPr>
        <w:t xml:space="preserve"> when its</w:t>
      </w:r>
      <w:r w:rsidR="006308EB" w:rsidRPr="004C0BB2">
        <w:rPr>
          <w:color w:val="000000" w:themeColor="text1"/>
        </w:rPr>
        <w:t xml:space="preserve"> feeble</w:t>
      </w:r>
      <w:r w:rsidRPr="004C0BB2">
        <w:rPr>
          <w:color w:val="000000" w:themeColor="text1"/>
        </w:rPr>
        <w:t xml:space="preserve"> </w:t>
      </w:r>
      <w:proofErr w:type="spellStart"/>
      <w:r w:rsidRPr="004C0BB2">
        <w:rPr>
          <w:i/>
          <w:iCs/>
          <w:color w:val="000000" w:themeColor="text1"/>
        </w:rPr>
        <w:t>utrum</w:t>
      </w:r>
      <w:proofErr w:type="spellEnd"/>
      <w:r w:rsidRPr="004C0BB2">
        <w:rPr>
          <w:i/>
          <w:iCs/>
          <w:color w:val="000000" w:themeColor="text1"/>
        </w:rPr>
        <w:t xml:space="preserve"> </w:t>
      </w:r>
      <w:proofErr w:type="spellStart"/>
      <w:r w:rsidRPr="004C0BB2">
        <w:rPr>
          <w:i/>
          <w:iCs/>
          <w:color w:val="000000" w:themeColor="text1"/>
        </w:rPr>
        <w:t>iussi</w:t>
      </w:r>
      <w:proofErr w:type="spellEnd"/>
      <w:r w:rsidRPr="004C0BB2">
        <w:rPr>
          <w:i/>
          <w:iCs/>
          <w:color w:val="000000" w:themeColor="text1"/>
        </w:rPr>
        <w:t xml:space="preserve"> </w:t>
      </w:r>
      <w:proofErr w:type="spellStart"/>
      <w:r w:rsidRPr="004C0BB2">
        <w:rPr>
          <w:i/>
          <w:iCs/>
          <w:color w:val="000000" w:themeColor="text1"/>
        </w:rPr>
        <w:t>persequemur</w:t>
      </w:r>
      <w:proofErr w:type="spellEnd"/>
      <w:r w:rsidRPr="004C0BB2">
        <w:rPr>
          <w:i/>
          <w:iCs/>
          <w:color w:val="000000" w:themeColor="text1"/>
        </w:rPr>
        <w:t xml:space="preserve"> </w:t>
      </w:r>
      <w:proofErr w:type="spellStart"/>
      <w:r w:rsidRPr="004C0BB2">
        <w:rPr>
          <w:i/>
          <w:iCs/>
          <w:color w:val="000000" w:themeColor="text1"/>
        </w:rPr>
        <w:t>otium</w:t>
      </w:r>
      <w:proofErr w:type="spellEnd"/>
      <w:r w:rsidRPr="004C0BB2">
        <w:rPr>
          <w:i/>
          <w:iCs/>
          <w:color w:val="000000" w:themeColor="text1"/>
        </w:rPr>
        <w:t xml:space="preserve"> </w:t>
      </w:r>
      <w:r w:rsidR="00DC5BAC" w:rsidRPr="004C0BB2">
        <w:rPr>
          <w:color w:val="000000" w:themeColor="text1"/>
        </w:rPr>
        <w:t>(</w:t>
      </w:r>
      <w:r w:rsidRPr="004C0BB2">
        <w:rPr>
          <w:color w:val="000000" w:themeColor="text1"/>
        </w:rPr>
        <w:t>“shall we</w:t>
      </w:r>
      <w:r w:rsidR="0092046E" w:rsidRPr="004C0BB2">
        <w:rPr>
          <w:color w:val="000000" w:themeColor="text1"/>
        </w:rPr>
        <w:t>, under orders,</w:t>
      </w:r>
      <w:r w:rsidRPr="004C0BB2">
        <w:rPr>
          <w:color w:val="000000" w:themeColor="text1"/>
        </w:rPr>
        <w:t xml:space="preserve"> pursue a life of ease?” 7) is compared to Archilochus’ </w:t>
      </w:r>
      <w:r w:rsidR="00105554" w:rsidRPr="004C0BB2">
        <w:rPr>
          <w:color w:val="000000" w:themeColor="text1"/>
        </w:rPr>
        <w:t>grizzled</w:t>
      </w:r>
      <w:r w:rsidRPr="004C0BB2">
        <w:rPr>
          <w:color w:val="000000" w:themeColor="text1"/>
        </w:rPr>
        <w:t xml:space="preserve"> independence, and collapses altogether when Horace characterizes himself as a mother bird concerned for Maecenas:</w:t>
      </w:r>
      <w:r w:rsidRPr="004C0BB2">
        <w:rPr>
          <w:rStyle w:val="FootnoteReference"/>
          <w:color w:val="000000" w:themeColor="text1"/>
        </w:rPr>
        <w:footnoteReference w:id="144"/>
      </w:r>
    </w:p>
    <w:p w14:paraId="241F0356" w14:textId="77777777" w:rsidR="00C91D07" w:rsidRPr="004C0BB2" w:rsidRDefault="00C91D07" w:rsidP="005B401C">
      <w:pPr>
        <w:spacing w:line="276" w:lineRule="auto"/>
        <w:ind w:firstLine="720"/>
        <w:rPr>
          <w:color w:val="000000" w:themeColor="text1"/>
        </w:rPr>
      </w:pPr>
    </w:p>
    <w:p w14:paraId="54CFB908" w14:textId="7F6737D2" w:rsidR="00C91D07" w:rsidRPr="004C0BB2" w:rsidRDefault="00AE0255" w:rsidP="005B401C">
      <w:pPr>
        <w:spacing w:line="276" w:lineRule="auto"/>
        <w:ind w:left="720"/>
        <w:rPr>
          <w:i/>
          <w:iCs/>
          <w:color w:val="000000" w:themeColor="text1"/>
          <w:sz w:val="20"/>
          <w:szCs w:val="20"/>
        </w:rPr>
      </w:pPr>
      <w:r w:rsidRPr="004C0BB2">
        <w:rPr>
          <w:i/>
          <w:iCs/>
          <w:color w:val="000000" w:themeColor="text1"/>
          <w:sz w:val="20"/>
          <w:szCs w:val="20"/>
        </w:rPr>
        <w:t>…</w:t>
      </w:r>
      <w:proofErr w:type="spellStart"/>
      <w:r w:rsidR="00C91D07" w:rsidRPr="004C0BB2">
        <w:rPr>
          <w:i/>
          <w:iCs/>
          <w:color w:val="000000" w:themeColor="text1"/>
          <w:sz w:val="20"/>
          <w:szCs w:val="20"/>
        </w:rPr>
        <w:t>i</w:t>
      </w:r>
      <w:r w:rsidRPr="004C0BB2">
        <w:rPr>
          <w:i/>
          <w:iCs/>
          <w:color w:val="000000" w:themeColor="text1"/>
          <w:sz w:val="20"/>
          <w:szCs w:val="20"/>
        </w:rPr>
        <w:t>n</w:t>
      </w:r>
      <w:r w:rsidR="00C91D07" w:rsidRPr="004C0BB2">
        <w:rPr>
          <w:i/>
          <w:iCs/>
          <w:color w:val="000000" w:themeColor="text1"/>
          <w:sz w:val="20"/>
          <w:szCs w:val="20"/>
        </w:rPr>
        <w:t>bellis</w:t>
      </w:r>
      <w:proofErr w:type="spellEnd"/>
      <w:r w:rsidR="00C91D07" w:rsidRPr="004C0BB2">
        <w:rPr>
          <w:i/>
          <w:iCs/>
          <w:color w:val="000000" w:themeColor="text1"/>
          <w:sz w:val="20"/>
          <w:szCs w:val="20"/>
        </w:rPr>
        <w:t xml:space="preserve"> ac firmus </w:t>
      </w:r>
      <w:proofErr w:type="spellStart"/>
      <w:r w:rsidR="00C91D07" w:rsidRPr="004C0BB2">
        <w:rPr>
          <w:i/>
          <w:iCs/>
          <w:color w:val="000000" w:themeColor="text1"/>
          <w:sz w:val="20"/>
          <w:szCs w:val="20"/>
        </w:rPr>
        <w:t>parum</w:t>
      </w:r>
      <w:proofErr w:type="spellEnd"/>
      <w:r w:rsidRPr="004C0BB2">
        <w:rPr>
          <w:i/>
          <w:iCs/>
          <w:color w:val="000000" w:themeColor="text1"/>
          <w:sz w:val="20"/>
          <w:szCs w:val="20"/>
        </w:rPr>
        <w:t>?</w:t>
      </w:r>
    </w:p>
    <w:p w14:paraId="3FFA49FD" w14:textId="32FF092A" w:rsidR="00C91D07" w:rsidRPr="004C0BB2" w:rsidRDefault="00C91D07" w:rsidP="005B401C">
      <w:pPr>
        <w:spacing w:line="276" w:lineRule="auto"/>
        <w:ind w:left="720"/>
        <w:rPr>
          <w:color w:val="000000" w:themeColor="text1"/>
          <w:sz w:val="20"/>
          <w:szCs w:val="20"/>
        </w:rPr>
      </w:pPr>
      <w:r w:rsidRPr="004C0BB2">
        <w:rPr>
          <w:color w:val="000000" w:themeColor="text1"/>
          <w:sz w:val="20"/>
          <w:szCs w:val="20"/>
        </w:rPr>
        <w:t>“</w:t>
      </w:r>
      <w:r w:rsidR="00AE0255" w:rsidRPr="004C0BB2">
        <w:rPr>
          <w:color w:val="000000" w:themeColor="text1"/>
          <w:sz w:val="20"/>
          <w:szCs w:val="20"/>
        </w:rPr>
        <w:t>…u</w:t>
      </w:r>
      <w:r w:rsidRPr="004C0BB2">
        <w:rPr>
          <w:color w:val="000000" w:themeColor="text1"/>
          <w:sz w:val="20"/>
          <w:szCs w:val="20"/>
        </w:rPr>
        <w:t>nwarlike, and not very firm</w:t>
      </w:r>
      <w:r w:rsidR="00AE0255" w:rsidRPr="004C0BB2">
        <w:rPr>
          <w:color w:val="000000" w:themeColor="text1"/>
          <w:sz w:val="20"/>
          <w:szCs w:val="20"/>
        </w:rPr>
        <w:t>?</w:t>
      </w:r>
      <w:r w:rsidRPr="004C0BB2">
        <w:rPr>
          <w:color w:val="000000" w:themeColor="text1"/>
          <w:sz w:val="20"/>
          <w:szCs w:val="20"/>
        </w:rPr>
        <w:t>” (</w:t>
      </w:r>
      <w:r w:rsidRPr="004C0BB2">
        <w:rPr>
          <w:i/>
          <w:iCs/>
          <w:color w:val="000000" w:themeColor="text1"/>
          <w:sz w:val="20"/>
          <w:szCs w:val="20"/>
        </w:rPr>
        <w:t xml:space="preserve">Epodes </w:t>
      </w:r>
      <w:r w:rsidRPr="004C0BB2">
        <w:rPr>
          <w:color w:val="000000" w:themeColor="text1"/>
          <w:sz w:val="20"/>
          <w:szCs w:val="20"/>
        </w:rPr>
        <w:t>1.16).</w:t>
      </w:r>
    </w:p>
    <w:p w14:paraId="7FF53FD4" w14:textId="77777777" w:rsidR="00C91D07" w:rsidRPr="004C0BB2" w:rsidRDefault="00C91D07" w:rsidP="005B401C">
      <w:pPr>
        <w:spacing w:line="276" w:lineRule="auto"/>
        <w:rPr>
          <w:color w:val="000000" w:themeColor="text1"/>
        </w:rPr>
      </w:pPr>
    </w:p>
    <w:p w14:paraId="7E9EAECF" w14:textId="570D1FCB" w:rsidR="00C91D07" w:rsidRPr="004C0BB2" w:rsidRDefault="00C91D07" w:rsidP="005B401C">
      <w:pPr>
        <w:spacing w:line="276" w:lineRule="auto"/>
        <w:rPr>
          <w:color w:val="000000" w:themeColor="text1"/>
        </w:rPr>
      </w:pPr>
      <w:r w:rsidRPr="004C0BB2">
        <w:rPr>
          <w:color w:val="000000" w:themeColor="text1"/>
        </w:rPr>
        <w:t xml:space="preserve">Even the political voice of the </w:t>
      </w:r>
      <w:r w:rsidRPr="004C0BB2">
        <w:rPr>
          <w:i/>
          <w:iCs/>
          <w:color w:val="000000" w:themeColor="text1"/>
        </w:rPr>
        <w:t xml:space="preserve">Epodes </w:t>
      </w:r>
      <w:r w:rsidRPr="004C0BB2">
        <w:rPr>
          <w:color w:val="000000" w:themeColor="text1"/>
        </w:rPr>
        <w:t xml:space="preserve">7 and 16 is ineffectual – in the former, </w:t>
      </w:r>
      <w:r w:rsidR="00443DBD" w:rsidRPr="004C0BB2">
        <w:rPr>
          <w:color w:val="000000" w:themeColor="text1"/>
        </w:rPr>
        <w:t xml:space="preserve">the </w:t>
      </w:r>
      <w:r w:rsidR="00443DBD" w:rsidRPr="004C0BB2">
        <w:rPr>
          <w:i/>
          <w:iCs/>
          <w:color w:val="000000" w:themeColor="text1"/>
        </w:rPr>
        <w:t>persona</w:t>
      </w:r>
      <w:r w:rsidRPr="004C0BB2">
        <w:rPr>
          <w:color w:val="000000" w:themeColor="text1"/>
        </w:rPr>
        <w:t xml:space="preserve"> addresses a throng of </w:t>
      </w:r>
      <w:r w:rsidR="00443DBD" w:rsidRPr="004C0BB2">
        <w:rPr>
          <w:color w:val="000000" w:themeColor="text1"/>
        </w:rPr>
        <w:t>Romans</w:t>
      </w:r>
      <w:r w:rsidRPr="004C0BB2">
        <w:rPr>
          <w:color w:val="000000" w:themeColor="text1"/>
        </w:rPr>
        <w:t xml:space="preserve"> to no avail, while in the latter he </w:t>
      </w:r>
      <w:r w:rsidR="006023E6">
        <w:rPr>
          <w:color w:val="000000" w:themeColor="text1"/>
        </w:rPr>
        <w:t>advises</w:t>
      </w:r>
      <w:r w:rsidRPr="004C0BB2">
        <w:rPr>
          <w:color w:val="000000" w:themeColor="text1"/>
        </w:rPr>
        <w:t xml:space="preserve"> his listeners </w:t>
      </w:r>
      <w:r w:rsidR="006023E6">
        <w:rPr>
          <w:color w:val="000000" w:themeColor="text1"/>
        </w:rPr>
        <w:t>to</w:t>
      </w:r>
      <w:r w:rsidRPr="004C0BB2">
        <w:rPr>
          <w:color w:val="000000" w:themeColor="text1"/>
        </w:rPr>
        <w:t xml:space="preserve"> abandon Rome. Despite his claims to aggressive iambic virility, then, Horace seems forever to suffer from </w:t>
      </w:r>
      <w:proofErr w:type="spellStart"/>
      <w:r w:rsidRPr="004C0BB2">
        <w:rPr>
          <w:i/>
          <w:iCs/>
          <w:color w:val="000000" w:themeColor="text1"/>
        </w:rPr>
        <w:t>impotentia</w:t>
      </w:r>
      <w:proofErr w:type="spellEnd"/>
      <w:r w:rsidRPr="004C0BB2">
        <w:rPr>
          <w:i/>
          <w:iCs/>
          <w:color w:val="000000" w:themeColor="text1"/>
        </w:rPr>
        <w:t xml:space="preserve"> </w:t>
      </w:r>
      <w:r w:rsidRPr="004C0BB2">
        <w:rPr>
          <w:color w:val="000000" w:themeColor="text1"/>
        </w:rPr>
        <w:t>(“impotence”)</w:t>
      </w:r>
      <w:r w:rsidR="00366BCA" w:rsidRPr="004C0BB2">
        <w:rPr>
          <w:color w:val="000000" w:themeColor="text1"/>
        </w:rPr>
        <w:t xml:space="preserve"> – a</w:t>
      </w:r>
      <w:r w:rsidR="00105554" w:rsidRPr="004C0BB2">
        <w:rPr>
          <w:color w:val="000000" w:themeColor="text1"/>
        </w:rPr>
        <w:t xml:space="preserve"> theme </w:t>
      </w:r>
      <w:r w:rsidR="00366BCA" w:rsidRPr="004C0BB2">
        <w:rPr>
          <w:color w:val="000000" w:themeColor="text1"/>
        </w:rPr>
        <w:t xml:space="preserve">concretized in a moment of actual impotence in </w:t>
      </w:r>
      <w:r w:rsidR="00366BCA" w:rsidRPr="004C0BB2">
        <w:rPr>
          <w:i/>
          <w:iCs/>
          <w:color w:val="000000" w:themeColor="text1"/>
        </w:rPr>
        <w:t xml:space="preserve">Epodes </w:t>
      </w:r>
      <w:r w:rsidR="00366BCA" w:rsidRPr="004C0BB2">
        <w:rPr>
          <w:color w:val="000000" w:themeColor="text1"/>
        </w:rPr>
        <w:t>8</w:t>
      </w:r>
      <w:r w:rsidRPr="004C0BB2">
        <w:rPr>
          <w:color w:val="000000" w:themeColor="text1"/>
        </w:rPr>
        <w:t>. Some have seen Horace as following Callimachus in this, and Watson (2007) argues that the stance went back to Archilochus himself (99),</w:t>
      </w:r>
      <w:r w:rsidRPr="004C0BB2">
        <w:rPr>
          <w:rStyle w:val="FootnoteReference"/>
          <w:color w:val="000000" w:themeColor="text1"/>
        </w:rPr>
        <w:footnoteReference w:id="145"/>
      </w:r>
      <w:r w:rsidRPr="004C0BB2">
        <w:rPr>
          <w:color w:val="000000" w:themeColor="text1"/>
        </w:rPr>
        <w:t xml:space="preserve"> but most scholars view it as Horace’s own innovation. In an influential article, Fitzgerald (2009 [1988]) traced the theme of the </w:t>
      </w:r>
      <w:r w:rsidR="00105554" w:rsidRPr="004C0BB2">
        <w:rPr>
          <w:color w:val="000000" w:themeColor="text1"/>
        </w:rPr>
        <w:t>“</w:t>
      </w:r>
      <w:r w:rsidRPr="004C0BB2">
        <w:rPr>
          <w:color w:val="000000" w:themeColor="text1"/>
        </w:rPr>
        <w:t xml:space="preserve">impotent iambist” throughout the </w:t>
      </w:r>
      <w:r w:rsidRPr="004C0BB2">
        <w:rPr>
          <w:i/>
          <w:iCs/>
          <w:color w:val="000000" w:themeColor="text1"/>
        </w:rPr>
        <w:t>Epodes</w:t>
      </w:r>
      <w:r w:rsidRPr="004C0BB2">
        <w:rPr>
          <w:color w:val="000000" w:themeColor="text1"/>
        </w:rPr>
        <w:t xml:space="preserve">, arguing that Horace constantly undercuts his </w:t>
      </w:r>
      <w:r w:rsidRPr="004C0BB2">
        <w:rPr>
          <w:i/>
          <w:iCs/>
          <w:color w:val="000000" w:themeColor="text1"/>
        </w:rPr>
        <w:t>persona</w:t>
      </w:r>
      <w:r w:rsidRPr="004C0BB2">
        <w:rPr>
          <w:color w:val="000000" w:themeColor="text1"/>
        </w:rPr>
        <w:t xml:space="preserve"> – playing, for instance, on the name “</w:t>
      </w:r>
      <w:proofErr w:type="spellStart"/>
      <w:r w:rsidRPr="004C0BB2">
        <w:rPr>
          <w:i/>
          <w:iCs/>
          <w:color w:val="000000" w:themeColor="text1"/>
        </w:rPr>
        <w:t>Flaccus</w:t>
      </w:r>
      <w:proofErr w:type="spellEnd"/>
      <w:r w:rsidRPr="004C0BB2">
        <w:rPr>
          <w:color w:val="000000" w:themeColor="text1"/>
        </w:rPr>
        <w:t>” (“Mr. Floppy”)</w:t>
      </w:r>
      <w:r w:rsidR="00105554" w:rsidRPr="004C0BB2">
        <w:rPr>
          <w:color w:val="000000" w:themeColor="text1"/>
        </w:rPr>
        <w:t>:</w:t>
      </w:r>
      <w:r w:rsidRPr="004C0BB2">
        <w:rPr>
          <w:rStyle w:val="FootnoteReference"/>
          <w:color w:val="000000" w:themeColor="text1"/>
        </w:rPr>
        <w:footnoteReference w:id="146"/>
      </w:r>
      <w:r w:rsidRPr="004C0BB2">
        <w:rPr>
          <w:color w:val="000000" w:themeColor="text1"/>
        </w:rPr>
        <w:t xml:space="preserve"> </w:t>
      </w:r>
    </w:p>
    <w:p w14:paraId="7166EEFB" w14:textId="77777777" w:rsidR="00C91D07" w:rsidRPr="004C0BB2" w:rsidRDefault="00C91D07" w:rsidP="005B401C">
      <w:pPr>
        <w:pStyle w:val="FootnoteText"/>
        <w:spacing w:line="276" w:lineRule="auto"/>
        <w:rPr>
          <w:color w:val="000000" w:themeColor="text1"/>
        </w:rPr>
      </w:pPr>
    </w:p>
    <w:p w14:paraId="14EAF831" w14:textId="2042593C" w:rsidR="00C91D07" w:rsidRPr="004C0BB2" w:rsidRDefault="0047662B" w:rsidP="005B401C">
      <w:pPr>
        <w:pStyle w:val="FootnoteText"/>
        <w:spacing w:line="276" w:lineRule="auto"/>
        <w:ind w:left="720"/>
        <w:rPr>
          <w:color w:val="000000" w:themeColor="text1"/>
        </w:rPr>
      </w:pPr>
      <w:proofErr w:type="spellStart"/>
      <w:r w:rsidRPr="004C0BB2">
        <w:rPr>
          <w:i/>
          <w:iCs/>
          <w:color w:val="000000" w:themeColor="text1"/>
        </w:rPr>
        <w:t>nam</w:t>
      </w:r>
      <w:proofErr w:type="spellEnd"/>
      <w:r w:rsidRPr="004C0BB2">
        <w:rPr>
          <w:i/>
          <w:iCs/>
          <w:color w:val="000000" w:themeColor="text1"/>
        </w:rPr>
        <w:t xml:space="preserve"> </w:t>
      </w:r>
      <w:proofErr w:type="spellStart"/>
      <w:r w:rsidRPr="004C0BB2">
        <w:rPr>
          <w:i/>
          <w:iCs/>
          <w:color w:val="000000" w:themeColor="text1"/>
        </w:rPr>
        <w:t>s</w:t>
      </w:r>
      <w:r w:rsidR="00C91D07" w:rsidRPr="004C0BB2">
        <w:rPr>
          <w:i/>
          <w:iCs/>
          <w:color w:val="000000" w:themeColor="text1"/>
        </w:rPr>
        <w:t>iquid</w:t>
      </w:r>
      <w:proofErr w:type="spellEnd"/>
      <w:r w:rsidR="00C91D07" w:rsidRPr="004C0BB2">
        <w:rPr>
          <w:i/>
          <w:iCs/>
          <w:color w:val="000000" w:themeColor="text1"/>
        </w:rPr>
        <w:t xml:space="preserve"> in Flacco </w:t>
      </w:r>
      <w:proofErr w:type="spellStart"/>
      <w:r w:rsidR="00C91D07" w:rsidRPr="004C0BB2">
        <w:rPr>
          <w:i/>
          <w:iCs/>
          <w:color w:val="000000" w:themeColor="text1"/>
        </w:rPr>
        <w:t>uiri</w:t>
      </w:r>
      <w:proofErr w:type="spellEnd"/>
      <w:r w:rsidR="00C91D07" w:rsidRPr="004C0BB2">
        <w:rPr>
          <w:i/>
          <w:iCs/>
          <w:color w:val="000000" w:themeColor="text1"/>
        </w:rPr>
        <w:t xml:space="preserve"> </w:t>
      </w:r>
      <w:proofErr w:type="spellStart"/>
      <w:r w:rsidR="00C91D07" w:rsidRPr="004C0BB2">
        <w:rPr>
          <w:i/>
          <w:iCs/>
          <w:color w:val="000000" w:themeColor="text1"/>
        </w:rPr>
        <w:t>est</w:t>
      </w:r>
      <w:proofErr w:type="spellEnd"/>
      <w:r w:rsidR="00C91D07" w:rsidRPr="004C0BB2">
        <w:rPr>
          <w:color w:val="000000" w:themeColor="text1"/>
        </w:rPr>
        <w:t>…</w:t>
      </w:r>
    </w:p>
    <w:p w14:paraId="15401D96" w14:textId="1BEC742E" w:rsidR="00C91D07" w:rsidRPr="004C0BB2" w:rsidRDefault="00C91D07" w:rsidP="005B401C">
      <w:pPr>
        <w:pStyle w:val="FootnoteText"/>
        <w:spacing w:line="276" w:lineRule="auto"/>
        <w:ind w:left="720"/>
        <w:rPr>
          <w:color w:val="000000" w:themeColor="text1"/>
        </w:rPr>
      </w:pPr>
      <w:r w:rsidRPr="004C0BB2">
        <w:rPr>
          <w:color w:val="000000" w:themeColor="text1"/>
        </w:rPr>
        <w:t>“</w:t>
      </w:r>
      <w:r w:rsidR="0047662B" w:rsidRPr="004C0BB2">
        <w:rPr>
          <w:color w:val="000000" w:themeColor="text1"/>
        </w:rPr>
        <w:t>For i</w:t>
      </w:r>
      <w:r w:rsidRPr="004C0BB2">
        <w:rPr>
          <w:color w:val="000000" w:themeColor="text1"/>
        </w:rPr>
        <w:t xml:space="preserve">f there is anything at all manly in </w:t>
      </w:r>
      <w:proofErr w:type="spellStart"/>
      <w:r w:rsidRPr="004C0BB2">
        <w:rPr>
          <w:color w:val="000000" w:themeColor="text1"/>
        </w:rPr>
        <w:t>Flaccus</w:t>
      </w:r>
      <w:proofErr w:type="spellEnd"/>
      <w:r w:rsidRPr="004C0BB2">
        <w:rPr>
          <w:color w:val="000000" w:themeColor="text1"/>
        </w:rPr>
        <w:t>…” (</w:t>
      </w:r>
      <w:r w:rsidRPr="004C0BB2">
        <w:rPr>
          <w:i/>
          <w:iCs/>
          <w:color w:val="000000" w:themeColor="text1"/>
        </w:rPr>
        <w:t xml:space="preserve">Epodes </w:t>
      </w:r>
      <w:r w:rsidRPr="004C0BB2">
        <w:rPr>
          <w:color w:val="000000" w:themeColor="text1"/>
        </w:rPr>
        <w:t>15.12).</w:t>
      </w:r>
    </w:p>
    <w:p w14:paraId="57BBB64B" w14:textId="77777777" w:rsidR="00C91D07" w:rsidRPr="004C0BB2" w:rsidRDefault="00C91D07" w:rsidP="005B401C">
      <w:pPr>
        <w:spacing w:line="276" w:lineRule="auto"/>
        <w:rPr>
          <w:color w:val="000000" w:themeColor="text1"/>
        </w:rPr>
      </w:pPr>
    </w:p>
    <w:p w14:paraId="574D3AEE" w14:textId="7958C3B3" w:rsidR="00C91D07" w:rsidRPr="004C0BB2" w:rsidRDefault="006308EB" w:rsidP="005B401C">
      <w:pPr>
        <w:spacing w:line="276" w:lineRule="auto"/>
        <w:rPr>
          <w:color w:val="000000" w:themeColor="text1"/>
        </w:rPr>
      </w:pPr>
      <w:r w:rsidRPr="004C0BB2">
        <w:rPr>
          <w:color w:val="000000" w:themeColor="text1"/>
        </w:rPr>
        <w:t>Fitzgerald’s</w:t>
      </w:r>
      <w:r w:rsidR="00C91D07" w:rsidRPr="004C0BB2">
        <w:rPr>
          <w:color w:val="000000" w:themeColor="text1"/>
        </w:rPr>
        <w:t xml:space="preserve"> deflationary reading is attractive. It is even possible that this </w:t>
      </w:r>
      <w:r w:rsidRPr="004C0BB2">
        <w:rPr>
          <w:color w:val="000000" w:themeColor="text1"/>
        </w:rPr>
        <w:t>undermining</w:t>
      </w:r>
      <w:r w:rsidR="00C91D07" w:rsidRPr="004C0BB2">
        <w:rPr>
          <w:color w:val="000000" w:themeColor="text1"/>
        </w:rPr>
        <w:t xml:space="preserve"> </w:t>
      </w:r>
      <w:r w:rsidRPr="004C0BB2">
        <w:rPr>
          <w:color w:val="000000" w:themeColor="text1"/>
        </w:rPr>
        <w:t xml:space="preserve">of </w:t>
      </w:r>
      <w:r w:rsidR="00C91D07" w:rsidRPr="004C0BB2">
        <w:rPr>
          <w:color w:val="000000" w:themeColor="text1"/>
        </w:rPr>
        <w:t xml:space="preserve">his own </w:t>
      </w:r>
      <w:r w:rsidR="00C91D07" w:rsidRPr="004C0BB2">
        <w:rPr>
          <w:i/>
          <w:iCs/>
          <w:color w:val="000000" w:themeColor="text1"/>
        </w:rPr>
        <w:t>persona</w:t>
      </w:r>
      <w:r w:rsidR="00C91D07" w:rsidRPr="004C0BB2">
        <w:rPr>
          <w:color w:val="000000" w:themeColor="text1"/>
        </w:rPr>
        <w:t xml:space="preserve"> in the </w:t>
      </w:r>
      <w:r w:rsidR="00C91D07" w:rsidRPr="004C0BB2">
        <w:rPr>
          <w:i/>
          <w:iCs/>
          <w:color w:val="000000" w:themeColor="text1"/>
        </w:rPr>
        <w:t>Epodes</w:t>
      </w:r>
      <w:r w:rsidR="00C91D07" w:rsidRPr="004C0BB2">
        <w:rPr>
          <w:color w:val="000000" w:themeColor="text1"/>
        </w:rPr>
        <w:t xml:space="preserve"> later offered a model for his </w:t>
      </w:r>
      <w:r w:rsidRPr="004C0BB2">
        <w:rPr>
          <w:color w:val="000000" w:themeColor="text1"/>
        </w:rPr>
        <w:t>“</w:t>
      </w:r>
      <w:r w:rsidR="00C91D07" w:rsidRPr="004C0BB2">
        <w:rPr>
          <w:color w:val="000000" w:themeColor="text1"/>
        </w:rPr>
        <w:t>sapping</w:t>
      </w:r>
      <w:r w:rsidRPr="004C0BB2">
        <w:rPr>
          <w:color w:val="000000" w:themeColor="text1"/>
        </w:rPr>
        <w:t>”</w:t>
      </w:r>
      <w:r w:rsidR="00C91D07" w:rsidRPr="004C0BB2">
        <w:rPr>
          <w:color w:val="000000" w:themeColor="text1"/>
        </w:rPr>
        <w:t xml:space="preserve"> of the figure of Augustus in his </w:t>
      </w:r>
      <w:r w:rsidR="00C91D07" w:rsidRPr="004C0BB2">
        <w:rPr>
          <w:i/>
          <w:iCs/>
          <w:color w:val="000000" w:themeColor="text1"/>
        </w:rPr>
        <w:t>Odes</w:t>
      </w:r>
      <w:r w:rsidR="00C91D07" w:rsidRPr="004C0BB2">
        <w:rPr>
          <w:color w:val="000000" w:themeColor="text1"/>
        </w:rPr>
        <w:t>.</w:t>
      </w:r>
      <w:r w:rsidR="00C91D07" w:rsidRPr="004C0BB2">
        <w:rPr>
          <w:rStyle w:val="FootnoteReference"/>
          <w:color w:val="000000" w:themeColor="text1"/>
        </w:rPr>
        <w:footnoteReference w:id="147"/>
      </w:r>
      <w:r w:rsidR="00C91D07" w:rsidRPr="004C0BB2">
        <w:rPr>
          <w:color w:val="000000" w:themeColor="text1"/>
        </w:rPr>
        <w:t xml:space="preserve"> </w:t>
      </w:r>
    </w:p>
    <w:p w14:paraId="48DA9494" w14:textId="27BCAA17" w:rsidR="00C91D07" w:rsidRPr="004C0BB2" w:rsidRDefault="00105554" w:rsidP="005B401C">
      <w:pPr>
        <w:spacing w:line="276" w:lineRule="auto"/>
        <w:ind w:firstLine="720"/>
        <w:rPr>
          <w:color w:val="000000" w:themeColor="text1"/>
        </w:rPr>
      </w:pPr>
      <w:r w:rsidRPr="004C0BB2">
        <w:rPr>
          <w:color w:val="000000" w:themeColor="text1"/>
        </w:rPr>
        <w:t>A</w:t>
      </w:r>
      <w:r w:rsidR="00C91D07" w:rsidRPr="004C0BB2">
        <w:rPr>
          <w:color w:val="000000" w:themeColor="text1"/>
        </w:rPr>
        <w:t xml:space="preserve">lthough Horace </w:t>
      </w:r>
      <w:r w:rsidR="006308EB" w:rsidRPr="004C0BB2">
        <w:rPr>
          <w:color w:val="000000" w:themeColor="text1"/>
        </w:rPr>
        <w:t>undercuts</w:t>
      </w:r>
      <w:r w:rsidR="00C91D07" w:rsidRPr="004C0BB2">
        <w:rPr>
          <w:color w:val="000000" w:themeColor="text1"/>
        </w:rPr>
        <w:t xml:space="preserve"> his </w:t>
      </w:r>
      <w:r w:rsidR="00C91D07" w:rsidRPr="004C0BB2">
        <w:rPr>
          <w:i/>
          <w:iCs/>
          <w:color w:val="000000" w:themeColor="text1"/>
        </w:rPr>
        <w:t>persona</w:t>
      </w:r>
      <w:r w:rsidR="00C91D07" w:rsidRPr="004C0BB2">
        <w:rPr>
          <w:color w:val="000000" w:themeColor="text1"/>
        </w:rPr>
        <w:t>’s masculine authority</w:t>
      </w:r>
      <w:r w:rsidR="008926F2" w:rsidRPr="004C0BB2">
        <w:rPr>
          <w:color w:val="000000" w:themeColor="text1"/>
        </w:rPr>
        <w:t xml:space="preserve">, </w:t>
      </w:r>
      <w:r w:rsidR="00C91D07" w:rsidRPr="004C0BB2">
        <w:rPr>
          <w:color w:val="000000" w:themeColor="text1"/>
        </w:rPr>
        <w:t xml:space="preserve">there is plenty of aggression in the collection – particularly directed at women. Misogyny is of course represented in the genre from Archilochus onwards (compare the story of </w:t>
      </w:r>
      <w:proofErr w:type="spellStart"/>
      <w:r w:rsidR="00C91D07" w:rsidRPr="004C0BB2">
        <w:rPr>
          <w:color w:val="000000" w:themeColor="text1"/>
        </w:rPr>
        <w:t>Lycambes</w:t>
      </w:r>
      <w:proofErr w:type="spellEnd"/>
      <w:r w:rsidR="00C91D07" w:rsidRPr="004C0BB2">
        <w:rPr>
          <w:color w:val="000000" w:themeColor="text1"/>
        </w:rPr>
        <w:t xml:space="preserve"> and his daughters)</w:t>
      </w:r>
      <w:r w:rsidR="00443DBD" w:rsidRPr="004C0BB2">
        <w:rPr>
          <w:color w:val="000000" w:themeColor="text1"/>
        </w:rPr>
        <w:t xml:space="preserve"> and</w:t>
      </w:r>
      <w:r w:rsidR="00C91D07" w:rsidRPr="004C0BB2">
        <w:rPr>
          <w:color w:val="000000" w:themeColor="text1"/>
        </w:rPr>
        <w:t xml:space="preserve"> is one of the least appealing</w:t>
      </w:r>
      <w:r w:rsidRPr="004C0BB2">
        <w:rPr>
          <w:color w:val="000000" w:themeColor="text1"/>
        </w:rPr>
        <w:t xml:space="preserve"> but most interesting</w:t>
      </w:r>
      <w:r w:rsidR="00C91D07" w:rsidRPr="004C0BB2">
        <w:rPr>
          <w:color w:val="000000" w:themeColor="text1"/>
        </w:rPr>
        <w:t xml:space="preserve"> traits of the </w:t>
      </w:r>
      <w:r w:rsidR="00C91D07" w:rsidRPr="004C0BB2">
        <w:rPr>
          <w:i/>
          <w:iCs/>
          <w:color w:val="000000" w:themeColor="text1"/>
        </w:rPr>
        <w:t>Epodes</w:t>
      </w:r>
      <w:r w:rsidR="00C91D07" w:rsidRPr="004C0BB2">
        <w:rPr>
          <w:color w:val="000000" w:themeColor="text1"/>
        </w:rPr>
        <w:t xml:space="preserve"> to modern readers.</w:t>
      </w:r>
      <w:r w:rsidR="00C91D07" w:rsidRPr="004C0BB2">
        <w:rPr>
          <w:i/>
          <w:iCs/>
          <w:color w:val="000000" w:themeColor="text1"/>
        </w:rPr>
        <w:t xml:space="preserve"> Epodes </w:t>
      </w:r>
      <w:r w:rsidR="00C91D07" w:rsidRPr="004C0BB2">
        <w:rPr>
          <w:color w:val="000000" w:themeColor="text1"/>
        </w:rPr>
        <w:t xml:space="preserve">8 and 12 are nearly unparalleled in Latin poetry in their vulgarity, a feature brought out by Henderson (1987), which contains, in the phrasing of Watson (2003), a translation of </w:t>
      </w:r>
      <w:r w:rsidR="00C91D07" w:rsidRPr="004C0BB2">
        <w:rPr>
          <w:i/>
          <w:iCs/>
          <w:color w:val="000000" w:themeColor="text1"/>
        </w:rPr>
        <w:t xml:space="preserve">Epodes </w:t>
      </w:r>
      <w:r w:rsidR="00C91D07" w:rsidRPr="004C0BB2">
        <w:rPr>
          <w:color w:val="000000" w:themeColor="text1"/>
        </w:rPr>
        <w:t xml:space="preserve">8 in the form of “a gratuitous </w:t>
      </w:r>
      <w:proofErr w:type="spellStart"/>
      <w:r w:rsidR="00C91D07" w:rsidRPr="004C0BB2">
        <w:rPr>
          <w:color w:val="000000" w:themeColor="text1"/>
        </w:rPr>
        <w:t>technopaegnic</w:t>
      </w:r>
      <w:proofErr w:type="spellEnd"/>
      <w:r w:rsidR="00C91D07" w:rsidRPr="004C0BB2">
        <w:rPr>
          <w:color w:val="000000" w:themeColor="text1"/>
        </w:rPr>
        <w:t xml:space="preserve"> vagina” (40). Even </w:t>
      </w:r>
      <w:r w:rsidR="00C91D07" w:rsidRPr="004C0BB2">
        <w:rPr>
          <w:color w:val="000000" w:themeColor="text1"/>
        </w:rPr>
        <w:lastRenderedPageBreak/>
        <w:t xml:space="preserve">in </w:t>
      </w:r>
      <w:r w:rsidR="00C91D07" w:rsidRPr="004C0BB2">
        <w:rPr>
          <w:i/>
          <w:iCs/>
          <w:color w:val="000000" w:themeColor="text1"/>
        </w:rPr>
        <w:t xml:space="preserve">Epodes </w:t>
      </w:r>
      <w:r w:rsidR="00C91D07" w:rsidRPr="004C0BB2">
        <w:rPr>
          <w:color w:val="000000" w:themeColor="text1"/>
        </w:rPr>
        <w:t xml:space="preserve">11, where Horace describes his former infatuation for </w:t>
      </w:r>
      <w:proofErr w:type="spellStart"/>
      <w:r w:rsidR="00C91D07" w:rsidRPr="004C0BB2">
        <w:rPr>
          <w:color w:val="000000" w:themeColor="text1"/>
        </w:rPr>
        <w:t>Inachia</w:t>
      </w:r>
      <w:proofErr w:type="spellEnd"/>
      <w:r w:rsidR="00C91D07" w:rsidRPr="004C0BB2">
        <w:rPr>
          <w:color w:val="000000" w:themeColor="text1"/>
        </w:rPr>
        <w:t xml:space="preserve"> in tones that are close to elegiac, the relationship seems to have been sub-ideal, while the aggression directed at the lover of </w:t>
      </w:r>
      <w:proofErr w:type="spellStart"/>
      <w:r w:rsidR="00C91D07" w:rsidRPr="004C0BB2">
        <w:rPr>
          <w:color w:val="000000" w:themeColor="text1"/>
        </w:rPr>
        <w:t>Neaera</w:t>
      </w:r>
      <w:proofErr w:type="spellEnd"/>
      <w:r w:rsidR="00C91D07" w:rsidRPr="004C0BB2">
        <w:rPr>
          <w:color w:val="000000" w:themeColor="text1"/>
        </w:rPr>
        <w:t xml:space="preserve"> at the end of </w:t>
      </w:r>
      <w:r w:rsidR="00C91D07" w:rsidRPr="004C0BB2">
        <w:rPr>
          <w:i/>
          <w:iCs/>
          <w:color w:val="000000" w:themeColor="text1"/>
        </w:rPr>
        <w:t xml:space="preserve">Epodes </w:t>
      </w:r>
      <w:r w:rsidR="00C91D07" w:rsidRPr="004C0BB2">
        <w:rPr>
          <w:color w:val="000000" w:themeColor="text1"/>
        </w:rPr>
        <w:t>15 is vicious even in its feebleness:</w:t>
      </w:r>
    </w:p>
    <w:p w14:paraId="0482BC9F" w14:textId="77777777" w:rsidR="00C91D07" w:rsidRPr="004C0BB2" w:rsidRDefault="00C91D07" w:rsidP="005B401C">
      <w:pPr>
        <w:spacing w:line="276" w:lineRule="auto"/>
        <w:ind w:firstLine="720"/>
        <w:rPr>
          <w:color w:val="000000" w:themeColor="text1"/>
        </w:rPr>
      </w:pPr>
    </w:p>
    <w:p w14:paraId="268AE4D9" w14:textId="1E28A3FF" w:rsidR="00C91D07" w:rsidRPr="004C0BB2" w:rsidRDefault="0047662B" w:rsidP="005B401C">
      <w:pPr>
        <w:spacing w:line="276" w:lineRule="auto"/>
        <w:ind w:left="720"/>
        <w:rPr>
          <w:i/>
          <w:iCs/>
          <w:color w:val="000000" w:themeColor="text1"/>
          <w:sz w:val="20"/>
          <w:szCs w:val="20"/>
        </w:rPr>
      </w:pPr>
      <w:r w:rsidRPr="004C0BB2">
        <w:rPr>
          <w:i/>
          <w:iCs/>
          <w:color w:val="000000" w:themeColor="text1"/>
          <w:sz w:val="20"/>
          <w:szCs w:val="20"/>
        </w:rPr>
        <w:t>…</w:t>
      </w:r>
      <w:proofErr w:type="spellStart"/>
      <w:r w:rsidR="00C91D07" w:rsidRPr="004C0BB2">
        <w:rPr>
          <w:i/>
          <w:iCs/>
          <w:color w:val="000000" w:themeColor="text1"/>
          <w:sz w:val="20"/>
          <w:szCs w:val="20"/>
        </w:rPr>
        <w:t>ast</w:t>
      </w:r>
      <w:proofErr w:type="spellEnd"/>
      <w:r w:rsidR="00C91D07" w:rsidRPr="004C0BB2">
        <w:rPr>
          <w:i/>
          <w:iCs/>
          <w:color w:val="000000" w:themeColor="text1"/>
          <w:sz w:val="20"/>
          <w:szCs w:val="20"/>
        </w:rPr>
        <w:t xml:space="preserve"> ego </w:t>
      </w:r>
      <w:proofErr w:type="spellStart"/>
      <w:r w:rsidR="00C91D07" w:rsidRPr="004C0BB2">
        <w:rPr>
          <w:i/>
          <w:iCs/>
          <w:color w:val="000000" w:themeColor="text1"/>
          <w:sz w:val="20"/>
          <w:szCs w:val="20"/>
        </w:rPr>
        <w:t>uicissim</w:t>
      </w:r>
      <w:proofErr w:type="spellEnd"/>
      <w:r w:rsidR="00C91D07" w:rsidRPr="004C0BB2">
        <w:rPr>
          <w:i/>
          <w:iCs/>
          <w:color w:val="000000" w:themeColor="text1"/>
          <w:sz w:val="20"/>
          <w:szCs w:val="20"/>
        </w:rPr>
        <w:t xml:space="preserve"> </w:t>
      </w:r>
      <w:proofErr w:type="spellStart"/>
      <w:r w:rsidR="00C91D07" w:rsidRPr="004C0BB2">
        <w:rPr>
          <w:i/>
          <w:iCs/>
          <w:color w:val="000000" w:themeColor="text1"/>
          <w:sz w:val="20"/>
          <w:szCs w:val="20"/>
        </w:rPr>
        <w:t>risero</w:t>
      </w:r>
      <w:proofErr w:type="spellEnd"/>
    </w:p>
    <w:p w14:paraId="397A1E71" w14:textId="37C7447F" w:rsidR="00C91D07" w:rsidRPr="004C0BB2" w:rsidRDefault="00C91D07" w:rsidP="005B401C">
      <w:pPr>
        <w:spacing w:line="276" w:lineRule="auto"/>
        <w:ind w:left="720"/>
        <w:rPr>
          <w:color w:val="000000" w:themeColor="text1"/>
          <w:sz w:val="20"/>
          <w:szCs w:val="20"/>
        </w:rPr>
      </w:pPr>
      <w:r w:rsidRPr="004C0BB2">
        <w:rPr>
          <w:color w:val="000000" w:themeColor="text1"/>
          <w:sz w:val="20"/>
          <w:szCs w:val="20"/>
        </w:rPr>
        <w:t>“</w:t>
      </w:r>
      <w:r w:rsidR="0047662B" w:rsidRPr="004C0BB2">
        <w:rPr>
          <w:color w:val="000000" w:themeColor="text1"/>
          <w:sz w:val="20"/>
          <w:szCs w:val="20"/>
        </w:rPr>
        <w:t>…</w:t>
      </w:r>
      <w:r w:rsidRPr="004C0BB2">
        <w:rPr>
          <w:color w:val="000000" w:themeColor="text1"/>
          <w:sz w:val="20"/>
          <w:szCs w:val="20"/>
        </w:rPr>
        <w:t>but I will get the last laugh” (</w:t>
      </w:r>
      <w:r w:rsidRPr="004C0BB2">
        <w:rPr>
          <w:i/>
          <w:iCs/>
          <w:color w:val="000000" w:themeColor="text1"/>
          <w:sz w:val="20"/>
          <w:szCs w:val="20"/>
        </w:rPr>
        <w:t xml:space="preserve">Epodes </w:t>
      </w:r>
      <w:r w:rsidRPr="004C0BB2">
        <w:rPr>
          <w:color w:val="000000" w:themeColor="text1"/>
          <w:sz w:val="20"/>
          <w:szCs w:val="20"/>
        </w:rPr>
        <w:t>15.24).</w:t>
      </w:r>
    </w:p>
    <w:p w14:paraId="1CEEA514" w14:textId="77777777" w:rsidR="00C91D07" w:rsidRPr="004C0BB2" w:rsidRDefault="00C91D07" w:rsidP="005B401C">
      <w:pPr>
        <w:spacing w:line="276" w:lineRule="auto"/>
        <w:rPr>
          <w:color w:val="000000" w:themeColor="text1"/>
        </w:rPr>
      </w:pPr>
    </w:p>
    <w:p w14:paraId="0A3FA372" w14:textId="739EA9C1" w:rsidR="00C91D07" w:rsidRPr="004C0BB2" w:rsidRDefault="00C91D07" w:rsidP="005B401C">
      <w:pPr>
        <w:pStyle w:val="FootnoteText"/>
        <w:spacing w:line="276" w:lineRule="auto"/>
        <w:rPr>
          <w:color w:val="000000" w:themeColor="text1"/>
          <w:sz w:val="22"/>
          <w:szCs w:val="22"/>
        </w:rPr>
      </w:pPr>
      <w:proofErr w:type="spellStart"/>
      <w:r w:rsidRPr="004C0BB2">
        <w:rPr>
          <w:color w:val="000000" w:themeColor="text1"/>
          <w:sz w:val="22"/>
          <w:szCs w:val="22"/>
        </w:rPr>
        <w:t>Oliensis</w:t>
      </w:r>
      <w:proofErr w:type="spellEnd"/>
      <w:r w:rsidRPr="004C0BB2">
        <w:rPr>
          <w:color w:val="000000" w:themeColor="text1"/>
          <w:sz w:val="22"/>
          <w:szCs w:val="22"/>
        </w:rPr>
        <w:t xml:space="preserve"> (2009 [1991]) </w:t>
      </w:r>
      <w:r w:rsidR="008926F2" w:rsidRPr="004C0BB2">
        <w:rPr>
          <w:color w:val="000000" w:themeColor="text1"/>
          <w:sz w:val="22"/>
          <w:szCs w:val="22"/>
        </w:rPr>
        <w:t>strikingly emphasize</w:t>
      </w:r>
      <w:r w:rsidR="00105554" w:rsidRPr="004C0BB2">
        <w:rPr>
          <w:color w:val="000000" w:themeColor="text1"/>
          <w:sz w:val="22"/>
          <w:szCs w:val="22"/>
        </w:rPr>
        <w:t>s</w:t>
      </w:r>
      <w:r w:rsidR="008926F2" w:rsidRPr="004C0BB2">
        <w:rPr>
          <w:color w:val="000000" w:themeColor="text1"/>
          <w:sz w:val="22"/>
          <w:szCs w:val="22"/>
        </w:rPr>
        <w:t xml:space="preserve"> </w:t>
      </w:r>
      <w:r w:rsidR="006308EB" w:rsidRPr="004C0BB2">
        <w:rPr>
          <w:color w:val="000000" w:themeColor="text1"/>
          <w:sz w:val="22"/>
          <w:szCs w:val="22"/>
        </w:rPr>
        <w:t>the collection’s</w:t>
      </w:r>
      <w:r w:rsidRPr="004C0BB2">
        <w:rPr>
          <w:color w:val="000000" w:themeColor="text1"/>
          <w:sz w:val="22"/>
          <w:szCs w:val="22"/>
        </w:rPr>
        <w:t xml:space="preserve"> misogyny, focusing particularly on the portrayal of the witch </w:t>
      </w:r>
      <w:proofErr w:type="spellStart"/>
      <w:r w:rsidRPr="004C0BB2">
        <w:rPr>
          <w:color w:val="000000" w:themeColor="text1"/>
          <w:sz w:val="22"/>
          <w:szCs w:val="22"/>
        </w:rPr>
        <w:t>Canidia</w:t>
      </w:r>
      <w:proofErr w:type="spellEnd"/>
      <w:r w:rsidR="008926F2" w:rsidRPr="004C0BB2">
        <w:rPr>
          <w:color w:val="000000" w:themeColor="text1"/>
          <w:sz w:val="22"/>
          <w:szCs w:val="22"/>
        </w:rPr>
        <w:t xml:space="preserve">, the </w:t>
      </w:r>
      <w:r w:rsidR="00443DBD" w:rsidRPr="004C0BB2">
        <w:rPr>
          <w:color w:val="000000" w:themeColor="text1"/>
          <w:sz w:val="22"/>
          <w:szCs w:val="22"/>
        </w:rPr>
        <w:t>“da</w:t>
      </w:r>
      <w:r w:rsidR="008926F2" w:rsidRPr="004C0BB2">
        <w:rPr>
          <w:color w:val="000000" w:themeColor="text1"/>
          <w:sz w:val="22"/>
          <w:szCs w:val="22"/>
        </w:rPr>
        <w:t>rk muse</w:t>
      </w:r>
      <w:r w:rsidR="00443DBD" w:rsidRPr="004C0BB2">
        <w:rPr>
          <w:color w:val="000000" w:themeColor="text1"/>
          <w:sz w:val="22"/>
          <w:szCs w:val="22"/>
        </w:rPr>
        <w:t>”</w:t>
      </w:r>
      <w:r w:rsidR="008926F2" w:rsidRPr="004C0BB2">
        <w:rPr>
          <w:color w:val="000000" w:themeColor="text1"/>
          <w:sz w:val="22"/>
          <w:szCs w:val="22"/>
        </w:rPr>
        <w:t xml:space="preserve"> of Horatian iambic</w:t>
      </w:r>
      <w:r w:rsidRPr="004C0BB2">
        <w:rPr>
          <w:color w:val="000000" w:themeColor="text1"/>
          <w:sz w:val="22"/>
          <w:szCs w:val="22"/>
        </w:rPr>
        <w:t>.</w:t>
      </w:r>
      <w:r w:rsidRPr="004C0BB2">
        <w:rPr>
          <w:rStyle w:val="FootnoteReference"/>
          <w:color w:val="000000" w:themeColor="text1"/>
          <w:sz w:val="22"/>
          <w:szCs w:val="22"/>
        </w:rPr>
        <w:footnoteReference w:id="148"/>
      </w:r>
      <w:r w:rsidRPr="004C0BB2">
        <w:rPr>
          <w:color w:val="000000" w:themeColor="text1"/>
          <w:sz w:val="22"/>
          <w:szCs w:val="22"/>
        </w:rPr>
        <w:t xml:space="preserve"> A dubious ancient explanation for her presence in the collection, transmitted by the commentator </w:t>
      </w:r>
      <w:proofErr w:type="spellStart"/>
      <w:r w:rsidRPr="004C0BB2">
        <w:rPr>
          <w:color w:val="000000" w:themeColor="text1"/>
          <w:sz w:val="22"/>
          <w:szCs w:val="22"/>
        </w:rPr>
        <w:t>Porphyrio</w:t>
      </w:r>
      <w:proofErr w:type="spellEnd"/>
      <w:r w:rsidRPr="004C0BB2">
        <w:rPr>
          <w:color w:val="000000" w:themeColor="text1"/>
          <w:sz w:val="22"/>
          <w:szCs w:val="22"/>
        </w:rPr>
        <w:t xml:space="preserve">, is that she </w:t>
      </w:r>
      <w:r w:rsidR="00250083" w:rsidRPr="004C0BB2">
        <w:rPr>
          <w:color w:val="000000" w:themeColor="text1"/>
          <w:sz w:val="22"/>
          <w:szCs w:val="22"/>
        </w:rPr>
        <w:t>is</w:t>
      </w:r>
      <w:r w:rsidRPr="004C0BB2">
        <w:rPr>
          <w:color w:val="000000" w:themeColor="text1"/>
          <w:sz w:val="22"/>
          <w:szCs w:val="22"/>
        </w:rPr>
        <w:t xml:space="preserve"> a cipher for a certain </w:t>
      </w:r>
      <w:proofErr w:type="spellStart"/>
      <w:r w:rsidRPr="004C0BB2">
        <w:rPr>
          <w:color w:val="000000" w:themeColor="text1"/>
          <w:sz w:val="22"/>
          <w:szCs w:val="22"/>
        </w:rPr>
        <w:t>Gratidia</w:t>
      </w:r>
      <w:proofErr w:type="spellEnd"/>
      <w:r w:rsidRPr="004C0BB2">
        <w:rPr>
          <w:color w:val="000000" w:themeColor="text1"/>
          <w:sz w:val="22"/>
          <w:szCs w:val="22"/>
        </w:rPr>
        <w:t xml:space="preserve"> – a Neapolitan perfume-seller with whom Horace had been romantically involved. After the relationship ended, Horace supposedly vented his fury against her in his poetry.</w:t>
      </w:r>
      <w:r w:rsidR="00035856" w:rsidRPr="004C0BB2">
        <w:rPr>
          <w:color w:val="000000" w:themeColor="text1"/>
          <w:sz w:val="22"/>
          <w:szCs w:val="22"/>
        </w:rPr>
        <w:t xml:space="preserve"> It is more likely</w:t>
      </w:r>
      <w:r w:rsidR="00443DBD" w:rsidRPr="004C0BB2">
        <w:rPr>
          <w:color w:val="000000" w:themeColor="text1"/>
          <w:sz w:val="22"/>
          <w:szCs w:val="22"/>
        </w:rPr>
        <w:t>, however,</w:t>
      </w:r>
      <w:r w:rsidR="00035856" w:rsidRPr="004C0BB2">
        <w:rPr>
          <w:color w:val="000000" w:themeColor="text1"/>
          <w:sz w:val="22"/>
          <w:szCs w:val="22"/>
        </w:rPr>
        <w:t xml:space="preserve"> that </w:t>
      </w:r>
      <w:proofErr w:type="spellStart"/>
      <w:r w:rsidR="00035856" w:rsidRPr="004C0BB2">
        <w:rPr>
          <w:color w:val="000000" w:themeColor="text1"/>
          <w:sz w:val="22"/>
          <w:szCs w:val="22"/>
        </w:rPr>
        <w:t>Canidia</w:t>
      </w:r>
      <w:proofErr w:type="spellEnd"/>
      <w:r w:rsidR="00035856" w:rsidRPr="004C0BB2">
        <w:rPr>
          <w:color w:val="000000" w:themeColor="text1"/>
          <w:sz w:val="22"/>
          <w:szCs w:val="22"/>
        </w:rPr>
        <w:t xml:space="preserve"> is simply a fictional stand-in for the</w:t>
      </w:r>
      <w:r w:rsidR="0047662B" w:rsidRPr="004C0BB2">
        <w:rPr>
          <w:color w:val="000000" w:themeColor="text1"/>
          <w:sz w:val="22"/>
          <w:szCs w:val="22"/>
        </w:rPr>
        <w:t xml:space="preserve"> typical</w:t>
      </w:r>
      <w:r w:rsidR="00035856" w:rsidRPr="004C0BB2">
        <w:rPr>
          <w:color w:val="000000" w:themeColor="text1"/>
          <w:sz w:val="22"/>
          <w:szCs w:val="22"/>
        </w:rPr>
        <w:t xml:space="preserve"> female target of iambic aggression.</w:t>
      </w:r>
      <w:r w:rsidRPr="004C0BB2">
        <w:rPr>
          <w:color w:val="000000" w:themeColor="text1"/>
          <w:sz w:val="22"/>
          <w:szCs w:val="22"/>
        </w:rPr>
        <w:t xml:space="preserve"> Modern etymologies, discussed by </w:t>
      </w:r>
      <w:proofErr w:type="spellStart"/>
      <w:r w:rsidRPr="004C0BB2">
        <w:rPr>
          <w:color w:val="000000" w:themeColor="text1"/>
          <w:sz w:val="22"/>
          <w:szCs w:val="22"/>
        </w:rPr>
        <w:t>Oliensis</w:t>
      </w:r>
      <w:proofErr w:type="spellEnd"/>
      <w:r w:rsidRPr="004C0BB2">
        <w:rPr>
          <w:color w:val="000000" w:themeColor="text1"/>
          <w:sz w:val="22"/>
          <w:szCs w:val="22"/>
        </w:rPr>
        <w:t xml:space="preserve"> (1998), involve the terms “</w:t>
      </w:r>
      <w:proofErr w:type="spellStart"/>
      <w:r w:rsidRPr="004C0BB2">
        <w:rPr>
          <w:i/>
          <w:iCs/>
          <w:color w:val="000000" w:themeColor="text1"/>
          <w:sz w:val="22"/>
          <w:szCs w:val="22"/>
        </w:rPr>
        <w:t>canis</w:t>
      </w:r>
      <w:proofErr w:type="spellEnd"/>
      <w:r w:rsidRPr="004C0BB2">
        <w:rPr>
          <w:color w:val="000000" w:themeColor="text1"/>
          <w:sz w:val="22"/>
          <w:szCs w:val="22"/>
        </w:rPr>
        <w:t>”</w:t>
      </w:r>
      <w:r w:rsidRPr="004C0BB2">
        <w:rPr>
          <w:i/>
          <w:iCs/>
          <w:color w:val="000000" w:themeColor="text1"/>
          <w:sz w:val="22"/>
          <w:szCs w:val="22"/>
        </w:rPr>
        <w:t xml:space="preserve"> </w:t>
      </w:r>
      <w:r w:rsidRPr="004C0BB2">
        <w:rPr>
          <w:color w:val="000000" w:themeColor="text1"/>
          <w:sz w:val="22"/>
          <w:szCs w:val="22"/>
        </w:rPr>
        <w:t>(“dog”), “</w:t>
      </w:r>
      <w:r w:rsidRPr="004C0BB2">
        <w:rPr>
          <w:i/>
          <w:iCs/>
          <w:color w:val="000000" w:themeColor="text1"/>
          <w:sz w:val="22"/>
          <w:szCs w:val="22"/>
        </w:rPr>
        <w:t>canities</w:t>
      </w:r>
      <w:r w:rsidRPr="004C0BB2">
        <w:rPr>
          <w:color w:val="000000" w:themeColor="text1"/>
          <w:sz w:val="22"/>
          <w:szCs w:val="22"/>
        </w:rPr>
        <w:t>”</w:t>
      </w:r>
      <w:r w:rsidRPr="004C0BB2">
        <w:rPr>
          <w:i/>
          <w:iCs/>
          <w:color w:val="000000" w:themeColor="text1"/>
          <w:sz w:val="22"/>
          <w:szCs w:val="22"/>
        </w:rPr>
        <w:t xml:space="preserve"> </w:t>
      </w:r>
      <w:r w:rsidRPr="004C0BB2">
        <w:rPr>
          <w:color w:val="000000" w:themeColor="text1"/>
          <w:sz w:val="22"/>
          <w:szCs w:val="22"/>
        </w:rPr>
        <w:t>(</w:t>
      </w:r>
      <w:r w:rsidR="00464A71" w:rsidRPr="004C0BB2">
        <w:rPr>
          <w:color w:val="000000" w:themeColor="text1"/>
          <w:sz w:val="22"/>
          <w:szCs w:val="22"/>
        </w:rPr>
        <w:t xml:space="preserve">“hoary whiteness”, </w:t>
      </w:r>
      <w:proofErr w:type="gramStart"/>
      <w:r w:rsidR="00464A71" w:rsidRPr="004C0BB2">
        <w:rPr>
          <w:color w:val="000000" w:themeColor="text1"/>
          <w:sz w:val="22"/>
          <w:szCs w:val="22"/>
        </w:rPr>
        <w:t>i.e.</w:t>
      </w:r>
      <w:proofErr w:type="gramEnd"/>
      <w:r w:rsidR="00464A71" w:rsidRPr="004C0BB2">
        <w:rPr>
          <w:color w:val="000000" w:themeColor="text1"/>
          <w:sz w:val="22"/>
          <w:szCs w:val="22"/>
        </w:rPr>
        <w:t xml:space="preserve"> </w:t>
      </w:r>
      <w:r w:rsidRPr="004C0BB2">
        <w:rPr>
          <w:color w:val="000000" w:themeColor="text1"/>
          <w:sz w:val="22"/>
          <w:szCs w:val="22"/>
        </w:rPr>
        <w:t>“old age”), and “</w:t>
      </w:r>
      <w:proofErr w:type="spellStart"/>
      <w:r w:rsidRPr="004C0BB2">
        <w:rPr>
          <w:i/>
          <w:iCs/>
          <w:color w:val="000000" w:themeColor="text1"/>
          <w:sz w:val="22"/>
          <w:szCs w:val="22"/>
        </w:rPr>
        <w:t>Canicula</w:t>
      </w:r>
      <w:proofErr w:type="spellEnd"/>
      <w:r w:rsidRPr="004C0BB2">
        <w:rPr>
          <w:color w:val="000000" w:themeColor="text1"/>
          <w:sz w:val="22"/>
          <w:szCs w:val="22"/>
        </w:rPr>
        <w:t xml:space="preserve">” (i.e. Sirius, the Dog Star). In </w:t>
      </w:r>
      <w:proofErr w:type="spellStart"/>
      <w:r w:rsidRPr="004C0BB2">
        <w:rPr>
          <w:color w:val="000000" w:themeColor="text1"/>
          <w:sz w:val="22"/>
          <w:szCs w:val="22"/>
        </w:rPr>
        <w:t>Oliensis</w:t>
      </w:r>
      <w:proofErr w:type="spellEnd"/>
      <w:r w:rsidRPr="004C0BB2">
        <w:rPr>
          <w:color w:val="000000" w:themeColor="text1"/>
          <w:sz w:val="22"/>
          <w:szCs w:val="22"/>
        </w:rPr>
        <w:t xml:space="preserve">’ view, the </w:t>
      </w:r>
      <w:proofErr w:type="spellStart"/>
      <w:r w:rsidRPr="004C0BB2">
        <w:rPr>
          <w:color w:val="000000" w:themeColor="text1"/>
          <w:sz w:val="22"/>
          <w:szCs w:val="22"/>
        </w:rPr>
        <w:t>Canidia</w:t>
      </w:r>
      <w:proofErr w:type="spellEnd"/>
      <w:r w:rsidRPr="004C0BB2">
        <w:rPr>
          <w:color w:val="000000" w:themeColor="text1"/>
          <w:sz w:val="22"/>
          <w:szCs w:val="22"/>
        </w:rPr>
        <w:t xml:space="preserve"> epodes expose the gendered quality of heat, violence, disorder, and debility – a constellation of baleful influences summed up by the alternate meaning of “</w:t>
      </w:r>
      <w:proofErr w:type="spellStart"/>
      <w:r w:rsidRPr="004C0BB2">
        <w:rPr>
          <w:i/>
          <w:iCs/>
          <w:color w:val="000000" w:themeColor="text1"/>
          <w:sz w:val="22"/>
          <w:szCs w:val="22"/>
        </w:rPr>
        <w:t>impotentia</w:t>
      </w:r>
      <w:proofErr w:type="spellEnd"/>
      <w:r w:rsidRPr="004C0BB2">
        <w:rPr>
          <w:color w:val="000000" w:themeColor="text1"/>
          <w:sz w:val="22"/>
          <w:szCs w:val="22"/>
        </w:rPr>
        <w:t xml:space="preserve">” (“lack of self-control”). Horace’s sexual impotence (a negative form of </w:t>
      </w:r>
      <w:proofErr w:type="spellStart"/>
      <w:r w:rsidRPr="004C0BB2">
        <w:rPr>
          <w:i/>
          <w:iCs/>
          <w:color w:val="000000" w:themeColor="text1"/>
          <w:sz w:val="22"/>
          <w:szCs w:val="22"/>
        </w:rPr>
        <w:t>impotentia</w:t>
      </w:r>
      <w:proofErr w:type="spellEnd"/>
      <w:r w:rsidRPr="004C0BB2">
        <w:rPr>
          <w:color w:val="000000" w:themeColor="text1"/>
          <w:sz w:val="22"/>
          <w:szCs w:val="22"/>
        </w:rPr>
        <w:t xml:space="preserve">) in the face of unbridled female sexuality (positive </w:t>
      </w:r>
      <w:proofErr w:type="spellStart"/>
      <w:r w:rsidRPr="004C0BB2">
        <w:rPr>
          <w:i/>
          <w:iCs/>
          <w:color w:val="000000" w:themeColor="text1"/>
          <w:sz w:val="22"/>
          <w:szCs w:val="22"/>
        </w:rPr>
        <w:t>impotentia</w:t>
      </w:r>
      <w:proofErr w:type="spellEnd"/>
      <w:r w:rsidRPr="004C0BB2">
        <w:rPr>
          <w:color w:val="000000" w:themeColor="text1"/>
          <w:sz w:val="22"/>
          <w:szCs w:val="22"/>
        </w:rPr>
        <w:t xml:space="preserve">) is, according to </w:t>
      </w:r>
      <w:proofErr w:type="spellStart"/>
      <w:r w:rsidRPr="004C0BB2">
        <w:rPr>
          <w:color w:val="000000" w:themeColor="text1"/>
          <w:sz w:val="22"/>
          <w:szCs w:val="22"/>
        </w:rPr>
        <w:t>Oliensis</w:t>
      </w:r>
      <w:proofErr w:type="spellEnd"/>
      <w:r w:rsidRPr="004C0BB2">
        <w:rPr>
          <w:color w:val="000000" w:themeColor="text1"/>
          <w:sz w:val="22"/>
          <w:szCs w:val="22"/>
        </w:rPr>
        <w:t>, linked to political anxieties.</w:t>
      </w:r>
      <w:r w:rsidRPr="004C0BB2">
        <w:rPr>
          <w:rStyle w:val="FootnoteReference"/>
          <w:color w:val="000000" w:themeColor="text1"/>
          <w:sz w:val="22"/>
          <w:szCs w:val="22"/>
        </w:rPr>
        <w:footnoteReference w:id="149"/>
      </w:r>
      <w:r w:rsidRPr="004C0BB2">
        <w:rPr>
          <w:color w:val="000000" w:themeColor="text1"/>
          <w:sz w:val="22"/>
          <w:szCs w:val="22"/>
        </w:rPr>
        <w:t xml:space="preserve"> </w:t>
      </w:r>
      <w:r w:rsidR="00105554" w:rsidRPr="004C0BB2">
        <w:rPr>
          <w:color w:val="000000" w:themeColor="text1"/>
          <w:sz w:val="22"/>
          <w:szCs w:val="22"/>
        </w:rPr>
        <w:t>It is</w:t>
      </w:r>
      <w:r w:rsidR="005B7198" w:rsidRPr="004C0BB2">
        <w:rPr>
          <w:color w:val="000000" w:themeColor="text1"/>
          <w:sz w:val="22"/>
          <w:szCs w:val="22"/>
        </w:rPr>
        <w:t xml:space="preserve"> certainly</w:t>
      </w:r>
      <w:r w:rsidR="00105554" w:rsidRPr="004C0BB2">
        <w:rPr>
          <w:color w:val="000000" w:themeColor="text1"/>
          <w:sz w:val="22"/>
          <w:szCs w:val="22"/>
        </w:rPr>
        <w:t xml:space="preserve"> intriguing that </w:t>
      </w:r>
      <w:proofErr w:type="spellStart"/>
      <w:r w:rsidR="0092046E" w:rsidRPr="004C0BB2">
        <w:rPr>
          <w:color w:val="000000" w:themeColor="text1"/>
          <w:sz w:val="22"/>
          <w:szCs w:val="22"/>
        </w:rPr>
        <w:t>Canidia’s</w:t>
      </w:r>
      <w:proofErr w:type="spellEnd"/>
      <w:r w:rsidR="0092046E" w:rsidRPr="004C0BB2">
        <w:rPr>
          <w:color w:val="000000" w:themeColor="text1"/>
          <w:sz w:val="22"/>
          <w:szCs w:val="22"/>
        </w:rPr>
        <w:t xml:space="preserve"> </w:t>
      </w:r>
      <w:r w:rsidR="00105554" w:rsidRPr="004C0BB2">
        <w:rPr>
          <w:color w:val="000000" w:themeColor="text1"/>
          <w:sz w:val="22"/>
          <w:szCs w:val="22"/>
        </w:rPr>
        <w:t xml:space="preserve">is the last voice we hear in the </w:t>
      </w:r>
      <w:r w:rsidR="00105554" w:rsidRPr="004C0BB2">
        <w:rPr>
          <w:i/>
          <w:iCs/>
          <w:color w:val="000000" w:themeColor="text1"/>
          <w:sz w:val="22"/>
          <w:szCs w:val="22"/>
        </w:rPr>
        <w:t>Epodes</w:t>
      </w:r>
      <w:r w:rsidR="0092046E" w:rsidRPr="004C0BB2">
        <w:rPr>
          <w:color w:val="000000" w:themeColor="text1"/>
          <w:sz w:val="22"/>
          <w:szCs w:val="22"/>
        </w:rPr>
        <w:t>.</w:t>
      </w:r>
    </w:p>
    <w:p w14:paraId="466E0236" w14:textId="49A03FEC" w:rsidR="00C91D07" w:rsidRPr="004C0BB2" w:rsidRDefault="00C91D07" w:rsidP="005B401C">
      <w:pPr>
        <w:spacing w:line="276" w:lineRule="auto"/>
        <w:ind w:firstLine="720"/>
        <w:rPr>
          <w:color w:val="000000" w:themeColor="text1"/>
        </w:rPr>
      </w:pPr>
      <w:r w:rsidRPr="004C0BB2">
        <w:rPr>
          <w:color w:val="000000" w:themeColor="text1"/>
        </w:rPr>
        <w:t xml:space="preserve">The genre of </w:t>
      </w:r>
      <w:r w:rsidRPr="004C0BB2">
        <w:rPr>
          <w:i/>
          <w:iCs/>
          <w:color w:val="000000" w:themeColor="text1"/>
        </w:rPr>
        <w:t xml:space="preserve">iambus </w:t>
      </w:r>
      <w:r w:rsidR="00443DBD" w:rsidRPr="004C0BB2">
        <w:rPr>
          <w:color w:val="000000" w:themeColor="text1"/>
        </w:rPr>
        <w:t>is</w:t>
      </w:r>
      <w:r w:rsidRPr="004C0BB2">
        <w:rPr>
          <w:color w:val="000000" w:themeColor="text1"/>
        </w:rPr>
        <w:t xml:space="preserve"> marked by what we might call today “toxic masculinity</w:t>
      </w:r>
      <w:r w:rsidR="005804AC" w:rsidRPr="004C0BB2">
        <w:rPr>
          <w:color w:val="000000" w:themeColor="text1"/>
        </w:rPr>
        <w:t>.”</w:t>
      </w:r>
      <w:r w:rsidRPr="004C0BB2">
        <w:rPr>
          <w:color w:val="000000" w:themeColor="text1"/>
        </w:rPr>
        <w:t xml:space="preserve"> </w:t>
      </w:r>
      <w:r w:rsidR="00B0286E" w:rsidRPr="004C0BB2">
        <w:rPr>
          <w:color w:val="000000" w:themeColor="text1"/>
        </w:rPr>
        <w:t xml:space="preserve">Alessandro </w:t>
      </w:r>
      <w:proofErr w:type="spellStart"/>
      <w:r w:rsidRPr="004C0BB2">
        <w:rPr>
          <w:color w:val="000000" w:themeColor="text1"/>
        </w:rPr>
        <w:t>Barchiesi</w:t>
      </w:r>
      <w:proofErr w:type="spellEnd"/>
      <w:r w:rsidRPr="004C0BB2">
        <w:rPr>
          <w:color w:val="000000" w:themeColor="text1"/>
        </w:rPr>
        <w:t xml:space="preserve"> (2001) points out that the only woman traditionally understood to have influenced the genre</w:t>
      </w:r>
      <w:r w:rsidR="00443DBD" w:rsidRPr="004C0BB2">
        <w:rPr>
          <w:color w:val="000000" w:themeColor="text1"/>
        </w:rPr>
        <w:t>,</w:t>
      </w:r>
      <w:r w:rsidRPr="004C0BB2">
        <w:rPr>
          <w:color w:val="000000" w:themeColor="text1"/>
        </w:rPr>
        <w:t xml:space="preserve"> rather than functioning as a target of abuse</w:t>
      </w:r>
      <w:r w:rsidR="00443DBD" w:rsidRPr="004C0BB2">
        <w:rPr>
          <w:color w:val="000000" w:themeColor="text1"/>
        </w:rPr>
        <w:t>,</w:t>
      </w:r>
      <w:r w:rsidRPr="004C0BB2">
        <w:rPr>
          <w:color w:val="000000" w:themeColor="text1"/>
        </w:rPr>
        <w:t xml:space="preserve"> is the mythical </w:t>
      </w:r>
      <w:proofErr w:type="spellStart"/>
      <w:r w:rsidRPr="004C0BB2">
        <w:rPr>
          <w:color w:val="000000" w:themeColor="text1"/>
        </w:rPr>
        <w:t>Iambe</w:t>
      </w:r>
      <w:proofErr w:type="spellEnd"/>
      <w:r w:rsidRPr="004C0BB2">
        <w:rPr>
          <w:color w:val="000000" w:themeColor="text1"/>
        </w:rPr>
        <w:t xml:space="preserve"> in the </w:t>
      </w:r>
      <w:r w:rsidRPr="004C0BB2">
        <w:rPr>
          <w:i/>
          <w:iCs/>
          <w:color w:val="000000" w:themeColor="text1"/>
        </w:rPr>
        <w:t xml:space="preserve">Homeric Hymn to Demeter </w:t>
      </w:r>
      <w:r w:rsidRPr="004C0BB2">
        <w:rPr>
          <w:color w:val="000000" w:themeColor="text1"/>
        </w:rPr>
        <w:t>(202-204).</w:t>
      </w:r>
      <w:r w:rsidRPr="004C0BB2">
        <w:rPr>
          <w:rStyle w:val="FootnoteReference"/>
          <w:color w:val="000000" w:themeColor="text1"/>
        </w:rPr>
        <w:footnoteReference w:id="150"/>
      </w:r>
      <w:r w:rsidRPr="004C0BB2">
        <w:rPr>
          <w:color w:val="000000" w:themeColor="text1"/>
        </w:rPr>
        <w:t xml:space="preserve"> Still, arguments have been made to recuperate </w:t>
      </w:r>
      <w:r w:rsidR="00443DBD" w:rsidRPr="004C0BB2">
        <w:rPr>
          <w:color w:val="000000" w:themeColor="text1"/>
        </w:rPr>
        <w:t>the collection</w:t>
      </w:r>
      <w:r w:rsidR="00BB05F0" w:rsidRPr="004C0BB2">
        <w:rPr>
          <w:color w:val="000000" w:themeColor="text1"/>
        </w:rPr>
        <w:t xml:space="preserve">. </w:t>
      </w:r>
      <w:r w:rsidRPr="004C0BB2">
        <w:rPr>
          <w:color w:val="000000" w:themeColor="text1"/>
        </w:rPr>
        <w:t xml:space="preserve">Gowers (2016), for example, investigates the question of the gendered aspects of the genre anew, studying the dissolution of the boundaries separating male and female within the </w:t>
      </w:r>
      <w:r w:rsidRPr="004C0BB2">
        <w:rPr>
          <w:i/>
          <w:iCs/>
          <w:color w:val="000000" w:themeColor="text1"/>
        </w:rPr>
        <w:t>Epodes</w:t>
      </w:r>
      <w:r w:rsidRPr="004C0BB2">
        <w:rPr>
          <w:color w:val="000000" w:themeColor="text1"/>
        </w:rPr>
        <w:t>; as she puts it:</w:t>
      </w:r>
    </w:p>
    <w:p w14:paraId="0557BB7F" w14:textId="77777777" w:rsidR="00C91D07" w:rsidRPr="004C0BB2" w:rsidRDefault="00C91D07" w:rsidP="005B401C">
      <w:pPr>
        <w:spacing w:line="276" w:lineRule="auto"/>
        <w:rPr>
          <w:color w:val="000000" w:themeColor="text1"/>
        </w:rPr>
      </w:pPr>
    </w:p>
    <w:p w14:paraId="11C09D81" w14:textId="072E9676" w:rsidR="00C91D07" w:rsidRPr="004C0BB2" w:rsidRDefault="00250083" w:rsidP="005B401C">
      <w:pPr>
        <w:spacing w:line="276" w:lineRule="auto"/>
        <w:ind w:left="720"/>
        <w:rPr>
          <w:color w:val="000000" w:themeColor="text1"/>
          <w:sz w:val="20"/>
          <w:szCs w:val="20"/>
        </w:rPr>
      </w:pPr>
      <w:r w:rsidRPr="004C0BB2">
        <w:rPr>
          <w:color w:val="000000" w:themeColor="text1"/>
          <w:sz w:val="20"/>
          <w:szCs w:val="20"/>
        </w:rPr>
        <w:t>“Th</w:t>
      </w:r>
      <w:r w:rsidR="00C91D07" w:rsidRPr="004C0BB2">
        <w:rPr>
          <w:color w:val="000000" w:themeColor="text1"/>
          <w:sz w:val="20"/>
          <w:szCs w:val="20"/>
        </w:rPr>
        <w:t>e gender of Horatian iambic seems to converge on a midpoint where the distinctions are hard to see</w:t>
      </w:r>
      <w:r w:rsidR="005804AC" w:rsidRPr="004C0BB2">
        <w:rPr>
          <w:color w:val="000000" w:themeColor="text1"/>
          <w:sz w:val="20"/>
          <w:szCs w:val="20"/>
        </w:rPr>
        <w:t>”</w:t>
      </w:r>
      <w:r w:rsidR="00336DDE" w:rsidRPr="004C0BB2">
        <w:rPr>
          <w:color w:val="000000" w:themeColor="text1"/>
          <w:sz w:val="20"/>
          <w:szCs w:val="20"/>
        </w:rPr>
        <w:t xml:space="preserve"> (106).</w:t>
      </w:r>
    </w:p>
    <w:p w14:paraId="25671157" w14:textId="77777777" w:rsidR="00C91D07" w:rsidRPr="004C0BB2" w:rsidRDefault="00C91D07" w:rsidP="005B401C">
      <w:pPr>
        <w:spacing w:line="276" w:lineRule="auto"/>
        <w:rPr>
          <w:color w:val="000000" w:themeColor="text1"/>
        </w:rPr>
      </w:pPr>
    </w:p>
    <w:p w14:paraId="7E110846" w14:textId="54D95367" w:rsidR="00C91D07" w:rsidRPr="004C0BB2" w:rsidRDefault="00C91D07" w:rsidP="005B401C">
      <w:pPr>
        <w:spacing w:line="276" w:lineRule="auto"/>
        <w:rPr>
          <w:color w:val="000000" w:themeColor="text1"/>
        </w:rPr>
      </w:pPr>
      <w:r w:rsidRPr="004C0BB2">
        <w:rPr>
          <w:color w:val="000000" w:themeColor="text1"/>
        </w:rPr>
        <w:t>We have</w:t>
      </w:r>
      <w:r w:rsidR="00250083" w:rsidRPr="004C0BB2">
        <w:rPr>
          <w:color w:val="000000" w:themeColor="text1"/>
        </w:rPr>
        <w:t xml:space="preserve"> already</w:t>
      </w:r>
      <w:r w:rsidRPr="004C0BB2">
        <w:rPr>
          <w:color w:val="000000" w:themeColor="text1"/>
        </w:rPr>
        <w:t xml:space="preserve"> observed how Horace describes himself as a mother bird fearful for its young in </w:t>
      </w:r>
      <w:r w:rsidRPr="004C0BB2">
        <w:rPr>
          <w:i/>
          <w:iCs/>
          <w:color w:val="000000" w:themeColor="text1"/>
        </w:rPr>
        <w:t xml:space="preserve">Epodes </w:t>
      </w:r>
      <w:r w:rsidRPr="004C0BB2">
        <w:rPr>
          <w:color w:val="000000" w:themeColor="text1"/>
        </w:rPr>
        <w:t>1</w:t>
      </w:r>
      <w:r w:rsidR="00250083" w:rsidRPr="004C0BB2">
        <w:rPr>
          <w:color w:val="000000" w:themeColor="text1"/>
        </w:rPr>
        <w:t xml:space="preserve">. </w:t>
      </w:r>
      <w:r w:rsidRPr="004C0BB2">
        <w:rPr>
          <w:color w:val="000000" w:themeColor="text1"/>
        </w:rPr>
        <w:t xml:space="preserve">Gowers further suggests that the women of </w:t>
      </w:r>
      <w:r w:rsidRPr="004C0BB2">
        <w:rPr>
          <w:i/>
          <w:iCs/>
          <w:color w:val="000000" w:themeColor="text1"/>
        </w:rPr>
        <w:t xml:space="preserve">Epodes </w:t>
      </w:r>
      <w:r w:rsidRPr="004C0BB2">
        <w:rPr>
          <w:color w:val="000000" w:themeColor="text1"/>
        </w:rPr>
        <w:t xml:space="preserve">8 and 12 are oddly masculine (or at least </w:t>
      </w:r>
      <w:proofErr w:type="spellStart"/>
      <w:r w:rsidRPr="004C0BB2">
        <w:rPr>
          <w:i/>
          <w:iCs/>
          <w:color w:val="000000" w:themeColor="text1"/>
        </w:rPr>
        <w:t>cinaedus</w:t>
      </w:r>
      <w:proofErr w:type="spellEnd"/>
      <w:r w:rsidRPr="004C0BB2">
        <w:rPr>
          <w:color w:val="000000" w:themeColor="text1"/>
        </w:rPr>
        <w:t>-like), and</w:t>
      </w:r>
      <w:r w:rsidR="00250083" w:rsidRPr="004C0BB2">
        <w:rPr>
          <w:color w:val="000000" w:themeColor="text1"/>
        </w:rPr>
        <w:t xml:space="preserve"> that</w:t>
      </w:r>
      <w:r w:rsidRPr="004C0BB2">
        <w:rPr>
          <w:color w:val="000000" w:themeColor="text1"/>
        </w:rPr>
        <w:t xml:space="preserve"> Cleopatra and her eunuchs in </w:t>
      </w:r>
      <w:r w:rsidRPr="004C0BB2">
        <w:rPr>
          <w:i/>
          <w:iCs/>
          <w:color w:val="000000" w:themeColor="text1"/>
        </w:rPr>
        <w:t xml:space="preserve">Epodes </w:t>
      </w:r>
      <w:r w:rsidRPr="004C0BB2">
        <w:rPr>
          <w:color w:val="000000" w:themeColor="text1"/>
        </w:rPr>
        <w:t xml:space="preserve">9 represent a febrile </w:t>
      </w:r>
      <w:r w:rsidR="008926F2" w:rsidRPr="004C0BB2">
        <w:rPr>
          <w:color w:val="000000" w:themeColor="text1"/>
        </w:rPr>
        <w:t>intersection</w:t>
      </w:r>
      <w:r w:rsidRPr="004C0BB2">
        <w:rPr>
          <w:color w:val="000000" w:themeColor="text1"/>
        </w:rPr>
        <w:t xml:space="preserve"> of orientalism and gender reversal. The dissolution of boundaries in </w:t>
      </w:r>
      <w:r w:rsidRPr="004C0BB2">
        <w:rPr>
          <w:i/>
          <w:iCs/>
          <w:color w:val="000000" w:themeColor="text1"/>
        </w:rPr>
        <w:t xml:space="preserve">Epodes </w:t>
      </w:r>
      <w:r w:rsidRPr="004C0BB2">
        <w:rPr>
          <w:color w:val="000000" w:themeColor="text1"/>
        </w:rPr>
        <w:t xml:space="preserve">9 was simultaneously underscored by </w:t>
      </w:r>
      <w:r w:rsidR="00B0286E" w:rsidRPr="004C0BB2">
        <w:rPr>
          <w:color w:val="000000" w:themeColor="text1"/>
        </w:rPr>
        <w:t xml:space="preserve">Elena </w:t>
      </w:r>
      <w:r w:rsidRPr="004C0BB2">
        <w:rPr>
          <w:color w:val="000000" w:themeColor="text1"/>
        </w:rPr>
        <w:t>Giusti (2016), who shows that the poem’s “Bacchic frame of dissolution” presents a</w:t>
      </w:r>
    </w:p>
    <w:p w14:paraId="6E77652E" w14:textId="77777777" w:rsidR="00C91D07" w:rsidRPr="004C0BB2" w:rsidRDefault="00C91D07" w:rsidP="005B401C">
      <w:pPr>
        <w:spacing w:line="276" w:lineRule="auto"/>
        <w:rPr>
          <w:color w:val="000000" w:themeColor="text1"/>
        </w:rPr>
      </w:pPr>
    </w:p>
    <w:p w14:paraId="75718A5F" w14:textId="75E54535" w:rsidR="00C91D07" w:rsidRPr="004C0BB2" w:rsidRDefault="00C91D07" w:rsidP="005B401C">
      <w:pPr>
        <w:spacing w:line="276" w:lineRule="auto"/>
        <w:ind w:left="720"/>
        <w:rPr>
          <w:color w:val="000000" w:themeColor="text1"/>
        </w:rPr>
      </w:pPr>
      <w:r w:rsidRPr="004C0BB2">
        <w:rPr>
          <w:color w:val="000000" w:themeColor="text1"/>
          <w:sz w:val="20"/>
          <w:szCs w:val="20"/>
        </w:rPr>
        <w:t>“</w:t>
      </w:r>
      <w:r w:rsidR="00250083" w:rsidRPr="004C0BB2">
        <w:rPr>
          <w:color w:val="000000" w:themeColor="text1"/>
          <w:sz w:val="20"/>
          <w:szCs w:val="20"/>
        </w:rPr>
        <w:t>T</w:t>
      </w:r>
      <w:r w:rsidRPr="004C0BB2">
        <w:rPr>
          <w:color w:val="000000" w:themeColor="text1"/>
          <w:sz w:val="20"/>
          <w:szCs w:val="20"/>
        </w:rPr>
        <w:t xml:space="preserve">opsy-turvy world where the enemy is an </w:t>
      </w:r>
      <w:r w:rsidRPr="004C0BB2">
        <w:rPr>
          <w:i/>
          <w:iCs/>
          <w:color w:val="000000" w:themeColor="text1"/>
          <w:sz w:val="20"/>
          <w:szCs w:val="20"/>
        </w:rPr>
        <w:t xml:space="preserve">amicus </w:t>
      </w:r>
      <w:r w:rsidRPr="004C0BB2">
        <w:rPr>
          <w:color w:val="000000" w:themeColor="text1"/>
          <w:sz w:val="20"/>
          <w:szCs w:val="20"/>
        </w:rPr>
        <w:t xml:space="preserve">(10), Cleopatra’s eunuchs are Romans (11), and the </w:t>
      </w:r>
      <w:proofErr w:type="spellStart"/>
      <w:r w:rsidRPr="004C0BB2">
        <w:rPr>
          <w:color w:val="000000" w:themeColor="text1"/>
          <w:sz w:val="20"/>
          <w:szCs w:val="20"/>
        </w:rPr>
        <w:t>Gauls</w:t>
      </w:r>
      <w:proofErr w:type="spellEnd"/>
      <w:r w:rsidRPr="004C0BB2">
        <w:rPr>
          <w:color w:val="000000" w:themeColor="text1"/>
          <w:sz w:val="20"/>
          <w:szCs w:val="20"/>
        </w:rPr>
        <w:t xml:space="preserve"> sing the name of Caesar (18)” (132).</w:t>
      </w:r>
    </w:p>
    <w:p w14:paraId="1FD657AC" w14:textId="77777777" w:rsidR="00C91D07" w:rsidRPr="004C0BB2" w:rsidRDefault="00C91D07" w:rsidP="005B401C">
      <w:pPr>
        <w:spacing w:line="276" w:lineRule="auto"/>
        <w:rPr>
          <w:color w:val="000000" w:themeColor="text1"/>
        </w:rPr>
      </w:pPr>
    </w:p>
    <w:p w14:paraId="7CEE3061" w14:textId="4DF7531A" w:rsidR="00C91D07" w:rsidRPr="004C0BB2" w:rsidRDefault="00C91D07" w:rsidP="005B401C">
      <w:pPr>
        <w:spacing w:line="276" w:lineRule="auto"/>
        <w:rPr>
          <w:color w:val="000000" w:themeColor="text1"/>
        </w:rPr>
      </w:pPr>
      <w:r w:rsidRPr="004C0BB2">
        <w:rPr>
          <w:color w:val="000000" w:themeColor="text1"/>
        </w:rPr>
        <w:t xml:space="preserve">Questions of gender fluidity are still a relatively fresh topic when it comes to the study of Horace’s </w:t>
      </w:r>
      <w:r w:rsidRPr="004C0BB2">
        <w:rPr>
          <w:i/>
          <w:iCs/>
          <w:color w:val="000000" w:themeColor="text1"/>
        </w:rPr>
        <w:t>Epodes</w:t>
      </w:r>
      <w:r w:rsidRPr="004C0BB2">
        <w:rPr>
          <w:color w:val="000000" w:themeColor="text1"/>
        </w:rPr>
        <w:t xml:space="preserve">, and much work remains to be done on the erotic figure of </w:t>
      </w:r>
      <w:proofErr w:type="spellStart"/>
      <w:r w:rsidRPr="004C0BB2">
        <w:rPr>
          <w:color w:val="000000" w:themeColor="text1"/>
        </w:rPr>
        <w:t>Lyciscus</w:t>
      </w:r>
      <w:proofErr w:type="spellEnd"/>
      <w:r w:rsidRPr="004C0BB2">
        <w:rPr>
          <w:color w:val="000000" w:themeColor="text1"/>
        </w:rPr>
        <w:t xml:space="preserve"> in </w:t>
      </w:r>
      <w:r w:rsidRPr="004C0BB2">
        <w:rPr>
          <w:i/>
          <w:iCs/>
          <w:color w:val="000000" w:themeColor="text1"/>
        </w:rPr>
        <w:t xml:space="preserve">Epodes </w:t>
      </w:r>
      <w:r w:rsidRPr="004C0BB2">
        <w:rPr>
          <w:color w:val="000000" w:themeColor="text1"/>
        </w:rPr>
        <w:t xml:space="preserve">11 </w:t>
      </w:r>
      <w:r w:rsidR="007C336B" w:rsidRPr="004C0BB2">
        <w:rPr>
          <w:color w:val="000000" w:themeColor="text1"/>
        </w:rPr>
        <w:t>and</w:t>
      </w:r>
      <w:r w:rsidRPr="004C0BB2">
        <w:rPr>
          <w:color w:val="000000" w:themeColor="text1"/>
        </w:rPr>
        <w:t xml:space="preserve"> </w:t>
      </w:r>
      <w:proofErr w:type="spellStart"/>
      <w:r w:rsidRPr="004C0BB2">
        <w:rPr>
          <w:color w:val="000000" w:themeColor="text1"/>
        </w:rPr>
        <w:t>Bathyllus</w:t>
      </w:r>
      <w:proofErr w:type="spellEnd"/>
      <w:r w:rsidRPr="004C0BB2">
        <w:rPr>
          <w:color w:val="000000" w:themeColor="text1"/>
        </w:rPr>
        <w:t xml:space="preserve"> </w:t>
      </w:r>
      <w:r w:rsidRPr="004C0BB2">
        <w:rPr>
          <w:color w:val="000000" w:themeColor="text1"/>
        </w:rPr>
        <w:lastRenderedPageBreak/>
        <w:t xml:space="preserve">in </w:t>
      </w:r>
      <w:r w:rsidRPr="004C0BB2">
        <w:rPr>
          <w:i/>
          <w:iCs/>
          <w:color w:val="000000" w:themeColor="text1"/>
        </w:rPr>
        <w:t xml:space="preserve">Epodes </w:t>
      </w:r>
      <w:r w:rsidRPr="004C0BB2">
        <w:rPr>
          <w:color w:val="000000" w:themeColor="text1"/>
        </w:rPr>
        <w:t xml:space="preserve">14 – a name associated with the </w:t>
      </w:r>
      <w:proofErr w:type="spellStart"/>
      <w:r w:rsidRPr="004C0BB2">
        <w:rPr>
          <w:i/>
          <w:iCs/>
          <w:color w:val="000000" w:themeColor="text1"/>
        </w:rPr>
        <w:t>eromenos</w:t>
      </w:r>
      <w:proofErr w:type="spellEnd"/>
      <w:r w:rsidRPr="004C0BB2">
        <w:rPr>
          <w:i/>
          <w:iCs/>
          <w:color w:val="000000" w:themeColor="text1"/>
        </w:rPr>
        <w:t xml:space="preserve"> </w:t>
      </w:r>
      <w:r w:rsidRPr="004C0BB2">
        <w:rPr>
          <w:color w:val="000000" w:themeColor="text1"/>
        </w:rPr>
        <w:t xml:space="preserve">of both Anacreon and Maecenas. </w:t>
      </w:r>
      <w:r w:rsidR="008926F2" w:rsidRPr="004C0BB2">
        <w:rPr>
          <w:color w:val="000000" w:themeColor="text1"/>
        </w:rPr>
        <w:t xml:space="preserve">Maecenas </w:t>
      </w:r>
      <w:r w:rsidRPr="004C0BB2">
        <w:rPr>
          <w:color w:val="000000" w:themeColor="text1"/>
        </w:rPr>
        <w:t>was incidentally known in antiquity for his “womanly softness</w:t>
      </w:r>
      <w:r w:rsidR="005804AC" w:rsidRPr="004C0BB2">
        <w:rPr>
          <w:color w:val="000000" w:themeColor="text1"/>
        </w:rPr>
        <w:t>,”</w:t>
      </w:r>
      <w:r w:rsidRPr="004C0BB2">
        <w:rPr>
          <w:color w:val="000000" w:themeColor="text1"/>
        </w:rPr>
        <w:t xml:space="preserve"> which may play a role in this constellation of questions as well. </w:t>
      </w:r>
    </w:p>
    <w:p w14:paraId="58C303B4" w14:textId="414ACCAC" w:rsidR="00C91D07" w:rsidRPr="004C0BB2" w:rsidRDefault="00250083" w:rsidP="005B401C">
      <w:pPr>
        <w:spacing w:line="276" w:lineRule="auto"/>
        <w:ind w:firstLine="720"/>
        <w:rPr>
          <w:color w:val="000000" w:themeColor="text1"/>
        </w:rPr>
      </w:pPr>
      <w:r w:rsidRPr="004C0BB2">
        <w:rPr>
          <w:color w:val="000000" w:themeColor="text1"/>
        </w:rPr>
        <w:t xml:space="preserve">To pick up on this last point, </w:t>
      </w:r>
      <w:r w:rsidR="00C91D07" w:rsidRPr="004C0BB2">
        <w:rPr>
          <w:color w:val="000000" w:themeColor="text1"/>
        </w:rPr>
        <w:t xml:space="preserve">Horace’s relationship with the shadowy Maecenas </w:t>
      </w:r>
      <w:r w:rsidR="00456EF5" w:rsidRPr="004C0BB2">
        <w:rPr>
          <w:color w:val="000000" w:themeColor="text1"/>
        </w:rPr>
        <w:t>in</w:t>
      </w:r>
      <w:r w:rsidR="00C91D07" w:rsidRPr="004C0BB2">
        <w:rPr>
          <w:color w:val="000000" w:themeColor="text1"/>
        </w:rPr>
        <w:t xml:space="preserve"> his early poetry has </w:t>
      </w:r>
      <w:r w:rsidRPr="004C0BB2">
        <w:rPr>
          <w:color w:val="000000" w:themeColor="text1"/>
        </w:rPr>
        <w:t xml:space="preserve">drawn </w:t>
      </w:r>
      <w:r w:rsidR="008926F2" w:rsidRPr="004C0BB2">
        <w:rPr>
          <w:color w:val="000000" w:themeColor="text1"/>
        </w:rPr>
        <w:t>understandable</w:t>
      </w:r>
      <w:r w:rsidRPr="004C0BB2">
        <w:rPr>
          <w:color w:val="000000" w:themeColor="text1"/>
        </w:rPr>
        <w:t xml:space="preserve"> scrutiny</w:t>
      </w:r>
      <w:r w:rsidR="00456EF5" w:rsidRPr="004C0BB2">
        <w:rPr>
          <w:color w:val="000000" w:themeColor="text1"/>
        </w:rPr>
        <w:t xml:space="preserve"> (as we saw in the previous chapter)</w:t>
      </w:r>
      <w:r w:rsidR="00C91D07" w:rsidRPr="004C0BB2">
        <w:rPr>
          <w:color w:val="000000" w:themeColor="text1"/>
        </w:rPr>
        <w:t xml:space="preserve">. </w:t>
      </w:r>
      <w:r w:rsidR="008926F2" w:rsidRPr="004C0BB2">
        <w:rPr>
          <w:color w:val="000000" w:themeColor="text1"/>
        </w:rPr>
        <w:t>In general, t</w:t>
      </w:r>
      <w:r w:rsidR="00C91D07" w:rsidRPr="004C0BB2">
        <w:rPr>
          <w:color w:val="000000" w:themeColor="text1"/>
        </w:rPr>
        <w:t xml:space="preserve">he poet confines his references to Maecenas to the private sphere – in </w:t>
      </w:r>
      <w:r w:rsidR="00C91D07" w:rsidRPr="004C0BB2">
        <w:rPr>
          <w:i/>
          <w:iCs/>
          <w:color w:val="000000" w:themeColor="text1"/>
        </w:rPr>
        <w:t xml:space="preserve">Satires </w:t>
      </w:r>
      <w:r w:rsidR="00C91D07" w:rsidRPr="004C0BB2">
        <w:rPr>
          <w:color w:val="000000" w:themeColor="text1"/>
        </w:rPr>
        <w:t>1.5,</w:t>
      </w:r>
      <w:r w:rsidR="007B3A3E" w:rsidRPr="004C0BB2">
        <w:rPr>
          <w:color w:val="000000" w:themeColor="text1"/>
        </w:rPr>
        <w:t xml:space="preserve"> for instance,</w:t>
      </w:r>
      <w:r w:rsidR="00C91D07" w:rsidRPr="004C0BB2">
        <w:rPr>
          <w:color w:val="000000" w:themeColor="text1"/>
        </w:rPr>
        <w:t xml:space="preserve"> he avoids </w:t>
      </w:r>
      <w:r w:rsidR="001268D2" w:rsidRPr="004C0BB2">
        <w:rPr>
          <w:color w:val="000000" w:themeColor="text1"/>
        </w:rPr>
        <w:t>emphasizing</w:t>
      </w:r>
      <w:r w:rsidR="00C91D07" w:rsidRPr="004C0BB2">
        <w:rPr>
          <w:color w:val="000000" w:themeColor="text1"/>
        </w:rPr>
        <w:t xml:space="preserve"> the political purpose of the journey to </w:t>
      </w:r>
      <w:proofErr w:type="spellStart"/>
      <w:r w:rsidR="00BB4BF6" w:rsidRPr="004C0BB2">
        <w:rPr>
          <w:color w:val="000000" w:themeColor="text1"/>
        </w:rPr>
        <w:t>Brundisium</w:t>
      </w:r>
      <w:proofErr w:type="spellEnd"/>
      <w:r w:rsidR="00D05062" w:rsidRPr="004C0BB2">
        <w:rPr>
          <w:color w:val="000000" w:themeColor="text1"/>
        </w:rPr>
        <w:t xml:space="preserve"> </w:t>
      </w:r>
      <w:r w:rsidR="00967B8F" w:rsidRPr="004C0BB2">
        <w:rPr>
          <w:color w:val="000000" w:themeColor="text1"/>
        </w:rPr>
        <w:t>(</w:t>
      </w:r>
      <w:proofErr w:type="gramStart"/>
      <w:r w:rsidR="00D05062" w:rsidRPr="004C0BB2">
        <w:rPr>
          <w:color w:val="000000" w:themeColor="text1"/>
        </w:rPr>
        <w:t>i.e.</w:t>
      </w:r>
      <w:proofErr w:type="gramEnd"/>
      <w:r w:rsidR="00D05062" w:rsidRPr="004C0BB2">
        <w:rPr>
          <w:color w:val="000000" w:themeColor="text1"/>
        </w:rPr>
        <w:t xml:space="preserve"> the Treaty of Tarentum, </w:t>
      </w:r>
      <w:r w:rsidR="00967B8F" w:rsidRPr="004C0BB2">
        <w:rPr>
          <w:color w:val="000000" w:themeColor="text1"/>
        </w:rPr>
        <w:t>37 BCE)</w:t>
      </w:r>
      <w:r w:rsidR="001268D2" w:rsidRPr="004C0BB2">
        <w:rPr>
          <w:color w:val="000000" w:themeColor="text1"/>
        </w:rPr>
        <w:t xml:space="preserve">, focusing instead </w:t>
      </w:r>
      <w:r w:rsidR="00C91D07" w:rsidRPr="004C0BB2">
        <w:rPr>
          <w:color w:val="000000" w:themeColor="text1"/>
        </w:rPr>
        <w:t xml:space="preserve">on the joys of friendship and tribulations of travel. In the </w:t>
      </w:r>
      <w:r w:rsidR="00C91D07" w:rsidRPr="004C0BB2">
        <w:rPr>
          <w:i/>
          <w:iCs/>
          <w:color w:val="000000" w:themeColor="text1"/>
        </w:rPr>
        <w:t>Epodes</w:t>
      </w:r>
      <w:r w:rsidR="00C91D07" w:rsidRPr="004C0BB2">
        <w:rPr>
          <w:color w:val="000000" w:themeColor="text1"/>
        </w:rPr>
        <w:t>, we see them heading off for battle, dining together, and drinking on board ship, but their relationship</w:t>
      </w:r>
      <w:r w:rsidR="008926F2" w:rsidRPr="004C0BB2">
        <w:rPr>
          <w:color w:val="000000" w:themeColor="text1"/>
        </w:rPr>
        <w:t xml:space="preserve">, even if it is not </w:t>
      </w:r>
      <w:r w:rsidR="00C91D07" w:rsidRPr="004C0BB2">
        <w:rPr>
          <w:color w:val="000000" w:themeColor="text1"/>
        </w:rPr>
        <w:t>sealed off from official business</w:t>
      </w:r>
      <w:r w:rsidR="008926F2" w:rsidRPr="004C0BB2">
        <w:rPr>
          <w:color w:val="000000" w:themeColor="text1"/>
        </w:rPr>
        <w:t xml:space="preserve"> </w:t>
      </w:r>
      <w:r w:rsidR="00443DBD" w:rsidRPr="004C0BB2">
        <w:rPr>
          <w:color w:val="000000" w:themeColor="text1"/>
        </w:rPr>
        <w:t>(</w:t>
      </w:r>
      <w:r w:rsidR="00B0286E" w:rsidRPr="004C0BB2">
        <w:rPr>
          <w:color w:val="000000" w:themeColor="text1"/>
        </w:rPr>
        <w:t xml:space="preserve">see </w:t>
      </w:r>
      <w:proofErr w:type="gramStart"/>
      <w:r w:rsidR="008926F2" w:rsidRPr="004C0BB2">
        <w:rPr>
          <w:color w:val="000000" w:themeColor="text1"/>
        </w:rPr>
        <w:t>e.g.</w:t>
      </w:r>
      <w:proofErr w:type="gramEnd"/>
      <w:r w:rsidR="008926F2" w:rsidRPr="004C0BB2">
        <w:rPr>
          <w:color w:val="000000" w:themeColor="text1"/>
        </w:rPr>
        <w:t xml:space="preserve"> </w:t>
      </w:r>
      <w:r w:rsidR="008926F2" w:rsidRPr="004C0BB2">
        <w:rPr>
          <w:i/>
          <w:iCs/>
          <w:color w:val="000000" w:themeColor="text1"/>
        </w:rPr>
        <w:t xml:space="preserve">Epodes </w:t>
      </w:r>
      <w:r w:rsidR="008926F2" w:rsidRPr="004C0BB2">
        <w:rPr>
          <w:color w:val="000000" w:themeColor="text1"/>
        </w:rPr>
        <w:t>1 and 9</w:t>
      </w:r>
      <w:r w:rsidR="00443DBD" w:rsidRPr="004C0BB2">
        <w:rPr>
          <w:color w:val="000000" w:themeColor="text1"/>
        </w:rPr>
        <w:t>)</w:t>
      </w:r>
      <w:r w:rsidR="008926F2" w:rsidRPr="004C0BB2">
        <w:rPr>
          <w:color w:val="000000" w:themeColor="text1"/>
        </w:rPr>
        <w:t>, generally</w:t>
      </w:r>
      <w:r w:rsidR="00C91D07" w:rsidRPr="004C0BB2">
        <w:rPr>
          <w:color w:val="000000" w:themeColor="text1"/>
        </w:rPr>
        <w:t xml:space="preserve"> exists at the rarefied and abstract level of </w:t>
      </w:r>
      <w:proofErr w:type="spellStart"/>
      <w:r w:rsidR="00443DBD" w:rsidRPr="004C0BB2">
        <w:rPr>
          <w:i/>
          <w:iCs/>
          <w:color w:val="000000" w:themeColor="text1"/>
        </w:rPr>
        <w:t>amicitia</w:t>
      </w:r>
      <w:proofErr w:type="spellEnd"/>
      <w:r w:rsidR="00443DBD" w:rsidRPr="004C0BB2">
        <w:rPr>
          <w:i/>
          <w:iCs/>
          <w:color w:val="000000" w:themeColor="text1"/>
        </w:rPr>
        <w:t xml:space="preserve"> </w:t>
      </w:r>
      <w:r w:rsidR="00443DBD" w:rsidRPr="004C0BB2">
        <w:rPr>
          <w:color w:val="000000" w:themeColor="text1"/>
        </w:rPr>
        <w:t>(“friendship”)</w:t>
      </w:r>
      <w:r w:rsidR="00C91D07" w:rsidRPr="004C0BB2">
        <w:rPr>
          <w:color w:val="000000" w:themeColor="text1"/>
        </w:rPr>
        <w:t>. This notoriously capacious word (“</w:t>
      </w:r>
      <w:proofErr w:type="spellStart"/>
      <w:r w:rsidR="00C91D07" w:rsidRPr="004C0BB2">
        <w:rPr>
          <w:i/>
          <w:iCs/>
          <w:color w:val="000000" w:themeColor="text1"/>
        </w:rPr>
        <w:t>amicitia</w:t>
      </w:r>
      <w:proofErr w:type="spellEnd"/>
      <w:r w:rsidR="00C91D07" w:rsidRPr="004C0BB2">
        <w:rPr>
          <w:color w:val="000000" w:themeColor="text1"/>
        </w:rPr>
        <w:t>”)</w:t>
      </w:r>
      <w:r w:rsidR="00C91D07" w:rsidRPr="004C0BB2">
        <w:rPr>
          <w:i/>
          <w:iCs/>
          <w:color w:val="000000" w:themeColor="text1"/>
        </w:rPr>
        <w:t xml:space="preserve"> </w:t>
      </w:r>
      <w:r w:rsidR="00C91D07" w:rsidRPr="004C0BB2">
        <w:rPr>
          <w:color w:val="000000" w:themeColor="text1"/>
        </w:rPr>
        <w:t>helped Romans of unequal rank mitigate their different statuses as patron</w:t>
      </w:r>
      <w:r w:rsidR="00443DBD" w:rsidRPr="004C0BB2">
        <w:rPr>
          <w:color w:val="000000" w:themeColor="text1"/>
        </w:rPr>
        <w:t xml:space="preserve"> </w:t>
      </w:r>
      <w:r w:rsidR="00C91D07" w:rsidRPr="004C0BB2">
        <w:rPr>
          <w:color w:val="000000" w:themeColor="text1"/>
        </w:rPr>
        <w:t>and clien</w:t>
      </w:r>
      <w:r w:rsidR="00443DBD" w:rsidRPr="004C0BB2">
        <w:rPr>
          <w:color w:val="000000" w:themeColor="text1"/>
        </w:rPr>
        <w:t xml:space="preserve">t </w:t>
      </w:r>
      <w:r w:rsidR="00C91D07" w:rsidRPr="004C0BB2">
        <w:rPr>
          <w:color w:val="000000" w:themeColor="text1"/>
        </w:rPr>
        <w:t>by emphasizing a shared affinity when it came to tastes and outlook on life</w:t>
      </w:r>
      <w:r w:rsidR="00C91D07" w:rsidRPr="004C0BB2">
        <w:rPr>
          <w:i/>
          <w:iCs/>
          <w:color w:val="000000" w:themeColor="text1"/>
        </w:rPr>
        <w:t xml:space="preserve"> </w:t>
      </w:r>
      <w:r w:rsidR="00C91D07" w:rsidRPr="004C0BB2">
        <w:rPr>
          <w:color w:val="000000" w:themeColor="text1"/>
        </w:rPr>
        <w:t xml:space="preserve">over sordid economic and political exchange. As </w:t>
      </w:r>
      <w:r w:rsidR="00B0286E" w:rsidRPr="004C0BB2">
        <w:rPr>
          <w:color w:val="000000" w:themeColor="text1"/>
        </w:rPr>
        <w:t xml:space="preserve">Peter </w:t>
      </w:r>
      <w:r w:rsidR="00C91D07" w:rsidRPr="004C0BB2">
        <w:rPr>
          <w:color w:val="000000" w:themeColor="text1"/>
        </w:rPr>
        <w:t>White (1993) puts it:</w:t>
      </w:r>
    </w:p>
    <w:p w14:paraId="4C720401" w14:textId="77777777" w:rsidR="00C91D07" w:rsidRPr="004C0BB2" w:rsidRDefault="00C91D07" w:rsidP="005B401C">
      <w:pPr>
        <w:spacing w:line="276" w:lineRule="auto"/>
        <w:rPr>
          <w:color w:val="000000" w:themeColor="text1"/>
        </w:rPr>
      </w:pPr>
    </w:p>
    <w:p w14:paraId="4D107E9E" w14:textId="595AE387" w:rsidR="00C91D07" w:rsidRPr="004C0BB2" w:rsidRDefault="00C91D07" w:rsidP="005B401C">
      <w:pPr>
        <w:spacing w:line="276" w:lineRule="auto"/>
        <w:ind w:left="720"/>
        <w:rPr>
          <w:color w:val="000000" w:themeColor="text1"/>
          <w:sz w:val="20"/>
          <w:szCs w:val="20"/>
        </w:rPr>
      </w:pPr>
      <w:r w:rsidRPr="004C0BB2">
        <w:rPr>
          <w:color w:val="000000" w:themeColor="text1"/>
          <w:sz w:val="20"/>
          <w:szCs w:val="20"/>
        </w:rPr>
        <w:t>“In a Roman context, the emphasis on friendship serves to blunt the consciousness which each of the two parties has of belonging to a particular lineage, census-class, or order, and to refocus attention on particular pursuits and ideals which they share” (14).</w:t>
      </w:r>
      <w:r w:rsidRPr="004C0BB2">
        <w:rPr>
          <w:rStyle w:val="FootnoteReference"/>
          <w:color w:val="000000" w:themeColor="text1"/>
          <w:sz w:val="20"/>
          <w:szCs w:val="20"/>
        </w:rPr>
        <w:footnoteReference w:id="151"/>
      </w:r>
    </w:p>
    <w:p w14:paraId="0CD64E97" w14:textId="77777777" w:rsidR="00C91D07" w:rsidRPr="004C0BB2" w:rsidRDefault="00C91D07" w:rsidP="005B401C">
      <w:pPr>
        <w:spacing w:line="276" w:lineRule="auto"/>
        <w:rPr>
          <w:color w:val="000000" w:themeColor="text1"/>
          <w:sz w:val="20"/>
          <w:szCs w:val="20"/>
        </w:rPr>
      </w:pPr>
    </w:p>
    <w:p w14:paraId="1491AC82" w14:textId="77777777" w:rsidR="00C91D07" w:rsidRPr="004C0BB2" w:rsidRDefault="00C91D07" w:rsidP="005B401C">
      <w:pPr>
        <w:spacing w:line="276" w:lineRule="auto"/>
        <w:rPr>
          <w:color w:val="000000" w:themeColor="text1"/>
        </w:rPr>
      </w:pPr>
      <w:r w:rsidRPr="004C0BB2">
        <w:rPr>
          <w:color w:val="000000" w:themeColor="text1"/>
        </w:rPr>
        <w:t>Bowditch (2010) is more trenchant:</w:t>
      </w:r>
    </w:p>
    <w:p w14:paraId="3393ACCD" w14:textId="77777777" w:rsidR="00C91D07" w:rsidRPr="004C0BB2" w:rsidRDefault="00C91D07" w:rsidP="005B401C">
      <w:pPr>
        <w:spacing w:line="276" w:lineRule="auto"/>
        <w:rPr>
          <w:color w:val="000000" w:themeColor="text1"/>
        </w:rPr>
      </w:pPr>
    </w:p>
    <w:p w14:paraId="43590971" w14:textId="4AAFD053" w:rsidR="00C91D07" w:rsidRPr="004C0BB2" w:rsidRDefault="00C91D07" w:rsidP="005B401C">
      <w:pPr>
        <w:spacing w:line="276" w:lineRule="auto"/>
        <w:ind w:left="720"/>
        <w:rPr>
          <w:color w:val="000000" w:themeColor="text1"/>
          <w:sz w:val="20"/>
          <w:szCs w:val="20"/>
        </w:rPr>
      </w:pPr>
      <w:r w:rsidRPr="004C0BB2">
        <w:rPr>
          <w:color w:val="000000" w:themeColor="text1"/>
          <w:sz w:val="20"/>
          <w:szCs w:val="20"/>
        </w:rPr>
        <w:t xml:space="preserve">“Members of the elite tended to avoid the terms </w:t>
      </w:r>
      <w:proofErr w:type="spellStart"/>
      <w:r w:rsidRPr="004C0BB2">
        <w:rPr>
          <w:i/>
          <w:iCs/>
          <w:color w:val="000000" w:themeColor="text1"/>
          <w:sz w:val="20"/>
          <w:szCs w:val="20"/>
        </w:rPr>
        <w:t>patronus</w:t>
      </w:r>
      <w:proofErr w:type="spellEnd"/>
      <w:r w:rsidRPr="004C0BB2">
        <w:rPr>
          <w:i/>
          <w:iCs/>
          <w:color w:val="000000" w:themeColor="text1"/>
          <w:sz w:val="20"/>
          <w:szCs w:val="20"/>
        </w:rPr>
        <w:t xml:space="preserve"> </w:t>
      </w:r>
      <w:r w:rsidRPr="004C0BB2">
        <w:rPr>
          <w:color w:val="000000" w:themeColor="text1"/>
          <w:sz w:val="20"/>
          <w:szCs w:val="20"/>
        </w:rPr>
        <w:t xml:space="preserve">(“patron”) and </w:t>
      </w:r>
      <w:proofErr w:type="spellStart"/>
      <w:r w:rsidRPr="004C0BB2">
        <w:rPr>
          <w:i/>
          <w:iCs/>
          <w:color w:val="000000" w:themeColor="text1"/>
          <w:sz w:val="20"/>
          <w:szCs w:val="20"/>
        </w:rPr>
        <w:t>cliens</w:t>
      </w:r>
      <w:proofErr w:type="spellEnd"/>
      <w:r w:rsidRPr="004C0BB2">
        <w:rPr>
          <w:i/>
          <w:iCs/>
          <w:color w:val="000000" w:themeColor="text1"/>
          <w:sz w:val="20"/>
          <w:szCs w:val="20"/>
        </w:rPr>
        <w:t xml:space="preserve"> </w:t>
      </w:r>
      <w:r w:rsidRPr="004C0BB2">
        <w:rPr>
          <w:color w:val="000000" w:themeColor="text1"/>
          <w:sz w:val="20"/>
          <w:szCs w:val="20"/>
        </w:rPr>
        <w:t xml:space="preserve">(“client”) to refer to relations between a benefactor and his aristocratic protégé, preferring the more egalitarian and emotive connotations of </w:t>
      </w:r>
      <w:proofErr w:type="spellStart"/>
      <w:r w:rsidRPr="004C0BB2">
        <w:rPr>
          <w:i/>
          <w:iCs/>
          <w:color w:val="000000" w:themeColor="text1"/>
          <w:sz w:val="20"/>
          <w:szCs w:val="20"/>
        </w:rPr>
        <w:t>amicitia</w:t>
      </w:r>
      <w:proofErr w:type="spellEnd"/>
      <w:r w:rsidRPr="004C0BB2">
        <w:rPr>
          <w:color w:val="000000" w:themeColor="text1"/>
          <w:sz w:val="20"/>
          <w:szCs w:val="20"/>
        </w:rPr>
        <w:t>, or friendship” (55).</w:t>
      </w:r>
      <w:r w:rsidR="00EF27D9" w:rsidRPr="004C0BB2">
        <w:rPr>
          <w:rStyle w:val="FootnoteReference"/>
          <w:color w:val="000000" w:themeColor="text1"/>
          <w:sz w:val="20"/>
          <w:szCs w:val="20"/>
        </w:rPr>
        <w:footnoteReference w:id="152"/>
      </w:r>
    </w:p>
    <w:p w14:paraId="49CC0D24" w14:textId="77777777" w:rsidR="00C91D07" w:rsidRPr="004C0BB2" w:rsidRDefault="00C91D07" w:rsidP="005B401C">
      <w:pPr>
        <w:spacing w:line="276" w:lineRule="auto"/>
        <w:rPr>
          <w:color w:val="000000" w:themeColor="text1"/>
        </w:rPr>
      </w:pPr>
    </w:p>
    <w:p w14:paraId="3420F6CB" w14:textId="6849608F" w:rsidR="00C91D07" w:rsidRPr="004C0BB2" w:rsidRDefault="00C91D07" w:rsidP="005B401C">
      <w:pPr>
        <w:spacing w:line="276" w:lineRule="auto"/>
        <w:rPr>
          <w:color w:val="000000" w:themeColor="text1"/>
        </w:rPr>
      </w:pPr>
      <w:r w:rsidRPr="004C0BB2">
        <w:rPr>
          <w:color w:val="000000" w:themeColor="text1"/>
        </w:rPr>
        <w:t xml:space="preserve">Horace was by no means financially dependent on Maecenas – he remained a </w:t>
      </w:r>
      <w:proofErr w:type="spellStart"/>
      <w:r w:rsidRPr="004C0BB2">
        <w:rPr>
          <w:i/>
          <w:iCs/>
          <w:color w:val="000000" w:themeColor="text1"/>
        </w:rPr>
        <w:t>scriba</w:t>
      </w:r>
      <w:proofErr w:type="spellEnd"/>
      <w:r w:rsidRPr="004C0BB2">
        <w:rPr>
          <w:i/>
          <w:iCs/>
          <w:color w:val="000000" w:themeColor="text1"/>
        </w:rPr>
        <w:t xml:space="preserve"> </w:t>
      </w:r>
      <w:proofErr w:type="spellStart"/>
      <w:r w:rsidRPr="004C0BB2">
        <w:rPr>
          <w:i/>
          <w:iCs/>
          <w:color w:val="000000" w:themeColor="text1"/>
        </w:rPr>
        <w:t>quaestorius</w:t>
      </w:r>
      <w:proofErr w:type="spellEnd"/>
      <w:r w:rsidRPr="004C0BB2">
        <w:rPr>
          <w:i/>
          <w:iCs/>
          <w:color w:val="000000" w:themeColor="text1"/>
        </w:rPr>
        <w:t xml:space="preserve"> </w:t>
      </w:r>
      <w:r w:rsidRPr="004C0BB2">
        <w:rPr>
          <w:color w:val="000000" w:themeColor="text1"/>
        </w:rPr>
        <w:t xml:space="preserve">even after he had been Maecenas’ </w:t>
      </w:r>
      <w:r w:rsidRPr="004C0BB2">
        <w:rPr>
          <w:i/>
          <w:iCs/>
          <w:color w:val="000000" w:themeColor="text1"/>
        </w:rPr>
        <w:t>amicus</w:t>
      </w:r>
      <w:r w:rsidRPr="004C0BB2">
        <w:rPr>
          <w:color w:val="000000" w:themeColor="text1"/>
        </w:rPr>
        <w:t xml:space="preserve"> for several years (</w:t>
      </w:r>
      <w:r w:rsidRPr="004C0BB2">
        <w:rPr>
          <w:i/>
          <w:iCs/>
          <w:color w:val="000000" w:themeColor="text1"/>
        </w:rPr>
        <w:t xml:space="preserve">Satires </w:t>
      </w:r>
      <w:r w:rsidRPr="004C0BB2">
        <w:rPr>
          <w:color w:val="000000" w:themeColor="text1"/>
        </w:rPr>
        <w:t xml:space="preserve">2.6.36-37). As an </w:t>
      </w:r>
      <w:r w:rsidRPr="004C0BB2">
        <w:rPr>
          <w:i/>
          <w:iCs/>
          <w:color w:val="000000" w:themeColor="text1"/>
        </w:rPr>
        <w:t>eques</w:t>
      </w:r>
      <w:r w:rsidRPr="004C0BB2">
        <w:rPr>
          <w:color w:val="000000" w:themeColor="text1"/>
        </w:rPr>
        <w:t>, he had assets worth at least 400,000 sesterces, which would have generated enough income to secure a comfortable life.</w:t>
      </w:r>
      <w:r w:rsidRPr="004C0BB2">
        <w:rPr>
          <w:rStyle w:val="FootnoteReference"/>
          <w:color w:val="000000" w:themeColor="text1"/>
        </w:rPr>
        <w:footnoteReference w:id="153"/>
      </w:r>
      <w:r w:rsidRPr="004C0BB2">
        <w:rPr>
          <w:color w:val="000000" w:themeColor="text1"/>
        </w:rPr>
        <w:t xml:space="preserve"> Nevertheless, just like Propertius and Vergil he received from his patron endorsement</w:t>
      </w:r>
      <w:r w:rsidR="007E34A0" w:rsidRPr="004C0BB2">
        <w:rPr>
          <w:color w:val="000000" w:themeColor="text1"/>
        </w:rPr>
        <w:t>, symbolic capital,</w:t>
      </w:r>
      <w:r w:rsidRPr="004C0BB2">
        <w:rPr>
          <w:color w:val="000000" w:themeColor="text1"/>
        </w:rPr>
        <w:t xml:space="preserve"> dissemination (“publication”), and so forth.</w:t>
      </w:r>
      <w:r w:rsidRPr="004C0BB2">
        <w:rPr>
          <w:rStyle w:val="FootnoteReference"/>
          <w:color w:val="000000" w:themeColor="text1"/>
        </w:rPr>
        <w:footnoteReference w:id="154"/>
      </w:r>
      <w:r w:rsidRPr="004C0BB2">
        <w:rPr>
          <w:color w:val="000000" w:themeColor="text1"/>
        </w:rPr>
        <w:t xml:space="preserve"> Horace would later describe the relationship as one involving both security (</w:t>
      </w:r>
      <w:r w:rsidRPr="004C0BB2">
        <w:rPr>
          <w:i/>
          <w:iCs/>
          <w:color w:val="000000" w:themeColor="text1"/>
        </w:rPr>
        <w:t>praesidium</w:t>
      </w:r>
      <w:r w:rsidRPr="004C0BB2">
        <w:rPr>
          <w:color w:val="000000" w:themeColor="text1"/>
        </w:rPr>
        <w:t>) and prestige (</w:t>
      </w:r>
      <w:proofErr w:type="spellStart"/>
      <w:r w:rsidRPr="004C0BB2">
        <w:rPr>
          <w:i/>
          <w:iCs/>
          <w:color w:val="000000" w:themeColor="text1"/>
        </w:rPr>
        <w:t>decus</w:t>
      </w:r>
      <w:proofErr w:type="spellEnd"/>
      <w:r w:rsidRPr="004C0BB2">
        <w:rPr>
          <w:color w:val="000000" w:themeColor="text1"/>
        </w:rPr>
        <w:t xml:space="preserve">, </w:t>
      </w:r>
      <w:r w:rsidRPr="004C0BB2">
        <w:rPr>
          <w:i/>
          <w:iCs/>
          <w:color w:val="000000" w:themeColor="text1"/>
        </w:rPr>
        <w:t xml:space="preserve">Odes </w:t>
      </w:r>
      <w:r w:rsidRPr="004C0BB2">
        <w:rPr>
          <w:color w:val="000000" w:themeColor="text1"/>
        </w:rPr>
        <w:t xml:space="preserve">1.1.2). He sets up </w:t>
      </w:r>
      <w:r w:rsidR="00443DBD" w:rsidRPr="004C0BB2">
        <w:rPr>
          <w:color w:val="000000" w:themeColor="text1"/>
        </w:rPr>
        <w:t>the</w:t>
      </w:r>
      <w:r w:rsidRPr="004C0BB2">
        <w:rPr>
          <w:color w:val="000000" w:themeColor="text1"/>
        </w:rPr>
        <w:t xml:space="preserve"> </w:t>
      </w:r>
      <w:r w:rsidR="00443DBD" w:rsidRPr="004C0BB2">
        <w:rPr>
          <w:color w:val="000000" w:themeColor="text1"/>
        </w:rPr>
        <w:t>link</w:t>
      </w:r>
      <w:r w:rsidRPr="004C0BB2">
        <w:rPr>
          <w:color w:val="000000" w:themeColor="text1"/>
        </w:rPr>
        <w:t xml:space="preserve"> to Maecenas and </w:t>
      </w:r>
      <w:r w:rsidR="00D05062" w:rsidRPr="004C0BB2">
        <w:rPr>
          <w:color w:val="000000" w:themeColor="text1"/>
        </w:rPr>
        <w:t>Octavian</w:t>
      </w:r>
      <w:r w:rsidRPr="004C0BB2">
        <w:rPr>
          <w:color w:val="000000" w:themeColor="text1"/>
        </w:rPr>
        <w:t xml:space="preserve"> in the first lines of the book: Maecenas is </w:t>
      </w:r>
      <w:r w:rsidR="00250083" w:rsidRPr="004C0BB2">
        <w:rPr>
          <w:color w:val="000000" w:themeColor="text1"/>
        </w:rPr>
        <w:t xml:space="preserve">heading </w:t>
      </w:r>
      <w:r w:rsidRPr="004C0BB2">
        <w:rPr>
          <w:color w:val="000000" w:themeColor="text1"/>
        </w:rPr>
        <w:t>off to Actium, ready to undergo every danger that threatens Caesar (</w:t>
      </w:r>
      <w:r w:rsidRPr="004C0BB2">
        <w:rPr>
          <w:i/>
          <w:iCs/>
          <w:color w:val="000000" w:themeColor="text1"/>
        </w:rPr>
        <w:t xml:space="preserve">Epodes </w:t>
      </w:r>
      <w:r w:rsidRPr="004C0BB2">
        <w:rPr>
          <w:color w:val="000000" w:themeColor="text1"/>
        </w:rPr>
        <w:t>1.1-6), and in the course of the poem, Horace determines to do so in turn on Maecenas’ behalf, pointedly calling him his “friend” (</w:t>
      </w:r>
      <w:r w:rsidRPr="004C0BB2">
        <w:rPr>
          <w:i/>
          <w:iCs/>
          <w:color w:val="000000" w:themeColor="text1"/>
        </w:rPr>
        <w:t>amice</w:t>
      </w:r>
      <w:r w:rsidRPr="004C0BB2">
        <w:rPr>
          <w:color w:val="000000" w:themeColor="text1"/>
        </w:rPr>
        <w:t>,</w:t>
      </w:r>
      <w:r w:rsidRPr="004C0BB2">
        <w:rPr>
          <w:i/>
          <w:iCs/>
          <w:color w:val="000000" w:themeColor="text1"/>
        </w:rPr>
        <w:t xml:space="preserve"> Epodes </w:t>
      </w:r>
      <w:r w:rsidRPr="004C0BB2">
        <w:rPr>
          <w:color w:val="000000" w:themeColor="text1"/>
        </w:rPr>
        <w:t>1.2).</w:t>
      </w:r>
      <w:r w:rsidRPr="004C0BB2">
        <w:rPr>
          <w:rStyle w:val="FootnoteReference"/>
          <w:color w:val="000000" w:themeColor="text1"/>
        </w:rPr>
        <w:footnoteReference w:id="155"/>
      </w:r>
      <w:r w:rsidRPr="004C0BB2">
        <w:rPr>
          <w:color w:val="000000" w:themeColor="text1"/>
        </w:rPr>
        <w:t xml:space="preserve"> Nevertheless, the inequality of the relationship </w:t>
      </w:r>
      <w:r w:rsidR="00E873A2" w:rsidRPr="004C0BB2">
        <w:rPr>
          <w:color w:val="000000" w:themeColor="text1"/>
        </w:rPr>
        <w:t>was clear to</w:t>
      </w:r>
      <w:r w:rsidRPr="004C0BB2">
        <w:rPr>
          <w:color w:val="000000" w:themeColor="text1"/>
        </w:rPr>
        <w:t xml:space="preserve"> Horace throughout his career, and </w:t>
      </w:r>
      <w:r w:rsidR="008926F2" w:rsidRPr="004C0BB2">
        <w:rPr>
          <w:color w:val="000000" w:themeColor="text1"/>
        </w:rPr>
        <w:t>the need for personal autonomy becomes a theme</w:t>
      </w:r>
      <w:r w:rsidRPr="004C0BB2">
        <w:rPr>
          <w:color w:val="000000" w:themeColor="text1"/>
        </w:rPr>
        <w:t xml:space="preserve"> in his later </w:t>
      </w:r>
      <w:r w:rsidRPr="004C0BB2">
        <w:rPr>
          <w:i/>
          <w:iCs/>
          <w:color w:val="000000" w:themeColor="text1"/>
        </w:rPr>
        <w:t>Epistles</w:t>
      </w:r>
      <w:r w:rsidRPr="004C0BB2">
        <w:rPr>
          <w:color w:val="000000" w:themeColor="text1"/>
        </w:rPr>
        <w:t>.</w:t>
      </w:r>
      <w:r w:rsidRPr="004C0BB2">
        <w:rPr>
          <w:rStyle w:val="FootnoteReference"/>
          <w:color w:val="000000" w:themeColor="text1"/>
        </w:rPr>
        <w:footnoteReference w:id="156"/>
      </w:r>
    </w:p>
    <w:p w14:paraId="6FA8A5FB" w14:textId="55AF692D" w:rsidR="00C91D07" w:rsidRPr="004C0BB2" w:rsidRDefault="00C91D07" w:rsidP="005B401C">
      <w:pPr>
        <w:spacing w:line="276" w:lineRule="auto"/>
        <w:ind w:firstLine="720"/>
        <w:rPr>
          <w:color w:val="000000" w:themeColor="text1"/>
        </w:rPr>
      </w:pPr>
      <w:r w:rsidRPr="004C0BB2">
        <w:rPr>
          <w:color w:val="000000" w:themeColor="text1"/>
        </w:rPr>
        <w:t xml:space="preserve">In terms of political stance, Horace plays his cards close to his chest throughout the earlier </w:t>
      </w:r>
      <w:r w:rsidRPr="004C0BB2">
        <w:rPr>
          <w:i/>
          <w:iCs/>
          <w:color w:val="000000" w:themeColor="text1"/>
        </w:rPr>
        <w:t>Epodes</w:t>
      </w:r>
      <w:r w:rsidRPr="004C0BB2">
        <w:rPr>
          <w:color w:val="000000" w:themeColor="text1"/>
        </w:rPr>
        <w:t>, even expressing unmitigated pessimism about the future of Rome in poems 7 and 16</w:t>
      </w:r>
      <w:r w:rsidR="00443DBD" w:rsidRPr="004C0BB2">
        <w:rPr>
          <w:color w:val="000000" w:themeColor="text1"/>
        </w:rPr>
        <w:t xml:space="preserve"> (perhaps </w:t>
      </w:r>
      <w:r w:rsidR="00443DBD" w:rsidRPr="004C0BB2">
        <w:rPr>
          <w:color w:val="000000" w:themeColor="text1"/>
        </w:rPr>
        <w:lastRenderedPageBreak/>
        <w:t xml:space="preserve">included in the collection </w:t>
      </w:r>
      <w:r w:rsidR="00D05062" w:rsidRPr="004C0BB2">
        <w:rPr>
          <w:color w:val="000000" w:themeColor="text1"/>
        </w:rPr>
        <w:t xml:space="preserve">either </w:t>
      </w:r>
      <w:r w:rsidR="00443DBD" w:rsidRPr="004C0BB2">
        <w:rPr>
          <w:color w:val="000000" w:themeColor="text1"/>
        </w:rPr>
        <w:t>as a reminder o</w:t>
      </w:r>
      <w:r w:rsidR="00456EF5" w:rsidRPr="004C0BB2">
        <w:rPr>
          <w:color w:val="000000" w:themeColor="text1"/>
        </w:rPr>
        <w:t>f how bad things had been</w:t>
      </w:r>
      <w:r w:rsidR="00D05062" w:rsidRPr="004C0BB2">
        <w:rPr>
          <w:color w:val="000000" w:themeColor="text1"/>
        </w:rPr>
        <w:t xml:space="preserve"> or to narrate his own arc of political conversion</w:t>
      </w:r>
      <w:r w:rsidR="00443DBD" w:rsidRPr="004C0BB2">
        <w:rPr>
          <w:color w:val="000000" w:themeColor="text1"/>
        </w:rPr>
        <w:t>)</w:t>
      </w:r>
      <w:r w:rsidRPr="004C0BB2">
        <w:rPr>
          <w:color w:val="000000" w:themeColor="text1"/>
        </w:rPr>
        <w:t xml:space="preserve">, yet he reveals them in a flourish in </w:t>
      </w:r>
      <w:r w:rsidRPr="004C0BB2">
        <w:rPr>
          <w:i/>
          <w:iCs/>
          <w:color w:val="000000" w:themeColor="text1"/>
        </w:rPr>
        <w:t xml:space="preserve">Epodes </w:t>
      </w:r>
      <w:r w:rsidRPr="004C0BB2">
        <w:rPr>
          <w:color w:val="000000" w:themeColor="text1"/>
        </w:rPr>
        <w:t>1 and 9. These have a dramatic setting</w:t>
      </w:r>
      <w:r w:rsidR="008926F2" w:rsidRPr="004C0BB2">
        <w:rPr>
          <w:color w:val="000000" w:themeColor="text1"/>
        </w:rPr>
        <w:t xml:space="preserve"> prior to the final outcome at Actium</w:t>
      </w:r>
      <w:r w:rsidRPr="004C0BB2">
        <w:rPr>
          <w:color w:val="000000" w:themeColor="text1"/>
        </w:rPr>
        <w:t xml:space="preserve"> but were undoubtedly composed</w:t>
      </w:r>
      <w:r w:rsidR="007973D1" w:rsidRPr="004C0BB2">
        <w:rPr>
          <w:color w:val="000000" w:themeColor="text1"/>
        </w:rPr>
        <w:t xml:space="preserve"> </w:t>
      </w:r>
      <w:r w:rsidRPr="004C0BB2">
        <w:rPr>
          <w:color w:val="000000" w:themeColor="text1"/>
        </w:rPr>
        <w:t>after the battle; as Du Quesnay (2002) points out</w:t>
      </w:r>
      <w:r w:rsidR="00E873A2" w:rsidRPr="004C0BB2">
        <w:rPr>
          <w:color w:val="000000" w:themeColor="text1"/>
        </w:rPr>
        <w:t xml:space="preserve"> (19)</w:t>
      </w:r>
      <w:r w:rsidRPr="004C0BB2">
        <w:rPr>
          <w:color w:val="000000" w:themeColor="text1"/>
        </w:rPr>
        <w:t xml:space="preserve">, how </w:t>
      </w:r>
      <w:r w:rsidR="00250083" w:rsidRPr="004C0BB2">
        <w:rPr>
          <w:color w:val="000000" w:themeColor="text1"/>
        </w:rPr>
        <w:t>else</w:t>
      </w:r>
      <w:r w:rsidRPr="004C0BB2">
        <w:rPr>
          <w:color w:val="000000" w:themeColor="text1"/>
        </w:rPr>
        <w:t xml:space="preserve"> could Horace know that Maecenas’ departure was to reach a climax in a sea-battle involving Liburnians pitted against Antonius’ larger vessels, as note</w:t>
      </w:r>
      <w:r w:rsidR="007E34A0" w:rsidRPr="004C0BB2">
        <w:rPr>
          <w:color w:val="000000" w:themeColor="text1"/>
        </w:rPr>
        <w:t>d</w:t>
      </w:r>
      <w:r w:rsidRPr="004C0BB2">
        <w:rPr>
          <w:color w:val="000000" w:themeColor="text1"/>
        </w:rPr>
        <w:t xml:space="preserve"> </w:t>
      </w:r>
      <w:r w:rsidR="005A59FF" w:rsidRPr="004C0BB2">
        <w:rPr>
          <w:color w:val="000000" w:themeColor="text1"/>
        </w:rPr>
        <w:t xml:space="preserve">in </w:t>
      </w:r>
      <w:r w:rsidRPr="004C0BB2">
        <w:rPr>
          <w:i/>
          <w:iCs/>
          <w:color w:val="000000" w:themeColor="text1"/>
        </w:rPr>
        <w:t xml:space="preserve">Epodes </w:t>
      </w:r>
      <w:r w:rsidRPr="004C0BB2">
        <w:rPr>
          <w:color w:val="000000" w:themeColor="text1"/>
        </w:rPr>
        <w:t xml:space="preserve">1? Apart from these late poems, there are few references to actual contemporary political figures in the </w:t>
      </w:r>
      <w:r w:rsidRPr="004C0BB2">
        <w:rPr>
          <w:i/>
          <w:iCs/>
          <w:color w:val="000000" w:themeColor="text1"/>
        </w:rPr>
        <w:t xml:space="preserve">Epodes </w:t>
      </w:r>
      <w:r w:rsidRPr="004C0BB2">
        <w:rPr>
          <w:color w:val="000000" w:themeColor="text1"/>
        </w:rPr>
        <w:t>besides Maecenas</w:t>
      </w:r>
      <w:r w:rsidRPr="004C0BB2">
        <w:rPr>
          <w:i/>
          <w:iCs/>
          <w:color w:val="000000" w:themeColor="text1"/>
        </w:rPr>
        <w:t xml:space="preserve"> </w:t>
      </w:r>
      <w:r w:rsidRPr="004C0BB2">
        <w:rPr>
          <w:color w:val="000000" w:themeColor="text1"/>
        </w:rPr>
        <w:t>– merely reference</w:t>
      </w:r>
      <w:r w:rsidR="008926F2" w:rsidRPr="004C0BB2">
        <w:rPr>
          <w:color w:val="000000" w:themeColor="text1"/>
        </w:rPr>
        <w:t>s</w:t>
      </w:r>
      <w:r w:rsidRPr="004C0BB2">
        <w:rPr>
          <w:color w:val="000000" w:themeColor="text1"/>
        </w:rPr>
        <w:t xml:space="preserve"> to </w:t>
      </w:r>
      <w:proofErr w:type="spellStart"/>
      <w:r w:rsidRPr="004C0BB2">
        <w:rPr>
          <w:color w:val="000000" w:themeColor="text1"/>
        </w:rPr>
        <w:t>Sextus</w:t>
      </w:r>
      <w:proofErr w:type="spellEnd"/>
      <w:r w:rsidRPr="004C0BB2">
        <w:rPr>
          <w:color w:val="000000" w:themeColor="text1"/>
        </w:rPr>
        <w:t xml:space="preserve"> </w:t>
      </w:r>
      <w:proofErr w:type="spellStart"/>
      <w:r w:rsidRPr="004C0BB2">
        <w:rPr>
          <w:color w:val="000000" w:themeColor="text1"/>
        </w:rPr>
        <w:t>Pompeius</w:t>
      </w:r>
      <w:proofErr w:type="spellEnd"/>
      <w:r w:rsidRPr="004C0BB2">
        <w:rPr>
          <w:color w:val="000000" w:themeColor="text1"/>
        </w:rPr>
        <w:t xml:space="preserve"> as the general of a slave fleet </w:t>
      </w:r>
      <w:r w:rsidR="00443DBD" w:rsidRPr="004C0BB2">
        <w:rPr>
          <w:color w:val="000000" w:themeColor="text1"/>
        </w:rPr>
        <w:t>(</w:t>
      </w:r>
      <w:r w:rsidRPr="004C0BB2">
        <w:rPr>
          <w:i/>
          <w:iCs/>
          <w:color w:val="000000" w:themeColor="text1"/>
        </w:rPr>
        <w:t xml:space="preserve">Epodes </w:t>
      </w:r>
      <w:r w:rsidRPr="004C0BB2">
        <w:rPr>
          <w:color w:val="000000" w:themeColor="text1"/>
        </w:rPr>
        <w:t>4.17-20</w:t>
      </w:r>
      <w:r w:rsidR="00443DBD" w:rsidRPr="004C0BB2">
        <w:rPr>
          <w:color w:val="000000" w:themeColor="text1"/>
        </w:rPr>
        <w:t xml:space="preserve">, </w:t>
      </w:r>
      <w:r w:rsidR="008926F2" w:rsidRPr="004C0BB2">
        <w:rPr>
          <w:color w:val="000000" w:themeColor="text1"/>
        </w:rPr>
        <w:t>9.7-10</w:t>
      </w:r>
      <w:r w:rsidR="00443DBD" w:rsidRPr="004C0BB2">
        <w:rPr>
          <w:color w:val="000000" w:themeColor="text1"/>
        </w:rPr>
        <w:t>)</w:t>
      </w:r>
      <w:r w:rsidRPr="004C0BB2">
        <w:rPr>
          <w:color w:val="000000" w:themeColor="text1"/>
        </w:rPr>
        <w:t>.</w:t>
      </w:r>
      <w:r w:rsidRPr="004C0BB2">
        <w:rPr>
          <w:rStyle w:val="FootnoteReference"/>
          <w:color w:val="000000" w:themeColor="text1"/>
        </w:rPr>
        <w:footnoteReference w:id="157"/>
      </w:r>
      <w:r w:rsidRPr="004C0BB2">
        <w:rPr>
          <w:color w:val="000000" w:themeColor="text1"/>
        </w:rPr>
        <w:t xml:space="preserve"> Just as </w:t>
      </w:r>
      <w:r w:rsidR="00250083" w:rsidRPr="004C0BB2">
        <w:rPr>
          <w:color w:val="000000" w:themeColor="text1"/>
        </w:rPr>
        <w:t>he</w:t>
      </w:r>
      <w:r w:rsidRPr="004C0BB2">
        <w:rPr>
          <w:color w:val="000000" w:themeColor="text1"/>
        </w:rPr>
        <w:t xml:space="preserve"> declined to follow </w:t>
      </w:r>
      <w:proofErr w:type="spellStart"/>
      <w:r w:rsidRPr="004C0BB2">
        <w:rPr>
          <w:color w:val="000000" w:themeColor="text1"/>
        </w:rPr>
        <w:t>Lucilius</w:t>
      </w:r>
      <w:proofErr w:type="spellEnd"/>
      <w:r w:rsidRPr="004C0BB2">
        <w:rPr>
          <w:color w:val="000000" w:themeColor="text1"/>
        </w:rPr>
        <w:t xml:space="preserve"> in rubbing down the city with salt in his </w:t>
      </w:r>
      <w:r w:rsidRPr="004C0BB2">
        <w:rPr>
          <w:i/>
          <w:iCs/>
          <w:color w:val="000000" w:themeColor="text1"/>
        </w:rPr>
        <w:t>Satires</w:t>
      </w:r>
      <w:r w:rsidRPr="004C0BB2">
        <w:rPr>
          <w:color w:val="000000" w:themeColor="text1"/>
        </w:rPr>
        <w:t xml:space="preserve">, </w:t>
      </w:r>
      <w:r w:rsidR="00250083" w:rsidRPr="004C0BB2">
        <w:rPr>
          <w:color w:val="000000" w:themeColor="text1"/>
        </w:rPr>
        <w:t xml:space="preserve">so </w:t>
      </w:r>
      <w:r w:rsidR="008926F2" w:rsidRPr="004C0BB2">
        <w:rPr>
          <w:color w:val="000000" w:themeColor="text1"/>
        </w:rPr>
        <w:t xml:space="preserve">too does </w:t>
      </w:r>
      <w:r w:rsidR="00250083" w:rsidRPr="004C0BB2">
        <w:rPr>
          <w:color w:val="000000" w:themeColor="text1"/>
        </w:rPr>
        <w:t>Horace</w:t>
      </w:r>
      <w:r w:rsidRPr="004C0BB2">
        <w:rPr>
          <w:color w:val="000000" w:themeColor="text1"/>
        </w:rPr>
        <w:t xml:space="preserve"> refrain from attacks on public figures in the early </w:t>
      </w:r>
      <w:r w:rsidRPr="004C0BB2">
        <w:rPr>
          <w:i/>
          <w:iCs/>
          <w:color w:val="000000" w:themeColor="text1"/>
        </w:rPr>
        <w:t>Epodes</w:t>
      </w:r>
      <w:r w:rsidRPr="004C0BB2">
        <w:rPr>
          <w:color w:val="000000" w:themeColor="text1"/>
        </w:rPr>
        <w:t xml:space="preserve">. </w:t>
      </w:r>
      <w:r w:rsidR="00010F58" w:rsidRPr="004C0BB2">
        <w:rPr>
          <w:color w:val="000000" w:themeColor="text1"/>
        </w:rPr>
        <w:t xml:space="preserve">R. O. A. M. </w:t>
      </w:r>
      <w:proofErr w:type="spellStart"/>
      <w:r w:rsidRPr="004C0BB2">
        <w:rPr>
          <w:color w:val="000000" w:themeColor="text1"/>
        </w:rPr>
        <w:t>Lyne</w:t>
      </w:r>
      <w:proofErr w:type="spellEnd"/>
      <w:r w:rsidRPr="004C0BB2">
        <w:rPr>
          <w:color w:val="000000" w:themeColor="text1"/>
        </w:rPr>
        <w:t xml:space="preserve"> (1995), with depressing cogency, explains Horace’s reticence in criticizing figures such as </w:t>
      </w:r>
      <w:r w:rsidR="006023E6">
        <w:rPr>
          <w:color w:val="000000" w:themeColor="text1"/>
        </w:rPr>
        <w:t xml:space="preserve">Marcus </w:t>
      </w:r>
      <w:r w:rsidRPr="004C0BB2">
        <w:rPr>
          <w:color w:val="000000" w:themeColor="text1"/>
        </w:rPr>
        <w:t xml:space="preserve">Antonius and </w:t>
      </w:r>
      <w:proofErr w:type="spellStart"/>
      <w:r w:rsidRPr="004C0BB2">
        <w:rPr>
          <w:color w:val="000000" w:themeColor="text1"/>
        </w:rPr>
        <w:t>Sextus</w:t>
      </w:r>
      <w:proofErr w:type="spellEnd"/>
      <w:r w:rsidRPr="004C0BB2">
        <w:rPr>
          <w:color w:val="000000" w:themeColor="text1"/>
        </w:rPr>
        <w:t xml:space="preserve"> </w:t>
      </w:r>
      <w:proofErr w:type="spellStart"/>
      <w:r w:rsidRPr="004C0BB2">
        <w:rPr>
          <w:color w:val="000000" w:themeColor="text1"/>
        </w:rPr>
        <w:t>Pompeius</w:t>
      </w:r>
      <w:proofErr w:type="spellEnd"/>
      <w:r w:rsidRPr="004C0BB2">
        <w:rPr>
          <w:color w:val="000000" w:themeColor="text1"/>
        </w:rPr>
        <w:t xml:space="preserve"> in terms of Horace “hedging his bets</w:t>
      </w:r>
      <w:r w:rsidR="007B3A3E" w:rsidRPr="004C0BB2">
        <w:rPr>
          <w:color w:val="000000" w:themeColor="text1"/>
        </w:rPr>
        <w:t>:</w:t>
      </w:r>
      <w:r w:rsidRPr="004C0BB2">
        <w:rPr>
          <w:color w:val="000000" w:themeColor="text1"/>
        </w:rPr>
        <w:t>” the poet had already been on the wrong side once and was not going to be caught out again. As soon as Octavian triumphed over his last major rival, however, Horace swiftly declare</w:t>
      </w:r>
      <w:r w:rsidR="00010F58" w:rsidRPr="004C0BB2">
        <w:rPr>
          <w:color w:val="000000" w:themeColor="text1"/>
        </w:rPr>
        <w:t>d</w:t>
      </w:r>
      <w:r w:rsidRPr="004C0BB2">
        <w:rPr>
          <w:color w:val="000000" w:themeColor="text1"/>
        </w:rPr>
        <w:t xml:space="preserve"> his allegiance by castigating Antonius and Cleopatra in </w:t>
      </w:r>
      <w:r w:rsidRPr="004C0BB2">
        <w:rPr>
          <w:i/>
          <w:iCs/>
          <w:color w:val="000000" w:themeColor="text1"/>
        </w:rPr>
        <w:t xml:space="preserve">Epodes </w:t>
      </w:r>
      <w:r w:rsidRPr="004C0BB2">
        <w:rPr>
          <w:color w:val="000000" w:themeColor="text1"/>
        </w:rPr>
        <w:t xml:space="preserve">9, retroactively celebrating the victory over </w:t>
      </w:r>
      <w:proofErr w:type="spellStart"/>
      <w:r w:rsidRPr="004C0BB2">
        <w:rPr>
          <w:color w:val="000000" w:themeColor="text1"/>
        </w:rPr>
        <w:t>Sextus</w:t>
      </w:r>
      <w:proofErr w:type="spellEnd"/>
      <w:r w:rsidRPr="004C0BB2">
        <w:rPr>
          <w:color w:val="000000" w:themeColor="text1"/>
        </w:rPr>
        <w:t xml:space="preserve"> </w:t>
      </w:r>
      <w:proofErr w:type="spellStart"/>
      <w:r w:rsidRPr="004C0BB2">
        <w:rPr>
          <w:color w:val="000000" w:themeColor="text1"/>
        </w:rPr>
        <w:t>Pompeius</w:t>
      </w:r>
      <w:proofErr w:type="spellEnd"/>
      <w:r w:rsidRPr="004C0BB2">
        <w:rPr>
          <w:color w:val="000000" w:themeColor="text1"/>
        </w:rPr>
        <w:t xml:space="preserve"> in 36 BC</w:t>
      </w:r>
      <w:r w:rsidR="007B3A3E" w:rsidRPr="004C0BB2">
        <w:rPr>
          <w:color w:val="000000" w:themeColor="text1"/>
        </w:rPr>
        <w:t>E</w:t>
      </w:r>
      <w:r w:rsidRPr="004C0BB2">
        <w:rPr>
          <w:color w:val="000000" w:themeColor="text1"/>
        </w:rPr>
        <w:t xml:space="preserve"> in the same poem. These later </w:t>
      </w:r>
      <w:r w:rsidRPr="004C0BB2">
        <w:rPr>
          <w:i/>
          <w:iCs/>
          <w:color w:val="000000" w:themeColor="text1"/>
        </w:rPr>
        <w:t xml:space="preserve">Epodes </w:t>
      </w:r>
      <w:r w:rsidRPr="004C0BB2">
        <w:rPr>
          <w:color w:val="000000" w:themeColor="text1"/>
        </w:rPr>
        <w:t>lead directly into the encomiastic poetry of the twenties BC</w:t>
      </w:r>
      <w:r w:rsidR="007B3A3E" w:rsidRPr="004C0BB2">
        <w:rPr>
          <w:color w:val="000000" w:themeColor="text1"/>
        </w:rPr>
        <w:t>E</w:t>
      </w:r>
      <w:r w:rsidRPr="004C0BB2">
        <w:rPr>
          <w:color w:val="000000" w:themeColor="text1"/>
        </w:rPr>
        <w:t xml:space="preserve">, for example </w:t>
      </w:r>
      <w:r w:rsidRPr="004C0BB2">
        <w:rPr>
          <w:i/>
          <w:iCs/>
          <w:color w:val="000000" w:themeColor="text1"/>
        </w:rPr>
        <w:t xml:space="preserve">Odes </w:t>
      </w:r>
      <w:r w:rsidRPr="004C0BB2">
        <w:rPr>
          <w:color w:val="000000" w:themeColor="text1"/>
        </w:rPr>
        <w:t xml:space="preserve">1.37, which was written around the same time as </w:t>
      </w:r>
      <w:r w:rsidRPr="004C0BB2">
        <w:rPr>
          <w:i/>
          <w:iCs/>
          <w:color w:val="000000" w:themeColor="text1"/>
        </w:rPr>
        <w:t xml:space="preserve">Epodes </w:t>
      </w:r>
      <w:r w:rsidRPr="004C0BB2">
        <w:rPr>
          <w:color w:val="000000" w:themeColor="text1"/>
        </w:rPr>
        <w:t>9: Horace has emerged from his protective chrysalis to become the partisan of the new regime.</w:t>
      </w:r>
      <w:r w:rsidRPr="004C0BB2">
        <w:rPr>
          <w:rStyle w:val="FootnoteReference"/>
          <w:color w:val="000000" w:themeColor="text1"/>
        </w:rPr>
        <w:footnoteReference w:id="158"/>
      </w:r>
      <w:r w:rsidRPr="004C0BB2">
        <w:rPr>
          <w:color w:val="000000" w:themeColor="text1"/>
        </w:rPr>
        <w:t xml:space="preserve"> It was still a gamble, of course, but one that this time paid off. </w:t>
      </w:r>
    </w:p>
    <w:p w14:paraId="33F47F07" w14:textId="77777777" w:rsidR="00C91D07" w:rsidRPr="004C0BB2" w:rsidRDefault="00C91D07" w:rsidP="005B401C">
      <w:pPr>
        <w:spacing w:line="276" w:lineRule="auto"/>
        <w:rPr>
          <w:color w:val="000000" w:themeColor="text1"/>
        </w:rPr>
      </w:pPr>
    </w:p>
    <w:p w14:paraId="45B9F84C" w14:textId="77777777" w:rsidR="00C91D07" w:rsidRPr="004C0BB2" w:rsidRDefault="00C91D07" w:rsidP="005B401C">
      <w:pPr>
        <w:spacing w:line="276" w:lineRule="auto"/>
        <w:jc w:val="center"/>
        <w:rPr>
          <w:color w:val="000000" w:themeColor="text1"/>
        </w:rPr>
      </w:pPr>
      <w:r w:rsidRPr="004C0BB2">
        <w:rPr>
          <w:color w:val="000000" w:themeColor="text1"/>
        </w:rPr>
        <w:t xml:space="preserve">II. The </w:t>
      </w:r>
      <w:r w:rsidRPr="004C0BB2">
        <w:rPr>
          <w:i/>
          <w:iCs/>
          <w:color w:val="000000" w:themeColor="text1"/>
        </w:rPr>
        <w:t xml:space="preserve">Epodes </w:t>
      </w:r>
      <w:r w:rsidRPr="004C0BB2">
        <w:rPr>
          <w:color w:val="000000" w:themeColor="text1"/>
        </w:rPr>
        <w:t>and Genre</w:t>
      </w:r>
    </w:p>
    <w:p w14:paraId="0A7763C3" w14:textId="77777777" w:rsidR="00C91D07" w:rsidRPr="004C0BB2" w:rsidRDefault="00C91D07" w:rsidP="005B401C">
      <w:pPr>
        <w:spacing w:line="276" w:lineRule="auto"/>
        <w:rPr>
          <w:color w:val="000000" w:themeColor="text1"/>
        </w:rPr>
      </w:pPr>
    </w:p>
    <w:p w14:paraId="213AF5C0" w14:textId="14B6A7CB" w:rsidR="00C91D07" w:rsidRPr="004C0BB2" w:rsidRDefault="00C91D07" w:rsidP="005B401C">
      <w:pPr>
        <w:spacing w:line="276" w:lineRule="auto"/>
        <w:rPr>
          <w:color w:val="000000" w:themeColor="text1"/>
        </w:rPr>
      </w:pPr>
      <w:r w:rsidRPr="004C0BB2">
        <w:rPr>
          <w:color w:val="000000" w:themeColor="text1"/>
        </w:rPr>
        <w:t xml:space="preserve">The generic aspects of the </w:t>
      </w:r>
      <w:r w:rsidRPr="004C0BB2">
        <w:rPr>
          <w:i/>
          <w:iCs/>
          <w:color w:val="000000" w:themeColor="text1"/>
        </w:rPr>
        <w:t xml:space="preserve">Epodes </w:t>
      </w:r>
      <w:r w:rsidRPr="004C0BB2">
        <w:rPr>
          <w:color w:val="000000" w:themeColor="text1"/>
        </w:rPr>
        <w:t>have always been a puzzle,</w:t>
      </w:r>
      <w:r w:rsidR="001245BD" w:rsidRPr="004C0BB2">
        <w:rPr>
          <w:color w:val="000000" w:themeColor="text1"/>
        </w:rPr>
        <w:t xml:space="preserve"> with </w:t>
      </w:r>
      <w:r w:rsidRPr="004C0BB2">
        <w:rPr>
          <w:color w:val="000000" w:themeColor="text1"/>
        </w:rPr>
        <w:t>scholars seeking to determine precisely what about the collection makes it “iambic”</w:t>
      </w:r>
      <w:r w:rsidR="007973D1" w:rsidRPr="004C0BB2">
        <w:rPr>
          <w:color w:val="000000" w:themeColor="text1"/>
        </w:rPr>
        <w:t xml:space="preserve"> </w:t>
      </w:r>
      <w:r w:rsidRPr="004C0BB2">
        <w:rPr>
          <w:color w:val="000000" w:themeColor="text1"/>
        </w:rPr>
        <w:t>– that is, to isolate a common feature among the individual poems</w:t>
      </w:r>
      <w:r w:rsidR="007973D1" w:rsidRPr="004C0BB2">
        <w:rPr>
          <w:color w:val="000000" w:themeColor="text1"/>
        </w:rPr>
        <w:t xml:space="preserve"> beyond their relationship to</w:t>
      </w:r>
      <w:r w:rsidR="00456EF5" w:rsidRPr="004C0BB2">
        <w:rPr>
          <w:color w:val="000000" w:themeColor="text1"/>
        </w:rPr>
        <w:t xml:space="preserve"> putative</w:t>
      </w:r>
      <w:r w:rsidR="007973D1" w:rsidRPr="004C0BB2">
        <w:rPr>
          <w:color w:val="000000" w:themeColor="text1"/>
        </w:rPr>
        <w:t xml:space="preserve"> </w:t>
      </w:r>
      <w:proofErr w:type="spellStart"/>
      <w:r w:rsidR="007973D1" w:rsidRPr="004C0BB2">
        <w:rPr>
          <w:color w:val="000000" w:themeColor="text1"/>
        </w:rPr>
        <w:t>Archilochean</w:t>
      </w:r>
      <w:proofErr w:type="spellEnd"/>
      <w:r w:rsidR="007973D1" w:rsidRPr="004C0BB2">
        <w:rPr>
          <w:color w:val="000000" w:themeColor="text1"/>
        </w:rPr>
        <w:t xml:space="preserve"> prototypes</w:t>
      </w:r>
      <w:r w:rsidRPr="004C0BB2">
        <w:rPr>
          <w:color w:val="000000" w:themeColor="text1"/>
        </w:rPr>
        <w:t>. The dual definition of iambic (vituperation +</w:t>
      </w:r>
      <w:r w:rsidR="00456EF5" w:rsidRPr="004C0BB2">
        <w:rPr>
          <w:color w:val="000000" w:themeColor="text1"/>
        </w:rPr>
        <w:t xml:space="preserve"> </w:t>
      </w:r>
      <w:r w:rsidR="00443DBD" w:rsidRPr="004C0BB2">
        <w:rPr>
          <w:color w:val="000000" w:themeColor="text1"/>
        </w:rPr>
        <w:t>/</w:t>
      </w:r>
      <w:r w:rsidR="00456EF5" w:rsidRPr="004C0BB2">
        <w:rPr>
          <w:color w:val="000000" w:themeColor="text1"/>
        </w:rPr>
        <w:t xml:space="preserve"> </w:t>
      </w:r>
      <w:r w:rsidR="00443DBD" w:rsidRPr="004C0BB2">
        <w:rPr>
          <w:color w:val="000000" w:themeColor="text1"/>
        </w:rPr>
        <w:t>-</w:t>
      </w:r>
      <w:r w:rsidRPr="004C0BB2">
        <w:rPr>
          <w:color w:val="000000" w:themeColor="text1"/>
        </w:rPr>
        <w:t xml:space="preserve"> </w:t>
      </w:r>
      <w:r w:rsidR="000558CD" w:rsidRPr="004C0BB2">
        <w:rPr>
          <w:color w:val="000000" w:themeColor="text1"/>
        </w:rPr>
        <w:t xml:space="preserve">iambic </w:t>
      </w:r>
      <w:r w:rsidRPr="004C0BB2">
        <w:rPr>
          <w:color w:val="000000" w:themeColor="text1"/>
        </w:rPr>
        <w:t xml:space="preserve">meter) mentioned at the beginning of this chapter is already found in Aristotle’s </w:t>
      </w:r>
      <w:r w:rsidRPr="004C0BB2">
        <w:rPr>
          <w:i/>
          <w:iCs/>
          <w:color w:val="000000" w:themeColor="text1"/>
        </w:rPr>
        <w:t xml:space="preserve">Poetics </w:t>
      </w:r>
      <w:r w:rsidRPr="004C0BB2">
        <w:rPr>
          <w:color w:val="000000" w:themeColor="text1"/>
        </w:rPr>
        <w:t xml:space="preserve">(1448b24-1449a5). It is expressed succinctly by the grammarian Diomedes in the fourth century </w:t>
      </w:r>
      <w:r w:rsidR="007B3A3E" w:rsidRPr="004C0BB2">
        <w:rPr>
          <w:color w:val="000000" w:themeColor="text1"/>
        </w:rPr>
        <w:t>CE</w:t>
      </w:r>
      <w:r w:rsidRPr="004C0BB2">
        <w:rPr>
          <w:color w:val="000000" w:themeColor="text1"/>
        </w:rPr>
        <w:t>:</w:t>
      </w:r>
    </w:p>
    <w:p w14:paraId="6DF28C48" w14:textId="77777777" w:rsidR="00C91D07" w:rsidRPr="004C0BB2" w:rsidRDefault="00C91D07" w:rsidP="005B401C">
      <w:pPr>
        <w:spacing w:line="276" w:lineRule="auto"/>
        <w:rPr>
          <w:i/>
          <w:iCs/>
          <w:color w:val="000000" w:themeColor="text1"/>
          <w:sz w:val="20"/>
          <w:szCs w:val="20"/>
        </w:rPr>
      </w:pPr>
    </w:p>
    <w:p w14:paraId="0CFC9594" w14:textId="77777777" w:rsidR="00C91D07" w:rsidRPr="004C0BB2" w:rsidRDefault="00C91D07" w:rsidP="005B401C">
      <w:pPr>
        <w:spacing w:line="276" w:lineRule="auto"/>
        <w:ind w:left="720"/>
        <w:rPr>
          <w:i/>
          <w:iCs/>
          <w:color w:val="000000" w:themeColor="text1"/>
          <w:sz w:val="20"/>
          <w:szCs w:val="20"/>
        </w:rPr>
      </w:pPr>
      <w:r w:rsidRPr="004C0BB2">
        <w:rPr>
          <w:i/>
          <w:iCs/>
          <w:color w:val="000000" w:themeColor="text1"/>
          <w:sz w:val="20"/>
          <w:szCs w:val="20"/>
        </w:rPr>
        <w:t xml:space="preserve">Iambus </w:t>
      </w:r>
      <w:proofErr w:type="spellStart"/>
      <w:r w:rsidRPr="004C0BB2">
        <w:rPr>
          <w:i/>
          <w:iCs/>
          <w:color w:val="000000" w:themeColor="text1"/>
          <w:sz w:val="20"/>
          <w:szCs w:val="20"/>
        </w:rPr>
        <w:t>est</w:t>
      </w:r>
      <w:proofErr w:type="spellEnd"/>
      <w:r w:rsidRPr="004C0BB2">
        <w:rPr>
          <w:i/>
          <w:iCs/>
          <w:color w:val="000000" w:themeColor="text1"/>
          <w:sz w:val="20"/>
          <w:szCs w:val="20"/>
        </w:rPr>
        <w:t xml:space="preserve"> carmen </w:t>
      </w:r>
      <w:proofErr w:type="spellStart"/>
      <w:r w:rsidRPr="004C0BB2">
        <w:rPr>
          <w:i/>
          <w:iCs/>
          <w:color w:val="000000" w:themeColor="text1"/>
          <w:sz w:val="20"/>
          <w:szCs w:val="20"/>
        </w:rPr>
        <w:t>maledicum</w:t>
      </w:r>
      <w:proofErr w:type="spellEnd"/>
      <w:r w:rsidRPr="004C0BB2">
        <w:rPr>
          <w:i/>
          <w:iCs/>
          <w:color w:val="000000" w:themeColor="text1"/>
          <w:sz w:val="20"/>
          <w:szCs w:val="20"/>
        </w:rPr>
        <w:t xml:space="preserve"> </w:t>
      </w:r>
      <w:proofErr w:type="spellStart"/>
      <w:r w:rsidRPr="004C0BB2">
        <w:rPr>
          <w:i/>
          <w:iCs/>
          <w:color w:val="000000" w:themeColor="text1"/>
          <w:sz w:val="20"/>
          <w:szCs w:val="20"/>
        </w:rPr>
        <w:t>plerumque</w:t>
      </w:r>
      <w:proofErr w:type="spellEnd"/>
      <w:r w:rsidRPr="004C0BB2">
        <w:rPr>
          <w:i/>
          <w:iCs/>
          <w:color w:val="000000" w:themeColor="text1"/>
          <w:sz w:val="20"/>
          <w:szCs w:val="20"/>
        </w:rPr>
        <w:t xml:space="preserve"> </w:t>
      </w:r>
      <w:proofErr w:type="spellStart"/>
      <w:r w:rsidRPr="004C0BB2">
        <w:rPr>
          <w:i/>
          <w:iCs/>
          <w:color w:val="000000" w:themeColor="text1"/>
          <w:sz w:val="20"/>
          <w:szCs w:val="20"/>
        </w:rPr>
        <w:t>trimetro</w:t>
      </w:r>
      <w:proofErr w:type="spellEnd"/>
      <w:r w:rsidRPr="004C0BB2">
        <w:rPr>
          <w:i/>
          <w:iCs/>
          <w:color w:val="000000" w:themeColor="text1"/>
          <w:sz w:val="20"/>
          <w:szCs w:val="20"/>
        </w:rPr>
        <w:t xml:space="preserve"> </w:t>
      </w:r>
      <w:proofErr w:type="spellStart"/>
      <w:r w:rsidRPr="004C0BB2">
        <w:rPr>
          <w:i/>
          <w:iCs/>
          <w:color w:val="000000" w:themeColor="text1"/>
          <w:sz w:val="20"/>
          <w:szCs w:val="20"/>
        </w:rPr>
        <w:t>uersu</w:t>
      </w:r>
      <w:proofErr w:type="spellEnd"/>
      <w:r w:rsidRPr="004C0BB2">
        <w:rPr>
          <w:i/>
          <w:iCs/>
          <w:color w:val="000000" w:themeColor="text1"/>
          <w:sz w:val="20"/>
          <w:szCs w:val="20"/>
        </w:rPr>
        <w:t xml:space="preserve"> et </w:t>
      </w:r>
      <w:proofErr w:type="spellStart"/>
      <w:r w:rsidRPr="004C0BB2">
        <w:rPr>
          <w:i/>
          <w:iCs/>
          <w:color w:val="000000" w:themeColor="text1"/>
          <w:sz w:val="20"/>
          <w:szCs w:val="20"/>
        </w:rPr>
        <w:t>epodo</w:t>
      </w:r>
      <w:proofErr w:type="spellEnd"/>
      <w:r w:rsidRPr="004C0BB2">
        <w:rPr>
          <w:i/>
          <w:iCs/>
          <w:color w:val="000000" w:themeColor="text1"/>
          <w:sz w:val="20"/>
          <w:szCs w:val="20"/>
        </w:rPr>
        <w:t xml:space="preserve"> </w:t>
      </w:r>
      <w:proofErr w:type="spellStart"/>
      <w:r w:rsidRPr="004C0BB2">
        <w:rPr>
          <w:i/>
          <w:iCs/>
          <w:color w:val="000000" w:themeColor="text1"/>
          <w:sz w:val="20"/>
          <w:szCs w:val="20"/>
        </w:rPr>
        <w:t>sequente</w:t>
      </w:r>
      <w:proofErr w:type="spellEnd"/>
      <w:r w:rsidRPr="004C0BB2">
        <w:rPr>
          <w:i/>
          <w:iCs/>
          <w:color w:val="000000" w:themeColor="text1"/>
          <w:sz w:val="20"/>
          <w:szCs w:val="20"/>
        </w:rPr>
        <w:t xml:space="preserve"> compositum, </w:t>
      </w:r>
      <w:proofErr w:type="spellStart"/>
      <w:r w:rsidRPr="004C0BB2">
        <w:rPr>
          <w:i/>
          <w:iCs/>
          <w:color w:val="000000" w:themeColor="text1"/>
          <w:sz w:val="20"/>
          <w:szCs w:val="20"/>
        </w:rPr>
        <w:t>ut</w:t>
      </w:r>
      <w:proofErr w:type="spellEnd"/>
    </w:p>
    <w:p w14:paraId="51030623" w14:textId="77777777" w:rsidR="00C91D07" w:rsidRPr="004C0BB2" w:rsidRDefault="00C91D07" w:rsidP="005B401C">
      <w:pPr>
        <w:spacing w:line="276" w:lineRule="auto"/>
        <w:ind w:left="720"/>
        <w:rPr>
          <w:i/>
          <w:iCs/>
          <w:color w:val="000000" w:themeColor="text1"/>
          <w:sz w:val="20"/>
          <w:szCs w:val="20"/>
        </w:rPr>
      </w:pPr>
      <w:r w:rsidRPr="004C0BB2">
        <w:rPr>
          <w:i/>
          <w:iCs/>
          <w:color w:val="000000" w:themeColor="text1"/>
          <w:sz w:val="20"/>
          <w:szCs w:val="20"/>
        </w:rPr>
        <w:tab/>
        <w:t xml:space="preserve">mala </w:t>
      </w:r>
      <w:proofErr w:type="spellStart"/>
      <w:r w:rsidRPr="004C0BB2">
        <w:rPr>
          <w:i/>
          <w:iCs/>
          <w:color w:val="000000" w:themeColor="text1"/>
          <w:sz w:val="20"/>
          <w:szCs w:val="20"/>
        </w:rPr>
        <w:t>soluta</w:t>
      </w:r>
      <w:proofErr w:type="spellEnd"/>
      <w:r w:rsidRPr="004C0BB2">
        <w:rPr>
          <w:i/>
          <w:iCs/>
          <w:color w:val="000000" w:themeColor="text1"/>
          <w:sz w:val="20"/>
          <w:szCs w:val="20"/>
        </w:rPr>
        <w:t xml:space="preserve"> </w:t>
      </w:r>
      <w:proofErr w:type="spellStart"/>
      <w:r w:rsidRPr="004C0BB2">
        <w:rPr>
          <w:i/>
          <w:iCs/>
          <w:color w:val="000000" w:themeColor="text1"/>
          <w:sz w:val="20"/>
          <w:szCs w:val="20"/>
        </w:rPr>
        <w:t>nauis</w:t>
      </w:r>
      <w:proofErr w:type="spellEnd"/>
      <w:r w:rsidRPr="004C0BB2">
        <w:rPr>
          <w:i/>
          <w:iCs/>
          <w:color w:val="000000" w:themeColor="text1"/>
          <w:sz w:val="20"/>
          <w:szCs w:val="20"/>
        </w:rPr>
        <w:t xml:space="preserve"> exit alite</w:t>
      </w:r>
    </w:p>
    <w:p w14:paraId="7C0F4F78" w14:textId="77777777" w:rsidR="00C91D07" w:rsidRPr="004C0BB2" w:rsidRDefault="00C91D07" w:rsidP="005B401C">
      <w:pPr>
        <w:spacing w:line="276" w:lineRule="auto"/>
        <w:ind w:left="720"/>
        <w:rPr>
          <w:i/>
          <w:iCs/>
          <w:color w:val="000000" w:themeColor="text1"/>
          <w:sz w:val="20"/>
          <w:szCs w:val="20"/>
        </w:rPr>
      </w:pPr>
      <w:r w:rsidRPr="004C0BB2">
        <w:rPr>
          <w:i/>
          <w:iCs/>
          <w:color w:val="000000" w:themeColor="text1"/>
          <w:sz w:val="20"/>
          <w:szCs w:val="20"/>
        </w:rPr>
        <w:tab/>
      </w:r>
      <w:proofErr w:type="spellStart"/>
      <w:r w:rsidRPr="004C0BB2">
        <w:rPr>
          <w:i/>
          <w:iCs/>
          <w:color w:val="000000" w:themeColor="text1"/>
          <w:sz w:val="20"/>
          <w:szCs w:val="20"/>
        </w:rPr>
        <w:t>ferens</w:t>
      </w:r>
      <w:proofErr w:type="spellEnd"/>
      <w:r w:rsidRPr="004C0BB2">
        <w:rPr>
          <w:i/>
          <w:iCs/>
          <w:color w:val="000000" w:themeColor="text1"/>
          <w:sz w:val="20"/>
          <w:szCs w:val="20"/>
        </w:rPr>
        <w:t xml:space="preserve"> </w:t>
      </w:r>
      <w:proofErr w:type="spellStart"/>
      <w:r w:rsidRPr="004C0BB2">
        <w:rPr>
          <w:i/>
          <w:iCs/>
          <w:color w:val="000000" w:themeColor="text1"/>
          <w:sz w:val="20"/>
          <w:szCs w:val="20"/>
        </w:rPr>
        <w:t>olentem</w:t>
      </w:r>
      <w:proofErr w:type="spellEnd"/>
      <w:r w:rsidRPr="004C0BB2">
        <w:rPr>
          <w:i/>
          <w:iCs/>
          <w:color w:val="000000" w:themeColor="text1"/>
          <w:sz w:val="20"/>
          <w:szCs w:val="20"/>
        </w:rPr>
        <w:t xml:space="preserve"> </w:t>
      </w:r>
      <w:proofErr w:type="spellStart"/>
      <w:r w:rsidRPr="004C0BB2">
        <w:rPr>
          <w:i/>
          <w:iCs/>
          <w:color w:val="000000" w:themeColor="text1"/>
          <w:sz w:val="20"/>
          <w:szCs w:val="20"/>
        </w:rPr>
        <w:t>Maeuium</w:t>
      </w:r>
      <w:proofErr w:type="spellEnd"/>
      <w:r w:rsidRPr="004C0BB2">
        <w:rPr>
          <w:i/>
          <w:iCs/>
          <w:color w:val="000000" w:themeColor="text1"/>
          <w:sz w:val="20"/>
          <w:szCs w:val="20"/>
        </w:rPr>
        <w:t>.</w:t>
      </w:r>
    </w:p>
    <w:p w14:paraId="726897DE" w14:textId="77777777" w:rsidR="00C91D07" w:rsidRPr="004C0BB2" w:rsidRDefault="00C91D07" w:rsidP="005B401C">
      <w:pPr>
        <w:spacing w:line="276" w:lineRule="auto"/>
        <w:ind w:left="720"/>
        <w:rPr>
          <w:color w:val="000000" w:themeColor="text1"/>
          <w:sz w:val="20"/>
          <w:szCs w:val="20"/>
        </w:rPr>
      </w:pPr>
      <w:proofErr w:type="spellStart"/>
      <w:r w:rsidRPr="004C0BB2">
        <w:rPr>
          <w:i/>
          <w:iCs/>
          <w:color w:val="000000" w:themeColor="text1"/>
          <w:sz w:val="20"/>
          <w:szCs w:val="20"/>
        </w:rPr>
        <w:t>Appellatum</w:t>
      </w:r>
      <w:proofErr w:type="spellEnd"/>
      <w:r w:rsidRPr="004C0BB2">
        <w:rPr>
          <w:i/>
          <w:iCs/>
          <w:color w:val="000000" w:themeColor="text1"/>
          <w:sz w:val="20"/>
          <w:szCs w:val="20"/>
        </w:rPr>
        <w:t xml:space="preserve"> </w:t>
      </w:r>
      <w:proofErr w:type="spellStart"/>
      <w:r w:rsidRPr="004C0BB2">
        <w:rPr>
          <w:i/>
          <w:iCs/>
          <w:color w:val="000000" w:themeColor="text1"/>
          <w:sz w:val="20"/>
          <w:szCs w:val="20"/>
        </w:rPr>
        <w:t>est</w:t>
      </w:r>
      <w:proofErr w:type="spellEnd"/>
      <w:r w:rsidRPr="004C0BB2">
        <w:rPr>
          <w:i/>
          <w:iCs/>
          <w:color w:val="000000" w:themeColor="text1"/>
          <w:sz w:val="20"/>
          <w:szCs w:val="20"/>
        </w:rPr>
        <w:t xml:space="preserve"> autem </w:t>
      </w:r>
      <w:proofErr w:type="spellStart"/>
      <w:r w:rsidRPr="004C0BB2">
        <w:rPr>
          <w:color w:val="000000" w:themeColor="text1"/>
          <w:sz w:val="20"/>
          <w:szCs w:val="20"/>
          <w:lang w:val="el-GR"/>
        </w:rPr>
        <w:t>παρὰ</w:t>
      </w:r>
      <w:proofErr w:type="spellEnd"/>
      <w:r w:rsidRPr="004C0BB2">
        <w:rPr>
          <w:color w:val="000000" w:themeColor="text1"/>
          <w:sz w:val="20"/>
          <w:szCs w:val="20"/>
        </w:rPr>
        <w:t xml:space="preserve"> </w:t>
      </w:r>
      <w:proofErr w:type="spellStart"/>
      <w:r w:rsidRPr="004C0BB2">
        <w:rPr>
          <w:color w:val="000000" w:themeColor="text1"/>
          <w:sz w:val="20"/>
          <w:szCs w:val="20"/>
          <w:lang w:val="el-GR"/>
        </w:rPr>
        <w:t>τὸ</w:t>
      </w:r>
      <w:proofErr w:type="spellEnd"/>
      <w:r w:rsidRPr="004C0BB2">
        <w:rPr>
          <w:color w:val="000000" w:themeColor="text1"/>
          <w:sz w:val="20"/>
          <w:szCs w:val="20"/>
        </w:rPr>
        <w:t xml:space="preserve"> </w:t>
      </w:r>
      <w:proofErr w:type="spellStart"/>
      <w:r w:rsidRPr="004C0BB2">
        <w:rPr>
          <w:color w:val="000000" w:themeColor="text1"/>
          <w:sz w:val="20"/>
          <w:szCs w:val="20"/>
          <w:lang w:val="el-GR"/>
        </w:rPr>
        <w:t>ἰαμβίζειν</w:t>
      </w:r>
      <w:proofErr w:type="spellEnd"/>
      <w:r w:rsidRPr="004C0BB2">
        <w:rPr>
          <w:i/>
          <w:iCs/>
          <w:color w:val="000000" w:themeColor="text1"/>
          <w:sz w:val="20"/>
          <w:szCs w:val="20"/>
        </w:rPr>
        <w:t xml:space="preserve">, </w:t>
      </w:r>
      <w:proofErr w:type="spellStart"/>
      <w:r w:rsidRPr="004C0BB2">
        <w:rPr>
          <w:i/>
          <w:iCs/>
          <w:color w:val="000000" w:themeColor="text1"/>
          <w:sz w:val="20"/>
          <w:szCs w:val="20"/>
        </w:rPr>
        <w:t>quod</w:t>
      </w:r>
      <w:proofErr w:type="spellEnd"/>
      <w:r w:rsidRPr="004C0BB2">
        <w:rPr>
          <w:i/>
          <w:iCs/>
          <w:color w:val="000000" w:themeColor="text1"/>
          <w:sz w:val="20"/>
          <w:szCs w:val="20"/>
        </w:rPr>
        <w:t xml:space="preserve"> </w:t>
      </w:r>
      <w:proofErr w:type="spellStart"/>
      <w:r w:rsidRPr="004C0BB2">
        <w:rPr>
          <w:i/>
          <w:iCs/>
          <w:color w:val="000000" w:themeColor="text1"/>
          <w:sz w:val="20"/>
          <w:szCs w:val="20"/>
        </w:rPr>
        <w:t>est</w:t>
      </w:r>
      <w:proofErr w:type="spellEnd"/>
      <w:r w:rsidRPr="004C0BB2">
        <w:rPr>
          <w:i/>
          <w:iCs/>
          <w:color w:val="000000" w:themeColor="text1"/>
          <w:sz w:val="20"/>
          <w:szCs w:val="20"/>
        </w:rPr>
        <w:t xml:space="preserve"> </w:t>
      </w:r>
      <w:proofErr w:type="spellStart"/>
      <w:r w:rsidRPr="004C0BB2">
        <w:rPr>
          <w:i/>
          <w:iCs/>
          <w:color w:val="000000" w:themeColor="text1"/>
          <w:sz w:val="20"/>
          <w:szCs w:val="20"/>
        </w:rPr>
        <w:t>maledicere</w:t>
      </w:r>
      <w:proofErr w:type="spellEnd"/>
      <w:r w:rsidRPr="004C0BB2">
        <w:rPr>
          <w:i/>
          <w:iCs/>
          <w:color w:val="000000" w:themeColor="text1"/>
          <w:sz w:val="20"/>
          <w:szCs w:val="20"/>
        </w:rPr>
        <w:t xml:space="preserve">, </w:t>
      </w:r>
      <w:proofErr w:type="spellStart"/>
      <w:r w:rsidRPr="004C0BB2">
        <w:rPr>
          <w:i/>
          <w:iCs/>
          <w:color w:val="000000" w:themeColor="text1"/>
          <w:sz w:val="20"/>
          <w:szCs w:val="20"/>
        </w:rPr>
        <w:t>cuius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carminis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praecipui</w:t>
      </w:r>
      <w:proofErr w:type="spellEnd"/>
      <w:r w:rsidRPr="004C0BB2">
        <w:rPr>
          <w:i/>
          <w:iCs/>
          <w:color w:val="000000" w:themeColor="text1"/>
          <w:sz w:val="20"/>
          <w:szCs w:val="20"/>
        </w:rPr>
        <w:t xml:space="preserve"> </w:t>
      </w:r>
      <w:proofErr w:type="spellStart"/>
      <w:r w:rsidRPr="004C0BB2">
        <w:rPr>
          <w:i/>
          <w:iCs/>
          <w:color w:val="000000" w:themeColor="text1"/>
          <w:sz w:val="20"/>
          <w:szCs w:val="20"/>
        </w:rPr>
        <w:t>scriptores</w:t>
      </w:r>
      <w:proofErr w:type="spellEnd"/>
      <w:r w:rsidRPr="004C0BB2">
        <w:rPr>
          <w:i/>
          <w:iCs/>
          <w:color w:val="000000" w:themeColor="text1"/>
          <w:sz w:val="20"/>
          <w:szCs w:val="20"/>
        </w:rPr>
        <w:t xml:space="preserve"> apud </w:t>
      </w:r>
      <w:proofErr w:type="spellStart"/>
      <w:r w:rsidRPr="004C0BB2">
        <w:rPr>
          <w:i/>
          <w:iCs/>
          <w:color w:val="000000" w:themeColor="text1"/>
          <w:sz w:val="20"/>
          <w:szCs w:val="20"/>
        </w:rPr>
        <w:t>Graecos</w:t>
      </w:r>
      <w:proofErr w:type="spellEnd"/>
      <w:r w:rsidRPr="004C0BB2">
        <w:rPr>
          <w:i/>
          <w:iCs/>
          <w:color w:val="000000" w:themeColor="text1"/>
          <w:sz w:val="20"/>
          <w:szCs w:val="20"/>
        </w:rPr>
        <w:t xml:space="preserve"> Archilochus et </w:t>
      </w:r>
      <w:proofErr w:type="spellStart"/>
      <w:r w:rsidRPr="004C0BB2">
        <w:rPr>
          <w:i/>
          <w:iCs/>
          <w:color w:val="000000" w:themeColor="text1"/>
          <w:sz w:val="20"/>
          <w:szCs w:val="20"/>
        </w:rPr>
        <w:t>Hipponax</w:t>
      </w:r>
      <w:proofErr w:type="spellEnd"/>
      <w:r w:rsidRPr="004C0BB2">
        <w:rPr>
          <w:i/>
          <w:iCs/>
          <w:color w:val="000000" w:themeColor="text1"/>
          <w:sz w:val="20"/>
          <w:szCs w:val="20"/>
        </w:rPr>
        <w:t xml:space="preserve">, apud </w:t>
      </w:r>
      <w:proofErr w:type="spellStart"/>
      <w:r w:rsidRPr="004C0BB2">
        <w:rPr>
          <w:i/>
          <w:iCs/>
          <w:color w:val="000000" w:themeColor="text1"/>
          <w:sz w:val="20"/>
          <w:szCs w:val="20"/>
        </w:rPr>
        <w:t>Romanos</w:t>
      </w:r>
      <w:proofErr w:type="spellEnd"/>
      <w:r w:rsidRPr="004C0BB2">
        <w:rPr>
          <w:i/>
          <w:iCs/>
          <w:color w:val="000000" w:themeColor="text1"/>
          <w:sz w:val="20"/>
          <w:szCs w:val="20"/>
        </w:rPr>
        <w:t xml:space="preserve"> </w:t>
      </w:r>
      <w:proofErr w:type="spellStart"/>
      <w:r w:rsidRPr="004C0BB2">
        <w:rPr>
          <w:i/>
          <w:iCs/>
          <w:color w:val="000000" w:themeColor="text1"/>
          <w:sz w:val="20"/>
          <w:szCs w:val="20"/>
        </w:rPr>
        <w:t>Lucilius</w:t>
      </w:r>
      <w:proofErr w:type="spellEnd"/>
      <w:r w:rsidRPr="004C0BB2">
        <w:rPr>
          <w:i/>
          <w:iCs/>
          <w:color w:val="000000" w:themeColor="text1"/>
          <w:sz w:val="20"/>
          <w:szCs w:val="20"/>
        </w:rPr>
        <w:t xml:space="preserve"> et Catullus et Horatius et </w:t>
      </w:r>
      <w:proofErr w:type="spellStart"/>
      <w:r w:rsidRPr="004C0BB2">
        <w:rPr>
          <w:i/>
          <w:iCs/>
          <w:color w:val="000000" w:themeColor="text1"/>
          <w:sz w:val="20"/>
          <w:szCs w:val="20"/>
        </w:rPr>
        <w:t>Bibaculus</w:t>
      </w:r>
      <w:proofErr w:type="spellEnd"/>
      <w:r w:rsidRPr="004C0BB2">
        <w:rPr>
          <w:color w:val="000000" w:themeColor="text1"/>
          <w:sz w:val="20"/>
          <w:szCs w:val="20"/>
        </w:rPr>
        <w:t>.</w:t>
      </w:r>
    </w:p>
    <w:p w14:paraId="3197016E" w14:textId="77777777" w:rsidR="00C91D07" w:rsidRPr="004C0BB2" w:rsidRDefault="00C91D07" w:rsidP="005B401C">
      <w:pPr>
        <w:spacing w:line="276" w:lineRule="auto"/>
        <w:ind w:left="720"/>
        <w:rPr>
          <w:color w:val="000000" w:themeColor="text1"/>
          <w:sz w:val="20"/>
          <w:szCs w:val="20"/>
        </w:rPr>
      </w:pPr>
      <w:r w:rsidRPr="004C0BB2">
        <w:rPr>
          <w:color w:val="000000" w:themeColor="text1"/>
          <w:sz w:val="20"/>
          <w:szCs w:val="20"/>
        </w:rPr>
        <w:t xml:space="preserve">“Iambus is an invective poem, generally composed in a </w:t>
      </w:r>
      <w:proofErr w:type="spellStart"/>
      <w:r w:rsidRPr="004C0BB2">
        <w:rPr>
          <w:color w:val="000000" w:themeColor="text1"/>
          <w:sz w:val="20"/>
          <w:szCs w:val="20"/>
        </w:rPr>
        <w:t>trimeter</w:t>
      </w:r>
      <w:proofErr w:type="spellEnd"/>
      <w:r w:rsidRPr="004C0BB2">
        <w:rPr>
          <w:color w:val="000000" w:themeColor="text1"/>
          <w:sz w:val="20"/>
          <w:szCs w:val="20"/>
        </w:rPr>
        <w:t xml:space="preserve"> verse with an epode following, such as: ‘may the ship carrying smelly </w:t>
      </w:r>
      <w:proofErr w:type="spellStart"/>
      <w:r w:rsidRPr="004C0BB2">
        <w:rPr>
          <w:color w:val="000000" w:themeColor="text1"/>
          <w:sz w:val="20"/>
          <w:szCs w:val="20"/>
        </w:rPr>
        <w:t>Maevius</w:t>
      </w:r>
      <w:proofErr w:type="spellEnd"/>
      <w:r w:rsidRPr="004C0BB2">
        <w:rPr>
          <w:color w:val="000000" w:themeColor="text1"/>
          <w:sz w:val="20"/>
          <w:szCs w:val="20"/>
        </w:rPr>
        <w:t xml:space="preserve"> leave under an evil star once it has been unmoored’. However, it is named from ‘</w:t>
      </w:r>
      <w:proofErr w:type="spellStart"/>
      <w:r w:rsidRPr="006023E6">
        <w:rPr>
          <w:i/>
          <w:iCs/>
          <w:color w:val="000000" w:themeColor="text1"/>
          <w:sz w:val="20"/>
          <w:szCs w:val="20"/>
        </w:rPr>
        <w:t>iambizein</w:t>
      </w:r>
      <w:proofErr w:type="spellEnd"/>
      <w:r w:rsidRPr="006023E6">
        <w:rPr>
          <w:i/>
          <w:iCs/>
          <w:color w:val="000000" w:themeColor="text1"/>
          <w:sz w:val="20"/>
          <w:szCs w:val="20"/>
        </w:rPr>
        <w:t>’</w:t>
      </w:r>
      <w:r w:rsidRPr="004C0BB2">
        <w:rPr>
          <w:color w:val="000000" w:themeColor="text1"/>
          <w:sz w:val="20"/>
          <w:szCs w:val="20"/>
        </w:rPr>
        <w:t xml:space="preserve">, which means ‘speak evil of’, of which type of song the best authors among the Greeks were Archilochus and </w:t>
      </w:r>
      <w:proofErr w:type="spellStart"/>
      <w:r w:rsidRPr="004C0BB2">
        <w:rPr>
          <w:color w:val="000000" w:themeColor="text1"/>
          <w:sz w:val="20"/>
          <w:szCs w:val="20"/>
        </w:rPr>
        <w:t>Hipponax</w:t>
      </w:r>
      <w:proofErr w:type="spellEnd"/>
      <w:r w:rsidRPr="004C0BB2">
        <w:rPr>
          <w:color w:val="000000" w:themeColor="text1"/>
          <w:sz w:val="20"/>
          <w:szCs w:val="20"/>
        </w:rPr>
        <w:t xml:space="preserve">, among the Romans </w:t>
      </w:r>
      <w:proofErr w:type="spellStart"/>
      <w:r w:rsidRPr="004C0BB2">
        <w:rPr>
          <w:color w:val="000000" w:themeColor="text1"/>
          <w:sz w:val="20"/>
          <w:szCs w:val="20"/>
        </w:rPr>
        <w:t>Lucilius</w:t>
      </w:r>
      <w:proofErr w:type="spellEnd"/>
      <w:r w:rsidRPr="004C0BB2">
        <w:rPr>
          <w:color w:val="000000" w:themeColor="text1"/>
          <w:sz w:val="20"/>
          <w:szCs w:val="20"/>
        </w:rPr>
        <w:t xml:space="preserve">, Catullus, Horace, and </w:t>
      </w:r>
      <w:proofErr w:type="spellStart"/>
      <w:r w:rsidRPr="004C0BB2">
        <w:rPr>
          <w:color w:val="000000" w:themeColor="text1"/>
          <w:sz w:val="20"/>
          <w:szCs w:val="20"/>
        </w:rPr>
        <w:t>Bibaculus</w:t>
      </w:r>
      <w:proofErr w:type="spellEnd"/>
      <w:r w:rsidRPr="004C0BB2">
        <w:rPr>
          <w:color w:val="000000" w:themeColor="text1"/>
          <w:sz w:val="20"/>
          <w:szCs w:val="20"/>
        </w:rPr>
        <w:t>” (</w:t>
      </w:r>
      <w:proofErr w:type="spellStart"/>
      <w:r w:rsidRPr="004C0BB2">
        <w:rPr>
          <w:i/>
          <w:iCs/>
          <w:color w:val="000000" w:themeColor="text1"/>
          <w:sz w:val="20"/>
          <w:szCs w:val="20"/>
        </w:rPr>
        <w:t>Grammatici</w:t>
      </w:r>
      <w:proofErr w:type="spellEnd"/>
      <w:r w:rsidRPr="004C0BB2">
        <w:rPr>
          <w:i/>
          <w:iCs/>
          <w:color w:val="000000" w:themeColor="text1"/>
          <w:sz w:val="20"/>
          <w:szCs w:val="20"/>
        </w:rPr>
        <w:t xml:space="preserve"> </w:t>
      </w:r>
      <w:proofErr w:type="spellStart"/>
      <w:r w:rsidRPr="004C0BB2">
        <w:rPr>
          <w:i/>
          <w:iCs/>
          <w:color w:val="000000" w:themeColor="text1"/>
          <w:sz w:val="20"/>
          <w:szCs w:val="20"/>
        </w:rPr>
        <w:t>latini</w:t>
      </w:r>
      <w:proofErr w:type="spellEnd"/>
      <w:r w:rsidRPr="004C0BB2">
        <w:rPr>
          <w:i/>
          <w:iCs/>
          <w:color w:val="000000" w:themeColor="text1"/>
          <w:sz w:val="20"/>
          <w:szCs w:val="20"/>
        </w:rPr>
        <w:t xml:space="preserve"> </w:t>
      </w:r>
      <w:r w:rsidRPr="004C0BB2">
        <w:rPr>
          <w:color w:val="000000" w:themeColor="text1"/>
          <w:sz w:val="20"/>
          <w:szCs w:val="20"/>
        </w:rPr>
        <w:t>1.485.11-17).</w:t>
      </w:r>
      <w:r w:rsidRPr="004C0BB2">
        <w:rPr>
          <w:rStyle w:val="FootnoteReference"/>
          <w:color w:val="000000" w:themeColor="text1"/>
          <w:sz w:val="20"/>
          <w:szCs w:val="20"/>
        </w:rPr>
        <w:footnoteReference w:id="159"/>
      </w:r>
    </w:p>
    <w:p w14:paraId="091EB474" w14:textId="77777777" w:rsidR="00C91D07" w:rsidRPr="004C0BB2" w:rsidRDefault="00C91D07" w:rsidP="005B401C">
      <w:pPr>
        <w:spacing w:line="276" w:lineRule="auto"/>
        <w:rPr>
          <w:color w:val="000000" w:themeColor="text1"/>
        </w:rPr>
      </w:pPr>
    </w:p>
    <w:p w14:paraId="79FD714C" w14:textId="16B56BB5" w:rsidR="00C91D07" w:rsidRPr="004C0BB2" w:rsidRDefault="00C91D07" w:rsidP="005B401C">
      <w:pPr>
        <w:spacing w:line="276" w:lineRule="auto"/>
        <w:rPr>
          <w:color w:val="000000" w:themeColor="text1"/>
        </w:rPr>
      </w:pPr>
      <w:r w:rsidRPr="004C0BB2">
        <w:rPr>
          <w:color w:val="000000" w:themeColor="text1"/>
        </w:rPr>
        <w:lastRenderedPageBreak/>
        <w:t>Diomedes quotes from</w:t>
      </w:r>
      <w:r w:rsidR="00250083" w:rsidRPr="004C0BB2">
        <w:rPr>
          <w:color w:val="000000" w:themeColor="text1"/>
        </w:rPr>
        <w:t xml:space="preserve"> Horace’s own</w:t>
      </w:r>
      <w:r w:rsidRPr="004C0BB2">
        <w:rPr>
          <w:color w:val="000000" w:themeColor="text1"/>
        </w:rPr>
        <w:t xml:space="preserve"> </w:t>
      </w:r>
      <w:r w:rsidRPr="004C0BB2">
        <w:rPr>
          <w:i/>
          <w:iCs/>
          <w:color w:val="000000" w:themeColor="text1"/>
        </w:rPr>
        <w:t xml:space="preserve">Epodes </w:t>
      </w:r>
      <w:r w:rsidRPr="004C0BB2">
        <w:rPr>
          <w:color w:val="000000" w:themeColor="text1"/>
        </w:rPr>
        <w:t xml:space="preserve">10 in this excerpt, illustrating how influential </w:t>
      </w:r>
      <w:r w:rsidR="00250083" w:rsidRPr="004C0BB2">
        <w:rPr>
          <w:color w:val="000000" w:themeColor="text1"/>
        </w:rPr>
        <w:t>the poet</w:t>
      </w:r>
      <w:r w:rsidRPr="004C0BB2">
        <w:rPr>
          <w:color w:val="000000" w:themeColor="text1"/>
        </w:rPr>
        <w:t xml:space="preserve"> had become </w:t>
      </w:r>
      <w:r w:rsidR="00443DBD" w:rsidRPr="004C0BB2">
        <w:rPr>
          <w:color w:val="000000" w:themeColor="text1"/>
        </w:rPr>
        <w:t>in</w:t>
      </w:r>
      <w:r w:rsidRPr="004C0BB2">
        <w:rPr>
          <w:color w:val="000000" w:themeColor="text1"/>
        </w:rPr>
        <w:t xml:space="preserve"> definitions of the genre of </w:t>
      </w:r>
      <w:r w:rsidRPr="004C0BB2">
        <w:rPr>
          <w:i/>
          <w:iCs/>
          <w:color w:val="000000" w:themeColor="text1"/>
        </w:rPr>
        <w:t xml:space="preserve">iambus </w:t>
      </w:r>
      <w:r w:rsidRPr="004C0BB2">
        <w:rPr>
          <w:color w:val="000000" w:themeColor="text1"/>
        </w:rPr>
        <w:t xml:space="preserve">by </w:t>
      </w:r>
      <w:r w:rsidR="00250083" w:rsidRPr="004C0BB2">
        <w:rPr>
          <w:color w:val="000000" w:themeColor="text1"/>
        </w:rPr>
        <w:t>Diomedes’</w:t>
      </w:r>
      <w:r w:rsidRPr="004C0BB2">
        <w:rPr>
          <w:color w:val="000000" w:themeColor="text1"/>
        </w:rPr>
        <w:t xml:space="preserve"> time. </w:t>
      </w:r>
      <w:r w:rsidR="008926F2" w:rsidRPr="004C0BB2">
        <w:rPr>
          <w:color w:val="000000" w:themeColor="text1"/>
        </w:rPr>
        <w:t>A</w:t>
      </w:r>
      <w:r w:rsidRPr="004C0BB2">
        <w:rPr>
          <w:color w:val="000000" w:themeColor="text1"/>
        </w:rPr>
        <w:t xml:space="preserve">s we have seen in </w:t>
      </w:r>
      <w:r w:rsidRPr="004C0BB2">
        <w:rPr>
          <w:i/>
          <w:iCs/>
          <w:color w:val="000000" w:themeColor="text1"/>
        </w:rPr>
        <w:t xml:space="preserve">Epodes </w:t>
      </w:r>
      <w:r w:rsidRPr="004C0BB2">
        <w:rPr>
          <w:color w:val="000000" w:themeColor="text1"/>
        </w:rPr>
        <w:t>6 (</w:t>
      </w:r>
      <w:proofErr w:type="spellStart"/>
      <w:r w:rsidR="00456EF5" w:rsidRPr="004C0BB2">
        <w:rPr>
          <w:i/>
          <w:iCs/>
          <w:color w:val="000000" w:themeColor="text1"/>
        </w:rPr>
        <w:t>n</w:t>
      </w:r>
      <w:r w:rsidRPr="004C0BB2">
        <w:rPr>
          <w:i/>
          <w:iCs/>
          <w:color w:val="000000" w:themeColor="text1"/>
        </w:rPr>
        <w:t>amque</w:t>
      </w:r>
      <w:proofErr w:type="spellEnd"/>
      <w:r w:rsidRPr="004C0BB2">
        <w:rPr>
          <w:i/>
          <w:iCs/>
          <w:color w:val="000000" w:themeColor="text1"/>
        </w:rPr>
        <w:t xml:space="preserve"> in </w:t>
      </w:r>
      <w:proofErr w:type="spellStart"/>
      <w:r w:rsidRPr="004C0BB2">
        <w:rPr>
          <w:i/>
          <w:iCs/>
          <w:color w:val="000000" w:themeColor="text1"/>
        </w:rPr>
        <w:t>malos</w:t>
      </w:r>
      <w:proofErr w:type="spellEnd"/>
      <w:r w:rsidRPr="004C0BB2">
        <w:rPr>
          <w:i/>
          <w:iCs/>
          <w:color w:val="000000" w:themeColor="text1"/>
        </w:rPr>
        <w:t xml:space="preserve"> </w:t>
      </w:r>
      <w:proofErr w:type="spellStart"/>
      <w:r w:rsidRPr="004C0BB2">
        <w:rPr>
          <w:i/>
          <w:iCs/>
          <w:color w:val="000000" w:themeColor="text1"/>
        </w:rPr>
        <w:t>asperrimus</w:t>
      </w:r>
      <w:proofErr w:type="spellEnd"/>
      <w:r w:rsidRPr="004C0BB2">
        <w:rPr>
          <w:i/>
          <w:iCs/>
          <w:color w:val="000000" w:themeColor="text1"/>
        </w:rPr>
        <w:t xml:space="preserve"> | </w:t>
      </w:r>
      <w:proofErr w:type="spellStart"/>
      <w:r w:rsidRPr="004C0BB2">
        <w:rPr>
          <w:i/>
          <w:iCs/>
          <w:color w:val="000000" w:themeColor="text1"/>
        </w:rPr>
        <w:t>parata</w:t>
      </w:r>
      <w:proofErr w:type="spellEnd"/>
      <w:r w:rsidRPr="004C0BB2">
        <w:rPr>
          <w:i/>
          <w:iCs/>
          <w:color w:val="000000" w:themeColor="text1"/>
        </w:rPr>
        <w:t xml:space="preserve"> </w:t>
      </w:r>
      <w:proofErr w:type="spellStart"/>
      <w:r w:rsidRPr="004C0BB2">
        <w:rPr>
          <w:i/>
          <w:iCs/>
          <w:color w:val="000000" w:themeColor="text1"/>
        </w:rPr>
        <w:t>tollo</w:t>
      </w:r>
      <w:proofErr w:type="spellEnd"/>
      <w:r w:rsidRPr="004C0BB2">
        <w:rPr>
          <w:i/>
          <w:iCs/>
          <w:color w:val="000000" w:themeColor="text1"/>
        </w:rPr>
        <w:t xml:space="preserve"> </w:t>
      </w:r>
      <w:proofErr w:type="spellStart"/>
      <w:r w:rsidRPr="004C0BB2">
        <w:rPr>
          <w:i/>
          <w:iCs/>
          <w:color w:val="000000" w:themeColor="text1"/>
        </w:rPr>
        <w:t>cornua</w:t>
      </w:r>
      <w:proofErr w:type="spellEnd"/>
      <w:r w:rsidRPr="004C0BB2">
        <w:rPr>
          <w:i/>
          <w:iCs/>
          <w:color w:val="000000" w:themeColor="text1"/>
        </w:rPr>
        <w:t>…</w:t>
      </w:r>
      <w:r w:rsidRPr="004C0BB2">
        <w:rPr>
          <w:color w:val="000000" w:themeColor="text1"/>
        </w:rPr>
        <w:t xml:space="preserve">, 11-12), Horace </w:t>
      </w:r>
      <w:r w:rsidR="008926F2" w:rsidRPr="004C0BB2">
        <w:rPr>
          <w:color w:val="000000" w:themeColor="text1"/>
        </w:rPr>
        <w:t xml:space="preserve">certainly </w:t>
      </w:r>
      <w:r w:rsidRPr="004C0BB2">
        <w:rPr>
          <w:color w:val="000000" w:themeColor="text1"/>
        </w:rPr>
        <w:t xml:space="preserve">composed invective </w:t>
      </w:r>
      <w:r w:rsidR="00250083" w:rsidRPr="004C0BB2">
        <w:rPr>
          <w:color w:val="000000" w:themeColor="text1"/>
        </w:rPr>
        <w:t>in</w:t>
      </w:r>
      <w:r w:rsidRPr="004C0BB2">
        <w:rPr>
          <w:color w:val="000000" w:themeColor="text1"/>
        </w:rPr>
        <w:t xml:space="preserve"> an iambic meter elsewhere within the </w:t>
      </w:r>
      <w:r w:rsidRPr="004C0BB2">
        <w:rPr>
          <w:i/>
          <w:iCs/>
          <w:color w:val="000000" w:themeColor="text1"/>
        </w:rPr>
        <w:t>Epodes</w:t>
      </w:r>
      <w:r w:rsidRPr="004C0BB2">
        <w:rPr>
          <w:color w:val="000000" w:themeColor="text1"/>
        </w:rPr>
        <w:t xml:space="preserve">. Still, it is telling that the Horatian example Diomedes selected is an outlier within the collection. The </w:t>
      </w:r>
      <w:r w:rsidRPr="004C0BB2">
        <w:rPr>
          <w:i/>
          <w:iCs/>
          <w:color w:val="000000" w:themeColor="text1"/>
        </w:rPr>
        <w:t xml:space="preserve">Epodes </w:t>
      </w:r>
      <w:r w:rsidRPr="004C0BB2">
        <w:rPr>
          <w:color w:val="000000" w:themeColor="text1"/>
        </w:rPr>
        <w:t xml:space="preserve">contain, as mentioned, a great variety of meters, tones, and topics. If we attempt to reduce the genre to the iambic meter, defined as a short plus a long syllable, then we cannot account for </w:t>
      </w:r>
      <w:r w:rsidRPr="004C0BB2">
        <w:rPr>
          <w:i/>
          <w:iCs/>
          <w:color w:val="000000" w:themeColor="text1"/>
        </w:rPr>
        <w:t xml:space="preserve">Epodes </w:t>
      </w:r>
      <w:r w:rsidRPr="004C0BB2">
        <w:rPr>
          <w:color w:val="000000" w:themeColor="text1"/>
        </w:rPr>
        <w:t>12, which has dactyls as its bas</w:t>
      </w:r>
      <w:r w:rsidR="00914498" w:rsidRPr="004C0BB2">
        <w:rPr>
          <w:color w:val="000000" w:themeColor="text1"/>
        </w:rPr>
        <w:t>e</w:t>
      </w:r>
      <w:r w:rsidRPr="004C0BB2">
        <w:rPr>
          <w:color w:val="000000" w:themeColor="text1"/>
        </w:rPr>
        <w:t xml:space="preserve">. If we seek to find unity in vituperation, poems such as </w:t>
      </w:r>
      <w:r w:rsidRPr="004C0BB2">
        <w:rPr>
          <w:i/>
          <w:iCs/>
          <w:color w:val="000000" w:themeColor="text1"/>
        </w:rPr>
        <w:t xml:space="preserve">Epodes </w:t>
      </w:r>
      <w:r w:rsidRPr="004C0BB2">
        <w:rPr>
          <w:color w:val="000000" w:themeColor="text1"/>
        </w:rPr>
        <w:t xml:space="preserve">11, which Leo famously described as </w:t>
      </w:r>
      <w:r w:rsidRPr="004C0BB2">
        <w:rPr>
          <w:i/>
          <w:iCs/>
          <w:color w:val="000000" w:themeColor="text1"/>
        </w:rPr>
        <w:t xml:space="preserve">plane </w:t>
      </w:r>
      <w:proofErr w:type="spellStart"/>
      <w:r w:rsidRPr="004C0BB2">
        <w:rPr>
          <w:i/>
          <w:iCs/>
          <w:color w:val="000000" w:themeColor="text1"/>
        </w:rPr>
        <w:t>elegia</w:t>
      </w:r>
      <w:proofErr w:type="spellEnd"/>
      <w:r w:rsidRPr="004C0BB2">
        <w:rPr>
          <w:i/>
          <w:iCs/>
          <w:color w:val="000000" w:themeColor="text1"/>
        </w:rPr>
        <w:t xml:space="preserve"> </w:t>
      </w:r>
      <w:proofErr w:type="spellStart"/>
      <w:r w:rsidRPr="004C0BB2">
        <w:rPr>
          <w:i/>
          <w:iCs/>
          <w:color w:val="000000" w:themeColor="text1"/>
        </w:rPr>
        <w:t>iambis</w:t>
      </w:r>
      <w:proofErr w:type="spellEnd"/>
      <w:r w:rsidRPr="004C0BB2">
        <w:rPr>
          <w:i/>
          <w:iCs/>
          <w:color w:val="000000" w:themeColor="text1"/>
        </w:rPr>
        <w:t xml:space="preserve"> </w:t>
      </w:r>
      <w:proofErr w:type="spellStart"/>
      <w:r w:rsidRPr="004C0BB2">
        <w:rPr>
          <w:i/>
          <w:iCs/>
          <w:color w:val="000000" w:themeColor="text1"/>
        </w:rPr>
        <w:t>concepta</w:t>
      </w:r>
      <w:proofErr w:type="spellEnd"/>
      <w:r w:rsidRPr="004C0BB2">
        <w:rPr>
          <w:i/>
          <w:iCs/>
          <w:color w:val="000000" w:themeColor="text1"/>
        </w:rPr>
        <w:t xml:space="preserve"> </w:t>
      </w:r>
      <w:r w:rsidRPr="004C0BB2">
        <w:rPr>
          <w:color w:val="000000" w:themeColor="text1"/>
        </w:rPr>
        <w:t xml:space="preserve">(“clearly elegy conceived in iambic”), and </w:t>
      </w:r>
      <w:r w:rsidRPr="004C0BB2">
        <w:rPr>
          <w:i/>
          <w:iCs/>
          <w:color w:val="000000" w:themeColor="text1"/>
        </w:rPr>
        <w:t xml:space="preserve">Epodes </w:t>
      </w:r>
      <w:r w:rsidRPr="004C0BB2">
        <w:rPr>
          <w:color w:val="000000" w:themeColor="text1"/>
        </w:rPr>
        <w:t>13, often compared to Horace’s lyric poetry, become problematic.</w:t>
      </w:r>
      <w:r w:rsidRPr="004C0BB2">
        <w:rPr>
          <w:rStyle w:val="FootnoteReference"/>
          <w:color w:val="000000" w:themeColor="text1"/>
        </w:rPr>
        <w:footnoteReference w:id="160"/>
      </w:r>
      <w:r w:rsidR="00D54FD1" w:rsidRPr="004C0BB2">
        <w:rPr>
          <w:color w:val="000000" w:themeColor="text1"/>
        </w:rPr>
        <w:t xml:space="preserve"> </w:t>
      </w:r>
      <w:r w:rsidR="008926F2" w:rsidRPr="004C0BB2">
        <w:rPr>
          <w:color w:val="000000" w:themeColor="text1"/>
        </w:rPr>
        <w:t>A</w:t>
      </w:r>
      <w:r w:rsidR="000558CD" w:rsidRPr="004C0BB2">
        <w:rPr>
          <w:color w:val="000000" w:themeColor="text1"/>
        </w:rPr>
        <w:t xml:space="preserve">n </w:t>
      </w:r>
      <w:r w:rsidR="008926F2" w:rsidRPr="004C0BB2">
        <w:rPr>
          <w:color w:val="000000" w:themeColor="text1"/>
        </w:rPr>
        <w:t>“either… or”</w:t>
      </w:r>
      <w:r w:rsidR="000558CD" w:rsidRPr="004C0BB2">
        <w:rPr>
          <w:color w:val="000000" w:themeColor="text1"/>
        </w:rPr>
        <w:t xml:space="preserve"> characterization</w:t>
      </w:r>
      <w:r w:rsidR="00D54FD1" w:rsidRPr="004C0BB2">
        <w:rPr>
          <w:color w:val="000000" w:themeColor="text1"/>
        </w:rPr>
        <w:t xml:space="preserve"> may </w:t>
      </w:r>
      <w:r w:rsidR="008926F2" w:rsidRPr="004C0BB2">
        <w:rPr>
          <w:color w:val="000000" w:themeColor="text1"/>
        </w:rPr>
        <w:t>still</w:t>
      </w:r>
      <w:r w:rsidR="00D54FD1" w:rsidRPr="004C0BB2">
        <w:rPr>
          <w:color w:val="000000" w:themeColor="text1"/>
        </w:rPr>
        <w:t xml:space="preserve"> work</w:t>
      </w:r>
      <w:r w:rsidR="008926F2" w:rsidRPr="004C0BB2">
        <w:rPr>
          <w:color w:val="000000" w:themeColor="text1"/>
        </w:rPr>
        <w:t>,</w:t>
      </w:r>
      <w:r w:rsidR="00D54FD1" w:rsidRPr="004C0BB2">
        <w:rPr>
          <w:color w:val="000000" w:themeColor="text1"/>
        </w:rPr>
        <w:t xml:space="preserve"> but it is </w:t>
      </w:r>
      <w:r w:rsidR="002627FA">
        <w:rPr>
          <w:color w:val="000000" w:themeColor="text1"/>
        </w:rPr>
        <w:t>a fudge</w:t>
      </w:r>
      <w:r w:rsidR="00D54FD1" w:rsidRPr="004C0BB2">
        <w:rPr>
          <w:color w:val="000000" w:themeColor="text1"/>
        </w:rPr>
        <w:t xml:space="preserve">, as the genre </w:t>
      </w:r>
      <w:r w:rsidR="008926F2" w:rsidRPr="004C0BB2">
        <w:rPr>
          <w:color w:val="000000" w:themeColor="text1"/>
        </w:rPr>
        <w:t>is</w:t>
      </w:r>
      <w:r w:rsidR="00443DBD" w:rsidRPr="004C0BB2">
        <w:rPr>
          <w:color w:val="000000" w:themeColor="text1"/>
        </w:rPr>
        <w:t xml:space="preserve"> in that case</w:t>
      </w:r>
      <w:r w:rsidR="008926F2" w:rsidRPr="004C0BB2">
        <w:rPr>
          <w:color w:val="000000" w:themeColor="text1"/>
        </w:rPr>
        <w:t xml:space="preserve"> not </w:t>
      </w:r>
      <w:r w:rsidR="00D54FD1" w:rsidRPr="004C0BB2">
        <w:rPr>
          <w:color w:val="000000" w:themeColor="text1"/>
        </w:rPr>
        <w:t xml:space="preserve">identified on the basis of a single </w:t>
      </w:r>
      <w:r w:rsidR="00E873A2" w:rsidRPr="004C0BB2">
        <w:rPr>
          <w:color w:val="000000" w:themeColor="text1"/>
        </w:rPr>
        <w:t>unifying</w:t>
      </w:r>
      <w:r w:rsidR="00D54FD1" w:rsidRPr="004C0BB2">
        <w:rPr>
          <w:color w:val="000000" w:themeColor="text1"/>
        </w:rPr>
        <w:t xml:space="preserve"> property.</w:t>
      </w:r>
    </w:p>
    <w:p w14:paraId="0AF0626E" w14:textId="1C342893" w:rsidR="00C91D07" w:rsidRPr="004C0BB2" w:rsidRDefault="00C91D07" w:rsidP="005B401C">
      <w:pPr>
        <w:spacing w:line="276" w:lineRule="auto"/>
        <w:ind w:firstLine="720"/>
        <w:rPr>
          <w:color w:val="000000" w:themeColor="text1"/>
        </w:rPr>
      </w:pPr>
      <w:r w:rsidRPr="004C0BB2">
        <w:rPr>
          <w:color w:val="000000" w:themeColor="text1"/>
        </w:rPr>
        <w:t xml:space="preserve">The question </w:t>
      </w:r>
      <w:r w:rsidR="008926F2" w:rsidRPr="004C0BB2">
        <w:rPr>
          <w:color w:val="000000" w:themeColor="text1"/>
        </w:rPr>
        <w:t>of</w:t>
      </w:r>
      <w:r w:rsidRPr="004C0BB2">
        <w:rPr>
          <w:color w:val="000000" w:themeColor="text1"/>
        </w:rPr>
        <w:t xml:space="preserve"> the genre of Horace’s </w:t>
      </w:r>
      <w:r w:rsidRPr="004C0BB2">
        <w:rPr>
          <w:i/>
          <w:iCs/>
          <w:color w:val="000000" w:themeColor="text1"/>
        </w:rPr>
        <w:t xml:space="preserve">Epodes </w:t>
      </w:r>
      <w:r w:rsidRPr="004C0BB2">
        <w:rPr>
          <w:color w:val="000000" w:themeColor="text1"/>
        </w:rPr>
        <w:t xml:space="preserve">naturally revolves around the nature of the Archaic Greek genre of </w:t>
      </w:r>
      <w:r w:rsidRPr="004C0BB2">
        <w:rPr>
          <w:i/>
          <w:iCs/>
          <w:color w:val="000000" w:themeColor="text1"/>
        </w:rPr>
        <w:t>iambus</w:t>
      </w:r>
      <w:r w:rsidRPr="004C0BB2">
        <w:rPr>
          <w:color w:val="000000" w:themeColor="text1"/>
        </w:rPr>
        <w:t xml:space="preserve"> itself</w:t>
      </w:r>
      <w:r w:rsidR="00D54FD1" w:rsidRPr="004C0BB2">
        <w:rPr>
          <w:color w:val="000000" w:themeColor="text1"/>
        </w:rPr>
        <w:t xml:space="preserve">, </w:t>
      </w:r>
      <w:r w:rsidR="00443DBD" w:rsidRPr="004C0BB2">
        <w:rPr>
          <w:color w:val="000000" w:themeColor="text1"/>
        </w:rPr>
        <w:t xml:space="preserve">as </w:t>
      </w:r>
      <w:r w:rsidR="00D54FD1" w:rsidRPr="004C0BB2">
        <w:rPr>
          <w:color w:val="000000" w:themeColor="text1"/>
        </w:rPr>
        <w:t xml:space="preserve">Horace’s collection </w:t>
      </w:r>
      <w:r w:rsidR="00100EB9" w:rsidRPr="004C0BB2">
        <w:rPr>
          <w:color w:val="000000" w:themeColor="text1"/>
        </w:rPr>
        <w:t>was</w:t>
      </w:r>
      <w:r w:rsidR="00D54FD1" w:rsidRPr="004C0BB2">
        <w:rPr>
          <w:color w:val="000000" w:themeColor="text1"/>
        </w:rPr>
        <w:t xml:space="preserve"> </w:t>
      </w:r>
      <w:r w:rsidR="00100EB9" w:rsidRPr="004C0BB2">
        <w:rPr>
          <w:color w:val="000000" w:themeColor="text1"/>
        </w:rPr>
        <w:t xml:space="preserve">inspired by </w:t>
      </w:r>
      <w:r w:rsidR="00EE6CB1" w:rsidRPr="004C0BB2">
        <w:rPr>
          <w:color w:val="000000" w:themeColor="text1"/>
        </w:rPr>
        <w:t>the received text of</w:t>
      </w:r>
      <w:r w:rsidR="00D54FD1" w:rsidRPr="004C0BB2">
        <w:rPr>
          <w:color w:val="000000" w:themeColor="text1"/>
        </w:rPr>
        <w:t xml:space="preserve"> Archilochus</w:t>
      </w:r>
      <w:r w:rsidR="001245BD" w:rsidRPr="004C0BB2">
        <w:rPr>
          <w:color w:val="000000" w:themeColor="text1"/>
        </w:rPr>
        <w:t xml:space="preserve">, </w:t>
      </w:r>
      <w:r w:rsidR="00456EF5" w:rsidRPr="004C0BB2">
        <w:rPr>
          <w:color w:val="000000" w:themeColor="text1"/>
        </w:rPr>
        <w:t>and many of the same issues can be found there</w:t>
      </w:r>
      <w:r w:rsidRPr="004C0BB2">
        <w:rPr>
          <w:color w:val="000000" w:themeColor="text1"/>
        </w:rPr>
        <w:t xml:space="preserve">. </w:t>
      </w:r>
      <w:r w:rsidR="003349B5" w:rsidRPr="004C0BB2">
        <w:rPr>
          <w:color w:val="000000" w:themeColor="text1"/>
        </w:rPr>
        <w:t>Hellenists have, for instance,</w:t>
      </w:r>
      <w:r w:rsidRPr="004C0BB2">
        <w:rPr>
          <w:color w:val="000000" w:themeColor="text1"/>
        </w:rPr>
        <w:t xml:space="preserve"> characterized early </w:t>
      </w:r>
      <w:r w:rsidRPr="004C0BB2">
        <w:rPr>
          <w:i/>
          <w:iCs/>
          <w:color w:val="000000" w:themeColor="text1"/>
        </w:rPr>
        <w:t>iambus</w:t>
      </w:r>
      <w:r w:rsidRPr="004C0BB2">
        <w:rPr>
          <w:color w:val="000000" w:themeColor="text1"/>
        </w:rPr>
        <w:t xml:space="preserve"> as a form of “Blame Poetry</w:t>
      </w:r>
      <w:r w:rsidR="003349B5" w:rsidRPr="004C0BB2">
        <w:rPr>
          <w:color w:val="000000" w:themeColor="text1"/>
        </w:rPr>
        <w:t>.</w:t>
      </w:r>
      <w:r w:rsidRPr="004C0BB2">
        <w:rPr>
          <w:color w:val="000000" w:themeColor="text1"/>
        </w:rPr>
        <w:t>”</w:t>
      </w:r>
      <w:r w:rsidR="003349B5" w:rsidRPr="004C0BB2">
        <w:rPr>
          <w:rStyle w:val="FootnoteReference"/>
          <w:color w:val="000000" w:themeColor="text1"/>
        </w:rPr>
        <w:footnoteReference w:id="161"/>
      </w:r>
      <w:r w:rsidRPr="004C0BB2">
        <w:rPr>
          <w:color w:val="000000" w:themeColor="text1"/>
        </w:rPr>
        <w:t xml:space="preserve"> </w:t>
      </w:r>
      <w:r w:rsidR="007B3A3E" w:rsidRPr="004C0BB2">
        <w:rPr>
          <w:color w:val="000000" w:themeColor="text1"/>
        </w:rPr>
        <w:t>A</w:t>
      </w:r>
      <w:r w:rsidRPr="004C0BB2">
        <w:rPr>
          <w:color w:val="000000" w:themeColor="text1"/>
        </w:rPr>
        <w:t>ccording to this view, the purpose of the genre resided in finding fault with the conduct of a figure who stood</w:t>
      </w:r>
      <w:r w:rsidR="008926F2" w:rsidRPr="004C0BB2">
        <w:rPr>
          <w:color w:val="000000" w:themeColor="text1"/>
        </w:rPr>
        <w:t xml:space="preserve"> </w:t>
      </w:r>
      <w:r w:rsidR="003349B5" w:rsidRPr="004C0BB2">
        <w:rPr>
          <w:color w:val="000000" w:themeColor="text1"/>
        </w:rPr>
        <w:t xml:space="preserve">either </w:t>
      </w:r>
      <w:r w:rsidR="008926F2" w:rsidRPr="004C0BB2">
        <w:rPr>
          <w:color w:val="000000" w:themeColor="text1"/>
        </w:rPr>
        <w:t>within or</w:t>
      </w:r>
      <w:r w:rsidRPr="004C0BB2">
        <w:rPr>
          <w:color w:val="000000" w:themeColor="text1"/>
        </w:rPr>
        <w:t xml:space="preserve"> </w:t>
      </w:r>
      <w:r w:rsidR="008926F2" w:rsidRPr="004C0BB2">
        <w:rPr>
          <w:color w:val="000000" w:themeColor="text1"/>
        </w:rPr>
        <w:t>beyond</w:t>
      </w:r>
      <w:r w:rsidRPr="004C0BB2">
        <w:rPr>
          <w:color w:val="000000" w:themeColor="text1"/>
        </w:rPr>
        <w:t xml:space="preserve"> a circle of </w:t>
      </w:r>
      <w:proofErr w:type="spellStart"/>
      <w:r w:rsidRPr="004C0BB2">
        <w:rPr>
          <w:i/>
          <w:iCs/>
          <w:color w:val="000000" w:themeColor="text1"/>
        </w:rPr>
        <w:t>philoi</w:t>
      </w:r>
      <w:proofErr w:type="spellEnd"/>
      <w:r w:rsidRPr="004C0BB2">
        <w:rPr>
          <w:i/>
          <w:iCs/>
          <w:color w:val="000000" w:themeColor="text1"/>
        </w:rPr>
        <w:t xml:space="preserve"> </w:t>
      </w:r>
      <w:r w:rsidRPr="004C0BB2">
        <w:rPr>
          <w:color w:val="000000" w:themeColor="text1"/>
        </w:rPr>
        <w:t>(“friends</w:t>
      </w:r>
      <w:r w:rsidR="007B3A3E" w:rsidRPr="004C0BB2">
        <w:rPr>
          <w:color w:val="000000" w:themeColor="text1"/>
        </w:rPr>
        <w:t>,</w:t>
      </w:r>
      <w:r w:rsidRPr="004C0BB2">
        <w:rPr>
          <w:color w:val="000000" w:themeColor="text1"/>
        </w:rPr>
        <w:t xml:space="preserve">” “comrades”), thus affirming the values of and connections between the </w:t>
      </w:r>
      <w:proofErr w:type="spellStart"/>
      <w:r w:rsidRPr="004C0BB2">
        <w:rPr>
          <w:i/>
          <w:iCs/>
          <w:color w:val="000000" w:themeColor="text1"/>
        </w:rPr>
        <w:t>philoi</w:t>
      </w:r>
      <w:proofErr w:type="spellEnd"/>
      <w:r w:rsidRPr="004C0BB2">
        <w:rPr>
          <w:color w:val="000000" w:themeColor="text1"/>
        </w:rPr>
        <w:t>. Iambic poetry</w:t>
      </w:r>
      <w:r w:rsidRPr="004C0BB2">
        <w:rPr>
          <w:i/>
          <w:iCs/>
          <w:color w:val="000000" w:themeColor="text1"/>
        </w:rPr>
        <w:t xml:space="preserve"> </w:t>
      </w:r>
      <w:r w:rsidRPr="004C0BB2">
        <w:rPr>
          <w:color w:val="000000" w:themeColor="text1"/>
        </w:rPr>
        <w:t xml:space="preserve">reinforced </w:t>
      </w:r>
      <w:proofErr w:type="spellStart"/>
      <w:r w:rsidRPr="004C0BB2">
        <w:rPr>
          <w:i/>
          <w:iCs/>
          <w:color w:val="000000" w:themeColor="text1"/>
        </w:rPr>
        <w:t>philot</w:t>
      </w:r>
      <w:r w:rsidR="00806206" w:rsidRPr="004C0BB2">
        <w:rPr>
          <w:i/>
          <w:iCs/>
          <w:color w:val="000000" w:themeColor="text1"/>
        </w:rPr>
        <w:t>e</w:t>
      </w:r>
      <w:r w:rsidRPr="004C0BB2">
        <w:rPr>
          <w:i/>
          <w:iCs/>
          <w:color w:val="000000" w:themeColor="text1"/>
        </w:rPr>
        <w:t>s</w:t>
      </w:r>
      <w:proofErr w:type="spellEnd"/>
      <w:r w:rsidRPr="004C0BB2">
        <w:rPr>
          <w:color w:val="000000" w:themeColor="text1"/>
        </w:rPr>
        <w:t xml:space="preserve"> (“friendship”)</w:t>
      </w:r>
      <w:r w:rsidR="00E873A2" w:rsidRPr="004C0BB2">
        <w:rPr>
          <w:color w:val="000000" w:themeColor="text1"/>
        </w:rPr>
        <w:t>:</w:t>
      </w:r>
      <w:r w:rsidRPr="004C0BB2">
        <w:rPr>
          <w:color w:val="000000" w:themeColor="text1"/>
        </w:rPr>
        <w:t xml:space="preserve"> attacking the </w:t>
      </w:r>
      <w:r w:rsidR="005D2067">
        <w:rPr>
          <w:color w:val="000000" w:themeColor="text1"/>
        </w:rPr>
        <w:t>target</w:t>
      </w:r>
      <w:r w:rsidRPr="004C0BB2">
        <w:rPr>
          <w:color w:val="000000" w:themeColor="text1"/>
        </w:rPr>
        <w:t xml:space="preserve"> </w:t>
      </w:r>
      <w:r w:rsidR="00D54FD1" w:rsidRPr="004C0BB2">
        <w:rPr>
          <w:color w:val="000000" w:themeColor="text1"/>
        </w:rPr>
        <w:t>served</w:t>
      </w:r>
      <w:r w:rsidRPr="004C0BB2">
        <w:rPr>
          <w:color w:val="000000" w:themeColor="text1"/>
        </w:rPr>
        <w:t xml:space="preserve"> as a warning to the members of the group and regulated behavior within it. Th</w:t>
      </w:r>
      <w:r w:rsidR="003349B5" w:rsidRPr="004C0BB2">
        <w:rPr>
          <w:color w:val="000000" w:themeColor="text1"/>
        </w:rPr>
        <w:t>us conceived, the</w:t>
      </w:r>
      <w:r w:rsidRPr="004C0BB2">
        <w:rPr>
          <w:color w:val="000000" w:themeColor="text1"/>
        </w:rPr>
        <w:t xml:space="preserve"> poetry </w:t>
      </w:r>
      <w:r w:rsidR="003349B5" w:rsidRPr="004C0BB2">
        <w:rPr>
          <w:color w:val="000000" w:themeColor="text1"/>
        </w:rPr>
        <w:t>would have</w:t>
      </w:r>
      <w:r w:rsidRPr="004C0BB2">
        <w:rPr>
          <w:color w:val="000000" w:themeColor="text1"/>
        </w:rPr>
        <w:t xml:space="preserve"> likely</w:t>
      </w:r>
      <w:r w:rsidR="003349B5" w:rsidRPr="004C0BB2">
        <w:rPr>
          <w:color w:val="000000" w:themeColor="text1"/>
        </w:rPr>
        <w:t xml:space="preserve"> been</w:t>
      </w:r>
      <w:r w:rsidRPr="004C0BB2">
        <w:rPr>
          <w:color w:val="000000" w:themeColor="text1"/>
        </w:rPr>
        <w:t xml:space="preserve"> recited in the Archaic assembly or </w:t>
      </w:r>
      <w:proofErr w:type="spellStart"/>
      <w:r w:rsidRPr="004C0BB2">
        <w:rPr>
          <w:i/>
          <w:iCs/>
          <w:color w:val="000000" w:themeColor="text1"/>
        </w:rPr>
        <w:t>s</w:t>
      </w:r>
      <w:r w:rsidR="008926F2" w:rsidRPr="004C0BB2">
        <w:rPr>
          <w:i/>
          <w:iCs/>
          <w:color w:val="000000" w:themeColor="text1"/>
        </w:rPr>
        <w:t>u</w:t>
      </w:r>
      <w:r w:rsidRPr="004C0BB2">
        <w:rPr>
          <w:i/>
          <w:iCs/>
          <w:color w:val="000000" w:themeColor="text1"/>
        </w:rPr>
        <w:t>mposion</w:t>
      </w:r>
      <w:proofErr w:type="spellEnd"/>
      <w:r w:rsidRPr="004C0BB2">
        <w:rPr>
          <w:color w:val="000000" w:themeColor="text1"/>
        </w:rPr>
        <w:t xml:space="preserve">. Importing this anthropological interpretation of the genre into the context of </w:t>
      </w:r>
      <w:proofErr w:type="spellStart"/>
      <w:r w:rsidRPr="004C0BB2">
        <w:rPr>
          <w:color w:val="000000" w:themeColor="text1"/>
        </w:rPr>
        <w:t>triumviral</w:t>
      </w:r>
      <w:proofErr w:type="spellEnd"/>
      <w:r w:rsidRPr="004C0BB2">
        <w:rPr>
          <w:color w:val="000000" w:themeColor="text1"/>
        </w:rPr>
        <w:t xml:space="preserve"> Rome, </w:t>
      </w:r>
      <w:proofErr w:type="spellStart"/>
      <w:r w:rsidRPr="004C0BB2">
        <w:rPr>
          <w:color w:val="000000" w:themeColor="text1"/>
        </w:rPr>
        <w:t>Mankin</w:t>
      </w:r>
      <w:proofErr w:type="spellEnd"/>
      <w:r w:rsidRPr="004C0BB2">
        <w:rPr>
          <w:color w:val="000000" w:themeColor="text1"/>
        </w:rPr>
        <w:t xml:space="preserve"> (1995, 2010) argued that Horace selected the genre of</w:t>
      </w:r>
      <w:r w:rsidRPr="004C0BB2">
        <w:rPr>
          <w:i/>
          <w:iCs/>
          <w:color w:val="000000" w:themeColor="text1"/>
        </w:rPr>
        <w:t xml:space="preserve"> iambus </w:t>
      </w:r>
      <w:r w:rsidRPr="004C0BB2">
        <w:rPr>
          <w:color w:val="000000" w:themeColor="text1"/>
        </w:rPr>
        <w:t xml:space="preserve">because of the threat to Roman </w:t>
      </w:r>
      <w:proofErr w:type="spellStart"/>
      <w:r w:rsidRPr="004C0BB2">
        <w:rPr>
          <w:i/>
          <w:iCs/>
          <w:color w:val="000000" w:themeColor="text1"/>
        </w:rPr>
        <w:t>philot</w:t>
      </w:r>
      <w:r w:rsidR="00806206" w:rsidRPr="004C0BB2">
        <w:rPr>
          <w:i/>
          <w:iCs/>
          <w:color w:val="000000" w:themeColor="text1"/>
        </w:rPr>
        <w:t>e</w:t>
      </w:r>
      <w:r w:rsidRPr="004C0BB2">
        <w:rPr>
          <w:i/>
          <w:iCs/>
          <w:color w:val="000000" w:themeColor="text1"/>
        </w:rPr>
        <w:t>s</w:t>
      </w:r>
      <w:proofErr w:type="spellEnd"/>
      <w:r w:rsidRPr="004C0BB2">
        <w:rPr>
          <w:i/>
          <w:iCs/>
          <w:color w:val="000000" w:themeColor="text1"/>
        </w:rPr>
        <w:t xml:space="preserve"> </w:t>
      </w:r>
      <w:r w:rsidRPr="004C0BB2">
        <w:rPr>
          <w:color w:val="000000" w:themeColor="text1"/>
        </w:rPr>
        <w:t xml:space="preserve">posed by civil warfare: </w:t>
      </w:r>
      <w:r w:rsidRPr="004C0BB2">
        <w:rPr>
          <w:i/>
          <w:iCs/>
          <w:color w:val="000000" w:themeColor="text1"/>
        </w:rPr>
        <w:t>iambus</w:t>
      </w:r>
      <w:r w:rsidRPr="004C0BB2">
        <w:rPr>
          <w:color w:val="000000" w:themeColor="text1"/>
        </w:rPr>
        <w:t xml:space="preserve"> represented a mechanism that “that affirmed ‘friendship’ in its community” (1995, 9).</w:t>
      </w:r>
      <w:r w:rsidR="003349B5" w:rsidRPr="004C0BB2">
        <w:rPr>
          <w:color w:val="000000" w:themeColor="text1"/>
        </w:rPr>
        <w:t xml:space="preserve"> Blame poetry, moreover, need not take the form of direct abuse, but could encompass “blame narratives” (</w:t>
      </w:r>
      <w:r w:rsidR="00827C78" w:rsidRPr="004C0BB2">
        <w:rPr>
          <w:color w:val="000000" w:themeColor="text1"/>
        </w:rPr>
        <w:t>such as that of</w:t>
      </w:r>
      <w:r w:rsidR="008C7359" w:rsidRPr="004C0BB2">
        <w:rPr>
          <w:color w:val="000000" w:themeColor="text1"/>
        </w:rPr>
        <w:t xml:space="preserve"> </w:t>
      </w:r>
      <w:proofErr w:type="spellStart"/>
      <w:r w:rsidR="008C7359" w:rsidRPr="004C0BB2">
        <w:rPr>
          <w:color w:val="000000" w:themeColor="text1"/>
        </w:rPr>
        <w:t>Archilocus</w:t>
      </w:r>
      <w:proofErr w:type="spellEnd"/>
      <w:r w:rsidR="008C7359" w:rsidRPr="004C0BB2">
        <w:rPr>
          <w:color w:val="000000" w:themeColor="text1"/>
        </w:rPr>
        <w:t xml:space="preserve"> </w:t>
      </w:r>
      <w:proofErr w:type="spellStart"/>
      <w:r w:rsidR="008C7359" w:rsidRPr="004C0BB2">
        <w:rPr>
          <w:color w:val="000000" w:themeColor="text1"/>
        </w:rPr>
        <w:t>fr.</w:t>
      </w:r>
      <w:proofErr w:type="spellEnd"/>
      <w:r w:rsidR="008C7359" w:rsidRPr="004C0BB2">
        <w:rPr>
          <w:color w:val="000000" w:themeColor="text1"/>
        </w:rPr>
        <w:t xml:space="preserve"> 196a</w:t>
      </w:r>
      <w:r w:rsidR="00A54CFA" w:rsidRPr="004C0BB2">
        <w:rPr>
          <w:color w:val="000000" w:themeColor="text1"/>
        </w:rPr>
        <w:t xml:space="preserve"> West</w:t>
      </w:r>
      <w:r w:rsidR="008C7359" w:rsidRPr="004C0BB2">
        <w:rPr>
          <w:color w:val="000000" w:themeColor="text1"/>
        </w:rPr>
        <w:t xml:space="preserve"> or Horace’s</w:t>
      </w:r>
      <w:r w:rsidR="00827C78" w:rsidRPr="004C0BB2">
        <w:rPr>
          <w:color w:val="000000" w:themeColor="text1"/>
        </w:rPr>
        <w:t xml:space="preserve"> </w:t>
      </w:r>
      <w:r w:rsidR="008C7359" w:rsidRPr="004C0BB2">
        <w:rPr>
          <w:color w:val="000000" w:themeColor="text1"/>
        </w:rPr>
        <w:t>fifth epode</w:t>
      </w:r>
      <w:r w:rsidR="003349B5" w:rsidRPr="004C0BB2">
        <w:rPr>
          <w:color w:val="000000" w:themeColor="text1"/>
        </w:rPr>
        <w:t>).</w:t>
      </w:r>
      <w:r w:rsidRPr="004C0BB2">
        <w:rPr>
          <w:color w:val="000000" w:themeColor="text1"/>
        </w:rPr>
        <w:t xml:space="preserve"> </w:t>
      </w:r>
      <w:r w:rsidR="00D54FD1" w:rsidRPr="004C0BB2">
        <w:rPr>
          <w:color w:val="000000" w:themeColor="text1"/>
        </w:rPr>
        <w:t>The</w:t>
      </w:r>
      <w:r w:rsidRPr="004C0BB2">
        <w:rPr>
          <w:color w:val="000000" w:themeColor="text1"/>
        </w:rPr>
        <w:t xml:space="preserve"> argument is elegant, but suffers from the fact that early </w:t>
      </w:r>
      <w:r w:rsidRPr="004C0BB2">
        <w:rPr>
          <w:i/>
          <w:iCs/>
          <w:color w:val="000000" w:themeColor="text1"/>
        </w:rPr>
        <w:t xml:space="preserve">iambus </w:t>
      </w:r>
      <w:r w:rsidRPr="004C0BB2">
        <w:rPr>
          <w:color w:val="000000" w:themeColor="text1"/>
        </w:rPr>
        <w:t>(</w:t>
      </w:r>
      <w:proofErr w:type="gramStart"/>
      <w:r w:rsidRPr="004C0BB2">
        <w:rPr>
          <w:color w:val="000000" w:themeColor="text1"/>
        </w:rPr>
        <w:t>e.g.</w:t>
      </w:r>
      <w:proofErr w:type="gramEnd"/>
      <w:r w:rsidRPr="004C0BB2">
        <w:rPr>
          <w:color w:val="000000" w:themeColor="text1"/>
        </w:rPr>
        <w:t xml:space="preserve"> Archilochus, </w:t>
      </w:r>
      <w:proofErr w:type="spellStart"/>
      <w:r w:rsidRPr="004C0BB2">
        <w:rPr>
          <w:color w:val="000000" w:themeColor="text1"/>
        </w:rPr>
        <w:t>Hipponax</w:t>
      </w:r>
      <w:proofErr w:type="spellEnd"/>
      <w:r w:rsidRPr="004C0BB2">
        <w:rPr>
          <w:color w:val="000000" w:themeColor="text1"/>
        </w:rPr>
        <w:t xml:space="preserve">, and </w:t>
      </w:r>
      <w:proofErr w:type="spellStart"/>
      <w:r w:rsidRPr="004C0BB2">
        <w:rPr>
          <w:color w:val="000000" w:themeColor="text1"/>
        </w:rPr>
        <w:t>Semonides</w:t>
      </w:r>
      <w:proofErr w:type="spellEnd"/>
      <w:r w:rsidRPr="004C0BB2">
        <w:rPr>
          <w:color w:val="000000" w:themeColor="text1"/>
        </w:rPr>
        <w:t xml:space="preserve">) was </w:t>
      </w:r>
      <w:r w:rsidR="006023E6">
        <w:rPr>
          <w:color w:val="000000" w:themeColor="text1"/>
        </w:rPr>
        <w:t>not</w:t>
      </w:r>
      <w:r w:rsidRPr="004C0BB2">
        <w:rPr>
          <w:color w:val="000000" w:themeColor="text1"/>
        </w:rPr>
        <w:t xml:space="preserve"> as tonally unified as the theory requires</w:t>
      </w:r>
      <w:r w:rsidR="007B3A3E" w:rsidRPr="004C0BB2">
        <w:rPr>
          <w:color w:val="000000" w:themeColor="text1"/>
        </w:rPr>
        <w:t xml:space="preserve"> –</w:t>
      </w:r>
      <w:r w:rsidRPr="004C0BB2">
        <w:rPr>
          <w:color w:val="000000" w:themeColor="text1"/>
        </w:rPr>
        <w:t xml:space="preserve"> Archilochus </w:t>
      </w:r>
      <w:r w:rsidR="008C7359" w:rsidRPr="004C0BB2">
        <w:rPr>
          <w:color w:val="000000" w:themeColor="text1"/>
        </w:rPr>
        <w:t>seems</w:t>
      </w:r>
      <w:r w:rsidRPr="004C0BB2">
        <w:rPr>
          <w:color w:val="000000" w:themeColor="text1"/>
        </w:rPr>
        <w:t xml:space="preserve"> not</w:t>
      </w:r>
      <w:r w:rsidR="008C7359" w:rsidRPr="004C0BB2">
        <w:rPr>
          <w:color w:val="000000" w:themeColor="text1"/>
        </w:rPr>
        <w:t xml:space="preserve"> to have been</w:t>
      </w:r>
      <w:r w:rsidRPr="004C0BB2">
        <w:rPr>
          <w:color w:val="000000" w:themeColor="text1"/>
        </w:rPr>
        <w:t xml:space="preserve"> uniformly aggressive</w:t>
      </w:r>
      <w:r w:rsidR="002627FA">
        <w:rPr>
          <w:color w:val="000000" w:themeColor="text1"/>
        </w:rPr>
        <w:t>, and the situation grows more complicated as one reckons in the other poets</w:t>
      </w:r>
      <w:r w:rsidR="008926F2" w:rsidRPr="004C0BB2">
        <w:rPr>
          <w:color w:val="000000" w:themeColor="text1"/>
        </w:rPr>
        <w:t>.</w:t>
      </w:r>
    </w:p>
    <w:p w14:paraId="42FCC624" w14:textId="19A843A7" w:rsidR="00C91D07" w:rsidRPr="004C0BB2" w:rsidRDefault="00A16246" w:rsidP="005B401C">
      <w:pPr>
        <w:spacing w:line="276" w:lineRule="auto"/>
        <w:ind w:firstLine="720"/>
        <w:rPr>
          <w:color w:val="000000" w:themeColor="text1"/>
        </w:rPr>
      </w:pPr>
      <w:r>
        <w:rPr>
          <w:color w:val="000000" w:themeColor="text1"/>
        </w:rPr>
        <w:t>Neither t</w:t>
      </w:r>
      <w:r w:rsidR="002627FA">
        <w:rPr>
          <w:color w:val="000000" w:themeColor="text1"/>
        </w:rPr>
        <w:t xml:space="preserve">one </w:t>
      </w:r>
      <w:r>
        <w:rPr>
          <w:color w:val="000000" w:themeColor="text1"/>
        </w:rPr>
        <w:t>nor</w:t>
      </w:r>
      <w:r w:rsidR="002627FA">
        <w:rPr>
          <w:color w:val="000000" w:themeColor="text1"/>
        </w:rPr>
        <w:t xml:space="preserve"> meter</w:t>
      </w:r>
      <w:r w:rsidR="00C91D07" w:rsidRPr="004C0BB2">
        <w:rPr>
          <w:color w:val="000000" w:themeColor="text1"/>
        </w:rPr>
        <w:t xml:space="preserve">, it turns out, </w:t>
      </w:r>
      <w:r>
        <w:rPr>
          <w:color w:val="000000" w:themeColor="text1"/>
        </w:rPr>
        <w:t>is</w:t>
      </w:r>
      <w:r w:rsidR="002627FA">
        <w:rPr>
          <w:color w:val="000000" w:themeColor="text1"/>
        </w:rPr>
        <w:t xml:space="preserve"> sufficient</w:t>
      </w:r>
      <w:r w:rsidR="00C91D07" w:rsidRPr="004C0BB2">
        <w:rPr>
          <w:color w:val="000000" w:themeColor="text1"/>
        </w:rPr>
        <w:t xml:space="preserve"> </w:t>
      </w:r>
      <w:r>
        <w:rPr>
          <w:color w:val="000000" w:themeColor="text1"/>
        </w:rPr>
        <w:t>to define</w:t>
      </w:r>
      <w:r w:rsidR="00D80A32">
        <w:rPr>
          <w:color w:val="000000" w:themeColor="text1"/>
        </w:rPr>
        <w:t xml:space="preserve"> </w:t>
      </w:r>
      <w:r w:rsidR="00D54FD1" w:rsidRPr="004C0BB2">
        <w:rPr>
          <w:color w:val="000000" w:themeColor="text1"/>
        </w:rPr>
        <w:t xml:space="preserve">even </w:t>
      </w:r>
      <w:r w:rsidR="00C91D07" w:rsidRPr="004C0BB2">
        <w:rPr>
          <w:color w:val="000000" w:themeColor="text1"/>
        </w:rPr>
        <w:t>the early</w:t>
      </w:r>
      <w:r w:rsidR="00D54FD1" w:rsidRPr="004C0BB2">
        <w:rPr>
          <w:color w:val="000000" w:themeColor="text1"/>
        </w:rPr>
        <w:t xml:space="preserve"> form of the</w:t>
      </w:r>
      <w:r w:rsidR="00C91D07" w:rsidRPr="004C0BB2">
        <w:rPr>
          <w:color w:val="000000" w:themeColor="text1"/>
        </w:rPr>
        <w:t xml:space="preserve"> genre: what appears to have been considered </w:t>
      </w:r>
      <w:proofErr w:type="spellStart"/>
      <w:r w:rsidR="00C91D07" w:rsidRPr="004C0BB2">
        <w:rPr>
          <w:color w:val="000000" w:themeColor="text1"/>
        </w:rPr>
        <w:t>Archiloch</w:t>
      </w:r>
      <w:r w:rsidR="00D54FD1" w:rsidRPr="004C0BB2">
        <w:rPr>
          <w:color w:val="000000" w:themeColor="text1"/>
        </w:rPr>
        <w:t>ean</w:t>
      </w:r>
      <w:proofErr w:type="spellEnd"/>
      <w:r w:rsidR="00C91D07" w:rsidRPr="004C0BB2">
        <w:rPr>
          <w:color w:val="000000" w:themeColor="text1"/>
        </w:rPr>
        <w:t xml:space="preserve"> </w:t>
      </w:r>
      <w:r w:rsidR="00C91D07" w:rsidRPr="004C0BB2">
        <w:rPr>
          <w:i/>
          <w:iCs/>
          <w:color w:val="000000" w:themeColor="text1"/>
        </w:rPr>
        <w:t>iambus</w:t>
      </w:r>
      <w:r w:rsidR="00C91D07" w:rsidRPr="004C0BB2">
        <w:rPr>
          <w:color w:val="000000" w:themeColor="text1"/>
        </w:rPr>
        <w:t xml:space="preserve"> </w:t>
      </w:r>
      <w:r w:rsidR="00443DBD" w:rsidRPr="004C0BB2">
        <w:rPr>
          <w:color w:val="000000" w:themeColor="text1"/>
        </w:rPr>
        <w:t>involves</w:t>
      </w:r>
      <w:r>
        <w:rPr>
          <w:color w:val="000000" w:themeColor="text1"/>
        </w:rPr>
        <w:t xml:space="preserve"> poetry that was neither aggressive </w:t>
      </w:r>
      <w:r w:rsidR="00C91D07" w:rsidRPr="004C0BB2">
        <w:rPr>
          <w:color w:val="000000" w:themeColor="text1"/>
        </w:rPr>
        <w:t xml:space="preserve">(e.g. </w:t>
      </w:r>
      <w:proofErr w:type="spellStart"/>
      <w:r w:rsidR="00C91D07" w:rsidRPr="004C0BB2">
        <w:rPr>
          <w:color w:val="000000" w:themeColor="text1"/>
        </w:rPr>
        <w:t>fr.</w:t>
      </w:r>
      <w:proofErr w:type="spellEnd"/>
      <w:r w:rsidR="00C91D07" w:rsidRPr="004C0BB2">
        <w:rPr>
          <w:color w:val="000000" w:themeColor="text1"/>
        </w:rPr>
        <w:t xml:space="preserve"> </w:t>
      </w:r>
      <w:r w:rsidR="00A54CFA" w:rsidRPr="004C0BB2">
        <w:rPr>
          <w:color w:val="000000" w:themeColor="text1"/>
        </w:rPr>
        <w:t>31</w:t>
      </w:r>
      <w:r w:rsidR="00C91D07" w:rsidRPr="004C0BB2">
        <w:rPr>
          <w:color w:val="000000" w:themeColor="text1"/>
        </w:rPr>
        <w:t xml:space="preserve"> West</w:t>
      </w:r>
      <w:r w:rsidR="002627FA">
        <w:rPr>
          <w:color w:val="000000" w:themeColor="text1"/>
        </w:rPr>
        <w:t xml:space="preserve">, in iambic </w:t>
      </w:r>
      <w:proofErr w:type="spellStart"/>
      <w:r w:rsidR="002627FA">
        <w:rPr>
          <w:color w:val="000000" w:themeColor="text1"/>
        </w:rPr>
        <w:t>trimeters</w:t>
      </w:r>
      <w:proofErr w:type="spellEnd"/>
      <w:r w:rsidR="002627FA">
        <w:rPr>
          <w:color w:val="000000" w:themeColor="text1"/>
        </w:rPr>
        <w:t>, describing a girl’s hair</w:t>
      </w:r>
      <w:r w:rsidR="00C91D07" w:rsidRPr="004C0BB2">
        <w:rPr>
          <w:color w:val="000000" w:themeColor="text1"/>
        </w:rPr>
        <w:t>)</w:t>
      </w:r>
      <w:r>
        <w:rPr>
          <w:color w:val="000000" w:themeColor="text1"/>
        </w:rPr>
        <w:t xml:space="preserve"> nor composed in iambic meter (e.g. </w:t>
      </w:r>
      <w:proofErr w:type="spellStart"/>
      <w:r>
        <w:rPr>
          <w:color w:val="000000" w:themeColor="text1"/>
        </w:rPr>
        <w:t>fr.</w:t>
      </w:r>
      <w:proofErr w:type="spellEnd"/>
      <w:r>
        <w:rPr>
          <w:color w:val="000000" w:themeColor="text1"/>
        </w:rPr>
        <w:t xml:space="preserve"> 195, a line of dactylic tetrameter catalectic, referring to oncoming evil)</w:t>
      </w:r>
      <w:r w:rsidR="005D2067">
        <w:rPr>
          <w:color w:val="000000" w:themeColor="text1"/>
        </w:rPr>
        <w:t xml:space="preserve"> </w:t>
      </w:r>
      <w:r>
        <w:rPr>
          <w:color w:val="000000" w:themeColor="text1"/>
        </w:rPr>
        <w:t>Moreover,</w:t>
      </w:r>
      <w:r w:rsidR="005D2067">
        <w:rPr>
          <w:color w:val="000000" w:themeColor="text1"/>
        </w:rPr>
        <w:t xml:space="preserve"> </w:t>
      </w:r>
      <w:r w:rsidR="005D2067" w:rsidRPr="005D2067">
        <w:rPr>
          <w:color w:val="000000" w:themeColor="text1"/>
        </w:rPr>
        <w:t>certain</w:t>
      </w:r>
      <w:r w:rsidR="002627FA">
        <w:rPr>
          <w:color w:val="000000" w:themeColor="text1"/>
        </w:rPr>
        <w:t xml:space="preserve"> </w:t>
      </w:r>
      <w:proofErr w:type="spellStart"/>
      <w:r w:rsidR="002627FA">
        <w:rPr>
          <w:color w:val="000000" w:themeColor="text1"/>
        </w:rPr>
        <w:t>Archilochean</w:t>
      </w:r>
      <w:proofErr w:type="spellEnd"/>
      <w:r w:rsidR="005D2067" w:rsidRPr="005D2067">
        <w:rPr>
          <w:color w:val="000000" w:themeColor="text1"/>
        </w:rPr>
        <w:t xml:space="preserve"> poems </w:t>
      </w:r>
      <w:r w:rsidR="00BE04DC" w:rsidRPr="005D2067">
        <w:rPr>
          <w:color w:val="000000" w:themeColor="text1"/>
        </w:rPr>
        <w:t>not</w:t>
      </w:r>
      <w:r w:rsidR="00BE04DC" w:rsidRPr="005D2067">
        <w:rPr>
          <w:i/>
          <w:iCs/>
          <w:color w:val="000000" w:themeColor="text1"/>
        </w:rPr>
        <w:t xml:space="preserve"> </w:t>
      </w:r>
      <w:r w:rsidR="00C91D07" w:rsidRPr="005D2067">
        <w:rPr>
          <w:color w:val="000000" w:themeColor="text1"/>
        </w:rPr>
        <w:t>composed in iambic meter</w:t>
      </w:r>
      <w:r w:rsidR="005D2067" w:rsidRPr="005D2067">
        <w:rPr>
          <w:color w:val="000000" w:themeColor="text1"/>
        </w:rPr>
        <w:t xml:space="preserve"> seem </w:t>
      </w:r>
      <w:r w:rsidR="00D80A32">
        <w:rPr>
          <w:color w:val="000000" w:themeColor="text1"/>
        </w:rPr>
        <w:t>to have an iambic “voice”</w:t>
      </w:r>
      <w:r w:rsidR="00C91D07" w:rsidRPr="005D2067">
        <w:rPr>
          <w:color w:val="000000" w:themeColor="text1"/>
        </w:rPr>
        <w:t xml:space="preserve"> (e.g. </w:t>
      </w:r>
      <w:r w:rsidR="00BE04DC" w:rsidRPr="005D2067">
        <w:rPr>
          <w:color w:val="000000" w:themeColor="text1"/>
        </w:rPr>
        <w:t xml:space="preserve">fr. 5 West, </w:t>
      </w:r>
      <w:r w:rsidR="005D2067" w:rsidRPr="005D2067">
        <w:rPr>
          <w:color w:val="000000" w:themeColor="text1"/>
        </w:rPr>
        <w:t>in elegiacs</w:t>
      </w:r>
      <w:r w:rsidR="005D2067" w:rsidRPr="005D2067">
        <w:rPr>
          <w:color w:val="000000" w:themeColor="text1"/>
        </w:rPr>
        <w:t xml:space="preserve">, where Archilochus </w:t>
      </w:r>
      <w:r w:rsidR="005D2067">
        <w:rPr>
          <w:color w:val="000000" w:themeColor="text1"/>
        </w:rPr>
        <w:t>discloses that he feels</w:t>
      </w:r>
      <w:r w:rsidR="005D2067" w:rsidRPr="005D2067">
        <w:rPr>
          <w:color w:val="000000" w:themeColor="text1"/>
        </w:rPr>
        <w:t xml:space="preserve"> no regret for abandoning his shield</w:t>
      </w:r>
      <w:r w:rsidR="00C91D07" w:rsidRPr="005D2067">
        <w:rPr>
          <w:color w:val="000000" w:themeColor="text1"/>
        </w:rPr>
        <w:t xml:space="preserve">). </w:t>
      </w:r>
      <w:r w:rsidR="00443DBD" w:rsidRPr="005D2067">
        <w:rPr>
          <w:color w:val="000000" w:themeColor="text1"/>
        </w:rPr>
        <w:t xml:space="preserve">Poems that </w:t>
      </w:r>
      <w:r w:rsidR="00456EF5" w:rsidRPr="005D2067">
        <w:rPr>
          <w:color w:val="000000" w:themeColor="text1"/>
        </w:rPr>
        <w:t>feature</w:t>
      </w:r>
      <w:r w:rsidR="00443DBD" w:rsidRPr="005D2067">
        <w:rPr>
          <w:color w:val="000000" w:themeColor="text1"/>
        </w:rPr>
        <w:t xml:space="preserve"> </w:t>
      </w:r>
      <w:r w:rsidR="00C379EF" w:rsidRPr="005D2067">
        <w:rPr>
          <w:color w:val="000000" w:themeColor="text1"/>
        </w:rPr>
        <w:t>abuse</w:t>
      </w:r>
      <w:r w:rsidR="00443DBD" w:rsidRPr="005D2067">
        <w:rPr>
          <w:color w:val="000000" w:themeColor="text1"/>
        </w:rPr>
        <w:t xml:space="preserve"> set </w:t>
      </w:r>
      <w:r w:rsidR="00806206" w:rsidRPr="005D2067">
        <w:rPr>
          <w:color w:val="000000" w:themeColor="text1"/>
        </w:rPr>
        <w:t>in</w:t>
      </w:r>
      <w:r w:rsidR="00443DBD" w:rsidRPr="005D2067">
        <w:rPr>
          <w:color w:val="000000" w:themeColor="text1"/>
        </w:rPr>
        <w:t xml:space="preserve"> iambic </w:t>
      </w:r>
      <w:r w:rsidR="00806206" w:rsidRPr="005D2067">
        <w:rPr>
          <w:color w:val="000000" w:themeColor="text1"/>
        </w:rPr>
        <w:t>meter</w:t>
      </w:r>
      <w:r w:rsidR="00456EF5" w:rsidRPr="005D2067">
        <w:rPr>
          <w:color w:val="000000" w:themeColor="text1"/>
        </w:rPr>
        <w:t>s</w:t>
      </w:r>
      <w:r w:rsidR="00C91D07" w:rsidRPr="005D2067">
        <w:rPr>
          <w:color w:val="000000" w:themeColor="text1"/>
        </w:rPr>
        <w:t xml:space="preserve">, such as Archilochus </w:t>
      </w:r>
      <w:proofErr w:type="spellStart"/>
      <w:r w:rsidR="00C91D07" w:rsidRPr="005D2067">
        <w:rPr>
          <w:color w:val="000000" w:themeColor="text1"/>
        </w:rPr>
        <w:t>fr.</w:t>
      </w:r>
      <w:proofErr w:type="spellEnd"/>
      <w:r w:rsidR="00C91D07" w:rsidRPr="005D2067">
        <w:rPr>
          <w:color w:val="000000" w:themeColor="text1"/>
        </w:rPr>
        <w:t xml:space="preserve"> 21 West</w:t>
      </w:r>
      <w:r w:rsidR="00C379EF" w:rsidRPr="005D2067">
        <w:rPr>
          <w:color w:val="000000" w:themeColor="text1"/>
        </w:rPr>
        <w:t xml:space="preserve"> (</w:t>
      </w:r>
      <w:r w:rsidR="005D2067">
        <w:rPr>
          <w:color w:val="000000" w:themeColor="text1"/>
        </w:rPr>
        <w:t>on</w:t>
      </w:r>
      <w:r w:rsidR="00C379EF" w:rsidRPr="004C0BB2">
        <w:rPr>
          <w:color w:val="000000" w:themeColor="text1"/>
        </w:rPr>
        <w:t xml:space="preserve"> the island of Thasos)</w:t>
      </w:r>
      <w:r w:rsidR="00914498" w:rsidRPr="004C0BB2">
        <w:rPr>
          <w:color w:val="000000" w:themeColor="text1"/>
        </w:rPr>
        <w:t xml:space="preserve"> </w:t>
      </w:r>
      <w:r w:rsidR="00443DBD" w:rsidRPr="004C0BB2">
        <w:rPr>
          <w:color w:val="000000" w:themeColor="text1"/>
        </w:rPr>
        <w:t xml:space="preserve">are </w:t>
      </w:r>
      <w:r w:rsidR="00D80A32">
        <w:rPr>
          <w:color w:val="000000" w:themeColor="text1"/>
        </w:rPr>
        <w:t>by no means</w:t>
      </w:r>
      <w:r w:rsidR="005D2067">
        <w:rPr>
          <w:color w:val="000000" w:themeColor="text1"/>
        </w:rPr>
        <w:t xml:space="preserve"> </w:t>
      </w:r>
      <w:r w:rsidR="00443DBD" w:rsidRPr="004C0BB2">
        <w:rPr>
          <w:color w:val="000000" w:themeColor="text1"/>
        </w:rPr>
        <w:t>representative of the fragments</w:t>
      </w:r>
      <w:r w:rsidR="00C91D07" w:rsidRPr="004C0BB2">
        <w:rPr>
          <w:color w:val="000000" w:themeColor="text1"/>
        </w:rPr>
        <w:t xml:space="preserve">. </w:t>
      </w:r>
      <w:r w:rsidR="00D54FD1" w:rsidRPr="004C0BB2">
        <w:rPr>
          <w:color w:val="000000" w:themeColor="text1"/>
        </w:rPr>
        <w:t>S</w:t>
      </w:r>
      <w:r w:rsidR="00C91D07" w:rsidRPr="004C0BB2">
        <w:rPr>
          <w:color w:val="000000" w:themeColor="text1"/>
        </w:rPr>
        <w:t>cholars</w:t>
      </w:r>
      <w:r w:rsidR="00D54FD1" w:rsidRPr="004C0BB2">
        <w:rPr>
          <w:color w:val="000000" w:themeColor="text1"/>
        </w:rPr>
        <w:t xml:space="preserve"> have</w:t>
      </w:r>
      <w:r w:rsidR="00C91D07" w:rsidRPr="004C0BB2">
        <w:rPr>
          <w:color w:val="000000" w:themeColor="text1"/>
        </w:rPr>
        <w:t xml:space="preserve">, </w:t>
      </w:r>
      <w:r w:rsidR="00D54FD1" w:rsidRPr="004C0BB2">
        <w:rPr>
          <w:color w:val="000000" w:themeColor="text1"/>
        </w:rPr>
        <w:t>therefore</w:t>
      </w:r>
      <w:r w:rsidR="00C91D07" w:rsidRPr="004C0BB2">
        <w:rPr>
          <w:color w:val="000000" w:themeColor="text1"/>
        </w:rPr>
        <w:t xml:space="preserve">, sought the necessary and sufficient feature that qualifies a poem as </w:t>
      </w:r>
      <w:r w:rsidR="00C91D07" w:rsidRPr="004C0BB2">
        <w:rPr>
          <w:i/>
          <w:iCs/>
          <w:color w:val="000000" w:themeColor="text1"/>
        </w:rPr>
        <w:t>iambus</w:t>
      </w:r>
      <w:r w:rsidR="00C91D07" w:rsidRPr="004C0BB2">
        <w:rPr>
          <w:color w:val="000000" w:themeColor="text1"/>
        </w:rPr>
        <w:t xml:space="preserve"> elsewhere – most notably in its performance context. The key statement is that of </w:t>
      </w:r>
      <w:r w:rsidR="000B58D8" w:rsidRPr="004C0BB2">
        <w:rPr>
          <w:color w:val="000000" w:themeColor="text1"/>
        </w:rPr>
        <w:t xml:space="preserve">Kenneth </w:t>
      </w:r>
      <w:r w:rsidR="00C91D07" w:rsidRPr="004C0BB2">
        <w:rPr>
          <w:color w:val="000000" w:themeColor="text1"/>
        </w:rPr>
        <w:t>Dover</w:t>
      </w:r>
      <w:r w:rsidR="00336DDE" w:rsidRPr="004C0BB2">
        <w:rPr>
          <w:color w:val="000000" w:themeColor="text1"/>
        </w:rPr>
        <w:t xml:space="preserve"> (1964)</w:t>
      </w:r>
      <w:r w:rsidR="00C91D07" w:rsidRPr="004C0BB2">
        <w:rPr>
          <w:color w:val="000000" w:themeColor="text1"/>
        </w:rPr>
        <w:t>:</w:t>
      </w:r>
    </w:p>
    <w:p w14:paraId="764A250C" w14:textId="77777777" w:rsidR="00C91D07" w:rsidRPr="004C0BB2" w:rsidRDefault="00C91D07" w:rsidP="005B401C">
      <w:pPr>
        <w:spacing w:line="276" w:lineRule="auto"/>
        <w:rPr>
          <w:color w:val="000000" w:themeColor="text1"/>
        </w:rPr>
      </w:pPr>
    </w:p>
    <w:p w14:paraId="157C32A0" w14:textId="5616EE34" w:rsidR="00C91D07" w:rsidRPr="004C0BB2" w:rsidRDefault="00C91D07" w:rsidP="005B401C">
      <w:pPr>
        <w:spacing w:line="276" w:lineRule="auto"/>
        <w:ind w:left="720"/>
        <w:rPr>
          <w:color w:val="000000" w:themeColor="text1"/>
          <w:sz w:val="20"/>
          <w:szCs w:val="20"/>
        </w:rPr>
      </w:pPr>
      <w:r w:rsidRPr="004C0BB2">
        <w:rPr>
          <w:color w:val="000000" w:themeColor="text1"/>
          <w:sz w:val="20"/>
          <w:szCs w:val="20"/>
        </w:rPr>
        <w:t xml:space="preserve">“This survey of terminology offers no grounds for doubting the conclusion which I drew from the community of ethos between the elegiacs and </w:t>
      </w:r>
      <w:proofErr w:type="spellStart"/>
      <w:r w:rsidRPr="004C0BB2">
        <w:rPr>
          <w:color w:val="000000" w:themeColor="text1"/>
          <w:sz w:val="20"/>
          <w:szCs w:val="20"/>
          <w:lang w:val="el-GR"/>
        </w:rPr>
        <w:t>ἴαμβοι</w:t>
      </w:r>
      <w:proofErr w:type="spellEnd"/>
      <w:r w:rsidRPr="004C0BB2">
        <w:rPr>
          <w:color w:val="000000" w:themeColor="text1"/>
          <w:sz w:val="20"/>
          <w:szCs w:val="20"/>
        </w:rPr>
        <w:t xml:space="preserve"> of </w:t>
      </w:r>
      <w:proofErr w:type="spellStart"/>
      <w:r w:rsidRPr="004C0BB2">
        <w:rPr>
          <w:color w:val="000000" w:themeColor="text1"/>
          <w:sz w:val="20"/>
          <w:szCs w:val="20"/>
        </w:rPr>
        <w:t>Archilochos</w:t>
      </w:r>
      <w:proofErr w:type="spellEnd"/>
      <w:r w:rsidRPr="004C0BB2">
        <w:rPr>
          <w:color w:val="000000" w:themeColor="text1"/>
          <w:sz w:val="20"/>
          <w:szCs w:val="20"/>
        </w:rPr>
        <w:t xml:space="preserve">: no grounds for believing that he regarded them as different genres. It also leaves open the possibility that he used the word </w:t>
      </w:r>
      <w:proofErr w:type="spellStart"/>
      <w:r w:rsidRPr="004C0BB2">
        <w:rPr>
          <w:color w:val="000000" w:themeColor="text1"/>
          <w:sz w:val="20"/>
          <w:szCs w:val="20"/>
          <w:lang w:val="el-GR"/>
        </w:rPr>
        <w:t>ἴαμβοι</w:t>
      </w:r>
      <w:proofErr w:type="spellEnd"/>
      <w:r w:rsidRPr="004C0BB2">
        <w:rPr>
          <w:color w:val="000000" w:themeColor="text1"/>
          <w:sz w:val="20"/>
          <w:szCs w:val="20"/>
        </w:rPr>
        <w:t xml:space="preserve"> with </w:t>
      </w:r>
      <w:r w:rsidRPr="004C0BB2">
        <w:rPr>
          <w:color w:val="000000" w:themeColor="text1"/>
          <w:sz w:val="20"/>
          <w:szCs w:val="20"/>
        </w:rPr>
        <w:lastRenderedPageBreak/>
        <w:t xml:space="preserve">reference to all the forms of poem which he composed, their common characteristic being not their </w:t>
      </w:r>
      <w:proofErr w:type="spellStart"/>
      <w:r w:rsidRPr="004C0BB2">
        <w:rPr>
          <w:color w:val="000000" w:themeColor="text1"/>
          <w:sz w:val="20"/>
          <w:szCs w:val="20"/>
        </w:rPr>
        <w:t>metre</w:t>
      </w:r>
      <w:proofErr w:type="spellEnd"/>
      <w:r w:rsidRPr="004C0BB2">
        <w:rPr>
          <w:color w:val="000000" w:themeColor="text1"/>
          <w:sz w:val="20"/>
          <w:szCs w:val="20"/>
        </w:rPr>
        <w:t xml:space="preserve"> or language but the type of occasion for which they were composed – their ‘social context’ in fact</w:t>
      </w:r>
      <w:r w:rsidR="005804AC" w:rsidRPr="004C0BB2">
        <w:rPr>
          <w:color w:val="000000" w:themeColor="text1"/>
          <w:sz w:val="20"/>
          <w:szCs w:val="20"/>
        </w:rPr>
        <w:t>”</w:t>
      </w:r>
      <w:r w:rsidR="00336DDE" w:rsidRPr="004C0BB2">
        <w:rPr>
          <w:color w:val="000000" w:themeColor="text1"/>
          <w:sz w:val="20"/>
          <w:szCs w:val="20"/>
        </w:rPr>
        <w:t xml:space="preserve"> (189).</w:t>
      </w:r>
    </w:p>
    <w:p w14:paraId="58AEE1F1" w14:textId="77777777" w:rsidR="00C91D07" w:rsidRPr="004C0BB2" w:rsidRDefault="00C91D07" w:rsidP="005B401C">
      <w:pPr>
        <w:spacing w:line="276" w:lineRule="auto"/>
        <w:rPr>
          <w:color w:val="000000" w:themeColor="text1"/>
        </w:rPr>
      </w:pPr>
    </w:p>
    <w:p w14:paraId="481EAEC5" w14:textId="19354E0C" w:rsidR="00C91D07" w:rsidRPr="004C0BB2" w:rsidRDefault="00C91D07" w:rsidP="005B401C">
      <w:pPr>
        <w:spacing w:line="276" w:lineRule="auto"/>
        <w:rPr>
          <w:color w:val="000000" w:themeColor="text1"/>
        </w:rPr>
      </w:pPr>
      <w:r w:rsidRPr="004C0BB2">
        <w:rPr>
          <w:color w:val="000000" w:themeColor="text1"/>
        </w:rPr>
        <w:t xml:space="preserve">This new defining feature, </w:t>
      </w:r>
      <w:proofErr w:type="gramStart"/>
      <w:r w:rsidRPr="004C0BB2">
        <w:rPr>
          <w:color w:val="000000" w:themeColor="text1"/>
        </w:rPr>
        <w:t>i.e.</w:t>
      </w:r>
      <w:proofErr w:type="gramEnd"/>
      <w:r w:rsidRPr="004C0BB2">
        <w:rPr>
          <w:color w:val="000000" w:themeColor="text1"/>
        </w:rPr>
        <w:t xml:space="preserve"> performance or social context, has been influential. Nevertheless, establishing the original context for the Archaic performance of iambic is difficult. As </w:t>
      </w:r>
      <w:r w:rsidR="000B58D8" w:rsidRPr="004C0BB2">
        <w:rPr>
          <w:color w:val="000000" w:themeColor="text1"/>
        </w:rPr>
        <w:t xml:space="preserve">Andrea </w:t>
      </w:r>
      <w:proofErr w:type="spellStart"/>
      <w:r w:rsidRPr="004C0BB2">
        <w:rPr>
          <w:color w:val="000000" w:themeColor="text1"/>
        </w:rPr>
        <w:t>Rotstein</w:t>
      </w:r>
      <w:proofErr w:type="spellEnd"/>
      <w:r w:rsidRPr="004C0BB2">
        <w:rPr>
          <w:color w:val="000000" w:themeColor="text1"/>
        </w:rPr>
        <w:t xml:space="preserve"> </w:t>
      </w:r>
      <w:r w:rsidR="00336DDE" w:rsidRPr="004C0BB2">
        <w:rPr>
          <w:color w:val="000000" w:themeColor="text1"/>
        </w:rPr>
        <w:t xml:space="preserve">(2010) </w:t>
      </w:r>
      <w:r w:rsidRPr="004C0BB2">
        <w:rPr>
          <w:color w:val="000000" w:themeColor="text1"/>
        </w:rPr>
        <w:t>points out,</w:t>
      </w:r>
    </w:p>
    <w:p w14:paraId="5C239BB3" w14:textId="77777777" w:rsidR="00C91D07" w:rsidRPr="004C0BB2" w:rsidRDefault="00C91D07" w:rsidP="005B401C">
      <w:pPr>
        <w:spacing w:line="276" w:lineRule="auto"/>
        <w:rPr>
          <w:color w:val="000000" w:themeColor="text1"/>
        </w:rPr>
      </w:pPr>
    </w:p>
    <w:p w14:paraId="5D18FD97" w14:textId="19EFF253" w:rsidR="00C91D07" w:rsidRPr="004C0BB2" w:rsidRDefault="00C91D07" w:rsidP="005B401C">
      <w:pPr>
        <w:spacing w:line="276" w:lineRule="auto"/>
        <w:ind w:left="720"/>
        <w:rPr>
          <w:color w:val="000000" w:themeColor="text1"/>
          <w:sz w:val="20"/>
          <w:szCs w:val="20"/>
        </w:rPr>
      </w:pPr>
      <w:r w:rsidRPr="004C0BB2">
        <w:rPr>
          <w:color w:val="000000" w:themeColor="text1"/>
          <w:sz w:val="20"/>
          <w:szCs w:val="20"/>
        </w:rPr>
        <w:t xml:space="preserve">“There was probably no single performance context of Greek </w:t>
      </w:r>
      <w:proofErr w:type="spellStart"/>
      <w:r w:rsidRPr="004C0BB2">
        <w:rPr>
          <w:i/>
          <w:iCs/>
          <w:color w:val="000000" w:themeColor="text1"/>
          <w:sz w:val="20"/>
          <w:szCs w:val="20"/>
        </w:rPr>
        <w:t>iambos</w:t>
      </w:r>
      <w:proofErr w:type="spellEnd"/>
      <w:r w:rsidRPr="004C0BB2">
        <w:rPr>
          <w:color w:val="000000" w:themeColor="text1"/>
          <w:sz w:val="20"/>
          <w:szCs w:val="20"/>
        </w:rPr>
        <w:t>, there were probably various re-performance scenarios</w:t>
      </w:r>
      <w:r w:rsidR="005804AC" w:rsidRPr="004C0BB2">
        <w:rPr>
          <w:color w:val="000000" w:themeColor="text1"/>
          <w:sz w:val="20"/>
          <w:szCs w:val="20"/>
        </w:rPr>
        <w:t>”</w:t>
      </w:r>
      <w:r w:rsidR="00336DDE" w:rsidRPr="004C0BB2">
        <w:rPr>
          <w:color w:val="000000" w:themeColor="text1"/>
          <w:sz w:val="20"/>
          <w:szCs w:val="20"/>
        </w:rPr>
        <w:t xml:space="preserve"> (276).</w:t>
      </w:r>
    </w:p>
    <w:p w14:paraId="22C56259" w14:textId="77777777" w:rsidR="00C91D07" w:rsidRPr="004C0BB2" w:rsidRDefault="00C91D07" w:rsidP="005B401C">
      <w:pPr>
        <w:spacing w:line="276" w:lineRule="auto"/>
        <w:rPr>
          <w:color w:val="000000" w:themeColor="text1"/>
        </w:rPr>
      </w:pPr>
    </w:p>
    <w:p w14:paraId="2827A83F" w14:textId="4EC0FFD5" w:rsidR="00D54FD1" w:rsidRPr="004C0BB2" w:rsidRDefault="00C91D07" w:rsidP="005B401C">
      <w:pPr>
        <w:pStyle w:val="FootnoteText"/>
        <w:spacing w:line="276" w:lineRule="auto"/>
        <w:rPr>
          <w:color w:val="000000" w:themeColor="text1"/>
          <w:sz w:val="22"/>
          <w:szCs w:val="22"/>
        </w:rPr>
      </w:pPr>
      <w:r w:rsidRPr="004C0BB2">
        <w:rPr>
          <w:color w:val="000000" w:themeColor="text1"/>
          <w:sz w:val="22"/>
          <w:szCs w:val="22"/>
        </w:rPr>
        <w:t xml:space="preserve">In any case, the criterion is </w:t>
      </w:r>
      <w:r w:rsidR="006023E6">
        <w:rPr>
          <w:color w:val="000000" w:themeColor="text1"/>
          <w:sz w:val="22"/>
          <w:szCs w:val="22"/>
        </w:rPr>
        <w:t>less</w:t>
      </w:r>
      <w:r w:rsidRPr="004C0BB2">
        <w:rPr>
          <w:color w:val="000000" w:themeColor="text1"/>
          <w:sz w:val="22"/>
          <w:szCs w:val="22"/>
        </w:rPr>
        <w:t xml:space="preserve"> useful for Horace, given that the occasionality of his poetry is a fiction. As has been generally agreed since Heinze ([2009] 1923), Horace was a literary poet divorced from the putative original performance context: the most that we could speak of is a “fictive”</w:t>
      </w:r>
      <w:r w:rsidR="00D54FD1" w:rsidRPr="004C0BB2">
        <w:rPr>
          <w:color w:val="000000" w:themeColor="text1"/>
          <w:sz w:val="22"/>
          <w:szCs w:val="22"/>
        </w:rPr>
        <w:t xml:space="preserve"> or “mimetic”</w:t>
      </w:r>
      <w:r w:rsidRPr="004C0BB2">
        <w:rPr>
          <w:color w:val="000000" w:themeColor="text1"/>
          <w:sz w:val="22"/>
          <w:szCs w:val="22"/>
        </w:rPr>
        <w:t xml:space="preserve"> performance context for his poetry.</w:t>
      </w:r>
      <w:r w:rsidRPr="004C0BB2">
        <w:rPr>
          <w:rStyle w:val="FootnoteReference"/>
          <w:color w:val="000000" w:themeColor="text1"/>
          <w:sz w:val="22"/>
          <w:szCs w:val="22"/>
        </w:rPr>
        <w:footnoteReference w:id="162"/>
      </w:r>
      <w:r w:rsidR="00D54FD1" w:rsidRPr="004C0BB2">
        <w:rPr>
          <w:color w:val="000000" w:themeColor="text1"/>
          <w:sz w:val="22"/>
          <w:szCs w:val="22"/>
        </w:rPr>
        <w:t xml:space="preserve"> </w:t>
      </w:r>
    </w:p>
    <w:p w14:paraId="7844CB99" w14:textId="58FBCFC0" w:rsidR="00C91D07" w:rsidRPr="004C0BB2" w:rsidRDefault="00D54FD1" w:rsidP="005B401C">
      <w:pPr>
        <w:spacing w:line="276" w:lineRule="auto"/>
        <w:ind w:firstLine="720"/>
        <w:rPr>
          <w:color w:val="000000" w:themeColor="text1"/>
        </w:rPr>
      </w:pPr>
      <w:r w:rsidRPr="004C0BB2">
        <w:rPr>
          <w:color w:val="000000" w:themeColor="text1"/>
        </w:rPr>
        <w:t>T</w:t>
      </w:r>
      <w:r w:rsidR="00C91D07" w:rsidRPr="004C0BB2">
        <w:rPr>
          <w:color w:val="000000" w:themeColor="text1"/>
        </w:rPr>
        <w:t>here has</w:t>
      </w:r>
      <w:r w:rsidRPr="004C0BB2">
        <w:rPr>
          <w:color w:val="000000" w:themeColor="text1"/>
        </w:rPr>
        <w:t>, however,</w:t>
      </w:r>
      <w:r w:rsidR="00C91D07" w:rsidRPr="004C0BB2">
        <w:rPr>
          <w:color w:val="000000" w:themeColor="text1"/>
        </w:rPr>
        <w:t xml:space="preserve"> been something of a breakthrough in the past decade or so in understanding the forces that led </w:t>
      </w:r>
      <w:r w:rsidR="00C91D07" w:rsidRPr="004C0BB2">
        <w:rPr>
          <w:i/>
          <w:iCs/>
          <w:color w:val="000000" w:themeColor="text1"/>
        </w:rPr>
        <w:t xml:space="preserve">iambus </w:t>
      </w:r>
      <w:r w:rsidR="00C91D07" w:rsidRPr="004C0BB2">
        <w:rPr>
          <w:color w:val="000000" w:themeColor="text1"/>
        </w:rPr>
        <w:t xml:space="preserve">to be as diffuse as it is, even if it cannot explain the precise nature of the genre for either Archilochus or Horace. In what follows, I will be recapitulating the views of </w:t>
      </w:r>
      <w:r w:rsidR="000B58D8" w:rsidRPr="004C0BB2">
        <w:rPr>
          <w:color w:val="000000" w:themeColor="text1"/>
        </w:rPr>
        <w:t xml:space="preserve">Andrea </w:t>
      </w:r>
      <w:proofErr w:type="spellStart"/>
      <w:r w:rsidR="00C91D07" w:rsidRPr="004C0BB2">
        <w:rPr>
          <w:color w:val="000000" w:themeColor="text1"/>
        </w:rPr>
        <w:t>Rotstein</w:t>
      </w:r>
      <w:proofErr w:type="spellEnd"/>
      <w:r w:rsidR="00C91D07" w:rsidRPr="004C0BB2">
        <w:rPr>
          <w:color w:val="000000" w:themeColor="text1"/>
        </w:rPr>
        <w:t xml:space="preserve">, whose </w:t>
      </w:r>
      <w:r w:rsidR="000B58D8" w:rsidRPr="004C0BB2">
        <w:rPr>
          <w:color w:val="000000" w:themeColor="text1"/>
        </w:rPr>
        <w:t>book</w:t>
      </w:r>
      <w:r w:rsidR="00C91D07" w:rsidRPr="004C0BB2">
        <w:rPr>
          <w:color w:val="000000" w:themeColor="text1"/>
        </w:rPr>
        <w:t xml:space="preserve"> </w:t>
      </w:r>
      <w:r w:rsidR="00C91D07" w:rsidRPr="004C0BB2">
        <w:rPr>
          <w:i/>
          <w:iCs/>
          <w:color w:val="000000" w:themeColor="text1"/>
        </w:rPr>
        <w:t xml:space="preserve">The Idea of Iambus </w:t>
      </w:r>
      <w:r w:rsidR="00C91D07" w:rsidRPr="004C0BB2">
        <w:rPr>
          <w:color w:val="000000" w:themeColor="text1"/>
        </w:rPr>
        <w:t xml:space="preserve">(2010) imported </w:t>
      </w:r>
      <w:r w:rsidR="00244B08" w:rsidRPr="004C0BB2">
        <w:rPr>
          <w:color w:val="000000" w:themeColor="text1"/>
        </w:rPr>
        <w:t>concepts</w:t>
      </w:r>
      <w:r w:rsidR="00C91D07" w:rsidRPr="004C0BB2">
        <w:rPr>
          <w:color w:val="000000" w:themeColor="text1"/>
        </w:rPr>
        <w:t xml:space="preserve"> derived from the cognitive sciences into the study of the ancient genre of </w:t>
      </w:r>
      <w:r w:rsidR="00C91D07" w:rsidRPr="004C0BB2">
        <w:rPr>
          <w:i/>
          <w:iCs/>
          <w:color w:val="000000" w:themeColor="text1"/>
        </w:rPr>
        <w:t xml:space="preserve">iambus </w:t>
      </w:r>
      <w:r w:rsidR="00C91D07" w:rsidRPr="004C0BB2">
        <w:rPr>
          <w:color w:val="000000" w:themeColor="text1"/>
        </w:rPr>
        <w:t>(and of genre in general).</w:t>
      </w:r>
      <w:r w:rsidR="006023E6">
        <w:rPr>
          <w:rStyle w:val="FootnoteReference"/>
          <w:color w:val="000000" w:themeColor="text1"/>
        </w:rPr>
        <w:footnoteReference w:id="163"/>
      </w:r>
      <w:r w:rsidR="00C91D07" w:rsidRPr="004C0BB2">
        <w:rPr>
          <w:color w:val="000000" w:themeColor="text1"/>
        </w:rPr>
        <w:t xml:space="preserve"> These serve as a supplement to the influential notion of the Crossing of the Genres put forward by </w:t>
      </w:r>
      <w:r w:rsidR="005C3578" w:rsidRPr="004C0BB2">
        <w:rPr>
          <w:color w:val="000000" w:themeColor="text1"/>
        </w:rPr>
        <w:t xml:space="preserve">Wilhelm </w:t>
      </w:r>
      <w:r w:rsidR="00C91D07" w:rsidRPr="004C0BB2">
        <w:rPr>
          <w:color w:val="000000" w:themeColor="text1"/>
        </w:rPr>
        <w:t xml:space="preserve">Kroll (1924) – i.e. that the </w:t>
      </w:r>
      <w:r w:rsidR="00A434E6" w:rsidRPr="004C0BB2">
        <w:rPr>
          <w:color w:val="000000" w:themeColor="text1"/>
        </w:rPr>
        <w:t>A</w:t>
      </w:r>
      <w:r w:rsidR="00C91D07" w:rsidRPr="004C0BB2">
        <w:rPr>
          <w:color w:val="000000" w:themeColor="text1"/>
        </w:rPr>
        <w:t xml:space="preserve">rchaic genres came to be detached from their ritual contexts and blended in the Hellenistic and Roman periods. </w:t>
      </w:r>
      <w:proofErr w:type="spellStart"/>
      <w:r w:rsidR="00C91D07" w:rsidRPr="004C0BB2">
        <w:rPr>
          <w:color w:val="000000" w:themeColor="text1"/>
        </w:rPr>
        <w:t>Rotstein’s</w:t>
      </w:r>
      <w:proofErr w:type="spellEnd"/>
      <w:r w:rsidR="00C91D07" w:rsidRPr="004C0BB2">
        <w:rPr>
          <w:color w:val="000000" w:themeColor="text1"/>
        </w:rPr>
        <w:t xml:space="preserve"> argument is that ancient genres (</w:t>
      </w:r>
      <w:r w:rsidR="00C91D07" w:rsidRPr="004C0BB2">
        <w:rPr>
          <w:i/>
          <w:iCs/>
          <w:color w:val="000000" w:themeColor="text1"/>
        </w:rPr>
        <w:t>genera</w:t>
      </w:r>
      <w:r w:rsidR="00C91D07" w:rsidRPr="004C0BB2">
        <w:rPr>
          <w:color w:val="000000" w:themeColor="text1"/>
        </w:rPr>
        <w:t>) correspond to categories and that, given that our understanding of categories has changed dramatically in the past half-century, some of these insights can be helpfully applied to genre studies. In the 1970s, the linguist Eleanor Rosch published a series of articles</w:t>
      </w:r>
      <w:r w:rsidR="00443DBD" w:rsidRPr="004C0BB2">
        <w:rPr>
          <w:color w:val="000000" w:themeColor="text1"/>
        </w:rPr>
        <w:t xml:space="preserve">, </w:t>
      </w:r>
      <w:proofErr w:type="gramStart"/>
      <w:r w:rsidR="00443DBD" w:rsidRPr="004C0BB2">
        <w:rPr>
          <w:color w:val="000000" w:themeColor="text1"/>
        </w:rPr>
        <w:t>e.g.</w:t>
      </w:r>
      <w:proofErr w:type="gramEnd"/>
      <w:r w:rsidR="00443DBD" w:rsidRPr="004C0BB2">
        <w:rPr>
          <w:color w:val="000000" w:themeColor="text1"/>
        </w:rPr>
        <w:t xml:space="preserve"> Rosch (</w:t>
      </w:r>
      <w:r w:rsidR="00C91D07" w:rsidRPr="004C0BB2">
        <w:rPr>
          <w:color w:val="000000" w:themeColor="text1"/>
        </w:rPr>
        <w:t>1978)</w:t>
      </w:r>
      <w:r w:rsidR="001245BD" w:rsidRPr="004C0BB2">
        <w:rPr>
          <w:color w:val="000000" w:themeColor="text1"/>
        </w:rPr>
        <w:t>,</w:t>
      </w:r>
      <w:r w:rsidR="00C91D07" w:rsidRPr="004C0BB2">
        <w:rPr>
          <w:color w:val="000000" w:themeColor="text1"/>
        </w:rPr>
        <w:t xml:space="preserve"> proposing a new model for </w:t>
      </w:r>
      <w:r w:rsidR="00862CBB" w:rsidRPr="004C0BB2">
        <w:rPr>
          <w:color w:val="000000" w:themeColor="text1"/>
        </w:rPr>
        <w:t>mental</w:t>
      </w:r>
      <w:r w:rsidR="00C91D07" w:rsidRPr="004C0BB2">
        <w:rPr>
          <w:color w:val="000000" w:themeColor="text1"/>
        </w:rPr>
        <w:t xml:space="preserve"> categorization</w:t>
      </w:r>
      <w:r w:rsidR="00862CBB" w:rsidRPr="004C0BB2">
        <w:rPr>
          <w:color w:val="000000" w:themeColor="text1"/>
        </w:rPr>
        <w:t xml:space="preserve"> (i.e. conceptualization)</w:t>
      </w:r>
      <w:r w:rsidR="00C91D07" w:rsidRPr="004C0BB2">
        <w:rPr>
          <w:color w:val="000000" w:themeColor="text1"/>
        </w:rPr>
        <w:t xml:space="preserve">, one that undercut the importance of (a) essential features and (b) fixed boundaries. Her ideas, summarized and augmented in Lakoff (1987), are a continuation of the philosopher </w:t>
      </w:r>
      <w:r w:rsidR="00A434E6" w:rsidRPr="004C0BB2">
        <w:rPr>
          <w:color w:val="000000" w:themeColor="text1"/>
        </w:rPr>
        <w:t xml:space="preserve">Ludwig </w:t>
      </w:r>
      <w:r w:rsidR="00C91D07" w:rsidRPr="004C0BB2">
        <w:rPr>
          <w:color w:val="000000" w:themeColor="text1"/>
        </w:rPr>
        <w:t xml:space="preserve">Wittgenstein’s later thought; as Wittgenstein observed in </w:t>
      </w:r>
      <w:r w:rsidR="00EE6CB1" w:rsidRPr="004C0BB2">
        <w:rPr>
          <w:color w:val="000000" w:themeColor="text1"/>
        </w:rPr>
        <w:t>his</w:t>
      </w:r>
      <w:r w:rsidR="00C91D07" w:rsidRPr="004C0BB2">
        <w:rPr>
          <w:color w:val="000000" w:themeColor="text1"/>
        </w:rPr>
        <w:t xml:space="preserve"> </w:t>
      </w:r>
      <w:r w:rsidR="00C91D07" w:rsidRPr="004C0BB2">
        <w:rPr>
          <w:i/>
          <w:iCs/>
          <w:color w:val="000000" w:themeColor="text1"/>
        </w:rPr>
        <w:t xml:space="preserve">Philosophical Investigations </w:t>
      </w:r>
      <w:r w:rsidR="00C91D07" w:rsidRPr="004C0BB2">
        <w:rPr>
          <w:color w:val="000000" w:themeColor="text1"/>
        </w:rPr>
        <w:t xml:space="preserve">(§65), many categories, such as </w:t>
      </w:r>
      <w:r w:rsidR="00A434E6" w:rsidRPr="004C0BB2">
        <w:rPr>
          <w:smallCaps/>
          <w:color w:val="000000" w:themeColor="text1"/>
        </w:rPr>
        <w:t>game,</w:t>
      </w:r>
      <w:r w:rsidR="00100EB9" w:rsidRPr="004C0BB2">
        <w:rPr>
          <w:rStyle w:val="FootnoteReference"/>
          <w:smallCaps/>
          <w:color w:val="000000" w:themeColor="text1"/>
        </w:rPr>
        <w:footnoteReference w:id="164"/>
      </w:r>
      <w:r w:rsidR="00A434E6" w:rsidRPr="004C0BB2">
        <w:rPr>
          <w:color w:val="000000" w:themeColor="text1"/>
        </w:rPr>
        <w:t xml:space="preserve"> </w:t>
      </w:r>
      <w:r w:rsidR="00C91D07" w:rsidRPr="004C0BB2">
        <w:rPr>
          <w:color w:val="000000" w:themeColor="text1"/>
        </w:rPr>
        <w:t>do not involve a single essential feature shared by all its members</w:t>
      </w:r>
      <w:r w:rsidR="00A54CFA" w:rsidRPr="004C0BB2">
        <w:rPr>
          <w:color w:val="000000" w:themeColor="text1"/>
        </w:rPr>
        <w:t>.</w:t>
      </w:r>
      <w:r w:rsidR="00C91D07" w:rsidRPr="004C0BB2">
        <w:rPr>
          <w:color w:val="000000" w:themeColor="text1"/>
        </w:rPr>
        <w:t xml:space="preserve"> </w:t>
      </w:r>
      <w:r w:rsidR="00A54CFA" w:rsidRPr="004C0BB2">
        <w:rPr>
          <w:color w:val="000000" w:themeColor="text1"/>
        </w:rPr>
        <w:t>S</w:t>
      </w:r>
      <w:r w:rsidR="00C91D07" w:rsidRPr="004C0BB2">
        <w:rPr>
          <w:color w:val="000000" w:themeColor="text1"/>
        </w:rPr>
        <w:t xml:space="preserve">ome games are fun, but war games are not; some are make-believe, but others involve no imaginative aspect (ring-a-ring-a-roses); some are played by several players, yet solitaire, true to its name, is played by a single individual. The category </w:t>
      </w:r>
      <w:r w:rsidR="00A434E6" w:rsidRPr="004C0BB2">
        <w:rPr>
          <w:smallCaps/>
          <w:color w:val="000000" w:themeColor="text1"/>
        </w:rPr>
        <w:t>game</w:t>
      </w:r>
      <w:r w:rsidR="00C91D07" w:rsidRPr="004C0BB2">
        <w:rPr>
          <w:color w:val="000000" w:themeColor="text1"/>
        </w:rPr>
        <w:t xml:space="preserve"> is bound together by a set of interlocking relationships and </w:t>
      </w:r>
      <w:r w:rsidR="00EE6CB1" w:rsidRPr="004C0BB2">
        <w:rPr>
          <w:color w:val="000000" w:themeColor="text1"/>
        </w:rPr>
        <w:t>links</w:t>
      </w:r>
      <w:r w:rsidR="00C91D07" w:rsidRPr="004C0BB2">
        <w:rPr>
          <w:color w:val="000000" w:themeColor="text1"/>
        </w:rPr>
        <w:t xml:space="preserve"> rather than a single unifying property. </w:t>
      </w:r>
    </w:p>
    <w:p w14:paraId="02439A6E" w14:textId="14565053" w:rsidR="00C91D07" w:rsidRPr="004C0BB2" w:rsidRDefault="00C91D07" w:rsidP="005B401C">
      <w:pPr>
        <w:spacing w:line="276" w:lineRule="auto"/>
        <w:ind w:firstLine="720"/>
        <w:rPr>
          <w:color w:val="000000" w:themeColor="text1"/>
        </w:rPr>
      </w:pPr>
      <w:r w:rsidRPr="004C0BB2">
        <w:rPr>
          <w:color w:val="000000" w:themeColor="text1"/>
        </w:rPr>
        <w:t xml:space="preserve">The same phenomenon, </w:t>
      </w:r>
      <w:r w:rsidR="00244B08" w:rsidRPr="004C0BB2">
        <w:rPr>
          <w:color w:val="000000" w:themeColor="text1"/>
        </w:rPr>
        <w:t>according to</w:t>
      </w:r>
      <w:r w:rsidRPr="004C0BB2">
        <w:rPr>
          <w:color w:val="000000" w:themeColor="text1"/>
        </w:rPr>
        <w:t xml:space="preserve"> </w:t>
      </w:r>
      <w:proofErr w:type="spellStart"/>
      <w:r w:rsidRPr="004C0BB2">
        <w:rPr>
          <w:color w:val="000000" w:themeColor="text1"/>
        </w:rPr>
        <w:t>Rotstein</w:t>
      </w:r>
      <w:proofErr w:type="spellEnd"/>
      <w:r w:rsidRPr="004C0BB2">
        <w:rPr>
          <w:color w:val="000000" w:themeColor="text1"/>
        </w:rPr>
        <w:t>, manifests itself in the Greco-Roman genres: the word “tragedy</w:t>
      </w:r>
      <w:r w:rsidR="00244B08" w:rsidRPr="004C0BB2">
        <w:rPr>
          <w:color w:val="000000" w:themeColor="text1"/>
        </w:rPr>
        <w:t>,</w:t>
      </w:r>
      <w:r w:rsidRPr="004C0BB2">
        <w:rPr>
          <w:color w:val="000000" w:themeColor="text1"/>
        </w:rPr>
        <w:t>” for example, refers to a vast number of plays. While it is certainly possible to list necessary properties (</w:t>
      </w:r>
      <w:proofErr w:type="gramStart"/>
      <w:r w:rsidRPr="004C0BB2">
        <w:rPr>
          <w:color w:val="000000" w:themeColor="text1"/>
        </w:rPr>
        <w:t>e.g.</w:t>
      </w:r>
      <w:proofErr w:type="gramEnd"/>
      <w:r w:rsidRPr="004C0BB2">
        <w:rPr>
          <w:color w:val="000000" w:themeColor="text1"/>
        </w:rPr>
        <w:t xml:space="preserve"> composition in meter) that are shared with other genres (e.g. </w:t>
      </w:r>
      <w:r w:rsidR="00B32A3D" w:rsidRPr="004C0BB2">
        <w:rPr>
          <w:color w:val="000000" w:themeColor="text1"/>
        </w:rPr>
        <w:t>epic, comedy</w:t>
      </w:r>
      <w:r w:rsidRPr="004C0BB2">
        <w:rPr>
          <w:color w:val="000000" w:themeColor="text1"/>
        </w:rPr>
        <w:t xml:space="preserve">), it is difficult to identify a sole unifying feature sufficient to define the genre. The number of surviving examples of Attic tragedy is miniscule, yet even within this subset of the original totality we see astonishing variety, </w:t>
      </w:r>
      <w:proofErr w:type="gramStart"/>
      <w:r w:rsidRPr="004C0BB2">
        <w:rPr>
          <w:color w:val="000000" w:themeColor="text1"/>
        </w:rPr>
        <w:t>e.g.</w:t>
      </w:r>
      <w:proofErr w:type="gramEnd"/>
      <w:r w:rsidRPr="004C0BB2">
        <w:rPr>
          <w:color w:val="000000" w:themeColor="text1"/>
        </w:rPr>
        <w:t xml:space="preserve"> the </w:t>
      </w:r>
      <w:proofErr w:type="spellStart"/>
      <w:r w:rsidRPr="004C0BB2">
        <w:rPr>
          <w:i/>
          <w:iCs/>
          <w:color w:val="000000" w:themeColor="text1"/>
        </w:rPr>
        <w:t>Persae</w:t>
      </w:r>
      <w:proofErr w:type="spellEnd"/>
      <w:r w:rsidRPr="004C0BB2">
        <w:rPr>
          <w:i/>
          <w:iCs/>
          <w:color w:val="000000" w:themeColor="text1"/>
        </w:rPr>
        <w:t xml:space="preserve"> </w:t>
      </w:r>
      <w:r w:rsidRPr="004C0BB2">
        <w:rPr>
          <w:color w:val="000000" w:themeColor="text1"/>
        </w:rPr>
        <w:t xml:space="preserve">of Aeschylus, the </w:t>
      </w:r>
      <w:r w:rsidRPr="004C0BB2">
        <w:rPr>
          <w:i/>
          <w:iCs/>
          <w:color w:val="000000" w:themeColor="text1"/>
        </w:rPr>
        <w:t xml:space="preserve">Prometheus Bound </w:t>
      </w:r>
      <w:r w:rsidRPr="004C0BB2">
        <w:rPr>
          <w:color w:val="000000" w:themeColor="text1"/>
        </w:rPr>
        <w:t xml:space="preserve">of Pseudo-Aeschylus, the </w:t>
      </w:r>
      <w:r w:rsidRPr="004C0BB2">
        <w:rPr>
          <w:i/>
          <w:iCs/>
          <w:color w:val="000000" w:themeColor="text1"/>
        </w:rPr>
        <w:t xml:space="preserve">Oedipus the King </w:t>
      </w:r>
      <w:r w:rsidRPr="004C0BB2">
        <w:rPr>
          <w:color w:val="000000" w:themeColor="text1"/>
        </w:rPr>
        <w:t xml:space="preserve">of Sophocles, and the </w:t>
      </w:r>
      <w:r w:rsidRPr="004C0BB2">
        <w:rPr>
          <w:i/>
          <w:iCs/>
          <w:color w:val="000000" w:themeColor="text1"/>
        </w:rPr>
        <w:t xml:space="preserve">Alcestis </w:t>
      </w:r>
      <w:r w:rsidRPr="004C0BB2">
        <w:rPr>
          <w:color w:val="000000" w:themeColor="text1"/>
        </w:rPr>
        <w:t xml:space="preserve">of Euripides. In the course of time even more exotic </w:t>
      </w:r>
      <w:r w:rsidRPr="004C0BB2">
        <w:rPr>
          <w:color w:val="000000" w:themeColor="text1"/>
        </w:rPr>
        <w:lastRenderedPageBreak/>
        <w:t>productions went by the name “tragedy</w:t>
      </w:r>
      <w:r w:rsidR="005804AC" w:rsidRPr="004C0BB2">
        <w:rPr>
          <w:color w:val="000000" w:themeColor="text1"/>
        </w:rPr>
        <w:t>,”</w:t>
      </w:r>
      <w:r w:rsidRPr="004C0BB2">
        <w:rPr>
          <w:color w:val="000000" w:themeColor="text1"/>
        </w:rPr>
        <w:t xml:space="preserve"> such as the Hellenistic </w:t>
      </w:r>
      <w:proofErr w:type="spellStart"/>
      <w:r w:rsidRPr="004C0BB2">
        <w:rPr>
          <w:i/>
          <w:iCs/>
          <w:color w:val="000000" w:themeColor="text1"/>
        </w:rPr>
        <w:t>Exagoge</w:t>
      </w:r>
      <w:proofErr w:type="spellEnd"/>
      <w:r w:rsidRPr="004C0BB2">
        <w:rPr>
          <w:i/>
          <w:iCs/>
          <w:color w:val="000000" w:themeColor="text1"/>
        </w:rPr>
        <w:t xml:space="preserve"> </w:t>
      </w:r>
      <w:r w:rsidRPr="004C0BB2">
        <w:rPr>
          <w:color w:val="000000" w:themeColor="text1"/>
        </w:rPr>
        <w:t xml:space="preserve">of Ezekiel </w:t>
      </w:r>
      <w:r w:rsidR="00244B08" w:rsidRPr="004C0BB2">
        <w:rPr>
          <w:color w:val="000000" w:themeColor="text1"/>
        </w:rPr>
        <w:t>(third o</w:t>
      </w:r>
      <w:r w:rsidRPr="004C0BB2">
        <w:rPr>
          <w:color w:val="000000" w:themeColor="text1"/>
        </w:rPr>
        <w:t>r</w:t>
      </w:r>
      <w:r w:rsidR="00244B08" w:rsidRPr="004C0BB2">
        <w:rPr>
          <w:color w:val="000000" w:themeColor="text1"/>
          <w:vertAlign w:val="superscript"/>
        </w:rPr>
        <w:t xml:space="preserve"> </w:t>
      </w:r>
      <w:r w:rsidR="00244B08" w:rsidRPr="004C0BB2">
        <w:rPr>
          <w:color w:val="000000" w:themeColor="text1"/>
        </w:rPr>
        <w:t>second</w:t>
      </w:r>
      <w:r w:rsidRPr="004C0BB2">
        <w:rPr>
          <w:color w:val="000000" w:themeColor="text1"/>
        </w:rPr>
        <w:t xml:space="preserve"> century BC</w:t>
      </w:r>
      <w:r w:rsidR="00244B08" w:rsidRPr="004C0BB2">
        <w:rPr>
          <w:color w:val="000000" w:themeColor="text1"/>
        </w:rPr>
        <w:t>E</w:t>
      </w:r>
      <w:r w:rsidRPr="004C0BB2">
        <w:rPr>
          <w:color w:val="000000" w:themeColor="text1"/>
        </w:rPr>
        <w:t xml:space="preserve">, a dramatization of the journey of Moses from Egypt in iambic </w:t>
      </w:r>
      <w:proofErr w:type="spellStart"/>
      <w:r w:rsidRPr="004C0BB2">
        <w:rPr>
          <w:color w:val="000000" w:themeColor="text1"/>
        </w:rPr>
        <w:t>trimeters</w:t>
      </w:r>
      <w:proofErr w:type="spellEnd"/>
      <w:r w:rsidRPr="004C0BB2">
        <w:rPr>
          <w:color w:val="000000" w:themeColor="text1"/>
        </w:rPr>
        <w:t xml:space="preserve">). Accordingly, </w:t>
      </w:r>
      <w:r w:rsidR="005C3578" w:rsidRPr="004C0BB2">
        <w:rPr>
          <w:color w:val="000000" w:themeColor="text1"/>
        </w:rPr>
        <w:t xml:space="preserve">Ruth </w:t>
      </w:r>
      <w:proofErr w:type="spellStart"/>
      <w:r w:rsidRPr="004C0BB2">
        <w:rPr>
          <w:color w:val="000000" w:themeColor="text1"/>
        </w:rPr>
        <w:t>Scodel</w:t>
      </w:r>
      <w:proofErr w:type="spellEnd"/>
      <w:r w:rsidRPr="004C0BB2">
        <w:rPr>
          <w:color w:val="000000" w:themeColor="text1"/>
        </w:rPr>
        <w:t xml:space="preserve"> </w:t>
      </w:r>
      <w:r w:rsidR="00336DDE" w:rsidRPr="004C0BB2">
        <w:rPr>
          <w:color w:val="000000" w:themeColor="text1"/>
        </w:rPr>
        <w:t xml:space="preserve">(2010) </w:t>
      </w:r>
      <w:r w:rsidRPr="004C0BB2">
        <w:rPr>
          <w:color w:val="000000" w:themeColor="text1"/>
        </w:rPr>
        <w:t>states the following in offering a definition</w:t>
      </w:r>
      <w:r w:rsidR="009536D5" w:rsidRPr="004C0BB2">
        <w:rPr>
          <w:color w:val="000000" w:themeColor="text1"/>
        </w:rPr>
        <w:t>:</w:t>
      </w:r>
    </w:p>
    <w:p w14:paraId="76882C86" w14:textId="77777777" w:rsidR="00C91D07" w:rsidRPr="004C0BB2" w:rsidRDefault="00C91D07" w:rsidP="005B401C">
      <w:pPr>
        <w:spacing w:line="276" w:lineRule="auto"/>
        <w:ind w:firstLine="720"/>
        <w:rPr>
          <w:color w:val="000000" w:themeColor="text1"/>
        </w:rPr>
      </w:pPr>
    </w:p>
    <w:p w14:paraId="61210438" w14:textId="11C4CA52" w:rsidR="00C91D07" w:rsidRPr="004C0BB2" w:rsidRDefault="00C91D07" w:rsidP="005B401C">
      <w:pPr>
        <w:spacing w:line="276" w:lineRule="auto"/>
        <w:ind w:left="720"/>
        <w:rPr>
          <w:color w:val="000000" w:themeColor="text1"/>
          <w:sz w:val="20"/>
          <w:szCs w:val="20"/>
        </w:rPr>
      </w:pPr>
      <w:r w:rsidRPr="004C0BB2">
        <w:rPr>
          <w:color w:val="000000" w:themeColor="text1"/>
          <w:sz w:val="20"/>
          <w:szCs w:val="20"/>
        </w:rPr>
        <w:t>“</w:t>
      </w:r>
      <w:r w:rsidR="00244B08" w:rsidRPr="004C0BB2">
        <w:rPr>
          <w:color w:val="000000" w:themeColor="text1"/>
          <w:sz w:val="20"/>
          <w:szCs w:val="20"/>
        </w:rPr>
        <w:t>I</w:t>
      </w:r>
      <w:r w:rsidRPr="004C0BB2">
        <w:rPr>
          <w:color w:val="000000" w:themeColor="text1"/>
          <w:sz w:val="20"/>
          <w:szCs w:val="20"/>
        </w:rPr>
        <w:t>t may be most useful, if we want to define tragedy, to use Wittgenstein’s concept of ‘family resemblance’</w:t>
      </w:r>
      <w:r w:rsidR="005804AC" w:rsidRPr="004C0BB2">
        <w:rPr>
          <w:color w:val="000000" w:themeColor="text1"/>
          <w:sz w:val="20"/>
          <w:szCs w:val="20"/>
        </w:rPr>
        <w:t>”</w:t>
      </w:r>
      <w:r w:rsidR="00336DDE" w:rsidRPr="004C0BB2">
        <w:rPr>
          <w:color w:val="000000" w:themeColor="text1"/>
          <w:sz w:val="20"/>
          <w:szCs w:val="20"/>
        </w:rPr>
        <w:t xml:space="preserve"> (13).</w:t>
      </w:r>
    </w:p>
    <w:p w14:paraId="4AABCCB5" w14:textId="77777777" w:rsidR="00C91D07" w:rsidRPr="004C0BB2" w:rsidRDefault="00C91D07" w:rsidP="005B401C">
      <w:pPr>
        <w:spacing w:line="276" w:lineRule="auto"/>
        <w:rPr>
          <w:color w:val="000000" w:themeColor="text1"/>
        </w:rPr>
      </w:pPr>
    </w:p>
    <w:p w14:paraId="3BD918F7" w14:textId="470E208C" w:rsidR="00C91D07" w:rsidRPr="004C0BB2" w:rsidRDefault="00C91D07" w:rsidP="005B401C">
      <w:pPr>
        <w:spacing w:line="276" w:lineRule="auto"/>
        <w:rPr>
          <w:color w:val="000000" w:themeColor="text1"/>
        </w:rPr>
      </w:pPr>
      <w:r w:rsidRPr="004C0BB2">
        <w:rPr>
          <w:color w:val="000000" w:themeColor="text1"/>
        </w:rPr>
        <w:t xml:space="preserve">Such considerations are also helpful for our understanding of </w:t>
      </w:r>
      <w:r w:rsidRPr="004C0BB2">
        <w:rPr>
          <w:i/>
          <w:iCs/>
          <w:color w:val="000000" w:themeColor="text1"/>
        </w:rPr>
        <w:t>iambus</w:t>
      </w:r>
      <w:r w:rsidRPr="004C0BB2">
        <w:rPr>
          <w:color w:val="000000" w:themeColor="text1"/>
        </w:rPr>
        <w:t xml:space="preserve">. It is </w:t>
      </w:r>
      <w:r w:rsidR="00B32A3D" w:rsidRPr="004C0BB2">
        <w:rPr>
          <w:color w:val="000000" w:themeColor="text1"/>
        </w:rPr>
        <w:t>possible</w:t>
      </w:r>
      <w:r w:rsidRPr="004C0BB2">
        <w:rPr>
          <w:color w:val="000000" w:themeColor="text1"/>
        </w:rPr>
        <w:t xml:space="preserve"> that early </w:t>
      </w:r>
      <w:r w:rsidRPr="004C0BB2">
        <w:rPr>
          <w:i/>
          <w:iCs/>
          <w:color w:val="000000" w:themeColor="text1"/>
        </w:rPr>
        <w:t xml:space="preserve">iambus </w:t>
      </w:r>
      <w:r w:rsidRPr="004C0BB2">
        <w:rPr>
          <w:color w:val="000000" w:themeColor="text1"/>
        </w:rPr>
        <w:t>was irreducible to an individual feature (</w:t>
      </w:r>
      <w:proofErr w:type="gramStart"/>
      <w:r w:rsidRPr="004C0BB2">
        <w:rPr>
          <w:color w:val="000000" w:themeColor="text1"/>
        </w:rPr>
        <w:t>e.g.</w:t>
      </w:r>
      <w:proofErr w:type="gramEnd"/>
      <w:r w:rsidRPr="004C0BB2">
        <w:rPr>
          <w:color w:val="000000" w:themeColor="text1"/>
        </w:rPr>
        <w:t xml:space="preserve"> meter or tone), the genre instead being held together by a family resemblance. Some features would have been more prominent than others, but no single property would have been </w:t>
      </w:r>
      <w:r w:rsidR="008926F2" w:rsidRPr="004C0BB2">
        <w:rPr>
          <w:color w:val="000000" w:themeColor="text1"/>
        </w:rPr>
        <w:t>essential</w:t>
      </w:r>
      <w:r w:rsidRPr="004C0BB2">
        <w:rPr>
          <w:color w:val="000000" w:themeColor="text1"/>
        </w:rPr>
        <w:t xml:space="preserve">. </w:t>
      </w:r>
    </w:p>
    <w:p w14:paraId="129F9413" w14:textId="597BD10A" w:rsidR="00C91D07" w:rsidRPr="004C0BB2" w:rsidRDefault="00C91D07" w:rsidP="005B401C">
      <w:pPr>
        <w:spacing w:line="276" w:lineRule="auto"/>
        <w:ind w:firstLine="720"/>
        <w:rPr>
          <w:color w:val="000000" w:themeColor="text1"/>
        </w:rPr>
      </w:pPr>
      <w:r w:rsidRPr="004C0BB2">
        <w:rPr>
          <w:color w:val="000000" w:themeColor="text1"/>
        </w:rPr>
        <w:t xml:space="preserve">Certainty is impossible, of course, given the fragmentary state of the evidence, but the idea found early support </w:t>
      </w:r>
      <w:r w:rsidR="00A434E6" w:rsidRPr="004C0BB2">
        <w:rPr>
          <w:color w:val="000000" w:themeColor="text1"/>
        </w:rPr>
        <w:t xml:space="preserve">in </w:t>
      </w:r>
      <w:r w:rsidRPr="004C0BB2">
        <w:rPr>
          <w:color w:val="000000" w:themeColor="text1"/>
        </w:rPr>
        <w:t>Bowie (2001)</w:t>
      </w:r>
      <w:r w:rsidR="00A434E6" w:rsidRPr="004C0BB2">
        <w:rPr>
          <w:color w:val="000000" w:themeColor="text1"/>
        </w:rPr>
        <w:t>,</w:t>
      </w:r>
      <w:r w:rsidR="00EE6CB1" w:rsidRPr="004C0BB2">
        <w:rPr>
          <w:color w:val="000000" w:themeColor="text1"/>
        </w:rPr>
        <w:t xml:space="preserve"> an article about</w:t>
      </w:r>
      <w:r w:rsidR="007177C4">
        <w:rPr>
          <w:color w:val="000000" w:themeColor="text1"/>
        </w:rPr>
        <w:t xml:space="preserve"> narrative in</w:t>
      </w:r>
      <w:r w:rsidR="00EE6CB1" w:rsidRPr="004C0BB2">
        <w:rPr>
          <w:color w:val="000000" w:themeColor="text1"/>
        </w:rPr>
        <w:t xml:space="preserve"> early </w:t>
      </w:r>
      <w:r w:rsidR="00EE6CB1" w:rsidRPr="004C0BB2">
        <w:rPr>
          <w:i/>
          <w:iCs/>
          <w:color w:val="000000" w:themeColor="text1"/>
        </w:rPr>
        <w:t>iambus</w:t>
      </w:r>
      <w:r w:rsidRPr="004C0BB2">
        <w:rPr>
          <w:color w:val="000000" w:themeColor="text1"/>
        </w:rPr>
        <w:t>:</w:t>
      </w:r>
    </w:p>
    <w:p w14:paraId="0F00564D" w14:textId="77777777" w:rsidR="00C91D07" w:rsidRPr="004C0BB2" w:rsidRDefault="00C91D07" w:rsidP="005B401C">
      <w:pPr>
        <w:spacing w:line="276" w:lineRule="auto"/>
        <w:ind w:firstLine="720"/>
        <w:rPr>
          <w:color w:val="000000" w:themeColor="text1"/>
        </w:rPr>
      </w:pPr>
    </w:p>
    <w:p w14:paraId="1AFB80B2" w14:textId="77777777" w:rsidR="00C91D07" w:rsidRPr="004C0BB2" w:rsidRDefault="00C91D07" w:rsidP="005B401C">
      <w:pPr>
        <w:spacing w:line="276" w:lineRule="auto"/>
        <w:ind w:left="720"/>
        <w:rPr>
          <w:color w:val="000000" w:themeColor="text1"/>
          <w:sz w:val="20"/>
          <w:szCs w:val="20"/>
        </w:rPr>
      </w:pPr>
      <w:r w:rsidRPr="004C0BB2">
        <w:rPr>
          <w:color w:val="000000" w:themeColor="text1"/>
          <w:sz w:val="20"/>
          <w:szCs w:val="20"/>
        </w:rPr>
        <w:t xml:space="preserve">“We may postulate that </w:t>
      </w:r>
      <w:proofErr w:type="spellStart"/>
      <w:r w:rsidRPr="004C0BB2">
        <w:rPr>
          <w:i/>
          <w:iCs/>
          <w:color w:val="000000" w:themeColor="text1"/>
          <w:sz w:val="20"/>
          <w:szCs w:val="20"/>
        </w:rPr>
        <w:t>iamboi</w:t>
      </w:r>
      <w:proofErr w:type="spellEnd"/>
      <w:r w:rsidRPr="004C0BB2">
        <w:rPr>
          <w:i/>
          <w:iCs/>
          <w:color w:val="000000" w:themeColor="text1"/>
          <w:sz w:val="20"/>
          <w:szCs w:val="20"/>
        </w:rPr>
        <w:t xml:space="preserve"> </w:t>
      </w:r>
      <w:r w:rsidRPr="004C0BB2">
        <w:rPr>
          <w:color w:val="000000" w:themeColor="text1"/>
          <w:sz w:val="20"/>
          <w:szCs w:val="20"/>
        </w:rPr>
        <w:t xml:space="preserve">constituted a more loosely linked network of poetic types, into which all the above-mentioned fragments fell: that within that network the iambic </w:t>
      </w:r>
      <w:proofErr w:type="spellStart"/>
      <w:r w:rsidRPr="004C0BB2">
        <w:rPr>
          <w:color w:val="000000" w:themeColor="text1"/>
          <w:sz w:val="20"/>
          <w:szCs w:val="20"/>
        </w:rPr>
        <w:t>trimeter</w:t>
      </w:r>
      <w:proofErr w:type="spellEnd"/>
      <w:r w:rsidRPr="004C0BB2">
        <w:rPr>
          <w:color w:val="000000" w:themeColor="text1"/>
          <w:sz w:val="20"/>
          <w:szCs w:val="20"/>
        </w:rPr>
        <w:t xml:space="preserve"> was the most commonly used </w:t>
      </w:r>
      <w:proofErr w:type="spellStart"/>
      <w:r w:rsidRPr="004C0BB2">
        <w:rPr>
          <w:color w:val="000000" w:themeColor="text1"/>
          <w:sz w:val="20"/>
          <w:szCs w:val="20"/>
        </w:rPr>
        <w:t>metre</w:t>
      </w:r>
      <w:proofErr w:type="spellEnd"/>
      <w:r w:rsidRPr="004C0BB2">
        <w:rPr>
          <w:color w:val="000000" w:themeColor="text1"/>
          <w:sz w:val="20"/>
          <w:szCs w:val="20"/>
        </w:rPr>
        <w:t xml:space="preserve">; and that within that network poems involving </w:t>
      </w:r>
      <w:r w:rsidRPr="004C0BB2">
        <w:rPr>
          <w:color w:val="000000" w:themeColor="text1"/>
          <w:sz w:val="20"/>
          <w:szCs w:val="20"/>
          <w:lang w:val="el-GR"/>
        </w:rPr>
        <w:t>ψόγος</w:t>
      </w:r>
      <w:r w:rsidRPr="004C0BB2">
        <w:rPr>
          <w:color w:val="000000" w:themeColor="text1"/>
          <w:sz w:val="20"/>
          <w:szCs w:val="20"/>
        </w:rPr>
        <w:t xml:space="preserve"> were also sufficiently prominent for the term </w:t>
      </w:r>
      <w:proofErr w:type="spellStart"/>
      <w:r w:rsidRPr="004C0BB2">
        <w:rPr>
          <w:color w:val="000000" w:themeColor="text1"/>
          <w:sz w:val="20"/>
          <w:szCs w:val="20"/>
          <w:lang w:val="el-GR"/>
        </w:rPr>
        <w:t>ἰαμβίζειν</w:t>
      </w:r>
      <w:proofErr w:type="spellEnd"/>
      <w:r w:rsidRPr="004C0BB2">
        <w:rPr>
          <w:color w:val="000000" w:themeColor="text1"/>
          <w:sz w:val="20"/>
          <w:szCs w:val="20"/>
        </w:rPr>
        <w:t xml:space="preserve"> to develop the meaning ‘abuse’” (6).</w:t>
      </w:r>
      <w:r w:rsidRPr="004C0BB2">
        <w:rPr>
          <w:rStyle w:val="FootnoteReference"/>
          <w:color w:val="000000" w:themeColor="text1"/>
          <w:sz w:val="20"/>
          <w:szCs w:val="20"/>
        </w:rPr>
        <w:footnoteReference w:id="165"/>
      </w:r>
    </w:p>
    <w:p w14:paraId="3D84F366" w14:textId="77777777" w:rsidR="00C91D07" w:rsidRPr="004C0BB2" w:rsidRDefault="00C91D07" w:rsidP="005B401C">
      <w:pPr>
        <w:spacing w:line="276" w:lineRule="auto"/>
        <w:rPr>
          <w:color w:val="000000" w:themeColor="text1"/>
        </w:rPr>
      </w:pPr>
    </w:p>
    <w:p w14:paraId="307A5584" w14:textId="1A39D771" w:rsidR="00C91D07" w:rsidRPr="004C0BB2" w:rsidRDefault="00C91D07" w:rsidP="005B401C">
      <w:pPr>
        <w:spacing w:line="276" w:lineRule="auto"/>
        <w:rPr>
          <w:color w:val="000000" w:themeColor="text1"/>
        </w:rPr>
      </w:pPr>
      <w:r w:rsidRPr="004C0BB2">
        <w:rPr>
          <w:color w:val="000000" w:themeColor="text1"/>
        </w:rPr>
        <w:t>Bowie’s latter points are important, as they illustrate how</w:t>
      </w:r>
      <w:r w:rsidR="00D247F3" w:rsidRPr="004C0BB2">
        <w:rPr>
          <w:color w:val="000000" w:themeColor="text1"/>
        </w:rPr>
        <w:t xml:space="preserve"> meter and tone</w:t>
      </w:r>
      <w:r w:rsidRPr="004C0BB2">
        <w:rPr>
          <w:color w:val="000000" w:themeColor="text1"/>
        </w:rPr>
        <w:t xml:space="preserve"> may have come to be associated with the genre: iambic </w:t>
      </w:r>
      <w:proofErr w:type="spellStart"/>
      <w:r w:rsidRPr="004C0BB2">
        <w:rPr>
          <w:color w:val="000000" w:themeColor="text1"/>
        </w:rPr>
        <w:t>trimeter</w:t>
      </w:r>
      <w:proofErr w:type="spellEnd"/>
      <w:r w:rsidRPr="004C0BB2">
        <w:rPr>
          <w:color w:val="000000" w:themeColor="text1"/>
        </w:rPr>
        <w:t xml:space="preserve"> and abuse were</w:t>
      </w:r>
      <w:r w:rsidR="00A54CFA" w:rsidRPr="004C0BB2">
        <w:rPr>
          <w:color w:val="000000" w:themeColor="text1"/>
        </w:rPr>
        <w:t xml:space="preserve"> highly</w:t>
      </w:r>
      <w:r w:rsidRPr="004C0BB2">
        <w:rPr>
          <w:color w:val="000000" w:themeColor="text1"/>
        </w:rPr>
        <w:t xml:space="preserve"> prominent (albeit not universal) features within the loose group of poems that went by the name “</w:t>
      </w:r>
      <w:r w:rsidRPr="004C0BB2">
        <w:rPr>
          <w:i/>
          <w:iCs/>
          <w:color w:val="000000" w:themeColor="text1"/>
        </w:rPr>
        <w:t>iambus</w:t>
      </w:r>
      <w:r w:rsidRPr="004C0BB2">
        <w:rPr>
          <w:color w:val="000000" w:themeColor="text1"/>
        </w:rPr>
        <w:t>” and so came to be linked with it in general. Even in the fifth century, the status of Archilochus was ambiguous when it came to tone: on the one hand Pindar describes him as “fattened on bitter-worded hate” (</w:t>
      </w:r>
      <w:r w:rsidRPr="004C0BB2">
        <w:rPr>
          <w:i/>
          <w:iCs/>
          <w:color w:val="000000" w:themeColor="text1"/>
        </w:rPr>
        <w:t xml:space="preserve">Pythian </w:t>
      </w:r>
      <w:r w:rsidRPr="004C0BB2">
        <w:rPr>
          <w:color w:val="000000" w:themeColor="text1"/>
        </w:rPr>
        <w:t xml:space="preserve">2.55-56), but </w:t>
      </w:r>
      <w:r w:rsidR="00443DBD" w:rsidRPr="004C0BB2">
        <w:rPr>
          <w:color w:val="000000" w:themeColor="text1"/>
        </w:rPr>
        <w:t xml:space="preserve">on the other he </w:t>
      </w:r>
      <w:r w:rsidRPr="004C0BB2">
        <w:rPr>
          <w:color w:val="000000" w:themeColor="text1"/>
        </w:rPr>
        <w:t>refers to him as a poet of praise (</w:t>
      </w:r>
      <w:r w:rsidRPr="004C0BB2">
        <w:rPr>
          <w:i/>
          <w:iCs/>
          <w:color w:val="000000" w:themeColor="text1"/>
        </w:rPr>
        <w:t xml:space="preserve">Olympian </w:t>
      </w:r>
      <w:r w:rsidRPr="004C0BB2">
        <w:rPr>
          <w:color w:val="000000" w:themeColor="text1"/>
        </w:rPr>
        <w:t>9.1-5).</w:t>
      </w:r>
      <w:r w:rsidRPr="004C0BB2">
        <w:rPr>
          <w:rStyle w:val="FootnoteReference"/>
          <w:color w:val="000000" w:themeColor="text1"/>
        </w:rPr>
        <w:footnoteReference w:id="166"/>
      </w:r>
      <w:r w:rsidR="00A54CFA" w:rsidRPr="004C0BB2">
        <w:rPr>
          <w:color w:val="000000" w:themeColor="text1"/>
        </w:rPr>
        <w:t xml:space="preserve"> To follow </w:t>
      </w:r>
      <w:proofErr w:type="spellStart"/>
      <w:r w:rsidR="00A54CFA" w:rsidRPr="004C0BB2">
        <w:rPr>
          <w:color w:val="000000" w:themeColor="text1"/>
        </w:rPr>
        <w:t>Rotstein</w:t>
      </w:r>
      <w:proofErr w:type="spellEnd"/>
      <w:r w:rsidR="00A54CFA" w:rsidRPr="004C0BB2">
        <w:rPr>
          <w:color w:val="000000" w:themeColor="text1"/>
        </w:rPr>
        <w:t>, i</w:t>
      </w:r>
      <w:r w:rsidRPr="004C0BB2">
        <w:rPr>
          <w:color w:val="000000" w:themeColor="text1"/>
        </w:rPr>
        <w:t xml:space="preserve">t is </w:t>
      </w:r>
      <w:r w:rsidR="00E00599" w:rsidRPr="004C0BB2">
        <w:rPr>
          <w:color w:val="000000" w:themeColor="text1"/>
        </w:rPr>
        <w:t>possible</w:t>
      </w:r>
      <w:r w:rsidRPr="004C0BB2">
        <w:rPr>
          <w:color w:val="000000" w:themeColor="text1"/>
        </w:rPr>
        <w:t xml:space="preserve"> that Archilochus, and with him </w:t>
      </w:r>
      <w:r w:rsidRPr="004C0BB2">
        <w:rPr>
          <w:i/>
          <w:iCs/>
          <w:color w:val="000000" w:themeColor="text1"/>
        </w:rPr>
        <w:t>iambus</w:t>
      </w:r>
      <w:r w:rsidRPr="004C0BB2">
        <w:rPr>
          <w:color w:val="000000" w:themeColor="text1"/>
        </w:rPr>
        <w:t>, came gradually to be associated</w:t>
      </w:r>
      <w:r w:rsidR="008926F2" w:rsidRPr="004C0BB2">
        <w:rPr>
          <w:color w:val="000000" w:themeColor="text1"/>
        </w:rPr>
        <w:t xml:space="preserve"> exclusively</w:t>
      </w:r>
      <w:r w:rsidRPr="004C0BB2">
        <w:rPr>
          <w:color w:val="000000" w:themeColor="text1"/>
        </w:rPr>
        <w:t xml:space="preserve"> with anger in the fifth and fourth centuries BC</w:t>
      </w:r>
      <w:r w:rsidR="00244B08" w:rsidRPr="004C0BB2">
        <w:rPr>
          <w:color w:val="000000" w:themeColor="text1"/>
        </w:rPr>
        <w:t>E</w:t>
      </w:r>
      <w:r w:rsidRPr="004C0BB2">
        <w:rPr>
          <w:color w:val="000000" w:themeColor="text1"/>
        </w:rPr>
        <w:t xml:space="preserve"> as the genre began to narrow</w:t>
      </w:r>
      <w:r w:rsidR="00EE6CB1" w:rsidRPr="004C0BB2">
        <w:rPr>
          <w:color w:val="000000" w:themeColor="text1"/>
        </w:rPr>
        <w:t xml:space="preserve">, and </w:t>
      </w:r>
      <w:r w:rsidR="00862CBB" w:rsidRPr="004C0BB2">
        <w:rPr>
          <w:color w:val="000000" w:themeColor="text1"/>
        </w:rPr>
        <w:t xml:space="preserve">that </w:t>
      </w:r>
      <w:r w:rsidR="00EE6CB1" w:rsidRPr="004C0BB2">
        <w:rPr>
          <w:color w:val="000000" w:themeColor="text1"/>
        </w:rPr>
        <w:t>this was cemented in the Hellenistic period</w:t>
      </w:r>
      <w:r w:rsidRPr="004C0BB2">
        <w:rPr>
          <w:color w:val="000000" w:themeColor="text1"/>
        </w:rPr>
        <w:t xml:space="preserve">. By Horace’s time, under the influence of Aristotle and other Hellenistic categorizers, the </w:t>
      </w:r>
      <w:r w:rsidR="00443DBD" w:rsidRPr="004C0BB2">
        <w:rPr>
          <w:color w:val="000000" w:themeColor="text1"/>
        </w:rPr>
        <w:t>idea</w:t>
      </w:r>
      <w:r w:rsidRPr="004C0BB2">
        <w:rPr>
          <w:color w:val="000000" w:themeColor="text1"/>
        </w:rPr>
        <w:t xml:space="preserve"> of </w:t>
      </w:r>
      <w:r w:rsidRPr="004C0BB2">
        <w:rPr>
          <w:i/>
          <w:iCs/>
          <w:color w:val="000000" w:themeColor="text1"/>
        </w:rPr>
        <w:t xml:space="preserve">iambus </w:t>
      </w:r>
      <w:r w:rsidRPr="004C0BB2">
        <w:rPr>
          <w:color w:val="000000" w:themeColor="text1"/>
        </w:rPr>
        <w:t xml:space="preserve">had shrunk around the essential properties of composition in iambic meters and vituperation </w:t>
      </w:r>
      <w:r w:rsidR="00D247F3" w:rsidRPr="004C0BB2">
        <w:rPr>
          <w:color w:val="000000" w:themeColor="text1"/>
        </w:rPr>
        <w:t xml:space="preserve">(as </w:t>
      </w:r>
      <w:r w:rsidRPr="004C0BB2">
        <w:rPr>
          <w:color w:val="000000" w:themeColor="text1"/>
        </w:rPr>
        <w:t>noted by Diomedes</w:t>
      </w:r>
      <w:r w:rsidR="00D247F3" w:rsidRPr="004C0BB2">
        <w:rPr>
          <w:color w:val="000000" w:themeColor="text1"/>
        </w:rPr>
        <w:t>)</w:t>
      </w:r>
      <w:r w:rsidRPr="004C0BB2">
        <w:rPr>
          <w:color w:val="000000" w:themeColor="text1"/>
        </w:rPr>
        <w:t>.</w:t>
      </w:r>
    </w:p>
    <w:p w14:paraId="602F6B0A" w14:textId="741AA400" w:rsidR="00C91D07" w:rsidRPr="004C0BB2" w:rsidRDefault="00C91D07" w:rsidP="005B401C">
      <w:pPr>
        <w:spacing w:line="276" w:lineRule="auto"/>
        <w:ind w:firstLine="720"/>
        <w:rPr>
          <w:i/>
          <w:iCs/>
          <w:color w:val="000000" w:themeColor="text1"/>
        </w:rPr>
      </w:pPr>
      <w:r w:rsidRPr="004C0BB2">
        <w:rPr>
          <w:color w:val="000000" w:themeColor="text1"/>
        </w:rPr>
        <w:t>Instead of the “classical paradigm of categorization” employed by Plato and Aristotle, which involves the listing of essential qualities</w:t>
      </w:r>
      <w:r w:rsidR="00443DBD" w:rsidRPr="004C0BB2">
        <w:rPr>
          <w:color w:val="000000" w:themeColor="text1"/>
        </w:rPr>
        <w:t xml:space="preserve"> and definition by process of division (compare Gaius’ definition of slaves noted in the previous chapter)</w:t>
      </w:r>
      <w:r w:rsidRPr="004C0BB2">
        <w:rPr>
          <w:color w:val="000000" w:themeColor="text1"/>
        </w:rPr>
        <w:t xml:space="preserve">, Rosch and her colleagues presented a new understanding of categories involving notions such as (a) moveable edges, and (b) intersection, and (c) prototype effects (in addition to Wittgenstein’s notion of family resemblances). Given that these mechanisms are employed within human categorization and concept formation in general, they can be applied to literary genre, as </w:t>
      </w:r>
      <w:proofErr w:type="spellStart"/>
      <w:r w:rsidRPr="004C0BB2">
        <w:rPr>
          <w:color w:val="000000" w:themeColor="text1"/>
        </w:rPr>
        <w:t>Fishelov</w:t>
      </w:r>
      <w:proofErr w:type="spellEnd"/>
      <w:r w:rsidRPr="004C0BB2">
        <w:rPr>
          <w:color w:val="000000" w:themeColor="text1"/>
        </w:rPr>
        <w:t xml:space="preserve"> (1993) has shown, and indeed </w:t>
      </w:r>
      <w:r w:rsidR="00862CBB" w:rsidRPr="004C0BB2">
        <w:rPr>
          <w:color w:val="000000" w:themeColor="text1"/>
        </w:rPr>
        <w:t xml:space="preserve">to </w:t>
      </w:r>
      <w:r w:rsidRPr="004C0BB2">
        <w:rPr>
          <w:color w:val="000000" w:themeColor="text1"/>
        </w:rPr>
        <w:t xml:space="preserve">the category of </w:t>
      </w:r>
      <w:r w:rsidRPr="004C0BB2">
        <w:rPr>
          <w:i/>
          <w:iCs/>
          <w:color w:val="000000" w:themeColor="text1"/>
        </w:rPr>
        <w:t>iambus</w:t>
      </w:r>
      <w:r w:rsidRPr="004C0BB2">
        <w:rPr>
          <w:color w:val="000000" w:themeColor="text1"/>
        </w:rPr>
        <w:t xml:space="preserve"> as it was understood by Horace. For example, to take (a) moveable edges: at present, there is a given set of items in the category “former US presidents</w:t>
      </w:r>
      <w:r w:rsidR="005804AC" w:rsidRPr="004C0BB2">
        <w:rPr>
          <w:color w:val="000000" w:themeColor="text1"/>
        </w:rPr>
        <w:t>,”</w:t>
      </w:r>
      <w:r w:rsidRPr="004C0BB2">
        <w:rPr>
          <w:color w:val="000000" w:themeColor="text1"/>
        </w:rPr>
        <w:t xml:space="preserve"> but the set will grow over the coming years. The items within the category change, and the “shape” </w:t>
      </w:r>
      <w:r w:rsidR="00D80A32">
        <w:rPr>
          <w:color w:val="000000" w:themeColor="text1"/>
        </w:rPr>
        <w:t xml:space="preserve">and “weighting” </w:t>
      </w:r>
      <w:r w:rsidRPr="004C0BB2">
        <w:rPr>
          <w:color w:val="000000" w:themeColor="text1"/>
        </w:rPr>
        <w:t xml:space="preserve">of the category itself changes with them; </w:t>
      </w:r>
      <w:proofErr w:type="gramStart"/>
      <w:r w:rsidRPr="004C0BB2">
        <w:rPr>
          <w:color w:val="000000" w:themeColor="text1"/>
        </w:rPr>
        <w:t>so</w:t>
      </w:r>
      <w:proofErr w:type="gramEnd"/>
      <w:r w:rsidRPr="004C0BB2">
        <w:rPr>
          <w:color w:val="000000" w:themeColor="text1"/>
        </w:rPr>
        <w:t xml:space="preserve"> it would have been for the category of </w:t>
      </w:r>
      <w:r w:rsidRPr="004C0BB2">
        <w:rPr>
          <w:i/>
          <w:iCs/>
          <w:color w:val="000000" w:themeColor="text1"/>
        </w:rPr>
        <w:t xml:space="preserve">iambus </w:t>
      </w:r>
      <w:r w:rsidRPr="004C0BB2">
        <w:rPr>
          <w:color w:val="000000" w:themeColor="text1"/>
        </w:rPr>
        <w:t xml:space="preserve">as new poems came to be added to the genre. As far as (b) intersection is concerned, some categories appear to be the products of overlapping genera – a manifestation of “the Crossing of the </w:t>
      </w:r>
      <w:r w:rsidRPr="004C0BB2">
        <w:rPr>
          <w:color w:val="000000" w:themeColor="text1"/>
        </w:rPr>
        <w:lastRenderedPageBreak/>
        <w:t xml:space="preserve">Genres” that produced blends such as </w:t>
      </w:r>
      <w:r w:rsidR="00C13A4A" w:rsidRPr="004C0BB2">
        <w:rPr>
          <w:i/>
          <w:iCs/>
          <w:color w:val="000000" w:themeColor="text1"/>
        </w:rPr>
        <w:t xml:space="preserve">Epodes </w:t>
      </w:r>
      <w:r w:rsidR="00C13A4A" w:rsidRPr="004C0BB2">
        <w:rPr>
          <w:color w:val="000000" w:themeColor="text1"/>
        </w:rPr>
        <w:t>11</w:t>
      </w:r>
      <w:r w:rsidRPr="004C0BB2">
        <w:rPr>
          <w:color w:val="000000" w:themeColor="text1"/>
        </w:rPr>
        <w:t xml:space="preserve">, </w:t>
      </w:r>
      <w:r w:rsidR="00914498" w:rsidRPr="004C0BB2">
        <w:rPr>
          <w:color w:val="000000" w:themeColor="text1"/>
        </w:rPr>
        <w:t xml:space="preserve">composed in an </w:t>
      </w:r>
      <w:proofErr w:type="spellStart"/>
      <w:r w:rsidR="00914498" w:rsidRPr="004C0BB2">
        <w:rPr>
          <w:color w:val="000000" w:themeColor="text1"/>
        </w:rPr>
        <w:t>Archilochean</w:t>
      </w:r>
      <w:proofErr w:type="spellEnd"/>
      <w:r w:rsidR="00914498" w:rsidRPr="004C0BB2">
        <w:rPr>
          <w:color w:val="000000" w:themeColor="text1"/>
        </w:rPr>
        <w:t xml:space="preserve"> meter and opening with a translation of Archilochus yet </w:t>
      </w:r>
      <w:r w:rsidR="00D247F3" w:rsidRPr="004C0BB2">
        <w:rPr>
          <w:color w:val="000000" w:themeColor="text1"/>
        </w:rPr>
        <w:t>“</w:t>
      </w:r>
      <w:r w:rsidR="00914498" w:rsidRPr="004C0BB2">
        <w:rPr>
          <w:color w:val="000000" w:themeColor="text1"/>
        </w:rPr>
        <w:t>enriched</w:t>
      </w:r>
      <w:r w:rsidR="00D247F3" w:rsidRPr="004C0BB2">
        <w:rPr>
          <w:color w:val="000000" w:themeColor="text1"/>
        </w:rPr>
        <w:t>”</w:t>
      </w:r>
      <w:r w:rsidR="00914498" w:rsidRPr="004C0BB2">
        <w:rPr>
          <w:color w:val="000000" w:themeColor="text1"/>
        </w:rPr>
        <w:t xml:space="preserve"> by Roman love</w:t>
      </w:r>
      <w:r w:rsidRPr="004C0BB2">
        <w:rPr>
          <w:color w:val="000000" w:themeColor="text1"/>
        </w:rPr>
        <w:t xml:space="preserve"> elegy.</w:t>
      </w:r>
      <w:r w:rsidR="00914498" w:rsidRPr="004C0BB2">
        <w:rPr>
          <w:rStyle w:val="FootnoteReference"/>
          <w:color w:val="000000" w:themeColor="text1"/>
        </w:rPr>
        <w:footnoteReference w:id="167"/>
      </w:r>
      <w:r w:rsidRPr="004C0BB2">
        <w:rPr>
          <w:color w:val="000000" w:themeColor="text1"/>
        </w:rPr>
        <w:t xml:space="preserve"> The notion of (c) the prototype ties much of the re-evaluation of </w:t>
      </w:r>
      <w:r w:rsidRPr="004C0BB2">
        <w:rPr>
          <w:i/>
          <w:iCs/>
          <w:color w:val="000000" w:themeColor="text1"/>
        </w:rPr>
        <w:t>iambus</w:t>
      </w:r>
      <w:r w:rsidRPr="004C0BB2">
        <w:rPr>
          <w:color w:val="000000" w:themeColor="text1"/>
        </w:rPr>
        <w:t xml:space="preserve"> together. Just as some birds are more “bird-y” than others (for example, robins are considered by </w:t>
      </w:r>
      <w:r w:rsidR="008926F2" w:rsidRPr="004C0BB2">
        <w:rPr>
          <w:color w:val="000000" w:themeColor="text1"/>
        </w:rPr>
        <w:t>experimental</w:t>
      </w:r>
      <w:r w:rsidRPr="004C0BB2">
        <w:rPr>
          <w:color w:val="000000" w:themeColor="text1"/>
        </w:rPr>
        <w:t xml:space="preserve"> subjects to be more birdlike than penguins), so too would some examples of </w:t>
      </w:r>
      <w:r w:rsidRPr="004C0BB2">
        <w:rPr>
          <w:i/>
          <w:iCs/>
          <w:color w:val="000000" w:themeColor="text1"/>
        </w:rPr>
        <w:t xml:space="preserve">iambus </w:t>
      </w:r>
      <w:r w:rsidRPr="004C0BB2">
        <w:rPr>
          <w:color w:val="000000" w:themeColor="text1"/>
        </w:rPr>
        <w:t xml:space="preserve">have been perceived as more typical examples of the genre than others. Accordingly, </w:t>
      </w:r>
      <w:proofErr w:type="spellStart"/>
      <w:r w:rsidRPr="004C0BB2">
        <w:rPr>
          <w:color w:val="000000" w:themeColor="text1"/>
        </w:rPr>
        <w:t>Rotstein</w:t>
      </w:r>
      <w:proofErr w:type="spellEnd"/>
      <w:r w:rsidRPr="004C0BB2">
        <w:rPr>
          <w:color w:val="000000" w:themeColor="text1"/>
        </w:rPr>
        <w:t xml:space="preserve"> argued that the received genre of </w:t>
      </w:r>
      <w:r w:rsidRPr="004C0BB2">
        <w:rPr>
          <w:i/>
          <w:iCs/>
          <w:color w:val="000000" w:themeColor="text1"/>
        </w:rPr>
        <w:t xml:space="preserve">iambus </w:t>
      </w:r>
      <w:r w:rsidRPr="004C0BB2">
        <w:rPr>
          <w:color w:val="000000" w:themeColor="text1"/>
        </w:rPr>
        <w:t>could be represented as a set of concentric circles radiating out from the poetry of Archilochus in the middle (typical) to less representative (atypical) examples of the genre on the periphery.</w:t>
      </w:r>
      <w:r w:rsidRPr="004C0BB2">
        <w:rPr>
          <w:rStyle w:val="FootnoteReference"/>
          <w:color w:val="000000" w:themeColor="text1"/>
        </w:rPr>
        <w:footnoteReference w:id="168"/>
      </w:r>
      <w:r w:rsidR="008926F2" w:rsidRPr="004C0BB2">
        <w:rPr>
          <w:color w:val="000000" w:themeColor="text1"/>
        </w:rPr>
        <w:t xml:space="preserve"> In turn, some poems of Archilochus </w:t>
      </w:r>
      <w:r w:rsidR="00B77479" w:rsidRPr="004C0BB2">
        <w:rPr>
          <w:color w:val="000000" w:themeColor="text1"/>
        </w:rPr>
        <w:t>may</w:t>
      </w:r>
      <w:r w:rsidR="008926F2" w:rsidRPr="004C0BB2">
        <w:rPr>
          <w:color w:val="000000" w:themeColor="text1"/>
        </w:rPr>
        <w:t xml:space="preserve"> have been thought of as more </w:t>
      </w:r>
      <w:r w:rsidR="008926F2" w:rsidRPr="004C0BB2">
        <w:rPr>
          <w:i/>
          <w:iCs/>
          <w:color w:val="000000" w:themeColor="text1"/>
        </w:rPr>
        <w:t>iambus</w:t>
      </w:r>
      <w:r w:rsidR="008926F2" w:rsidRPr="004C0BB2">
        <w:rPr>
          <w:color w:val="000000" w:themeColor="text1"/>
        </w:rPr>
        <w:t>-like than others.</w:t>
      </w:r>
      <w:r w:rsidRPr="004C0BB2">
        <w:rPr>
          <w:color w:val="000000" w:themeColor="text1"/>
        </w:rPr>
        <w:t xml:space="preserve"> Certain categories (</w:t>
      </w:r>
      <w:proofErr w:type="gramStart"/>
      <w:r w:rsidRPr="004C0BB2">
        <w:rPr>
          <w:color w:val="000000" w:themeColor="text1"/>
        </w:rPr>
        <w:t>e.g.</w:t>
      </w:r>
      <w:proofErr w:type="gramEnd"/>
      <w:r w:rsidRPr="004C0BB2">
        <w:rPr>
          <w:color w:val="000000" w:themeColor="text1"/>
        </w:rPr>
        <w:t xml:space="preserve"> that of tall men) in fact have no boundaries as such, in which case the category becomes susceptible to the</w:t>
      </w:r>
      <w:r w:rsidRPr="004C0BB2">
        <w:rPr>
          <w:i/>
          <w:iCs/>
          <w:color w:val="000000" w:themeColor="text1"/>
        </w:rPr>
        <w:t xml:space="preserve"> </w:t>
      </w:r>
      <w:r w:rsidR="00D30710" w:rsidRPr="004C0BB2">
        <w:rPr>
          <w:i/>
          <w:iCs/>
          <w:color w:val="000000" w:themeColor="text1"/>
        </w:rPr>
        <w:t>sorites-</w:t>
      </w:r>
      <w:r w:rsidRPr="004C0BB2">
        <w:rPr>
          <w:color w:val="000000" w:themeColor="text1"/>
        </w:rPr>
        <w:t>paradox: how tall do you have to be (i.e</w:t>
      </w:r>
      <w:r w:rsidR="00D247F3" w:rsidRPr="004C0BB2">
        <w:rPr>
          <w:color w:val="000000" w:themeColor="text1"/>
        </w:rPr>
        <w:t>.</w:t>
      </w:r>
      <w:r w:rsidRPr="004C0BB2">
        <w:rPr>
          <w:color w:val="000000" w:themeColor="text1"/>
        </w:rPr>
        <w:t xml:space="preserve"> how typical of tall men) to qualify as a tall man? This, too, may play a role in the affiliation of a poem at the “</w:t>
      </w:r>
      <w:r w:rsidR="00443DBD" w:rsidRPr="004C0BB2">
        <w:rPr>
          <w:color w:val="000000" w:themeColor="text1"/>
        </w:rPr>
        <w:t>boundary</w:t>
      </w:r>
      <w:r w:rsidRPr="004C0BB2">
        <w:rPr>
          <w:color w:val="000000" w:themeColor="text1"/>
        </w:rPr>
        <w:t>” of a genre category.</w:t>
      </w:r>
    </w:p>
    <w:p w14:paraId="162A406B" w14:textId="0D986C87" w:rsidR="00C91D07" w:rsidRPr="004C0BB2" w:rsidRDefault="00C91D07" w:rsidP="005B401C">
      <w:pPr>
        <w:spacing w:line="276" w:lineRule="auto"/>
        <w:ind w:firstLine="720"/>
        <w:rPr>
          <w:color w:val="000000" w:themeColor="text1"/>
        </w:rPr>
      </w:pPr>
      <w:proofErr w:type="spellStart"/>
      <w:r w:rsidRPr="004C0BB2">
        <w:rPr>
          <w:color w:val="000000" w:themeColor="text1"/>
        </w:rPr>
        <w:t>Rotstein</w:t>
      </w:r>
      <w:proofErr w:type="spellEnd"/>
      <w:r w:rsidRPr="004C0BB2">
        <w:rPr>
          <w:color w:val="000000" w:themeColor="text1"/>
        </w:rPr>
        <w:t xml:space="preserve"> does not consider Horace’s iambic poetry directly (although she adduces him as evidence for the post-Aristotelian concept</w:t>
      </w:r>
      <w:r w:rsidR="00285F53" w:rsidRPr="004C0BB2">
        <w:rPr>
          <w:color w:val="000000" w:themeColor="text1"/>
        </w:rPr>
        <w:t>ualizat</w:t>
      </w:r>
      <w:r w:rsidRPr="004C0BB2">
        <w:rPr>
          <w:color w:val="000000" w:themeColor="text1"/>
        </w:rPr>
        <w:t xml:space="preserve">ion of the genre), but the ramifications of category theory for our understanding of the </w:t>
      </w:r>
      <w:r w:rsidRPr="004C0BB2">
        <w:rPr>
          <w:i/>
          <w:iCs/>
          <w:color w:val="000000" w:themeColor="text1"/>
        </w:rPr>
        <w:t xml:space="preserve">Epodes </w:t>
      </w:r>
      <w:r w:rsidRPr="004C0BB2">
        <w:rPr>
          <w:color w:val="000000" w:themeColor="text1"/>
        </w:rPr>
        <w:t>are major</w:t>
      </w:r>
      <w:r w:rsidR="00244B08" w:rsidRPr="004C0BB2">
        <w:rPr>
          <w:color w:val="000000" w:themeColor="text1"/>
        </w:rPr>
        <w:t>. R</w:t>
      </w:r>
      <w:r w:rsidRPr="004C0BB2">
        <w:rPr>
          <w:color w:val="000000" w:themeColor="text1"/>
        </w:rPr>
        <w:t xml:space="preserve">eleased from Diomedes’ dual definition of “an invective poem, generally composed in a </w:t>
      </w:r>
      <w:proofErr w:type="spellStart"/>
      <w:r w:rsidRPr="004C0BB2">
        <w:rPr>
          <w:color w:val="000000" w:themeColor="text1"/>
        </w:rPr>
        <w:t>trimeter</w:t>
      </w:r>
      <w:proofErr w:type="spellEnd"/>
      <w:r w:rsidRPr="004C0BB2">
        <w:rPr>
          <w:color w:val="000000" w:themeColor="text1"/>
        </w:rPr>
        <w:t xml:space="preserve"> verse with an epode following</w:t>
      </w:r>
      <w:r w:rsidR="00244B08" w:rsidRPr="004C0BB2">
        <w:rPr>
          <w:color w:val="000000" w:themeColor="text1"/>
        </w:rPr>
        <w:t>,</w:t>
      </w:r>
      <w:r w:rsidRPr="004C0BB2">
        <w:rPr>
          <w:color w:val="000000" w:themeColor="text1"/>
        </w:rPr>
        <w:t>”</w:t>
      </w:r>
      <w:r w:rsidR="00F55BAC" w:rsidRPr="004C0BB2">
        <w:rPr>
          <w:color w:val="000000" w:themeColor="text1"/>
        </w:rPr>
        <w:t xml:space="preserve"> </w:t>
      </w:r>
      <w:r w:rsidR="00D30710" w:rsidRPr="004C0BB2">
        <w:rPr>
          <w:color w:val="000000" w:themeColor="text1"/>
        </w:rPr>
        <w:t xml:space="preserve">which is </w:t>
      </w:r>
      <w:r w:rsidR="00F55BAC" w:rsidRPr="004C0BB2">
        <w:rPr>
          <w:color w:val="000000" w:themeColor="text1"/>
        </w:rPr>
        <w:t xml:space="preserve">partly based on </w:t>
      </w:r>
      <w:r w:rsidR="00E57BCE" w:rsidRPr="004C0BB2">
        <w:rPr>
          <w:color w:val="000000" w:themeColor="text1"/>
        </w:rPr>
        <w:t xml:space="preserve">a selective reading of </w:t>
      </w:r>
      <w:r w:rsidR="00F55BAC" w:rsidRPr="004C0BB2">
        <w:rPr>
          <w:color w:val="000000" w:themeColor="text1"/>
        </w:rPr>
        <w:t>Horace anyway,</w:t>
      </w:r>
      <w:r w:rsidRPr="004C0BB2">
        <w:rPr>
          <w:i/>
          <w:iCs/>
          <w:color w:val="000000" w:themeColor="text1"/>
        </w:rPr>
        <w:t xml:space="preserve"> </w:t>
      </w:r>
      <w:r w:rsidRPr="004C0BB2">
        <w:rPr>
          <w:color w:val="000000" w:themeColor="text1"/>
        </w:rPr>
        <w:t xml:space="preserve">the genre of </w:t>
      </w:r>
      <w:r w:rsidRPr="004C0BB2">
        <w:rPr>
          <w:i/>
          <w:iCs/>
          <w:color w:val="000000" w:themeColor="text1"/>
        </w:rPr>
        <w:t>iambus</w:t>
      </w:r>
      <w:r w:rsidRPr="004C0BB2">
        <w:rPr>
          <w:color w:val="000000" w:themeColor="text1"/>
        </w:rPr>
        <w:t xml:space="preserve"> becomes a far more flexible and cognitively realistic structure. It accounts for the tonal and metrical variety of both Archilochus and </w:t>
      </w:r>
      <w:r w:rsidR="00D30710" w:rsidRPr="004C0BB2">
        <w:rPr>
          <w:color w:val="000000" w:themeColor="text1"/>
        </w:rPr>
        <w:t>his emulator</w:t>
      </w:r>
      <w:r w:rsidRPr="004C0BB2">
        <w:rPr>
          <w:color w:val="000000" w:themeColor="text1"/>
        </w:rPr>
        <w:t xml:space="preserve">. The difficulty of defining the genre felt by modern scholarship derives from the </w:t>
      </w:r>
      <w:r w:rsidR="008926F2" w:rsidRPr="004C0BB2">
        <w:rPr>
          <w:color w:val="000000" w:themeColor="text1"/>
        </w:rPr>
        <w:t>pressure</w:t>
      </w:r>
      <w:r w:rsidRPr="004C0BB2">
        <w:rPr>
          <w:color w:val="000000" w:themeColor="text1"/>
        </w:rPr>
        <w:t xml:space="preserve"> to identify an essential element – be it meter, tone, or performance context – in the face of the fact that the category operates by principles alien to the classical one. While some genre categories may be </w:t>
      </w:r>
      <w:r w:rsidR="00443DBD" w:rsidRPr="004C0BB2">
        <w:rPr>
          <w:color w:val="000000" w:themeColor="text1"/>
        </w:rPr>
        <w:t xml:space="preserve">easily </w:t>
      </w:r>
      <w:r w:rsidRPr="004C0BB2">
        <w:rPr>
          <w:color w:val="000000" w:themeColor="text1"/>
        </w:rPr>
        <w:t xml:space="preserve">definable </w:t>
      </w:r>
      <w:r w:rsidR="00443DBD" w:rsidRPr="004C0BB2">
        <w:rPr>
          <w:color w:val="000000" w:themeColor="text1"/>
        </w:rPr>
        <w:t>via</w:t>
      </w:r>
      <w:r w:rsidRPr="004C0BB2">
        <w:rPr>
          <w:color w:val="000000" w:themeColor="text1"/>
        </w:rPr>
        <w:t xml:space="preserve"> classical categorization (the modern haiku or limerick are good candidates due to their </w:t>
      </w:r>
      <w:r w:rsidR="00285F53" w:rsidRPr="004C0BB2">
        <w:rPr>
          <w:color w:val="000000" w:themeColor="text1"/>
        </w:rPr>
        <w:t xml:space="preserve">strict </w:t>
      </w:r>
      <w:r w:rsidRPr="004C0BB2">
        <w:rPr>
          <w:color w:val="000000" w:themeColor="text1"/>
        </w:rPr>
        <w:t xml:space="preserve">metrical </w:t>
      </w:r>
      <w:r w:rsidR="00A54CFA" w:rsidRPr="004C0BB2">
        <w:rPr>
          <w:color w:val="000000" w:themeColor="text1"/>
        </w:rPr>
        <w:t xml:space="preserve">/ formal </w:t>
      </w:r>
      <w:r w:rsidRPr="004C0BB2">
        <w:rPr>
          <w:color w:val="000000" w:themeColor="text1"/>
        </w:rPr>
        <w:t xml:space="preserve">uniformity), others are not. There are, in short, different categories of category, and to expect them all to function within the Aristotelian framework is </w:t>
      </w:r>
      <w:r w:rsidR="00D80A32">
        <w:rPr>
          <w:color w:val="000000" w:themeColor="text1"/>
        </w:rPr>
        <w:t>unrealistic</w:t>
      </w:r>
      <w:r w:rsidRPr="004C0BB2">
        <w:rPr>
          <w:color w:val="000000" w:themeColor="text1"/>
        </w:rPr>
        <w:t>. This latter framework – the classical model – was the province of experts and educators, whose aim was to describe</w:t>
      </w:r>
      <w:r w:rsidR="00D30710" w:rsidRPr="004C0BB2">
        <w:rPr>
          <w:color w:val="000000" w:themeColor="text1"/>
        </w:rPr>
        <w:t xml:space="preserve"> items</w:t>
      </w:r>
      <w:r w:rsidRPr="004C0BB2">
        <w:rPr>
          <w:i/>
          <w:iCs/>
          <w:color w:val="000000" w:themeColor="text1"/>
        </w:rPr>
        <w:t xml:space="preserve"> </w:t>
      </w:r>
      <w:r w:rsidRPr="004C0BB2">
        <w:rPr>
          <w:color w:val="000000" w:themeColor="text1"/>
        </w:rPr>
        <w:t xml:space="preserve">in as clear a way as possible. </w:t>
      </w:r>
      <w:proofErr w:type="spellStart"/>
      <w:r w:rsidRPr="004C0BB2">
        <w:rPr>
          <w:color w:val="000000" w:themeColor="text1"/>
        </w:rPr>
        <w:t>Rotstein</w:t>
      </w:r>
      <w:proofErr w:type="spellEnd"/>
      <w:r w:rsidRPr="004C0BB2">
        <w:rPr>
          <w:color w:val="000000" w:themeColor="text1"/>
        </w:rPr>
        <w:t xml:space="preserve"> makes the excellent point that the definitions it generated were potentially not even intended as the final word by ancient educators</w:t>
      </w:r>
      <w:r w:rsidR="00443DBD" w:rsidRPr="004C0BB2">
        <w:rPr>
          <w:color w:val="000000" w:themeColor="text1"/>
        </w:rPr>
        <w:t>, in that</w:t>
      </w:r>
      <w:r w:rsidRPr="004C0BB2">
        <w:rPr>
          <w:color w:val="000000" w:themeColor="text1"/>
        </w:rPr>
        <w:t xml:space="preserve"> once the most prominent features (meter + vituperation) were understood by the studen</w:t>
      </w:r>
      <w:r w:rsidR="00443DBD" w:rsidRPr="004C0BB2">
        <w:rPr>
          <w:color w:val="000000" w:themeColor="text1"/>
        </w:rPr>
        <w:t>t,</w:t>
      </w:r>
      <w:r w:rsidRPr="004C0BB2">
        <w:rPr>
          <w:color w:val="000000" w:themeColor="text1"/>
        </w:rPr>
        <w:t xml:space="preserve"> exceptions and subtleties could be introduced (130).</w:t>
      </w:r>
    </w:p>
    <w:p w14:paraId="6DF5FDEB" w14:textId="01469690" w:rsidR="00C91D07" w:rsidRPr="004C0BB2" w:rsidRDefault="00C91D07" w:rsidP="005B401C">
      <w:pPr>
        <w:spacing w:line="276" w:lineRule="auto"/>
        <w:ind w:firstLine="720"/>
        <w:rPr>
          <w:color w:val="000000" w:themeColor="text1"/>
        </w:rPr>
      </w:pPr>
      <w:r w:rsidRPr="004C0BB2">
        <w:rPr>
          <w:color w:val="000000" w:themeColor="text1"/>
        </w:rPr>
        <w:t>Horace was certainly aware of essentialist methods of defining the genres (</w:t>
      </w:r>
      <w:proofErr w:type="gramStart"/>
      <w:r w:rsidRPr="004C0BB2">
        <w:rPr>
          <w:color w:val="000000" w:themeColor="text1"/>
        </w:rPr>
        <w:t>i.e.</w:t>
      </w:r>
      <w:proofErr w:type="gramEnd"/>
      <w:r w:rsidRPr="004C0BB2">
        <w:rPr>
          <w:color w:val="000000" w:themeColor="text1"/>
        </w:rPr>
        <w:t xml:space="preserve"> classical categorization). In an important section of the </w:t>
      </w:r>
      <w:r w:rsidRPr="004C0BB2">
        <w:rPr>
          <w:i/>
          <w:color w:val="000000" w:themeColor="text1"/>
        </w:rPr>
        <w:t xml:space="preserve">Art of Poetry </w:t>
      </w:r>
      <w:r w:rsidRPr="004C0BB2">
        <w:rPr>
          <w:iCs/>
          <w:color w:val="000000" w:themeColor="text1"/>
        </w:rPr>
        <w:t>(</w:t>
      </w:r>
      <w:r w:rsidRPr="004C0BB2">
        <w:rPr>
          <w:color w:val="000000" w:themeColor="text1"/>
        </w:rPr>
        <w:t xml:space="preserve">73-92), he defines various genres in a way reminiscent of the Aristotelian procedure in stressing the importance of a “fitting” relationship between a poem’s form and content: the iambic meter is appropriate to anger, the dactylic hexameter accommodates wars and the deeds of kings, and so on. Each genre has its own modes and tones that cannot be violated, </w:t>
      </w:r>
      <w:r w:rsidR="00244B08" w:rsidRPr="004C0BB2">
        <w:rPr>
          <w:color w:val="000000" w:themeColor="text1"/>
        </w:rPr>
        <w:t xml:space="preserve">with </w:t>
      </w:r>
      <w:r w:rsidRPr="004C0BB2">
        <w:rPr>
          <w:color w:val="000000" w:themeColor="text1"/>
        </w:rPr>
        <w:t>Horace soon afterwards referring to the “law of genre” (</w:t>
      </w:r>
      <w:proofErr w:type="spellStart"/>
      <w:r w:rsidRPr="004C0BB2">
        <w:rPr>
          <w:i/>
          <w:color w:val="000000" w:themeColor="text1"/>
        </w:rPr>
        <w:t>operis</w:t>
      </w:r>
      <w:proofErr w:type="spellEnd"/>
      <w:r w:rsidRPr="004C0BB2">
        <w:rPr>
          <w:i/>
          <w:color w:val="000000" w:themeColor="text1"/>
        </w:rPr>
        <w:t xml:space="preserve"> lex</w:t>
      </w:r>
      <w:r w:rsidR="00D247F3" w:rsidRPr="004C0BB2">
        <w:rPr>
          <w:iCs/>
          <w:color w:val="000000" w:themeColor="text1"/>
        </w:rPr>
        <w:t>, 135</w:t>
      </w:r>
      <w:r w:rsidRPr="004C0BB2">
        <w:rPr>
          <w:color w:val="000000" w:themeColor="text1"/>
        </w:rPr>
        <w:t xml:space="preserve">) that forbids poets from certain usages. Here, Horace is clearly working within the classical paradigm, sifting and separating the relevant genres and their functions in a way almost reminiscent to Plato’s discussion in the </w:t>
      </w:r>
      <w:r w:rsidRPr="004C0BB2">
        <w:rPr>
          <w:i/>
          <w:iCs/>
          <w:color w:val="000000" w:themeColor="text1"/>
        </w:rPr>
        <w:t>Laws</w:t>
      </w:r>
      <w:r w:rsidRPr="004C0BB2">
        <w:rPr>
          <w:color w:val="000000" w:themeColor="text1"/>
        </w:rPr>
        <w:t xml:space="preserve">. His view of the genres as expressed in the </w:t>
      </w:r>
      <w:r w:rsidRPr="004C0BB2">
        <w:rPr>
          <w:i/>
          <w:iCs/>
          <w:color w:val="000000" w:themeColor="text1"/>
        </w:rPr>
        <w:t>Art of Poetry</w:t>
      </w:r>
      <w:r w:rsidRPr="004C0BB2">
        <w:rPr>
          <w:color w:val="000000" w:themeColor="text1"/>
        </w:rPr>
        <w:t xml:space="preserve"> has the following commitments:</w:t>
      </w:r>
    </w:p>
    <w:p w14:paraId="111B114B" w14:textId="77777777" w:rsidR="00C91D07" w:rsidRPr="004C0BB2" w:rsidRDefault="00C91D07" w:rsidP="005B401C">
      <w:pPr>
        <w:spacing w:line="276" w:lineRule="auto"/>
        <w:ind w:firstLine="720"/>
        <w:rPr>
          <w:color w:val="000000" w:themeColor="text1"/>
        </w:rPr>
      </w:pPr>
    </w:p>
    <w:p w14:paraId="56731388" w14:textId="77777777" w:rsidR="00C91D07" w:rsidRPr="004C0BB2" w:rsidRDefault="00C91D07" w:rsidP="005B401C">
      <w:pPr>
        <w:pStyle w:val="ListParagraph"/>
        <w:numPr>
          <w:ilvl w:val="0"/>
          <w:numId w:val="1"/>
        </w:numPr>
        <w:spacing w:line="276" w:lineRule="auto"/>
        <w:rPr>
          <w:color w:val="000000" w:themeColor="text1"/>
          <w:sz w:val="20"/>
          <w:szCs w:val="20"/>
        </w:rPr>
      </w:pPr>
      <w:r w:rsidRPr="004C0BB2">
        <w:rPr>
          <w:color w:val="000000" w:themeColor="text1"/>
          <w:sz w:val="20"/>
          <w:szCs w:val="20"/>
        </w:rPr>
        <w:t>Works are assigned to genres based on their possessing certain essential features.</w:t>
      </w:r>
    </w:p>
    <w:p w14:paraId="17C12578" w14:textId="77777777" w:rsidR="00C91D07" w:rsidRPr="004C0BB2" w:rsidRDefault="00C91D07" w:rsidP="005B401C">
      <w:pPr>
        <w:pStyle w:val="ListParagraph"/>
        <w:numPr>
          <w:ilvl w:val="0"/>
          <w:numId w:val="1"/>
        </w:numPr>
        <w:spacing w:line="276" w:lineRule="auto"/>
        <w:rPr>
          <w:color w:val="000000" w:themeColor="text1"/>
          <w:sz w:val="20"/>
          <w:szCs w:val="20"/>
        </w:rPr>
      </w:pPr>
      <w:r w:rsidRPr="004C0BB2">
        <w:rPr>
          <w:color w:val="000000" w:themeColor="text1"/>
          <w:sz w:val="20"/>
          <w:szCs w:val="20"/>
        </w:rPr>
        <w:t>All members of a genre category are equal members of that category – there are neither central nor peripheral exemplars.</w:t>
      </w:r>
    </w:p>
    <w:p w14:paraId="67C736FF" w14:textId="77777777" w:rsidR="00C91D07" w:rsidRPr="004C0BB2" w:rsidRDefault="00C91D07" w:rsidP="005B401C">
      <w:pPr>
        <w:pStyle w:val="ListParagraph"/>
        <w:numPr>
          <w:ilvl w:val="0"/>
          <w:numId w:val="1"/>
        </w:numPr>
        <w:spacing w:line="276" w:lineRule="auto"/>
        <w:rPr>
          <w:color w:val="000000" w:themeColor="text1"/>
          <w:sz w:val="20"/>
          <w:szCs w:val="20"/>
        </w:rPr>
      </w:pPr>
      <w:r w:rsidRPr="004C0BB2">
        <w:rPr>
          <w:color w:val="000000" w:themeColor="text1"/>
          <w:sz w:val="20"/>
          <w:szCs w:val="20"/>
        </w:rPr>
        <w:t>Works are either in a category or out of it – there are no borderline cases or blends.</w:t>
      </w:r>
    </w:p>
    <w:p w14:paraId="6095BCA3" w14:textId="77777777" w:rsidR="00C91D07" w:rsidRPr="004C0BB2" w:rsidRDefault="00C91D07" w:rsidP="005B401C">
      <w:pPr>
        <w:pStyle w:val="ListParagraph"/>
        <w:numPr>
          <w:ilvl w:val="0"/>
          <w:numId w:val="1"/>
        </w:numPr>
        <w:spacing w:line="276" w:lineRule="auto"/>
        <w:rPr>
          <w:color w:val="000000" w:themeColor="text1"/>
          <w:sz w:val="20"/>
          <w:szCs w:val="20"/>
        </w:rPr>
      </w:pPr>
      <w:r w:rsidRPr="004C0BB2">
        <w:rPr>
          <w:color w:val="000000" w:themeColor="text1"/>
          <w:sz w:val="20"/>
          <w:szCs w:val="20"/>
        </w:rPr>
        <w:lastRenderedPageBreak/>
        <w:t>There are clear boundaries that divide the genre categories.</w:t>
      </w:r>
    </w:p>
    <w:p w14:paraId="6B72978C" w14:textId="77777777" w:rsidR="00C91D07" w:rsidRPr="004C0BB2" w:rsidRDefault="00C91D07" w:rsidP="005B401C">
      <w:pPr>
        <w:spacing w:line="276" w:lineRule="auto"/>
        <w:rPr>
          <w:color w:val="000000" w:themeColor="text1"/>
          <w:sz w:val="20"/>
          <w:szCs w:val="20"/>
        </w:rPr>
      </w:pPr>
    </w:p>
    <w:p w14:paraId="2EB516BA" w14:textId="3748C9DA" w:rsidR="00B77479" w:rsidRPr="004C0BB2" w:rsidRDefault="00C91D07" w:rsidP="005B401C">
      <w:pPr>
        <w:spacing w:line="276" w:lineRule="auto"/>
        <w:rPr>
          <w:color w:val="000000" w:themeColor="text1"/>
        </w:rPr>
      </w:pPr>
      <w:r w:rsidRPr="004C0BB2">
        <w:rPr>
          <w:color w:val="000000" w:themeColor="text1"/>
        </w:rPr>
        <w:t>On this model, each of the genres has</w:t>
      </w:r>
      <w:r w:rsidR="00443DBD" w:rsidRPr="004C0BB2">
        <w:rPr>
          <w:color w:val="000000" w:themeColor="text1"/>
        </w:rPr>
        <w:t xml:space="preserve"> </w:t>
      </w:r>
      <w:r w:rsidRPr="004C0BB2">
        <w:rPr>
          <w:color w:val="000000" w:themeColor="text1"/>
        </w:rPr>
        <w:t>an inventor (</w:t>
      </w:r>
      <w:proofErr w:type="gramStart"/>
      <w:r w:rsidRPr="004C0BB2">
        <w:rPr>
          <w:color w:val="000000" w:themeColor="text1"/>
        </w:rPr>
        <w:t>e.g.</w:t>
      </w:r>
      <w:proofErr w:type="gramEnd"/>
      <w:r w:rsidRPr="004C0BB2">
        <w:rPr>
          <w:color w:val="000000" w:themeColor="text1"/>
        </w:rPr>
        <w:t xml:space="preserve"> Homer for epic, Archilochus for iambic), a form (e.g. hexameter, iambic), and subject matter that fits into the form (e.g. deeds of kings, aggression). The matching of meter </w:t>
      </w:r>
      <w:r w:rsidR="00443DBD" w:rsidRPr="004C0BB2">
        <w:rPr>
          <w:color w:val="000000" w:themeColor="text1"/>
        </w:rPr>
        <w:t xml:space="preserve">and subject matter </w:t>
      </w:r>
      <w:r w:rsidRPr="004C0BB2">
        <w:rPr>
          <w:color w:val="000000" w:themeColor="text1"/>
        </w:rPr>
        <w:t>makes use of a pair of conceptual metaphors (</w:t>
      </w:r>
      <w:r w:rsidRPr="004C0BB2">
        <w:rPr>
          <w:smallCaps/>
          <w:color w:val="000000" w:themeColor="text1"/>
        </w:rPr>
        <w:t>ideas are objects, words are containers</w:t>
      </w:r>
      <w:r w:rsidRPr="004C0BB2">
        <w:rPr>
          <w:color w:val="000000" w:themeColor="text1"/>
        </w:rPr>
        <w:t xml:space="preserve">) whereby content is loaded into conceptually hollow words and either fits </w:t>
      </w:r>
      <w:r w:rsidR="00443DBD" w:rsidRPr="004C0BB2">
        <w:rPr>
          <w:color w:val="000000" w:themeColor="text1"/>
        </w:rPr>
        <w:t>them</w:t>
      </w:r>
      <w:r w:rsidRPr="004C0BB2">
        <w:rPr>
          <w:color w:val="000000" w:themeColor="text1"/>
        </w:rPr>
        <w:t xml:space="preserve"> or </w:t>
      </w:r>
      <w:r w:rsidR="00443DBD" w:rsidRPr="004C0BB2">
        <w:rPr>
          <w:color w:val="000000" w:themeColor="text1"/>
        </w:rPr>
        <w:t>fails to.</w:t>
      </w:r>
      <w:r w:rsidRPr="004C0BB2">
        <w:rPr>
          <w:color w:val="000000" w:themeColor="text1"/>
        </w:rPr>
        <w:t xml:space="preserve"> Horace </w:t>
      </w:r>
      <w:r w:rsidR="00443DBD" w:rsidRPr="004C0BB2">
        <w:rPr>
          <w:color w:val="000000" w:themeColor="text1"/>
        </w:rPr>
        <w:t>even plays with the metaphor by reversing it</w:t>
      </w:r>
      <w:r w:rsidRPr="004C0BB2">
        <w:rPr>
          <w:color w:val="000000" w:themeColor="text1"/>
        </w:rPr>
        <w:t xml:space="preserve"> </w:t>
      </w:r>
      <w:r w:rsidR="00443DBD" w:rsidRPr="004C0BB2">
        <w:rPr>
          <w:color w:val="000000" w:themeColor="text1"/>
        </w:rPr>
        <w:t xml:space="preserve">– compare the picturesque </w:t>
      </w:r>
      <w:r w:rsidRPr="004C0BB2">
        <w:rPr>
          <w:color w:val="000000" w:themeColor="text1"/>
        </w:rPr>
        <w:t>example of the metonymic “sock” of comedy and “boot” of tragedy “taking” the iambic foot</w:t>
      </w:r>
      <w:r w:rsidR="00B77479" w:rsidRPr="004C0BB2">
        <w:rPr>
          <w:color w:val="000000" w:themeColor="text1"/>
        </w:rPr>
        <w:t>:</w:t>
      </w:r>
      <w:r w:rsidRPr="004C0BB2">
        <w:rPr>
          <w:rStyle w:val="FootnoteReference"/>
          <w:color w:val="000000" w:themeColor="text1"/>
        </w:rPr>
        <w:footnoteReference w:id="169"/>
      </w:r>
      <w:r w:rsidRPr="004C0BB2">
        <w:rPr>
          <w:color w:val="000000" w:themeColor="text1"/>
        </w:rPr>
        <w:t xml:space="preserve"> </w:t>
      </w:r>
    </w:p>
    <w:p w14:paraId="077056FE" w14:textId="77777777" w:rsidR="00285F53" w:rsidRPr="004C0BB2" w:rsidRDefault="00285F53" w:rsidP="005B401C">
      <w:pPr>
        <w:spacing w:line="276" w:lineRule="auto"/>
        <w:rPr>
          <w:color w:val="000000" w:themeColor="text1"/>
        </w:rPr>
      </w:pPr>
    </w:p>
    <w:p w14:paraId="489C8D6A" w14:textId="07F48F44" w:rsidR="00B77479" w:rsidRPr="004C0BB2" w:rsidRDefault="00B77479" w:rsidP="005B401C">
      <w:pPr>
        <w:spacing w:line="276" w:lineRule="auto"/>
        <w:rPr>
          <w:i/>
          <w:iCs/>
          <w:color w:val="000000" w:themeColor="text1"/>
          <w:sz w:val="20"/>
          <w:szCs w:val="20"/>
        </w:rPr>
      </w:pPr>
      <w:r w:rsidRPr="004C0BB2">
        <w:rPr>
          <w:color w:val="000000" w:themeColor="text1"/>
        </w:rPr>
        <w:tab/>
      </w:r>
      <w:proofErr w:type="spellStart"/>
      <w:r w:rsidRPr="004C0BB2">
        <w:rPr>
          <w:i/>
          <w:iCs/>
          <w:color w:val="000000" w:themeColor="text1"/>
          <w:sz w:val="20"/>
          <w:szCs w:val="20"/>
        </w:rPr>
        <w:t>hunc</w:t>
      </w:r>
      <w:proofErr w:type="spellEnd"/>
      <w:r w:rsidRPr="004C0BB2">
        <w:rPr>
          <w:i/>
          <w:iCs/>
          <w:color w:val="000000" w:themeColor="text1"/>
          <w:sz w:val="20"/>
          <w:szCs w:val="20"/>
        </w:rPr>
        <w:t xml:space="preserve"> </w:t>
      </w:r>
      <w:proofErr w:type="spellStart"/>
      <w:r w:rsidRPr="004C0BB2">
        <w:rPr>
          <w:i/>
          <w:iCs/>
          <w:color w:val="000000" w:themeColor="text1"/>
          <w:sz w:val="20"/>
          <w:szCs w:val="20"/>
        </w:rPr>
        <w:t>socci</w:t>
      </w:r>
      <w:proofErr w:type="spellEnd"/>
      <w:r w:rsidRPr="004C0BB2">
        <w:rPr>
          <w:i/>
          <w:iCs/>
          <w:color w:val="000000" w:themeColor="text1"/>
          <w:sz w:val="20"/>
          <w:szCs w:val="20"/>
        </w:rPr>
        <w:t xml:space="preserve"> </w:t>
      </w:r>
      <w:proofErr w:type="spellStart"/>
      <w:r w:rsidRPr="004C0BB2">
        <w:rPr>
          <w:i/>
          <w:iCs/>
          <w:color w:val="000000" w:themeColor="text1"/>
          <w:sz w:val="20"/>
          <w:szCs w:val="20"/>
        </w:rPr>
        <w:t>cepere</w:t>
      </w:r>
      <w:proofErr w:type="spellEnd"/>
      <w:r w:rsidRPr="004C0BB2">
        <w:rPr>
          <w:i/>
          <w:iCs/>
          <w:color w:val="000000" w:themeColor="text1"/>
          <w:sz w:val="20"/>
          <w:szCs w:val="20"/>
        </w:rPr>
        <w:t xml:space="preserve"> </w:t>
      </w:r>
      <w:proofErr w:type="spellStart"/>
      <w:r w:rsidRPr="004C0BB2">
        <w:rPr>
          <w:i/>
          <w:iCs/>
          <w:color w:val="000000" w:themeColor="text1"/>
          <w:sz w:val="20"/>
          <w:szCs w:val="20"/>
        </w:rPr>
        <w:t>pedem</w:t>
      </w:r>
      <w:proofErr w:type="spellEnd"/>
      <w:r w:rsidRPr="004C0BB2">
        <w:rPr>
          <w:i/>
          <w:iCs/>
          <w:color w:val="000000" w:themeColor="text1"/>
          <w:sz w:val="20"/>
          <w:szCs w:val="20"/>
        </w:rPr>
        <w:t xml:space="preserve"> </w:t>
      </w:r>
      <w:proofErr w:type="spellStart"/>
      <w:r w:rsidRPr="004C0BB2">
        <w:rPr>
          <w:i/>
          <w:iCs/>
          <w:color w:val="000000" w:themeColor="text1"/>
          <w:sz w:val="20"/>
          <w:szCs w:val="20"/>
        </w:rPr>
        <w:t>grandesque</w:t>
      </w:r>
      <w:proofErr w:type="spellEnd"/>
      <w:r w:rsidRPr="004C0BB2">
        <w:rPr>
          <w:i/>
          <w:iCs/>
          <w:color w:val="000000" w:themeColor="text1"/>
          <w:sz w:val="20"/>
          <w:szCs w:val="20"/>
        </w:rPr>
        <w:t xml:space="preserve"> cothurni</w:t>
      </w:r>
    </w:p>
    <w:p w14:paraId="5755000D" w14:textId="04F4C80B" w:rsidR="00B77479" w:rsidRPr="004C0BB2" w:rsidRDefault="00B77479" w:rsidP="005B401C">
      <w:pPr>
        <w:spacing w:line="276" w:lineRule="auto"/>
        <w:rPr>
          <w:color w:val="000000" w:themeColor="text1"/>
          <w:sz w:val="20"/>
          <w:szCs w:val="20"/>
        </w:rPr>
      </w:pPr>
      <w:r w:rsidRPr="004C0BB2">
        <w:rPr>
          <w:i/>
          <w:iCs/>
          <w:color w:val="000000" w:themeColor="text1"/>
          <w:sz w:val="20"/>
          <w:szCs w:val="20"/>
        </w:rPr>
        <w:tab/>
      </w:r>
      <w:r w:rsidRPr="004C0BB2">
        <w:rPr>
          <w:color w:val="000000" w:themeColor="text1"/>
          <w:sz w:val="20"/>
          <w:szCs w:val="20"/>
        </w:rPr>
        <w:t>“The sock of comedy and boot of tragedy took this foot” (</w:t>
      </w:r>
      <w:r w:rsidRPr="004C0BB2">
        <w:rPr>
          <w:i/>
          <w:iCs/>
          <w:color w:val="000000" w:themeColor="text1"/>
          <w:sz w:val="20"/>
          <w:szCs w:val="20"/>
        </w:rPr>
        <w:t xml:space="preserve">Art of Poetry </w:t>
      </w:r>
      <w:r w:rsidRPr="004C0BB2">
        <w:rPr>
          <w:color w:val="000000" w:themeColor="text1"/>
          <w:sz w:val="20"/>
          <w:szCs w:val="20"/>
        </w:rPr>
        <w:t>80).</w:t>
      </w:r>
    </w:p>
    <w:p w14:paraId="04B50F25" w14:textId="77777777" w:rsidR="00B77479" w:rsidRPr="004C0BB2" w:rsidRDefault="00B77479" w:rsidP="005B401C">
      <w:pPr>
        <w:spacing w:line="276" w:lineRule="auto"/>
        <w:rPr>
          <w:color w:val="000000" w:themeColor="text1"/>
        </w:rPr>
      </w:pPr>
    </w:p>
    <w:p w14:paraId="262CCA00" w14:textId="53D923AB" w:rsidR="00C91D07" w:rsidRPr="004C0BB2" w:rsidRDefault="00C91D07" w:rsidP="005B401C">
      <w:pPr>
        <w:spacing w:line="276" w:lineRule="auto"/>
        <w:rPr>
          <w:color w:val="000000" w:themeColor="text1"/>
        </w:rPr>
      </w:pPr>
      <w:r w:rsidRPr="004C0BB2">
        <w:rPr>
          <w:color w:val="000000" w:themeColor="text1"/>
        </w:rPr>
        <w:t xml:space="preserve">As with much else in the </w:t>
      </w:r>
      <w:r w:rsidRPr="004C0BB2">
        <w:rPr>
          <w:i/>
          <w:iCs/>
          <w:color w:val="000000" w:themeColor="text1"/>
        </w:rPr>
        <w:t>Art of Poetry</w:t>
      </w:r>
      <w:r w:rsidRPr="004C0BB2">
        <w:rPr>
          <w:color w:val="000000" w:themeColor="text1"/>
        </w:rPr>
        <w:t xml:space="preserve">, however, it </w:t>
      </w:r>
      <w:proofErr w:type="gramStart"/>
      <w:r w:rsidRPr="004C0BB2">
        <w:rPr>
          <w:color w:val="000000" w:themeColor="text1"/>
        </w:rPr>
        <w:t>unclear</w:t>
      </w:r>
      <w:proofErr w:type="gramEnd"/>
      <w:r w:rsidRPr="004C0BB2">
        <w:rPr>
          <w:color w:val="000000" w:themeColor="text1"/>
        </w:rPr>
        <w:t xml:space="preserve"> how serious he is being</w:t>
      </w:r>
      <w:r w:rsidR="00B77479" w:rsidRPr="004C0BB2">
        <w:rPr>
          <w:color w:val="000000" w:themeColor="text1"/>
        </w:rPr>
        <w:t xml:space="preserve"> in his categorization of the genres</w:t>
      </w:r>
      <w:r w:rsidRPr="004C0BB2">
        <w:rPr>
          <w:color w:val="000000" w:themeColor="text1"/>
        </w:rPr>
        <w:t xml:space="preserve">, not least because </w:t>
      </w:r>
      <w:r w:rsidR="00DA7F9E" w:rsidRPr="004C0BB2">
        <w:rPr>
          <w:color w:val="000000" w:themeColor="text1"/>
        </w:rPr>
        <w:t>of</w:t>
      </w:r>
      <w:r w:rsidR="00D247F3" w:rsidRPr="004C0BB2">
        <w:rPr>
          <w:color w:val="000000" w:themeColor="text1"/>
        </w:rPr>
        <w:t xml:space="preserve"> (a)</w:t>
      </w:r>
      <w:r w:rsidRPr="004C0BB2">
        <w:rPr>
          <w:color w:val="000000" w:themeColor="text1"/>
        </w:rPr>
        <w:t xml:space="preserve"> the quizzical generic status of </w:t>
      </w:r>
      <w:r w:rsidR="008926F2" w:rsidRPr="004C0BB2">
        <w:rPr>
          <w:color w:val="000000" w:themeColor="text1"/>
        </w:rPr>
        <w:t>the</w:t>
      </w:r>
      <w:r w:rsidR="002F4342" w:rsidRPr="004C0BB2">
        <w:rPr>
          <w:color w:val="000000" w:themeColor="text1"/>
        </w:rPr>
        <w:t xml:space="preserve"> poem</w:t>
      </w:r>
      <w:r w:rsidRPr="004C0BB2">
        <w:rPr>
          <w:i/>
          <w:iCs/>
          <w:color w:val="000000" w:themeColor="text1"/>
        </w:rPr>
        <w:t xml:space="preserve"> </w:t>
      </w:r>
      <w:r w:rsidRPr="004C0BB2">
        <w:rPr>
          <w:color w:val="000000" w:themeColor="text1"/>
        </w:rPr>
        <w:t>itself</w:t>
      </w:r>
      <w:r w:rsidR="00E57BCE" w:rsidRPr="004C0BB2">
        <w:rPr>
          <w:color w:val="000000" w:themeColor="text1"/>
        </w:rPr>
        <w:t xml:space="preserve"> </w:t>
      </w:r>
      <w:r w:rsidR="00D247F3" w:rsidRPr="004C0BB2">
        <w:rPr>
          <w:color w:val="000000" w:themeColor="text1"/>
        </w:rPr>
        <w:t xml:space="preserve">and (b) the exceptions to generic propriety that Horace himself </w:t>
      </w:r>
      <w:r w:rsidR="00A54CFA" w:rsidRPr="004C0BB2">
        <w:rPr>
          <w:color w:val="000000" w:themeColor="text1"/>
        </w:rPr>
        <w:t xml:space="preserve">explicitly </w:t>
      </w:r>
      <w:r w:rsidR="00D247F3" w:rsidRPr="004C0BB2">
        <w:rPr>
          <w:color w:val="000000" w:themeColor="text1"/>
        </w:rPr>
        <w:t xml:space="preserve">invokes </w:t>
      </w:r>
      <w:r w:rsidR="00E57BCE" w:rsidRPr="004C0BB2">
        <w:rPr>
          <w:color w:val="000000" w:themeColor="text1"/>
        </w:rPr>
        <w:t>(see below, p. 000)</w:t>
      </w:r>
      <w:r w:rsidRPr="004C0BB2">
        <w:rPr>
          <w:color w:val="000000" w:themeColor="text1"/>
        </w:rPr>
        <w:t xml:space="preserve">. </w:t>
      </w:r>
      <w:r w:rsidR="00366BCA" w:rsidRPr="004C0BB2">
        <w:rPr>
          <w:color w:val="000000" w:themeColor="text1"/>
        </w:rPr>
        <w:t>T</w:t>
      </w:r>
      <w:r w:rsidRPr="004C0BB2">
        <w:rPr>
          <w:color w:val="000000" w:themeColor="text1"/>
        </w:rPr>
        <w:t>he tensions within Horace’s use of genre (the classical versus the intuitive)</w:t>
      </w:r>
      <w:r w:rsidR="008926F2" w:rsidRPr="004C0BB2">
        <w:rPr>
          <w:color w:val="000000" w:themeColor="text1"/>
        </w:rPr>
        <w:t xml:space="preserve"> in the </w:t>
      </w:r>
      <w:r w:rsidR="008926F2" w:rsidRPr="004C0BB2">
        <w:rPr>
          <w:i/>
          <w:iCs/>
          <w:color w:val="000000" w:themeColor="text1"/>
        </w:rPr>
        <w:t>Art of Poetry</w:t>
      </w:r>
      <w:r w:rsidRPr="004C0BB2">
        <w:rPr>
          <w:color w:val="000000" w:themeColor="text1"/>
        </w:rPr>
        <w:t xml:space="preserve"> suggest that his employment of the classical model in dividing up the </w:t>
      </w:r>
      <w:r w:rsidRPr="004C0BB2">
        <w:rPr>
          <w:i/>
          <w:iCs/>
          <w:color w:val="000000" w:themeColor="text1"/>
        </w:rPr>
        <w:t xml:space="preserve">genera </w:t>
      </w:r>
      <w:r w:rsidRPr="004C0BB2">
        <w:rPr>
          <w:color w:val="000000" w:themeColor="text1"/>
        </w:rPr>
        <w:t>of poetry is likely ironic.</w:t>
      </w:r>
      <w:r w:rsidR="00914553" w:rsidRPr="004C0BB2">
        <w:rPr>
          <w:rStyle w:val="FootnoteReference"/>
          <w:color w:val="000000" w:themeColor="text1"/>
        </w:rPr>
        <w:footnoteReference w:id="170"/>
      </w:r>
    </w:p>
    <w:p w14:paraId="1F4E2A75" w14:textId="0BADF53B" w:rsidR="00C91D07" w:rsidRPr="004C0BB2" w:rsidRDefault="00C91D07" w:rsidP="005B401C">
      <w:pPr>
        <w:tabs>
          <w:tab w:val="left" w:pos="5940"/>
        </w:tabs>
        <w:spacing w:line="276" w:lineRule="auto"/>
        <w:ind w:firstLine="720"/>
        <w:rPr>
          <w:color w:val="000000" w:themeColor="text1"/>
        </w:rPr>
      </w:pPr>
      <w:r w:rsidRPr="004C0BB2">
        <w:rPr>
          <w:color w:val="000000" w:themeColor="text1"/>
        </w:rPr>
        <w:t>Further evidence for this reading can be found in the poet’s</w:t>
      </w:r>
      <w:r w:rsidR="002F4342" w:rsidRPr="004C0BB2">
        <w:rPr>
          <w:color w:val="000000" w:themeColor="text1"/>
        </w:rPr>
        <w:t xml:space="preserve"> own</w:t>
      </w:r>
      <w:r w:rsidRPr="004C0BB2">
        <w:rPr>
          <w:color w:val="000000" w:themeColor="text1"/>
        </w:rPr>
        <w:t xml:space="preserve"> </w:t>
      </w:r>
      <w:r w:rsidRPr="004C0BB2">
        <w:rPr>
          <w:i/>
          <w:iCs/>
          <w:color w:val="000000" w:themeColor="text1"/>
        </w:rPr>
        <w:t>iambus</w:t>
      </w:r>
      <w:r w:rsidR="00D30710" w:rsidRPr="004C0BB2">
        <w:rPr>
          <w:color w:val="000000" w:themeColor="text1"/>
        </w:rPr>
        <w:t>, in that</w:t>
      </w:r>
      <w:r w:rsidR="00C647AB" w:rsidRPr="004C0BB2">
        <w:rPr>
          <w:color w:val="000000" w:themeColor="text1"/>
        </w:rPr>
        <w:t xml:space="preserve"> </w:t>
      </w:r>
      <w:r w:rsidRPr="004C0BB2">
        <w:rPr>
          <w:color w:val="000000" w:themeColor="text1"/>
        </w:rPr>
        <w:t xml:space="preserve">Horace’s </w:t>
      </w:r>
      <w:r w:rsidRPr="004C0BB2">
        <w:rPr>
          <w:i/>
          <w:iCs/>
          <w:color w:val="000000" w:themeColor="text1"/>
        </w:rPr>
        <w:t>Epodes</w:t>
      </w:r>
      <w:r w:rsidRPr="004C0BB2">
        <w:rPr>
          <w:color w:val="000000" w:themeColor="text1"/>
        </w:rPr>
        <w:t xml:space="preserve"> </w:t>
      </w:r>
      <w:r w:rsidR="00DA7F9E" w:rsidRPr="004C0BB2">
        <w:rPr>
          <w:color w:val="000000" w:themeColor="text1"/>
        </w:rPr>
        <w:t xml:space="preserve">resist </w:t>
      </w:r>
      <w:r w:rsidRPr="004C0BB2">
        <w:rPr>
          <w:color w:val="000000" w:themeColor="text1"/>
        </w:rPr>
        <w:t>analysis according to the essentiali</w:t>
      </w:r>
      <w:r w:rsidR="00D30710" w:rsidRPr="004C0BB2">
        <w:rPr>
          <w:color w:val="000000" w:themeColor="text1"/>
        </w:rPr>
        <w:t>zing</w:t>
      </w:r>
      <w:r w:rsidRPr="004C0BB2">
        <w:rPr>
          <w:color w:val="000000" w:themeColor="text1"/>
        </w:rPr>
        <w:t xml:space="preserve"> model</w:t>
      </w:r>
      <w:r w:rsidR="00DA7F9E" w:rsidRPr="004C0BB2">
        <w:rPr>
          <w:color w:val="000000" w:themeColor="text1"/>
        </w:rPr>
        <w:t xml:space="preserve"> he proposes in the </w:t>
      </w:r>
      <w:r w:rsidR="00DA7F9E" w:rsidRPr="004C0BB2">
        <w:rPr>
          <w:i/>
          <w:iCs/>
          <w:color w:val="000000" w:themeColor="text1"/>
        </w:rPr>
        <w:t>Art of Poetry</w:t>
      </w:r>
      <w:r w:rsidR="002F4342" w:rsidRPr="004C0BB2">
        <w:rPr>
          <w:i/>
          <w:iCs/>
          <w:color w:val="000000" w:themeColor="text1"/>
        </w:rPr>
        <w:t xml:space="preserve"> </w:t>
      </w:r>
      <w:r w:rsidR="002F4342" w:rsidRPr="004C0BB2">
        <w:rPr>
          <w:color w:val="000000" w:themeColor="text1"/>
        </w:rPr>
        <w:t>(iambic meter + anger)</w:t>
      </w:r>
      <w:r w:rsidRPr="004C0BB2">
        <w:rPr>
          <w:color w:val="000000" w:themeColor="text1"/>
        </w:rPr>
        <w:t>.</w:t>
      </w:r>
      <w:r w:rsidRPr="004C0BB2">
        <w:rPr>
          <w:rStyle w:val="FootnoteReference"/>
          <w:color w:val="000000" w:themeColor="text1"/>
        </w:rPr>
        <w:footnoteReference w:id="171"/>
      </w:r>
      <w:r w:rsidRPr="004C0BB2">
        <w:rPr>
          <w:color w:val="000000" w:themeColor="text1"/>
        </w:rPr>
        <w:t xml:space="preserve"> Various authors in the collection of Bather and Stocks (2016) follow </w:t>
      </w:r>
      <w:proofErr w:type="spellStart"/>
      <w:r w:rsidRPr="004C0BB2">
        <w:rPr>
          <w:color w:val="000000" w:themeColor="text1"/>
        </w:rPr>
        <w:t>Rotstein</w:t>
      </w:r>
      <w:proofErr w:type="spellEnd"/>
      <w:r w:rsidR="0046001D" w:rsidRPr="004C0BB2">
        <w:rPr>
          <w:color w:val="000000" w:themeColor="text1"/>
        </w:rPr>
        <w:t xml:space="preserve">, viewing </w:t>
      </w:r>
      <w:r w:rsidRPr="004C0BB2">
        <w:rPr>
          <w:color w:val="000000" w:themeColor="text1"/>
        </w:rPr>
        <w:t xml:space="preserve">Horace </w:t>
      </w:r>
      <w:r w:rsidR="00E57BCE" w:rsidRPr="004C0BB2">
        <w:rPr>
          <w:color w:val="000000" w:themeColor="text1"/>
        </w:rPr>
        <w:t xml:space="preserve">as </w:t>
      </w:r>
      <w:r w:rsidRPr="004C0BB2">
        <w:rPr>
          <w:color w:val="000000" w:themeColor="text1"/>
        </w:rPr>
        <w:t xml:space="preserve">returning to the original multiformity of Archaic </w:t>
      </w:r>
      <w:r w:rsidRPr="004C0BB2">
        <w:rPr>
          <w:i/>
          <w:iCs/>
          <w:color w:val="000000" w:themeColor="text1"/>
        </w:rPr>
        <w:t>iambus</w:t>
      </w:r>
      <w:r w:rsidRPr="004C0BB2">
        <w:rPr>
          <w:color w:val="000000" w:themeColor="text1"/>
        </w:rPr>
        <w:t xml:space="preserve"> in the wake of the categorizations of the Hellenistic editors that worked to narrow it. </w:t>
      </w:r>
      <w:r w:rsidR="00204D48" w:rsidRPr="004C0BB2">
        <w:rPr>
          <w:color w:val="000000" w:themeColor="text1"/>
        </w:rPr>
        <w:t xml:space="preserve">Andrew </w:t>
      </w:r>
      <w:r w:rsidRPr="004C0BB2">
        <w:rPr>
          <w:color w:val="000000" w:themeColor="text1"/>
        </w:rPr>
        <w:t xml:space="preserve">Morrison (2016) </w:t>
      </w:r>
      <w:r w:rsidR="00DA7F9E" w:rsidRPr="004C0BB2">
        <w:rPr>
          <w:color w:val="000000" w:themeColor="text1"/>
        </w:rPr>
        <w:t>suggests</w:t>
      </w:r>
      <w:r w:rsidRPr="004C0BB2">
        <w:rPr>
          <w:color w:val="000000" w:themeColor="text1"/>
        </w:rPr>
        <w:t xml:space="preserve"> that Horace began his book of iambic with a poem about friendship, supposedly a marginal topic for iambic as he received it, to highlight this reversion: Horace’s iambic, like that of </w:t>
      </w:r>
      <w:r w:rsidR="008516E8">
        <w:rPr>
          <w:color w:val="000000" w:themeColor="text1"/>
        </w:rPr>
        <w:t>early Greece</w:t>
      </w:r>
      <w:r w:rsidRPr="004C0BB2">
        <w:rPr>
          <w:color w:val="000000" w:themeColor="text1"/>
        </w:rPr>
        <w:t>, could be about friendship as well as hate.</w:t>
      </w:r>
      <w:r w:rsidRPr="004C0BB2">
        <w:rPr>
          <w:rStyle w:val="FootnoteReference"/>
          <w:color w:val="000000" w:themeColor="text1"/>
        </w:rPr>
        <w:footnoteReference w:id="172"/>
      </w:r>
      <w:r w:rsidRPr="004C0BB2">
        <w:rPr>
          <w:color w:val="000000" w:themeColor="text1"/>
        </w:rPr>
        <w:t xml:space="preserve"> The different forms that iambus could adopt are rehearsed in </w:t>
      </w:r>
      <w:r w:rsidRPr="004C0BB2">
        <w:rPr>
          <w:i/>
          <w:iCs/>
          <w:color w:val="000000" w:themeColor="text1"/>
        </w:rPr>
        <w:t xml:space="preserve">Epodes </w:t>
      </w:r>
      <w:r w:rsidRPr="004C0BB2">
        <w:rPr>
          <w:color w:val="000000" w:themeColor="text1"/>
        </w:rPr>
        <w:t>3-7</w:t>
      </w:r>
      <w:r w:rsidR="008516E8">
        <w:rPr>
          <w:color w:val="000000" w:themeColor="text1"/>
        </w:rPr>
        <w:t>,</w:t>
      </w:r>
      <w:r w:rsidRPr="004C0BB2">
        <w:rPr>
          <w:color w:val="000000" w:themeColor="text1"/>
        </w:rPr>
        <w:t xml:space="preserve"> finding a </w:t>
      </w:r>
      <w:r w:rsidR="008516E8">
        <w:rPr>
          <w:color w:val="000000" w:themeColor="text1"/>
        </w:rPr>
        <w:t xml:space="preserve">programmatic </w:t>
      </w:r>
      <w:r w:rsidRPr="004C0BB2">
        <w:rPr>
          <w:color w:val="000000" w:themeColor="text1"/>
        </w:rPr>
        <w:t xml:space="preserve">crescendo of sorts in the explicit references to Archilochus and </w:t>
      </w:r>
      <w:proofErr w:type="spellStart"/>
      <w:r w:rsidRPr="004C0BB2">
        <w:rPr>
          <w:color w:val="000000" w:themeColor="text1"/>
        </w:rPr>
        <w:t>Hipponax</w:t>
      </w:r>
      <w:proofErr w:type="spellEnd"/>
      <w:r w:rsidRPr="004C0BB2">
        <w:rPr>
          <w:color w:val="000000" w:themeColor="text1"/>
        </w:rPr>
        <w:t xml:space="preserve"> in </w:t>
      </w:r>
      <w:r w:rsidRPr="004C0BB2">
        <w:rPr>
          <w:i/>
          <w:iCs/>
          <w:color w:val="000000" w:themeColor="text1"/>
        </w:rPr>
        <w:t xml:space="preserve">Epodes </w:t>
      </w:r>
      <w:r w:rsidRPr="004C0BB2">
        <w:rPr>
          <w:color w:val="000000" w:themeColor="text1"/>
        </w:rPr>
        <w:t xml:space="preserve">6. Horace’s apparent looseness when it comes to his definition </w:t>
      </w:r>
      <w:r w:rsidRPr="004C0BB2">
        <w:rPr>
          <w:i/>
          <w:iCs/>
          <w:color w:val="000000" w:themeColor="text1"/>
        </w:rPr>
        <w:t>iambus</w:t>
      </w:r>
      <w:r w:rsidRPr="004C0BB2">
        <w:rPr>
          <w:color w:val="000000" w:themeColor="text1"/>
        </w:rPr>
        <w:t>, according to this view,</w:t>
      </w:r>
      <w:r w:rsidRPr="004C0BB2">
        <w:rPr>
          <w:i/>
          <w:iCs/>
          <w:color w:val="000000" w:themeColor="text1"/>
        </w:rPr>
        <w:t xml:space="preserve"> </w:t>
      </w:r>
      <w:r w:rsidRPr="004C0BB2">
        <w:rPr>
          <w:color w:val="000000" w:themeColor="text1"/>
        </w:rPr>
        <w:t>is not a mistake but</w:t>
      </w:r>
      <w:r w:rsidRPr="004C0BB2">
        <w:rPr>
          <w:i/>
          <w:iCs/>
          <w:color w:val="000000" w:themeColor="text1"/>
        </w:rPr>
        <w:t xml:space="preserve"> </w:t>
      </w:r>
      <w:r w:rsidRPr="004C0BB2">
        <w:rPr>
          <w:color w:val="000000" w:themeColor="text1"/>
        </w:rPr>
        <w:t xml:space="preserve">reflects an important feature of Archilochus’ own poetry: according to Morrison, Horace effects a </w:t>
      </w:r>
      <w:r w:rsidR="00861EC0">
        <w:rPr>
          <w:color w:val="000000" w:themeColor="text1"/>
        </w:rPr>
        <w:t>leap</w:t>
      </w:r>
      <w:r w:rsidRPr="004C0BB2">
        <w:rPr>
          <w:color w:val="000000" w:themeColor="text1"/>
        </w:rPr>
        <w:t xml:space="preserve"> back past Aristotle and the Hellenistic critics to the colorfulness of the original composers of the genre.</w:t>
      </w:r>
      <w:r w:rsidR="00662AAA" w:rsidRPr="004C0BB2">
        <w:rPr>
          <w:color w:val="000000" w:themeColor="text1"/>
        </w:rPr>
        <w:t xml:space="preserve"> </w:t>
      </w:r>
      <w:r w:rsidR="0011413B">
        <w:rPr>
          <w:color w:val="000000" w:themeColor="text1"/>
        </w:rPr>
        <w:t>He</w:t>
      </w:r>
      <w:r w:rsidR="00861EC0">
        <w:rPr>
          <w:color w:val="000000" w:themeColor="text1"/>
        </w:rPr>
        <w:t xml:space="preserve"> also notes</w:t>
      </w:r>
      <w:r w:rsidR="00C917EE" w:rsidRPr="004C0BB2">
        <w:rPr>
          <w:color w:val="000000" w:themeColor="text1"/>
        </w:rPr>
        <w:t>, however,</w:t>
      </w:r>
      <w:r w:rsidR="00662AAA" w:rsidRPr="004C0BB2">
        <w:rPr>
          <w:color w:val="000000" w:themeColor="text1"/>
        </w:rPr>
        <w:t xml:space="preserve"> that Horace </w:t>
      </w:r>
      <w:r w:rsidR="0011413B">
        <w:rPr>
          <w:color w:val="000000" w:themeColor="text1"/>
        </w:rPr>
        <w:t>does</w:t>
      </w:r>
      <w:r w:rsidR="00662AAA" w:rsidRPr="004C0BB2">
        <w:rPr>
          <w:color w:val="000000" w:themeColor="text1"/>
        </w:rPr>
        <w:t xml:space="preserve"> not entirely bypass the Hellenistic period, since</w:t>
      </w:r>
      <w:r w:rsidR="0011413B">
        <w:rPr>
          <w:color w:val="000000" w:themeColor="text1"/>
        </w:rPr>
        <w:t xml:space="preserve"> Callimachus himself </w:t>
      </w:r>
      <w:r w:rsidR="009F71AD">
        <w:rPr>
          <w:color w:val="000000" w:themeColor="text1"/>
        </w:rPr>
        <w:t>was</w:t>
      </w:r>
      <w:r w:rsidR="0011413B">
        <w:rPr>
          <w:color w:val="000000" w:themeColor="text1"/>
        </w:rPr>
        <w:t xml:space="preserve"> an important figure within the iambic tradition (and </w:t>
      </w:r>
      <w:r w:rsidR="00662AAA" w:rsidRPr="004C0BB2">
        <w:rPr>
          <w:color w:val="000000" w:themeColor="text1"/>
        </w:rPr>
        <w:t xml:space="preserve">the very editions of Archilochus that </w:t>
      </w:r>
      <w:r w:rsidR="0011413B">
        <w:rPr>
          <w:color w:val="000000" w:themeColor="text1"/>
        </w:rPr>
        <w:t>Horace</w:t>
      </w:r>
      <w:r w:rsidR="00662AAA" w:rsidRPr="004C0BB2">
        <w:rPr>
          <w:color w:val="000000" w:themeColor="text1"/>
        </w:rPr>
        <w:t xml:space="preserve"> </w:t>
      </w:r>
      <w:r w:rsidR="009F71AD">
        <w:rPr>
          <w:color w:val="000000" w:themeColor="text1"/>
        </w:rPr>
        <w:t>is</w:t>
      </w:r>
      <w:r w:rsidR="00662AAA" w:rsidRPr="004C0BB2">
        <w:rPr>
          <w:color w:val="000000" w:themeColor="text1"/>
        </w:rPr>
        <w:t xml:space="preserve"> using were assembled by the critics of the period</w:t>
      </w:r>
      <w:r w:rsidR="0011413B">
        <w:rPr>
          <w:color w:val="000000" w:themeColor="text1"/>
        </w:rPr>
        <w:t>)</w:t>
      </w:r>
      <w:r w:rsidR="00861EC0">
        <w:rPr>
          <w:color w:val="000000" w:themeColor="text1"/>
        </w:rPr>
        <w:t>.</w:t>
      </w:r>
      <w:r w:rsidR="00662AAA" w:rsidRPr="004C0BB2">
        <w:rPr>
          <w:rStyle w:val="FootnoteReference"/>
          <w:color w:val="000000" w:themeColor="text1"/>
        </w:rPr>
        <w:footnoteReference w:id="173"/>
      </w:r>
    </w:p>
    <w:p w14:paraId="14BF96C9" w14:textId="1D93791C" w:rsidR="00C91D07" w:rsidRPr="004C0BB2" w:rsidRDefault="00C91D07" w:rsidP="005B401C">
      <w:pPr>
        <w:spacing w:line="276" w:lineRule="auto"/>
        <w:ind w:firstLine="720"/>
        <w:rPr>
          <w:color w:val="000000" w:themeColor="text1"/>
        </w:rPr>
      </w:pPr>
      <w:r w:rsidRPr="004C0BB2">
        <w:rPr>
          <w:color w:val="000000" w:themeColor="text1"/>
        </w:rPr>
        <w:t xml:space="preserve">Indeed, Horace’s approach to genre, as </w:t>
      </w:r>
      <w:r w:rsidR="00EE6CB1" w:rsidRPr="004C0BB2">
        <w:rPr>
          <w:color w:val="000000" w:themeColor="text1"/>
        </w:rPr>
        <w:t>manifested</w:t>
      </w:r>
      <w:r w:rsidRPr="004C0BB2">
        <w:rPr>
          <w:color w:val="000000" w:themeColor="text1"/>
        </w:rPr>
        <w:t xml:space="preserve"> in his</w:t>
      </w:r>
      <w:r w:rsidR="00EE6CB1" w:rsidRPr="004C0BB2">
        <w:rPr>
          <w:color w:val="000000" w:themeColor="text1"/>
        </w:rPr>
        <w:t xml:space="preserve"> </w:t>
      </w:r>
      <w:r w:rsidRPr="004C0BB2">
        <w:rPr>
          <w:color w:val="000000" w:themeColor="text1"/>
        </w:rPr>
        <w:t xml:space="preserve">poetry rather than in his </w:t>
      </w:r>
      <w:r w:rsidR="00EE6CB1" w:rsidRPr="004C0BB2">
        <w:rPr>
          <w:color w:val="000000" w:themeColor="text1"/>
        </w:rPr>
        <w:t>ironic</w:t>
      </w:r>
      <w:r w:rsidRPr="004C0BB2">
        <w:rPr>
          <w:color w:val="000000" w:themeColor="text1"/>
        </w:rPr>
        <w:t xml:space="preserve"> theoretical discussions, may have been influenced by contemporary philosophical ideas. Earlier scholars </w:t>
      </w:r>
      <w:r w:rsidRPr="004C0BB2">
        <w:rPr>
          <w:color w:val="000000" w:themeColor="text1"/>
        </w:rPr>
        <w:lastRenderedPageBreak/>
        <w:t xml:space="preserve">such as </w:t>
      </w:r>
      <w:r w:rsidR="00204D48" w:rsidRPr="004C0BB2">
        <w:rPr>
          <w:color w:val="000000" w:themeColor="text1"/>
        </w:rPr>
        <w:t xml:space="preserve">Charles </w:t>
      </w:r>
      <w:r w:rsidRPr="004C0BB2">
        <w:rPr>
          <w:color w:val="000000" w:themeColor="text1"/>
        </w:rPr>
        <w:t xml:space="preserve">Brink (1963) traced Horace’s views on genre back to the shadowy </w:t>
      </w:r>
      <w:r w:rsidR="00204D48" w:rsidRPr="004C0BB2">
        <w:rPr>
          <w:color w:val="000000" w:themeColor="text1"/>
        </w:rPr>
        <w:t>P</w:t>
      </w:r>
      <w:r w:rsidRPr="004C0BB2">
        <w:rPr>
          <w:color w:val="000000" w:themeColor="text1"/>
        </w:rPr>
        <w:t xml:space="preserve">eripatetic philosopher Neoptolemus of </w:t>
      </w:r>
      <w:proofErr w:type="spellStart"/>
      <w:r w:rsidRPr="004C0BB2">
        <w:rPr>
          <w:color w:val="000000" w:themeColor="text1"/>
        </w:rPr>
        <w:t>Parium</w:t>
      </w:r>
      <w:proofErr w:type="spellEnd"/>
      <w:r w:rsidRPr="004C0BB2">
        <w:rPr>
          <w:color w:val="000000" w:themeColor="text1"/>
        </w:rPr>
        <w:t xml:space="preserve">, mentioned at the beginning of </w:t>
      </w:r>
      <w:proofErr w:type="spellStart"/>
      <w:r w:rsidRPr="004C0BB2">
        <w:rPr>
          <w:color w:val="000000" w:themeColor="text1"/>
        </w:rPr>
        <w:t>Porphyrio’s</w:t>
      </w:r>
      <w:proofErr w:type="spellEnd"/>
      <w:r w:rsidRPr="004C0BB2">
        <w:rPr>
          <w:color w:val="000000" w:themeColor="text1"/>
        </w:rPr>
        <w:t xml:space="preserve"> commentary on the </w:t>
      </w:r>
      <w:r w:rsidRPr="004C0BB2">
        <w:rPr>
          <w:i/>
          <w:iCs/>
          <w:color w:val="000000" w:themeColor="text1"/>
        </w:rPr>
        <w:t>Art of Poetry</w:t>
      </w:r>
      <w:r w:rsidR="00204D48" w:rsidRPr="004C0BB2">
        <w:rPr>
          <w:i/>
          <w:iCs/>
          <w:color w:val="000000" w:themeColor="text1"/>
        </w:rPr>
        <w:t xml:space="preserve"> </w:t>
      </w:r>
      <w:r w:rsidR="00204D48" w:rsidRPr="004C0BB2">
        <w:rPr>
          <w:color w:val="000000" w:themeColor="text1"/>
        </w:rPr>
        <w:t>(quoted below, p. 000)</w:t>
      </w:r>
      <w:r w:rsidR="00904F05" w:rsidRPr="004C0BB2">
        <w:rPr>
          <w:color w:val="000000" w:themeColor="text1"/>
        </w:rPr>
        <w:t xml:space="preserve"> and attacked by </w:t>
      </w:r>
      <w:proofErr w:type="spellStart"/>
      <w:r w:rsidR="00904F05" w:rsidRPr="004C0BB2">
        <w:rPr>
          <w:color w:val="000000" w:themeColor="text1"/>
        </w:rPr>
        <w:t>Philodemus</w:t>
      </w:r>
      <w:proofErr w:type="spellEnd"/>
      <w:r w:rsidRPr="004C0BB2">
        <w:rPr>
          <w:color w:val="000000" w:themeColor="text1"/>
        </w:rPr>
        <w:t xml:space="preserve">. Recent scholars, however, have become </w:t>
      </w:r>
      <w:r w:rsidR="00D247F3" w:rsidRPr="004C0BB2">
        <w:rPr>
          <w:color w:val="000000" w:themeColor="text1"/>
        </w:rPr>
        <w:t>pessimistic</w:t>
      </w:r>
      <w:r w:rsidRPr="004C0BB2">
        <w:rPr>
          <w:color w:val="000000" w:themeColor="text1"/>
        </w:rPr>
        <w:t xml:space="preserve"> </w:t>
      </w:r>
      <w:r w:rsidR="00D247F3" w:rsidRPr="004C0BB2">
        <w:rPr>
          <w:color w:val="000000" w:themeColor="text1"/>
        </w:rPr>
        <w:t xml:space="preserve">about our ability </w:t>
      </w:r>
      <w:r w:rsidR="00904F05" w:rsidRPr="004C0BB2">
        <w:rPr>
          <w:color w:val="000000" w:themeColor="text1"/>
        </w:rPr>
        <w:t>of</w:t>
      </w:r>
      <w:r w:rsidR="00D247F3" w:rsidRPr="004C0BB2">
        <w:rPr>
          <w:color w:val="000000" w:themeColor="text1"/>
        </w:rPr>
        <w:t xml:space="preserve"> find</w:t>
      </w:r>
      <w:r w:rsidR="00904F05" w:rsidRPr="004C0BB2">
        <w:rPr>
          <w:color w:val="000000" w:themeColor="text1"/>
        </w:rPr>
        <w:t>ing</w:t>
      </w:r>
      <w:r w:rsidR="00D247F3" w:rsidRPr="004C0BB2">
        <w:rPr>
          <w:color w:val="000000" w:themeColor="text1"/>
        </w:rPr>
        <w:t xml:space="preserve"> out </w:t>
      </w:r>
      <w:r w:rsidRPr="004C0BB2">
        <w:rPr>
          <w:color w:val="000000" w:themeColor="text1"/>
        </w:rPr>
        <w:t xml:space="preserve">much about Neoptolemus. More promising </w:t>
      </w:r>
      <w:r w:rsidR="004641E6" w:rsidRPr="004C0BB2">
        <w:rPr>
          <w:color w:val="000000" w:themeColor="text1"/>
        </w:rPr>
        <w:t>are</w:t>
      </w:r>
      <w:r w:rsidRPr="004C0BB2">
        <w:rPr>
          <w:color w:val="000000" w:themeColor="text1"/>
        </w:rPr>
        <w:t xml:space="preserve"> the fragmentary books of </w:t>
      </w:r>
      <w:proofErr w:type="spellStart"/>
      <w:r w:rsidRPr="004C0BB2">
        <w:rPr>
          <w:color w:val="000000" w:themeColor="text1"/>
        </w:rPr>
        <w:t>Philodemus</w:t>
      </w:r>
      <w:proofErr w:type="spellEnd"/>
      <w:r w:rsidRPr="004C0BB2">
        <w:rPr>
          <w:color w:val="000000" w:themeColor="text1"/>
        </w:rPr>
        <w:t xml:space="preserve">’ </w:t>
      </w:r>
      <w:proofErr w:type="gramStart"/>
      <w:r w:rsidRPr="004C0BB2">
        <w:rPr>
          <w:i/>
          <w:iCs/>
          <w:color w:val="000000" w:themeColor="text1"/>
        </w:rPr>
        <w:t>On</w:t>
      </w:r>
      <w:proofErr w:type="gramEnd"/>
      <w:r w:rsidRPr="004C0BB2">
        <w:rPr>
          <w:i/>
          <w:iCs/>
          <w:color w:val="000000" w:themeColor="text1"/>
        </w:rPr>
        <w:t xml:space="preserve"> Poetry</w:t>
      </w:r>
      <w:r w:rsidR="00904F05" w:rsidRPr="004C0BB2">
        <w:rPr>
          <w:i/>
          <w:iCs/>
          <w:color w:val="000000" w:themeColor="text1"/>
        </w:rPr>
        <w:t xml:space="preserve"> </w:t>
      </w:r>
      <w:r w:rsidR="00904F05" w:rsidRPr="004C0BB2">
        <w:rPr>
          <w:color w:val="000000" w:themeColor="text1"/>
        </w:rPr>
        <w:t>themselves</w:t>
      </w:r>
      <w:r w:rsidRPr="004C0BB2">
        <w:rPr>
          <w:color w:val="000000" w:themeColor="text1"/>
        </w:rPr>
        <w:t>, which</w:t>
      </w:r>
      <w:r w:rsidRPr="004C0BB2">
        <w:rPr>
          <w:i/>
          <w:iCs/>
          <w:color w:val="000000" w:themeColor="text1"/>
        </w:rPr>
        <w:t xml:space="preserve"> </w:t>
      </w:r>
      <w:r w:rsidRPr="004C0BB2">
        <w:rPr>
          <w:color w:val="000000" w:themeColor="text1"/>
        </w:rPr>
        <w:t xml:space="preserve">have been made significantly more accessible by the recent Oxford editions and commentaries of </w:t>
      </w:r>
      <w:r w:rsidR="00204D48" w:rsidRPr="004C0BB2">
        <w:rPr>
          <w:color w:val="000000" w:themeColor="text1"/>
        </w:rPr>
        <w:t xml:space="preserve">Richard </w:t>
      </w:r>
      <w:r w:rsidRPr="004C0BB2">
        <w:rPr>
          <w:color w:val="000000" w:themeColor="text1"/>
        </w:rPr>
        <w:t xml:space="preserve">Janko. The views of </w:t>
      </w:r>
      <w:proofErr w:type="spellStart"/>
      <w:r w:rsidRPr="004C0BB2">
        <w:rPr>
          <w:color w:val="000000" w:themeColor="text1"/>
        </w:rPr>
        <w:t>Philodemus</w:t>
      </w:r>
      <w:proofErr w:type="spellEnd"/>
      <w:r w:rsidR="00D412B9" w:rsidRPr="004C0BB2">
        <w:rPr>
          <w:color w:val="000000" w:themeColor="text1"/>
        </w:rPr>
        <w:t>, who wrote in the Bay of Naples in the first century BCE,</w:t>
      </w:r>
      <w:r w:rsidRPr="004C0BB2">
        <w:rPr>
          <w:color w:val="000000" w:themeColor="text1"/>
        </w:rPr>
        <w:t xml:space="preserve"> and his adversaries about poetry have been investigated by </w:t>
      </w:r>
      <w:r w:rsidR="00204D48" w:rsidRPr="004C0BB2">
        <w:rPr>
          <w:color w:val="000000" w:themeColor="text1"/>
        </w:rPr>
        <w:t xml:space="preserve">Michael </w:t>
      </w:r>
      <w:proofErr w:type="spellStart"/>
      <w:r w:rsidRPr="004C0BB2">
        <w:rPr>
          <w:color w:val="000000" w:themeColor="text1"/>
        </w:rPr>
        <w:t>McOsker</w:t>
      </w:r>
      <w:proofErr w:type="spellEnd"/>
      <w:r w:rsidRPr="004C0BB2">
        <w:rPr>
          <w:color w:val="000000" w:themeColor="text1"/>
        </w:rPr>
        <w:t xml:space="preserve"> (2021), and it is likely that the Epicurean influence on Horace’s poetic praxis will become more studied in the coming years. One might, for example, tentatively turn to Epicurean concept formation as a possible alternative to </w:t>
      </w:r>
      <w:r w:rsidR="00C917EE" w:rsidRPr="004C0BB2">
        <w:rPr>
          <w:color w:val="000000" w:themeColor="text1"/>
        </w:rPr>
        <w:t>classical categorization</w:t>
      </w:r>
      <w:r w:rsidRPr="004C0BB2">
        <w:rPr>
          <w:color w:val="000000" w:themeColor="text1"/>
        </w:rPr>
        <w:t xml:space="preserve"> in understanding Horace’s approach to categories of genre. Epicureans such as </w:t>
      </w:r>
      <w:proofErr w:type="spellStart"/>
      <w:r w:rsidRPr="004C0BB2">
        <w:rPr>
          <w:color w:val="000000" w:themeColor="text1"/>
        </w:rPr>
        <w:t>Philodemus</w:t>
      </w:r>
      <w:proofErr w:type="spellEnd"/>
      <w:r w:rsidR="00D412B9" w:rsidRPr="004C0BB2">
        <w:rPr>
          <w:color w:val="000000" w:themeColor="text1"/>
        </w:rPr>
        <w:t xml:space="preserve"> </w:t>
      </w:r>
      <w:r w:rsidRPr="004C0BB2">
        <w:rPr>
          <w:color w:val="000000" w:themeColor="text1"/>
        </w:rPr>
        <w:t xml:space="preserve">relied on what they called </w:t>
      </w:r>
      <w:proofErr w:type="spellStart"/>
      <w:r w:rsidRPr="004C0BB2">
        <w:rPr>
          <w:i/>
          <w:iCs/>
          <w:color w:val="000000" w:themeColor="text1"/>
        </w:rPr>
        <w:t>prolepseis</w:t>
      </w:r>
      <w:proofErr w:type="spellEnd"/>
      <w:r w:rsidRPr="004C0BB2">
        <w:rPr>
          <w:i/>
          <w:iCs/>
          <w:color w:val="000000" w:themeColor="text1"/>
        </w:rPr>
        <w:t xml:space="preserve"> </w:t>
      </w:r>
      <w:r w:rsidRPr="004C0BB2">
        <w:rPr>
          <w:color w:val="000000" w:themeColor="text1"/>
        </w:rPr>
        <w:t>(“anticipations</w:t>
      </w:r>
      <w:r w:rsidR="004641E6" w:rsidRPr="004C0BB2">
        <w:rPr>
          <w:color w:val="000000" w:themeColor="text1"/>
        </w:rPr>
        <w:t>,</w:t>
      </w:r>
      <w:r w:rsidRPr="004C0BB2">
        <w:rPr>
          <w:color w:val="000000" w:themeColor="text1"/>
        </w:rPr>
        <w:t>” “preconceptions”) for conceptual material.</w:t>
      </w:r>
      <w:r w:rsidR="00A54CFA" w:rsidRPr="004C0BB2">
        <w:rPr>
          <w:rStyle w:val="FootnoteReference"/>
          <w:color w:val="000000" w:themeColor="text1"/>
        </w:rPr>
        <w:footnoteReference w:id="174"/>
      </w:r>
      <w:r w:rsidRPr="004C0BB2">
        <w:rPr>
          <w:color w:val="000000" w:themeColor="text1"/>
        </w:rPr>
        <w:t xml:space="preserve"> Essentially, a </w:t>
      </w:r>
      <w:r w:rsidRPr="004C0BB2">
        <w:rPr>
          <w:i/>
          <w:iCs/>
          <w:color w:val="000000" w:themeColor="text1"/>
        </w:rPr>
        <w:t xml:space="preserve">prolepsis </w:t>
      </w:r>
      <w:r w:rsidRPr="004C0BB2">
        <w:rPr>
          <w:color w:val="000000" w:themeColor="text1"/>
        </w:rPr>
        <w:t xml:space="preserve">resembles the concept to which words correspond, </w:t>
      </w:r>
      <w:r w:rsidR="00DA7F9E" w:rsidRPr="004C0BB2">
        <w:rPr>
          <w:color w:val="000000" w:themeColor="text1"/>
        </w:rPr>
        <w:t xml:space="preserve">a kind of composite </w:t>
      </w:r>
      <w:r w:rsidRPr="004C0BB2">
        <w:rPr>
          <w:color w:val="000000" w:themeColor="text1"/>
        </w:rPr>
        <w:t>built up by repeated exposures to a</w:t>
      </w:r>
      <w:r w:rsidR="00DA7F9E" w:rsidRPr="004C0BB2">
        <w:rPr>
          <w:color w:val="000000" w:themeColor="text1"/>
        </w:rPr>
        <w:t xml:space="preserve"> given</w:t>
      </w:r>
      <w:r w:rsidRPr="004C0BB2">
        <w:rPr>
          <w:color w:val="000000" w:themeColor="text1"/>
        </w:rPr>
        <w:t xml:space="preserve"> item. Repeated observations of a cow, for instance, give one the </w:t>
      </w:r>
      <w:r w:rsidRPr="004C0BB2">
        <w:rPr>
          <w:i/>
          <w:iCs/>
          <w:color w:val="000000" w:themeColor="text1"/>
        </w:rPr>
        <w:t xml:space="preserve">prolepsis </w:t>
      </w:r>
      <w:r w:rsidRPr="004C0BB2">
        <w:rPr>
          <w:color w:val="000000" w:themeColor="text1"/>
        </w:rPr>
        <w:t>of cows (</w:t>
      </w:r>
      <w:proofErr w:type="gramStart"/>
      <w:r w:rsidRPr="004C0BB2">
        <w:rPr>
          <w:color w:val="000000" w:themeColor="text1"/>
        </w:rPr>
        <w:t>i.e.</w:t>
      </w:r>
      <w:proofErr w:type="gramEnd"/>
      <w:r w:rsidRPr="004C0BB2">
        <w:rPr>
          <w:color w:val="000000" w:themeColor="text1"/>
        </w:rPr>
        <w:t xml:space="preserve"> the mental item) to which the word “cow” attaches. A </w:t>
      </w:r>
      <w:r w:rsidRPr="004C0BB2">
        <w:rPr>
          <w:i/>
          <w:iCs/>
          <w:color w:val="000000" w:themeColor="text1"/>
        </w:rPr>
        <w:t>prolepsis</w:t>
      </w:r>
      <w:r w:rsidRPr="004C0BB2">
        <w:rPr>
          <w:color w:val="000000" w:themeColor="text1"/>
        </w:rPr>
        <w:t>, then,</w:t>
      </w:r>
      <w:r w:rsidRPr="004C0BB2">
        <w:rPr>
          <w:i/>
          <w:iCs/>
          <w:color w:val="000000" w:themeColor="text1"/>
        </w:rPr>
        <w:t xml:space="preserve"> </w:t>
      </w:r>
      <w:r w:rsidRPr="004C0BB2">
        <w:rPr>
          <w:color w:val="000000" w:themeColor="text1"/>
        </w:rPr>
        <w:t xml:space="preserve">is an empirically derived mental idea. While the specifics are unclear, given the nature of the sources, </w:t>
      </w:r>
      <w:proofErr w:type="spellStart"/>
      <w:r w:rsidRPr="004C0BB2">
        <w:rPr>
          <w:i/>
          <w:iCs/>
          <w:color w:val="000000" w:themeColor="text1"/>
        </w:rPr>
        <w:t>prolepseis</w:t>
      </w:r>
      <w:proofErr w:type="spellEnd"/>
      <w:r w:rsidRPr="004C0BB2">
        <w:rPr>
          <w:i/>
          <w:iCs/>
          <w:color w:val="000000" w:themeColor="text1"/>
        </w:rPr>
        <w:t xml:space="preserve"> </w:t>
      </w:r>
      <w:r w:rsidR="00662AAA" w:rsidRPr="004C0BB2">
        <w:rPr>
          <w:color w:val="000000" w:themeColor="text1"/>
        </w:rPr>
        <w:t>appear to have played</w:t>
      </w:r>
      <w:r w:rsidRPr="004C0BB2">
        <w:rPr>
          <w:color w:val="000000" w:themeColor="text1"/>
        </w:rPr>
        <w:t xml:space="preserve"> a major role for the Epicureans in grounding debate</w:t>
      </w:r>
      <w:r w:rsidR="008926F2" w:rsidRPr="004C0BB2">
        <w:rPr>
          <w:color w:val="000000" w:themeColor="text1"/>
        </w:rPr>
        <w:t xml:space="preserve"> </w:t>
      </w:r>
      <w:r w:rsidRPr="004C0BB2">
        <w:rPr>
          <w:color w:val="000000" w:themeColor="text1"/>
        </w:rPr>
        <w:t xml:space="preserve">in </w:t>
      </w:r>
      <w:r w:rsidR="00662AAA" w:rsidRPr="004C0BB2">
        <w:rPr>
          <w:color w:val="000000" w:themeColor="text1"/>
        </w:rPr>
        <w:t xml:space="preserve">reality </w:t>
      </w:r>
      <w:r w:rsidRPr="004C0BB2">
        <w:rPr>
          <w:color w:val="000000" w:themeColor="text1"/>
        </w:rPr>
        <w:t>rather than</w:t>
      </w:r>
      <w:r w:rsidR="008926F2" w:rsidRPr="004C0BB2">
        <w:rPr>
          <w:color w:val="000000" w:themeColor="text1"/>
        </w:rPr>
        <w:t xml:space="preserve"> mere</w:t>
      </w:r>
      <w:r w:rsidRPr="004C0BB2">
        <w:rPr>
          <w:color w:val="000000" w:themeColor="text1"/>
        </w:rPr>
        <w:t xml:space="preserve"> words. Given that they issue</w:t>
      </w:r>
      <w:r w:rsidR="00996965" w:rsidRPr="004C0BB2">
        <w:rPr>
          <w:color w:val="000000" w:themeColor="text1"/>
        </w:rPr>
        <w:t>d</w:t>
      </w:r>
      <w:r w:rsidRPr="004C0BB2">
        <w:rPr>
          <w:color w:val="000000" w:themeColor="text1"/>
        </w:rPr>
        <w:t xml:space="preserve"> from experience, </w:t>
      </w:r>
      <w:proofErr w:type="spellStart"/>
      <w:r w:rsidRPr="004C0BB2">
        <w:rPr>
          <w:i/>
          <w:iCs/>
          <w:color w:val="000000" w:themeColor="text1"/>
        </w:rPr>
        <w:t>prolepseis</w:t>
      </w:r>
      <w:proofErr w:type="spellEnd"/>
      <w:r w:rsidRPr="004C0BB2">
        <w:rPr>
          <w:i/>
          <w:iCs/>
          <w:color w:val="000000" w:themeColor="text1"/>
        </w:rPr>
        <w:t xml:space="preserve"> </w:t>
      </w:r>
      <w:r w:rsidRPr="004C0BB2">
        <w:rPr>
          <w:color w:val="000000" w:themeColor="text1"/>
        </w:rPr>
        <w:t>serve</w:t>
      </w:r>
      <w:r w:rsidR="00996965" w:rsidRPr="004C0BB2">
        <w:rPr>
          <w:color w:val="000000" w:themeColor="text1"/>
        </w:rPr>
        <w:t>d</w:t>
      </w:r>
      <w:r w:rsidRPr="004C0BB2">
        <w:rPr>
          <w:color w:val="000000" w:themeColor="text1"/>
        </w:rPr>
        <w:t xml:space="preserve"> as a criterion of truth that </w:t>
      </w:r>
      <w:r w:rsidR="00996965" w:rsidRPr="004C0BB2">
        <w:rPr>
          <w:color w:val="000000" w:themeColor="text1"/>
        </w:rPr>
        <w:t>could</w:t>
      </w:r>
      <w:r w:rsidRPr="004C0BB2">
        <w:rPr>
          <w:color w:val="000000" w:themeColor="text1"/>
        </w:rPr>
        <w:t xml:space="preserve"> be used in philosophical </w:t>
      </w:r>
      <w:r w:rsidR="0061546A" w:rsidRPr="004C0BB2">
        <w:rPr>
          <w:color w:val="000000" w:themeColor="text1"/>
        </w:rPr>
        <w:t>discussions</w:t>
      </w:r>
      <w:r w:rsidRPr="004C0BB2">
        <w:rPr>
          <w:color w:val="000000" w:themeColor="text1"/>
        </w:rPr>
        <w:t xml:space="preserve">. </w:t>
      </w:r>
      <w:r w:rsidR="00C917EE" w:rsidRPr="004C0BB2">
        <w:rPr>
          <w:color w:val="000000" w:themeColor="text1"/>
        </w:rPr>
        <w:t xml:space="preserve">A </w:t>
      </w:r>
      <w:r w:rsidR="008926F2" w:rsidRPr="004C0BB2">
        <w:rPr>
          <w:color w:val="000000" w:themeColor="text1"/>
        </w:rPr>
        <w:t>figure with Epicurean leanings</w:t>
      </w:r>
      <w:r w:rsidRPr="004C0BB2">
        <w:rPr>
          <w:color w:val="000000" w:themeColor="text1"/>
        </w:rPr>
        <w:t xml:space="preserve"> such as Horace</w:t>
      </w:r>
      <w:r w:rsidR="00C917EE" w:rsidRPr="004C0BB2">
        <w:rPr>
          <w:color w:val="000000" w:themeColor="text1"/>
        </w:rPr>
        <w:t xml:space="preserve"> may have</w:t>
      </w:r>
      <w:r w:rsidRPr="004C0BB2">
        <w:rPr>
          <w:color w:val="000000" w:themeColor="text1"/>
        </w:rPr>
        <w:t xml:space="preserve"> </w:t>
      </w:r>
      <w:r w:rsidR="00285F53" w:rsidRPr="004C0BB2">
        <w:rPr>
          <w:color w:val="000000" w:themeColor="text1"/>
        </w:rPr>
        <w:t xml:space="preserve">been tempted to conceive </w:t>
      </w:r>
      <w:r w:rsidRPr="004C0BB2">
        <w:rPr>
          <w:color w:val="000000" w:themeColor="text1"/>
        </w:rPr>
        <w:t xml:space="preserve">of </w:t>
      </w:r>
      <w:r w:rsidR="00C917EE" w:rsidRPr="004C0BB2">
        <w:rPr>
          <w:color w:val="000000" w:themeColor="text1"/>
        </w:rPr>
        <w:t>a genre</w:t>
      </w:r>
      <w:r w:rsidRPr="004C0BB2">
        <w:rPr>
          <w:color w:val="000000" w:themeColor="text1"/>
        </w:rPr>
        <w:t xml:space="preserve"> (</w:t>
      </w:r>
      <w:proofErr w:type="spellStart"/>
      <w:proofErr w:type="gramStart"/>
      <w:r w:rsidRPr="004C0BB2">
        <w:rPr>
          <w:color w:val="000000" w:themeColor="text1"/>
        </w:rPr>
        <w:t>e.g</w:t>
      </w:r>
      <w:proofErr w:type="spellEnd"/>
      <w:r w:rsidR="003515B8" w:rsidRPr="004C0BB2">
        <w:rPr>
          <w:color w:val="000000" w:themeColor="text1"/>
        </w:rPr>
        <w:t>,</w:t>
      </w:r>
      <w:r w:rsidRPr="004C0BB2">
        <w:rPr>
          <w:color w:val="000000" w:themeColor="text1"/>
        </w:rPr>
        <w:t>.</w:t>
      </w:r>
      <w:proofErr w:type="gramEnd"/>
      <w:r w:rsidRPr="004C0BB2">
        <w:rPr>
          <w:color w:val="000000" w:themeColor="text1"/>
        </w:rPr>
        <w:t xml:space="preserve"> </w:t>
      </w:r>
      <w:r w:rsidRPr="004C0BB2">
        <w:rPr>
          <w:i/>
          <w:iCs/>
          <w:color w:val="000000" w:themeColor="text1"/>
        </w:rPr>
        <w:t>iambus</w:t>
      </w:r>
      <w:r w:rsidRPr="004C0BB2">
        <w:rPr>
          <w:color w:val="000000" w:themeColor="text1"/>
        </w:rPr>
        <w:t xml:space="preserve">) in terms of a </w:t>
      </w:r>
      <w:r w:rsidRPr="004C0BB2">
        <w:rPr>
          <w:i/>
          <w:iCs/>
          <w:color w:val="000000" w:themeColor="text1"/>
        </w:rPr>
        <w:t>prolepsis</w:t>
      </w:r>
      <w:r w:rsidR="008926F2" w:rsidRPr="004C0BB2">
        <w:rPr>
          <w:color w:val="000000" w:themeColor="text1"/>
        </w:rPr>
        <w:t xml:space="preserve">, a </w:t>
      </w:r>
      <w:r w:rsidRPr="004C0BB2">
        <w:rPr>
          <w:color w:val="000000" w:themeColor="text1"/>
        </w:rPr>
        <w:t>mental idea built up over successive exposures to instances of the genre</w:t>
      </w:r>
      <w:r w:rsidR="008926F2" w:rsidRPr="004C0BB2">
        <w:rPr>
          <w:color w:val="000000" w:themeColor="text1"/>
        </w:rPr>
        <w:t>,</w:t>
      </w:r>
      <w:r w:rsidRPr="004C0BB2">
        <w:rPr>
          <w:color w:val="000000" w:themeColor="text1"/>
        </w:rPr>
        <w:t xml:space="preserve"> rather than a monolithic all-or-nothing</w:t>
      </w:r>
      <w:r w:rsidR="00443DBD" w:rsidRPr="004C0BB2">
        <w:rPr>
          <w:color w:val="000000" w:themeColor="text1"/>
        </w:rPr>
        <w:t xml:space="preserve"> classical</w:t>
      </w:r>
      <w:r w:rsidRPr="004C0BB2">
        <w:rPr>
          <w:color w:val="000000" w:themeColor="text1"/>
        </w:rPr>
        <w:t xml:space="preserve"> category</w:t>
      </w:r>
      <w:r w:rsidR="00443DBD" w:rsidRPr="004C0BB2">
        <w:rPr>
          <w:color w:val="000000" w:themeColor="text1"/>
        </w:rPr>
        <w:t xml:space="preserve"> </w:t>
      </w:r>
      <w:r w:rsidR="00C917EE" w:rsidRPr="004C0BB2">
        <w:rPr>
          <w:color w:val="000000" w:themeColor="text1"/>
        </w:rPr>
        <w:t>arrived at</w:t>
      </w:r>
      <w:r w:rsidR="00443DBD" w:rsidRPr="004C0BB2">
        <w:rPr>
          <w:color w:val="000000" w:themeColor="text1"/>
        </w:rPr>
        <w:t xml:space="preserve"> by division</w:t>
      </w:r>
      <w:r w:rsidRPr="004C0BB2">
        <w:rPr>
          <w:color w:val="000000" w:themeColor="text1"/>
        </w:rPr>
        <w:t xml:space="preserve">. In short, Horace had philosophically principled alternatives to the classical model of categorization on display in the </w:t>
      </w:r>
      <w:r w:rsidRPr="004C0BB2">
        <w:rPr>
          <w:i/>
          <w:iCs/>
          <w:color w:val="000000" w:themeColor="text1"/>
        </w:rPr>
        <w:t>Art of Poetry</w:t>
      </w:r>
      <w:r w:rsidR="00662AAA" w:rsidRPr="004C0BB2">
        <w:rPr>
          <w:color w:val="000000" w:themeColor="text1"/>
        </w:rPr>
        <w:t xml:space="preserve">, and these </w:t>
      </w:r>
      <w:r w:rsidRPr="004C0BB2">
        <w:rPr>
          <w:color w:val="000000" w:themeColor="text1"/>
        </w:rPr>
        <w:t>would seem a promising area of study.</w:t>
      </w:r>
    </w:p>
    <w:p w14:paraId="35E37C9E" w14:textId="7F4ED1C5" w:rsidR="00C91D07" w:rsidRPr="004C0BB2" w:rsidRDefault="00C91D07" w:rsidP="005B401C">
      <w:pPr>
        <w:spacing w:line="276" w:lineRule="auto"/>
        <w:ind w:firstLine="720"/>
        <w:rPr>
          <w:color w:val="000000" w:themeColor="text1"/>
        </w:rPr>
      </w:pPr>
      <w:proofErr w:type="spellStart"/>
      <w:r w:rsidRPr="004C0BB2">
        <w:rPr>
          <w:color w:val="000000" w:themeColor="text1"/>
        </w:rPr>
        <w:t>Rotstein’s</w:t>
      </w:r>
      <w:proofErr w:type="spellEnd"/>
      <w:r w:rsidRPr="004C0BB2">
        <w:rPr>
          <w:color w:val="000000" w:themeColor="text1"/>
        </w:rPr>
        <w:t xml:space="preserve"> account of the genre of </w:t>
      </w:r>
      <w:r w:rsidRPr="004C0BB2">
        <w:rPr>
          <w:i/>
          <w:iCs/>
          <w:color w:val="000000" w:themeColor="text1"/>
        </w:rPr>
        <w:t xml:space="preserve">iambus </w:t>
      </w:r>
      <w:r w:rsidRPr="004C0BB2">
        <w:rPr>
          <w:color w:val="000000" w:themeColor="text1"/>
        </w:rPr>
        <w:t>(and of genre in general) is compelling</w:t>
      </w:r>
      <w:r w:rsidR="00443DBD" w:rsidRPr="004C0BB2">
        <w:rPr>
          <w:color w:val="000000" w:themeColor="text1"/>
        </w:rPr>
        <w:t xml:space="preserve"> but</w:t>
      </w:r>
      <w:r w:rsidRPr="004C0BB2">
        <w:rPr>
          <w:color w:val="000000" w:themeColor="text1"/>
        </w:rPr>
        <w:t xml:space="preserve"> modest in its payoff. It helps us </w:t>
      </w:r>
      <w:r w:rsidR="00443DBD" w:rsidRPr="004C0BB2">
        <w:rPr>
          <w:color w:val="000000" w:themeColor="text1"/>
        </w:rPr>
        <w:t>better</w:t>
      </w:r>
      <w:r w:rsidRPr="004C0BB2">
        <w:rPr>
          <w:color w:val="000000" w:themeColor="text1"/>
        </w:rPr>
        <w:t xml:space="preserve"> understand </w:t>
      </w:r>
      <w:r w:rsidR="00C917EE" w:rsidRPr="004C0BB2">
        <w:rPr>
          <w:color w:val="000000" w:themeColor="text1"/>
        </w:rPr>
        <w:t xml:space="preserve">how </w:t>
      </w:r>
      <w:r w:rsidRPr="004C0BB2">
        <w:rPr>
          <w:color w:val="000000" w:themeColor="text1"/>
        </w:rPr>
        <w:t xml:space="preserve">the genre of </w:t>
      </w:r>
      <w:r w:rsidRPr="004C0BB2">
        <w:rPr>
          <w:i/>
          <w:iCs/>
          <w:color w:val="000000" w:themeColor="text1"/>
        </w:rPr>
        <w:t>iambus</w:t>
      </w:r>
      <w:r w:rsidR="00C917EE" w:rsidRPr="004C0BB2">
        <w:rPr>
          <w:i/>
          <w:iCs/>
          <w:color w:val="000000" w:themeColor="text1"/>
        </w:rPr>
        <w:t xml:space="preserve"> </w:t>
      </w:r>
      <w:r w:rsidR="00C917EE" w:rsidRPr="004C0BB2">
        <w:rPr>
          <w:color w:val="000000" w:themeColor="text1"/>
        </w:rPr>
        <w:t xml:space="preserve">may have </w:t>
      </w:r>
      <w:r w:rsidR="00514CFE" w:rsidRPr="004C0BB2">
        <w:rPr>
          <w:color w:val="000000" w:themeColor="text1"/>
        </w:rPr>
        <w:t xml:space="preserve">been </w:t>
      </w:r>
      <w:r w:rsidR="00C917EE" w:rsidRPr="004C0BB2">
        <w:rPr>
          <w:color w:val="000000" w:themeColor="text1"/>
        </w:rPr>
        <w:t>conceptualized</w:t>
      </w:r>
      <w:r w:rsidRPr="004C0BB2">
        <w:rPr>
          <w:color w:val="000000" w:themeColor="text1"/>
        </w:rPr>
        <w:t xml:space="preserve">, </w:t>
      </w:r>
      <w:r w:rsidR="00514CFE" w:rsidRPr="004C0BB2">
        <w:rPr>
          <w:color w:val="000000" w:themeColor="text1"/>
        </w:rPr>
        <w:t>as well as</w:t>
      </w:r>
      <w:r w:rsidRPr="004C0BB2">
        <w:rPr>
          <w:color w:val="000000" w:themeColor="text1"/>
        </w:rPr>
        <w:t xml:space="preserve"> the forces that influenced the</w:t>
      </w:r>
      <w:r w:rsidR="00443DBD" w:rsidRPr="004C0BB2">
        <w:rPr>
          <w:color w:val="000000" w:themeColor="text1"/>
        </w:rPr>
        <w:t xml:space="preserve"> </w:t>
      </w:r>
      <w:r w:rsidRPr="004C0BB2">
        <w:rPr>
          <w:color w:val="000000" w:themeColor="text1"/>
        </w:rPr>
        <w:t>tradition, but does not claim that we can establish either what</w:t>
      </w:r>
      <w:r w:rsidRPr="004C0BB2">
        <w:rPr>
          <w:i/>
          <w:iCs/>
          <w:color w:val="000000" w:themeColor="text1"/>
        </w:rPr>
        <w:t xml:space="preserve"> </w:t>
      </w:r>
      <w:r w:rsidRPr="004C0BB2">
        <w:rPr>
          <w:color w:val="000000" w:themeColor="text1"/>
        </w:rPr>
        <w:t xml:space="preserve">this concept was for </w:t>
      </w:r>
      <w:r w:rsidR="00C917EE" w:rsidRPr="004C0BB2">
        <w:rPr>
          <w:color w:val="000000" w:themeColor="text1"/>
        </w:rPr>
        <w:t xml:space="preserve">Archilochus or </w:t>
      </w:r>
      <w:r w:rsidRPr="004C0BB2">
        <w:rPr>
          <w:color w:val="000000" w:themeColor="text1"/>
        </w:rPr>
        <w:t xml:space="preserve">Horace: far too little Archaic poetry has survived in full to be able to establish what prototypical </w:t>
      </w:r>
      <w:r w:rsidRPr="004C0BB2">
        <w:rPr>
          <w:i/>
          <w:iCs/>
          <w:color w:val="000000" w:themeColor="text1"/>
        </w:rPr>
        <w:t>iambus</w:t>
      </w:r>
      <w:r w:rsidRPr="004C0BB2">
        <w:rPr>
          <w:color w:val="000000" w:themeColor="text1"/>
        </w:rPr>
        <w:t xml:space="preserve"> might have been</w:t>
      </w:r>
      <w:r w:rsidR="00DA7F9E" w:rsidRPr="004C0BB2">
        <w:rPr>
          <w:color w:val="000000" w:themeColor="text1"/>
        </w:rPr>
        <w:t xml:space="preserve"> for either</w:t>
      </w:r>
      <w:r w:rsidRPr="004C0BB2">
        <w:rPr>
          <w:color w:val="000000" w:themeColor="text1"/>
        </w:rPr>
        <w:t xml:space="preserve">. The Augustan poet had access to the </w:t>
      </w:r>
      <w:r w:rsidR="00DA7F9E" w:rsidRPr="004C0BB2">
        <w:rPr>
          <w:color w:val="000000" w:themeColor="text1"/>
        </w:rPr>
        <w:t xml:space="preserve">complete </w:t>
      </w:r>
      <w:r w:rsidRPr="004C0BB2">
        <w:rPr>
          <w:color w:val="000000" w:themeColor="text1"/>
        </w:rPr>
        <w:t>works of Archilochus</w:t>
      </w:r>
      <w:r w:rsidR="00DA7F9E" w:rsidRPr="004C0BB2">
        <w:rPr>
          <w:color w:val="000000" w:themeColor="text1"/>
        </w:rPr>
        <w:t xml:space="preserve"> (</w:t>
      </w:r>
      <w:proofErr w:type="spellStart"/>
      <w:r w:rsidR="00DA7F9E" w:rsidRPr="004C0BB2">
        <w:rPr>
          <w:color w:val="000000" w:themeColor="text1"/>
        </w:rPr>
        <w:t>Damasippus</w:t>
      </w:r>
      <w:proofErr w:type="spellEnd"/>
      <w:r w:rsidR="00DA7F9E" w:rsidRPr="004C0BB2">
        <w:rPr>
          <w:color w:val="000000" w:themeColor="text1"/>
        </w:rPr>
        <w:t xml:space="preserve"> describes Horace taking an edition of Archilochus with him to the country at </w:t>
      </w:r>
      <w:r w:rsidR="00DA7F9E" w:rsidRPr="004C0BB2">
        <w:rPr>
          <w:i/>
          <w:iCs/>
          <w:color w:val="000000" w:themeColor="text1"/>
        </w:rPr>
        <w:t xml:space="preserve">Satires </w:t>
      </w:r>
      <w:r w:rsidR="00DA7F9E" w:rsidRPr="004C0BB2">
        <w:rPr>
          <w:color w:val="000000" w:themeColor="text1"/>
        </w:rPr>
        <w:t>2.3.11-12)</w:t>
      </w:r>
      <w:r w:rsidRPr="004C0BB2">
        <w:rPr>
          <w:color w:val="000000" w:themeColor="text1"/>
        </w:rPr>
        <w:t xml:space="preserve">, and until we discover more of the latter’s </w:t>
      </w:r>
      <w:proofErr w:type="gramStart"/>
      <w:r w:rsidRPr="004C0BB2">
        <w:rPr>
          <w:color w:val="000000" w:themeColor="text1"/>
        </w:rPr>
        <w:t>work</w:t>
      </w:r>
      <w:proofErr w:type="gramEnd"/>
      <w:r w:rsidRPr="004C0BB2">
        <w:rPr>
          <w:color w:val="000000" w:themeColor="text1"/>
        </w:rPr>
        <w:t xml:space="preserve"> we will remain largely in the dark about Horace’s approach. What the new model offers us, however, is a theory for how human beings construct categories that would appear to be valid for ancient thinkers</w:t>
      </w:r>
      <w:r w:rsidR="00514CFE" w:rsidRPr="004C0BB2">
        <w:rPr>
          <w:color w:val="000000" w:themeColor="text1"/>
        </w:rPr>
        <w:t xml:space="preserve"> as well</w:t>
      </w:r>
      <w:r w:rsidRPr="004C0BB2">
        <w:rPr>
          <w:color w:val="000000" w:themeColor="text1"/>
        </w:rPr>
        <w:t xml:space="preserve">. </w:t>
      </w:r>
      <w:r w:rsidR="00443DBD" w:rsidRPr="004C0BB2">
        <w:rPr>
          <w:color w:val="000000" w:themeColor="text1"/>
        </w:rPr>
        <w:t>D</w:t>
      </w:r>
      <w:r w:rsidR="008926F2" w:rsidRPr="004C0BB2">
        <w:rPr>
          <w:color w:val="000000" w:themeColor="text1"/>
        </w:rPr>
        <w:t>espite</w:t>
      </w:r>
      <w:r w:rsidRPr="004C0BB2">
        <w:rPr>
          <w:color w:val="000000" w:themeColor="text1"/>
        </w:rPr>
        <w:t xml:space="preserve"> relaxing the need for essential properties</w:t>
      </w:r>
      <w:r w:rsidR="00C917EE" w:rsidRPr="004C0BB2">
        <w:rPr>
          <w:color w:val="000000" w:themeColor="text1"/>
        </w:rPr>
        <w:t>, moreover,</w:t>
      </w:r>
      <w:r w:rsidRPr="004C0BB2">
        <w:rPr>
          <w:color w:val="000000" w:themeColor="text1"/>
        </w:rPr>
        <w:t xml:space="preserve"> it does not permit a situation of “anything goes</w:t>
      </w:r>
      <w:r w:rsidR="00C917EE" w:rsidRPr="004C0BB2">
        <w:rPr>
          <w:color w:val="000000" w:themeColor="text1"/>
        </w:rPr>
        <w:t>,</w:t>
      </w:r>
      <w:r w:rsidRPr="004C0BB2">
        <w:rPr>
          <w:color w:val="000000" w:themeColor="text1"/>
        </w:rPr>
        <w:t>”</w:t>
      </w:r>
      <w:r w:rsidR="00C917EE" w:rsidRPr="004C0BB2">
        <w:rPr>
          <w:color w:val="000000" w:themeColor="text1"/>
        </w:rPr>
        <w:t xml:space="preserve"> as</w:t>
      </w:r>
      <w:r w:rsidRPr="004C0BB2">
        <w:rPr>
          <w:color w:val="000000" w:themeColor="text1"/>
        </w:rPr>
        <w:t xml:space="preserve"> individual poems </w:t>
      </w:r>
      <w:r w:rsidR="0000150D" w:rsidRPr="004C0BB2">
        <w:rPr>
          <w:color w:val="000000" w:themeColor="text1"/>
        </w:rPr>
        <w:t>would have been</w:t>
      </w:r>
      <w:r w:rsidRPr="004C0BB2">
        <w:rPr>
          <w:color w:val="000000" w:themeColor="text1"/>
        </w:rPr>
        <w:t xml:space="preserve"> included within a genre category by their relationship to the best-case (“typical”) examples of it. </w:t>
      </w:r>
      <w:r w:rsidR="00443DBD" w:rsidRPr="004C0BB2">
        <w:rPr>
          <w:color w:val="000000" w:themeColor="text1"/>
        </w:rPr>
        <w:t>Moreover</w:t>
      </w:r>
      <w:r w:rsidRPr="004C0BB2">
        <w:rPr>
          <w:color w:val="000000" w:themeColor="text1"/>
        </w:rPr>
        <w:t>, the theory interacts productively with more traditional ways of understanding literary influence and genre expansion within antiquity, for example Kroll’s notion of the Crossing of the Genres and Bloom’s theory of the Anxiety of Influence.</w:t>
      </w:r>
      <w:r w:rsidRPr="004C0BB2">
        <w:rPr>
          <w:rStyle w:val="FootnoteReference"/>
          <w:color w:val="000000" w:themeColor="text1"/>
        </w:rPr>
        <w:footnoteReference w:id="175"/>
      </w:r>
      <w:r w:rsidRPr="004C0BB2">
        <w:rPr>
          <w:color w:val="000000" w:themeColor="text1"/>
        </w:rPr>
        <w:t xml:space="preserve"> Even if “by adopting a genre a poet simultaneously appropriates that genre’s </w:t>
      </w:r>
      <w:r w:rsidRPr="004C0BB2">
        <w:rPr>
          <w:i/>
          <w:iCs/>
          <w:color w:val="000000" w:themeColor="text1"/>
        </w:rPr>
        <w:t>persona</w:t>
      </w:r>
      <w:r w:rsidR="005804AC" w:rsidRPr="004C0BB2">
        <w:rPr>
          <w:color w:val="000000" w:themeColor="text1"/>
        </w:rPr>
        <w:t>,”</w:t>
      </w:r>
      <w:r w:rsidRPr="004C0BB2">
        <w:rPr>
          <w:rStyle w:val="FootnoteReference"/>
          <w:color w:val="000000" w:themeColor="text1"/>
        </w:rPr>
        <w:footnoteReference w:id="176"/>
      </w:r>
      <w:r w:rsidRPr="004C0BB2">
        <w:rPr>
          <w:color w:val="000000" w:themeColor="text1"/>
        </w:rPr>
        <w:t xml:space="preserve"> it is rarely the case that an author of note imitates a predecessor in every detail. Horace’s iambic </w:t>
      </w:r>
      <w:r w:rsidRPr="004C0BB2">
        <w:rPr>
          <w:i/>
          <w:iCs/>
          <w:color w:val="000000" w:themeColor="text1"/>
        </w:rPr>
        <w:t>persona</w:t>
      </w:r>
      <w:r w:rsidRPr="004C0BB2">
        <w:rPr>
          <w:color w:val="000000" w:themeColor="text1"/>
        </w:rPr>
        <w:t xml:space="preserve"> </w:t>
      </w:r>
      <w:r w:rsidR="00996965" w:rsidRPr="004C0BB2">
        <w:rPr>
          <w:color w:val="000000" w:themeColor="text1"/>
        </w:rPr>
        <w:t xml:space="preserve">itself </w:t>
      </w:r>
      <w:r w:rsidRPr="004C0BB2">
        <w:rPr>
          <w:color w:val="000000" w:themeColor="text1"/>
        </w:rPr>
        <w:t xml:space="preserve">would have borne a family resemblance to that of Archilochus rather than replicating it precisely. The application of modern findings about how the mind works can aid us in understanding how poets such as Horace used inherited generic matrices; we </w:t>
      </w:r>
      <w:r w:rsidRPr="004C0BB2">
        <w:rPr>
          <w:color w:val="000000" w:themeColor="text1"/>
        </w:rPr>
        <w:lastRenderedPageBreak/>
        <w:t>will encounter a further way in which recent findings in the cognitive sciences can assist our reading of Horace in the following chapter.</w:t>
      </w:r>
    </w:p>
    <w:p w14:paraId="410DEDEE" w14:textId="77777777" w:rsidR="005F78E9" w:rsidRPr="004C0BB2" w:rsidRDefault="005F78E9" w:rsidP="005B401C">
      <w:pPr>
        <w:spacing w:line="276" w:lineRule="auto"/>
        <w:rPr>
          <w:color w:val="000000" w:themeColor="text1"/>
        </w:rPr>
        <w:sectPr w:rsidR="005F78E9" w:rsidRPr="004C0BB2" w:rsidSect="009A6270">
          <w:pgSz w:w="12240" w:h="15840"/>
          <w:pgMar w:top="1440" w:right="1440" w:bottom="1440" w:left="1440" w:header="720" w:footer="720" w:gutter="0"/>
          <w:cols w:space="720"/>
          <w:docGrid w:linePitch="360"/>
        </w:sectPr>
      </w:pPr>
    </w:p>
    <w:p w14:paraId="4E6DAAC9" w14:textId="77777777" w:rsidR="005F78E9" w:rsidRPr="004C0BB2" w:rsidRDefault="005F78E9" w:rsidP="005B401C">
      <w:pPr>
        <w:spacing w:line="276" w:lineRule="auto"/>
        <w:jc w:val="center"/>
        <w:rPr>
          <w:b/>
          <w:bCs/>
          <w:color w:val="000000" w:themeColor="text1"/>
        </w:rPr>
      </w:pPr>
      <w:r w:rsidRPr="004C0BB2">
        <w:rPr>
          <w:b/>
          <w:bCs/>
          <w:color w:val="000000" w:themeColor="text1"/>
        </w:rPr>
        <w:lastRenderedPageBreak/>
        <w:t xml:space="preserve">III. </w:t>
      </w:r>
      <w:r w:rsidRPr="004C0BB2">
        <w:rPr>
          <w:b/>
          <w:bCs/>
          <w:i/>
          <w:iCs/>
          <w:color w:val="000000" w:themeColor="text1"/>
        </w:rPr>
        <w:t>Odes</w:t>
      </w:r>
    </w:p>
    <w:p w14:paraId="603DCD5D" w14:textId="77777777" w:rsidR="005F78E9" w:rsidRPr="004C0BB2" w:rsidRDefault="005F78E9" w:rsidP="005B401C">
      <w:pPr>
        <w:spacing w:line="276" w:lineRule="auto"/>
        <w:jc w:val="center"/>
        <w:rPr>
          <w:b/>
          <w:bCs/>
          <w:color w:val="000000" w:themeColor="text1"/>
        </w:rPr>
      </w:pPr>
    </w:p>
    <w:p w14:paraId="3DFC5BA7" w14:textId="77777777" w:rsidR="005F78E9" w:rsidRPr="004C0BB2" w:rsidRDefault="005F78E9" w:rsidP="005B401C">
      <w:pPr>
        <w:spacing w:line="276" w:lineRule="auto"/>
        <w:jc w:val="center"/>
        <w:rPr>
          <w:color w:val="000000" w:themeColor="text1"/>
        </w:rPr>
      </w:pPr>
      <w:r w:rsidRPr="004C0BB2">
        <w:rPr>
          <w:color w:val="000000" w:themeColor="text1"/>
        </w:rPr>
        <w:t>I. Directions in the Scholarship</w:t>
      </w:r>
    </w:p>
    <w:p w14:paraId="1554DA9B" w14:textId="77777777" w:rsidR="005F78E9" w:rsidRPr="004C0BB2" w:rsidRDefault="005F78E9" w:rsidP="005B401C">
      <w:pPr>
        <w:spacing w:line="276" w:lineRule="auto"/>
        <w:rPr>
          <w:color w:val="000000" w:themeColor="text1"/>
        </w:rPr>
      </w:pPr>
    </w:p>
    <w:p w14:paraId="735323FA" w14:textId="3964FB71" w:rsidR="005F78E9" w:rsidRPr="004C0BB2" w:rsidRDefault="005F78E9" w:rsidP="005B401C">
      <w:pPr>
        <w:spacing w:line="276" w:lineRule="auto"/>
        <w:rPr>
          <w:color w:val="000000" w:themeColor="text1"/>
        </w:rPr>
      </w:pPr>
      <w:r w:rsidRPr="004C0BB2">
        <w:rPr>
          <w:color w:val="000000" w:themeColor="text1"/>
        </w:rPr>
        <w:t xml:space="preserve">Horace’s reputation today rests on his first three books of </w:t>
      </w:r>
      <w:r w:rsidRPr="004C0BB2">
        <w:rPr>
          <w:i/>
          <w:iCs/>
          <w:color w:val="000000" w:themeColor="text1"/>
        </w:rPr>
        <w:t>Odes</w:t>
      </w:r>
      <w:r w:rsidRPr="004C0BB2">
        <w:rPr>
          <w:color w:val="000000" w:themeColor="text1"/>
        </w:rPr>
        <w:t>. These eighty-eight poems were unparalleled in their scope and ambition, looking back to the melic song of</w:t>
      </w:r>
      <w:r w:rsidR="004641E6" w:rsidRPr="004C0BB2">
        <w:rPr>
          <w:color w:val="000000" w:themeColor="text1"/>
        </w:rPr>
        <w:t>,</w:t>
      </w:r>
      <w:r w:rsidRPr="004C0BB2">
        <w:rPr>
          <w:color w:val="000000" w:themeColor="text1"/>
        </w:rPr>
        <w:t xml:space="preserve"> </w:t>
      </w:r>
      <w:proofErr w:type="gramStart"/>
      <w:r w:rsidRPr="004C0BB2">
        <w:rPr>
          <w:color w:val="000000" w:themeColor="text1"/>
        </w:rPr>
        <w:t>e.g.</w:t>
      </w:r>
      <w:proofErr w:type="gramEnd"/>
      <w:r w:rsidR="004F7671" w:rsidRPr="004C0BB2">
        <w:rPr>
          <w:color w:val="000000" w:themeColor="text1"/>
        </w:rPr>
        <w:t xml:space="preserve"> </w:t>
      </w:r>
      <w:r w:rsidRPr="004C0BB2">
        <w:rPr>
          <w:color w:val="000000" w:themeColor="text1"/>
        </w:rPr>
        <w:t>Alcaeus and Sappho through the lens of Hellenistic scholarship. Their blend of old and new was in keeping with the classicizing tendency of other Augustan media (</w:t>
      </w:r>
      <w:proofErr w:type="gramStart"/>
      <w:r w:rsidRPr="004C0BB2">
        <w:rPr>
          <w:color w:val="000000" w:themeColor="text1"/>
        </w:rPr>
        <w:t>e.g.</w:t>
      </w:r>
      <w:proofErr w:type="gramEnd"/>
      <w:r w:rsidRPr="004C0BB2">
        <w:rPr>
          <w:color w:val="000000" w:themeColor="text1"/>
        </w:rPr>
        <w:t xml:space="preserve"> the reliefs on the Ara </w:t>
      </w:r>
      <w:proofErr w:type="spellStart"/>
      <w:r w:rsidRPr="004C0BB2">
        <w:rPr>
          <w:color w:val="000000" w:themeColor="text1"/>
        </w:rPr>
        <w:t>Pacis</w:t>
      </w:r>
      <w:proofErr w:type="spellEnd"/>
      <w:r w:rsidRPr="004C0BB2">
        <w:rPr>
          <w:color w:val="000000" w:themeColor="text1"/>
        </w:rPr>
        <w:t xml:space="preserve"> </w:t>
      </w:r>
      <w:proofErr w:type="spellStart"/>
      <w:r w:rsidRPr="004C0BB2">
        <w:rPr>
          <w:color w:val="000000" w:themeColor="text1"/>
        </w:rPr>
        <w:t>Augustae</w:t>
      </w:r>
      <w:proofErr w:type="spellEnd"/>
      <w:r w:rsidRPr="004C0BB2">
        <w:rPr>
          <w:color w:val="000000" w:themeColor="text1"/>
        </w:rPr>
        <w:t xml:space="preserve">). As </w:t>
      </w:r>
      <w:r w:rsidR="0061546A" w:rsidRPr="004C0BB2">
        <w:rPr>
          <w:color w:val="000000" w:themeColor="text1"/>
        </w:rPr>
        <w:t xml:space="preserve">Michael </w:t>
      </w:r>
      <w:r w:rsidRPr="004C0BB2">
        <w:rPr>
          <w:color w:val="000000" w:themeColor="text1"/>
        </w:rPr>
        <w:t>Putnam</w:t>
      </w:r>
      <w:r w:rsidR="006F17E3">
        <w:rPr>
          <w:color w:val="000000" w:themeColor="text1"/>
        </w:rPr>
        <w:t xml:space="preserve"> (1986)</w:t>
      </w:r>
      <w:r w:rsidRPr="004C0BB2">
        <w:rPr>
          <w:color w:val="000000" w:themeColor="text1"/>
        </w:rPr>
        <w:t xml:space="preserve"> puts it, with respect to </w:t>
      </w:r>
      <w:r w:rsidRPr="004C0BB2">
        <w:rPr>
          <w:i/>
          <w:iCs/>
          <w:color w:val="000000" w:themeColor="text1"/>
        </w:rPr>
        <w:t xml:space="preserve">Odes </w:t>
      </w:r>
      <w:r w:rsidRPr="004C0BB2">
        <w:rPr>
          <w:color w:val="000000" w:themeColor="text1"/>
        </w:rPr>
        <w:t>4.5:</w:t>
      </w:r>
    </w:p>
    <w:p w14:paraId="57982C73" w14:textId="77777777" w:rsidR="005F78E9" w:rsidRPr="004C0BB2" w:rsidRDefault="005F78E9" w:rsidP="005B401C">
      <w:pPr>
        <w:spacing w:line="276" w:lineRule="auto"/>
        <w:rPr>
          <w:color w:val="000000" w:themeColor="text1"/>
        </w:rPr>
      </w:pPr>
    </w:p>
    <w:p w14:paraId="03EE10B9" w14:textId="5B5361D6" w:rsidR="005F78E9" w:rsidRPr="004C0BB2" w:rsidRDefault="005F78E9" w:rsidP="005B401C">
      <w:pPr>
        <w:spacing w:line="276" w:lineRule="auto"/>
        <w:ind w:left="720"/>
        <w:rPr>
          <w:color w:val="000000" w:themeColor="text1"/>
          <w:sz w:val="20"/>
          <w:szCs w:val="20"/>
        </w:rPr>
      </w:pPr>
      <w:r w:rsidRPr="004C0BB2">
        <w:rPr>
          <w:color w:val="000000" w:themeColor="text1"/>
          <w:sz w:val="20"/>
          <w:szCs w:val="20"/>
        </w:rPr>
        <w:t>“Horace’s ode stands as metaphor for the Augustan Age itself. It revives the old and discovers the new, carefully incorporating the past into a present that, for all its façade of conservatism, has its share of bold invention</w:t>
      </w:r>
      <w:r w:rsidR="005804AC" w:rsidRPr="004C0BB2">
        <w:rPr>
          <w:color w:val="000000" w:themeColor="text1"/>
          <w:sz w:val="20"/>
          <w:szCs w:val="20"/>
        </w:rPr>
        <w:t>”</w:t>
      </w:r>
      <w:r w:rsidR="006F17E3">
        <w:rPr>
          <w:color w:val="000000" w:themeColor="text1"/>
          <w:sz w:val="20"/>
          <w:szCs w:val="20"/>
        </w:rPr>
        <w:t xml:space="preserve"> (109).</w:t>
      </w:r>
    </w:p>
    <w:p w14:paraId="5F042D9F" w14:textId="77777777" w:rsidR="005F78E9" w:rsidRPr="004C0BB2" w:rsidRDefault="005F78E9" w:rsidP="005B401C">
      <w:pPr>
        <w:spacing w:line="276" w:lineRule="auto"/>
        <w:rPr>
          <w:color w:val="000000" w:themeColor="text1"/>
        </w:rPr>
      </w:pPr>
    </w:p>
    <w:p w14:paraId="3E57113E" w14:textId="390CB895" w:rsidR="005F78E9" w:rsidRPr="004C0BB2" w:rsidRDefault="005F78E9" w:rsidP="005B401C">
      <w:pPr>
        <w:spacing w:line="276" w:lineRule="auto"/>
        <w:rPr>
          <w:color w:val="000000" w:themeColor="text1"/>
        </w:rPr>
      </w:pPr>
      <w:r w:rsidRPr="004C0BB2">
        <w:rPr>
          <w:color w:val="000000" w:themeColor="text1"/>
        </w:rPr>
        <w:t>On the one hand, Horace drew on his Archaic models in deep ways</w:t>
      </w:r>
      <w:r w:rsidR="004641E6" w:rsidRPr="004C0BB2">
        <w:rPr>
          <w:color w:val="000000" w:themeColor="text1"/>
        </w:rPr>
        <w:t xml:space="preserve">. </w:t>
      </w:r>
      <w:r w:rsidR="0022748E" w:rsidRPr="004C0BB2">
        <w:rPr>
          <w:color w:val="000000" w:themeColor="text1"/>
        </w:rPr>
        <w:t>T</w:t>
      </w:r>
      <w:r w:rsidRPr="004C0BB2">
        <w:rPr>
          <w:color w:val="000000" w:themeColor="text1"/>
        </w:rPr>
        <w:t>he translations of the</w:t>
      </w:r>
      <w:r w:rsidR="00D35D0D" w:rsidRPr="004C0BB2">
        <w:rPr>
          <w:color w:val="000000" w:themeColor="text1"/>
        </w:rPr>
        <w:t xml:space="preserve"> Greek</w:t>
      </w:r>
      <w:r w:rsidRPr="004C0BB2">
        <w:rPr>
          <w:color w:val="000000" w:themeColor="text1"/>
        </w:rPr>
        <w:t xml:space="preserve"> lyric poets in the first lines of several of his poems (the “mottoes”) have been studied ever since </w:t>
      </w:r>
      <w:r w:rsidR="0061546A" w:rsidRPr="004C0BB2">
        <w:rPr>
          <w:color w:val="000000" w:themeColor="text1"/>
        </w:rPr>
        <w:t xml:space="preserve">Giorgio </w:t>
      </w:r>
      <w:proofErr w:type="spellStart"/>
      <w:r w:rsidRPr="004C0BB2">
        <w:rPr>
          <w:color w:val="000000" w:themeColor="text1"/>
        </w:rPr>
        <w:t>Pasquali’s</w:t>
      </w:r>
      <w:proofErr w:type="spellEnd"/>
      <w:r w:rsidRPr="004C0BB2">
        <w:rPr>
          <w:color w:val="000000" w:themeColor="text1"/>
        </w:rPr>
        <w:t xml:space="preserve"> seminal </w:t>
      </w:r>
      <w:proofErr w:type="spellStart"/>
      <w:r w:rsidRPr="004C0BB2">
        <w:rPr>
          <w:i/>
          <w:iCs/>
          <w:color w:val="000000" w:themeColor="text1"/>
        </w:rPr>
        <w:t>Orazio</w:t>
      </w:r>
      <w:proofErr w:type="spellEnd"/>
      <w:r w:rsidRPr="004C0BB2">
        <w:rPr>
          <w:i/>
          <w:iCs/>
          <w:color w:val="000000" w:themeColor="text1"/>
        </w:rPr>
        <w:t xml:space="preserve"> </w:t>
      </w:r>
      <w:proofErr w:type="spellStart"/>
      <w:r w:rsidRPr="004C0BB2">
        <w:rPr>
          <w:i/>
          <w:iCs/>
          <w:color w:val="000000" w:themeColor="text1"/>
        </w:rPr>
        <w:t>lirico</w:t>
      </w:r>
      <w:proofErr w:type="spellEnd"/>
      <w:r w:rsidRPr="004C0BB2">
        <w:rPr>
          <w:i/>
          <w:iCs/>
          <w:color w:val="000000" w:themeColor="text1"/>
        </w:rPr>
        <w:t xml:space="preserve"> </w:t>
      </w:r>
      <w:r w:rsidRPr="004C0BB2">
        <w:rPr>
          <w:color w:val="000000" w:themeColor="text1"/>
        </w:rPr>
        <w:t>(1920)</w:t>
      </w:r>
      <w:r w:rsidR="00AD2314" w:rsidRPr="004C0BB2">
        <w:rPr>
          <w:color w:val="000000" w:themeColor="text1"/>
        </w:rPr>
        <w:t>.</w:t>
      </w:r>
      <w:r w:rsidR="003B3F19">
        <w:rPr>
          <w:rStyle w:val="FootnoteReference"/>
          <w:color w:val="000000" w:themeColor="text1"/>
        </w:rPr>
        <w:footnoteReference w:id="177"/>
      </w:r>
      <w:r w:rsidR="00AD2314" w:rsidRPr="004C0BB2">
        <w:rPr>
          <w:color w:val="000000" w:themeColor="text1"/>
        </w:rPr>
        <w:t xml:space="preserve"> F</w:t>
      </w:r>
      <w:r w:rsidRPr="004C0BB2">
        <w:rPr>
          <w:color w:val="000000" w:themeColor="text1"/>
        </w:rPr>
        <w:t>or example:</w:t>
      </w:r>
    </w:p>
    <w:p w14:paraId="2D3D4141" w14:textId="77777777" w:rsidR="005F78E9" w:rsidRPr="004C0BB2" w:rsidRDefault="005F78E9" w:rsidP="005B401C">
      <w:pPr>
        <w:spacing w:line="276" w:lineRule="auto"/>
        <w:rPr>
          <w:color w:val="000000" w:themeColor="text1"/>
        </w:rPr>
      </w:pPr>
    </w:p>
    <w:p w14:paraId="21FD2A44" w14:textId="77777777" w:rsidR="005F78E9" w:rsidRPr="004C0BB2" w:rsidRDefault="005F78E9" w:rsidP="005B401C">
      <w:pPr>
        <w:spacing w:line="276" w:lineRule="auto"/>
        <w:ind w:left="720"/>
        <w:rPr>
          <w:color w:val="000000" w:themeColor="text1"/>
          <w:sz w:val="20"/>
          <w:szCs w:val="20"/>
        </w:rPr>
      </w:pPr>
      <w:proofErr w:type="spellStart"/>
      <w:r w:rsidRPr="004C0BB2">
        <w:rPr>
          <w:i/>
          <w:iCs/>
          <w:color w:val="000000" w:themeColor="text1"/>
          <w:sz w:val="20"/>
          <w:szCs w:val="20"/>
        </w:rPr>
        <w:t>nunc</w:t>
      </w:r>
      <w:proofErr w:type="spellEnd"/>
      <w:r w:rsidRPr="004C0BB2">
        <w:rPr>
          <w:i/>
          <w:iCs/>
          <w:color w:val="000000" w:themeColor="text1"/>
          <w:sz w:val="20"/>
          <w:szCs w:val="20"/>
        </w:rPr>
        <w:t xml:space="preserve"> </w:t>
      </w:r>
      <w:proofErr w:type="spellStart"/>
      <w:r w:rsidRPr="004C0BB2">
        <w:rPr>
          <w:i/>
          <w:iCs/>
          <w:color w:val="000000" w:themeColor="text1"/>
          <w:sz w:val="20"/>
          <w:szCs w:val="20"/>
        </w:rPr>
        <w:t>est</w:t>
      </w:r>
      <w:proofErr w:type="spellEnd"/>
      <w:r w:rsidRPr="004C0BB2">
        <w:rPr>
          <w:i/>
          <w:iCs/>
          <w:color w:val="000000" w:themeColor="text1"/>
          <w:sz w:val="20"/>
          <w:szCs w:val="20"/>
        </w:rPr>
        <w:t xml:space="preserve"> </w:t>
      </w:r>
      <w:proofErr w:type="spellStart"/>
      <w:r w:rsidRPr="004C0BB2">
        <w:rPr>
          <w:i/>
          <w:iCs/>
          <w:color w:val="000000" w:themeColor="text1"/>
          <w:sz w:val="20"/>
          <w:szCs w:val="20"/>
        </w:rPr>
        <w:t>bibendum</w:t>
      </w:r>
      <w:proofErr w:type="spellEnd"/>
      <w:r w:rsidRPr="004C0BB2">
        <w:rPr>
          <w:i/>
          <w:iCs/>
          <w:color w:val="000000" w:themeColor="text1"/>
          <w:sz w:val="20"/>
          <w:szCs w:val="20"/>
        </w:rPr>
        <w:t xml:space="preserve"> </w:t>
      </w:r>
    </w:p>
    <w:p w14:paraId="084B2968" w14:textId="77777777" w:rsidR="005F78E9" w:rsidRPr="004C0BB2" w:rsidRDefault="005F78E9" w:rsidP="005B401C">
      <w:pPr>
        <w:spacing w:line="276" w:lineRule="auto"/>
        <w:ind w:left="720"/>
        <w:rPr>
          <w:color w:val="000000" w:themeColor="text1"/>
          <w:sz w:val="20"/>
          <w:szCs w:val="20"/>
        </w:rPr>
      </w:pPr>
      <w:r w:rsidRPr="004C0BB2">
        <w:rPr>
          <w:color w:val="000000" w:themeColor="text1"/>
          <w:sz w:val="20"/>
          <w:szCs w:val="20"/>
        </w:rPr>
        <w:t>“Now it must be drunk” (</w:t>
      </w:r>
      <w:r w:rsidRPr="004C0BB2">
        <w:rPr>
          <w:i/>
          <w:iCs/>
          <w:color w:val="000000" w:themeColor="text1"/>
          <w:sz w:val="20"/>
          <w:szCs w:val="20"/>
        </w:rPr>
        <w:t xml:space="preserve">Odes </w:t>
      </w:r>
      <w:r w:rsidRPr="004C0BB2">
        <w:rPr>
          <w:color w:val="000000" w:themeColor="text1"/>
          <w:sz w:val="20"/>
          <w:szCs w:val="20"/>
        </w:rPr>
        <w:t>1.37.1).</w:t>
      </w:r>
    </w:p>
    <w:p w14:paraId="46801ED2" w14:textId="77777777" w:rsidR="005F78E9" w:rsidRPr="004C0BB2" w:rsidRDefault="005F78E9" w:rsidP="005B401C">
      <w:pPr>
        <w:spacing w:line="276" w:lineRule="auto"/>
        <w:ind w:left="720"/>
        <w:rPr>
          <w:color w:val="000000" w:themeColor="text1"/>
          <w:sz w:val="20"/>
          <w:szCs w:val="20"/>
        </w:rPr>
      </w:pPr>
    </w:p>
    <w:p w14:paraId="3C2B464A" w14:textId="77777777" w:rsidR="005F78E9" w:rsidRPr="004C0BB2" w:rsidRDefault="005F78E9" w:rsidP="005B401C">
      <w:pPr>
        <w:spacing w:line="276" w:lineRule="auto"/>
        <w:ind w:left="720"/>
        <w:rPr>
          <w:color w:val="000000" w:themeColor="text1"/>
          <w:sz w:val="20"/>
          <w:szCs w:val="20"/>
        </w:rPr>
      </w:pPr>
      <w:proofErr w:type="spellStart"/>
      <w:r w:rsidRPr="004C0BB2">
        <w:rPr>
          <w:color w:val="000000" w:themeColor="text1"/>
          <w:sz w:val="20"/>
          <w:szCs w:val="20"/>
          <w:lang w:val="el-GR"/>
        </w:rPr>
        <w:t>νῦν</w:t>
      </w:r>
      <w:proofErr w:type="spellEnd"/>
      <w:r w:rsidRPr="004C0BB2">
        <w:rPr>
          <w:color w:val="000000" w:themeColor="text1"/>
          <w:sz w:val="20"/>
          <w:szCs w:val="20"/>
        </w:rPr>
        <w:t xml:space="preserve"> </w:t>
      </w:r>
      <w:proofErr w:type="spellStart"/>
      <w:r w:rsidRPr="004C0BB2">
        <w:rPr>
          <w:color w:val="000000" w:themeColor="text1"/>
          <w:sz w:val="20"/>
          <w:szCs w:val="20"/>
          <w:lang w:val="el-GR"/>
        </w:rPr>
        <w:t>χρὴ</w:t>
      </w:r>
      <w:proofErr w:type="spellEnd"/>
      <w:r w:rsidRPr="004C0BB2">
        <w:rPr>
          <w:color w:val="000000" w:themeColor="text1"/>
          <w:sz w:val="20"/>
          <w:szCs w:val="20"/>
        </w:rPr>
        <w:t xml:space="preserve"> </w:t>
      </w:r>
      <w:proofErr w:type="spellStart"/>
      <w:r w:rsidRPr="004C0BB2">
        <w:rPr>
          <w:color w:val="000000" w:themeColor="text1"/>
          <w:sz w:val="20"/>
          <w:szCs w:val="20"/>
          <w:lang w:val="el-GR"/>
        </w:rPr>
        <w:t>μεθύσθην</w:t>
      </w:r>
      <w:proofErr w:type="spellEnd"/>
      <w:r w:rsidRPr="004C0BB2">
        <w:rPr>
          <w:color w:val="000000" w:themeColor="text1"/>
          <w:sz w:val="20"/>
          <w:szCs w:val="20"/>
        </w:rPr>
        <w:t xml:space="preserve"> </w:t>
      </w:r>
    </w:p>
    <w:p w14:paraId="63346337" w14:textId="77777777" w:rsidR="005F78E9" w:rsidRPr="004C0BB2" w:rsidRDefault="005F78E9" w:rsidP="005B401C">
      <w:pPr>
        <w:spacing w:line="276" w:lineRule="auto"/>
        <w:ind w:left="720"/>
        <w:rPr>
          <w:color w:val="000000" w:themeColor="text1"/>
          <w:sz w:val="20"/>
          <w:szCs w:val="20"/>
        </w:rPr>
      </w:pPr>
      <w:r w:rsidRPr="004C0BB2">
        <w:rPr>
          <w:color w:val="000000" w:themeColor="text1"/>
          <w:sz w:val="20"/>
          <w:szCs w:val="20"/>
        </w:rPr>
        <w:t xml:space="preserve">“Now it is necessary to drink” (Alcaeus </w:t>
      </w:r>
      <w:proofErr w:type="spellStart"/>
      <w:r w:rsidRPr="004C0BB2">
        <w:rPr>
          <w:color w:val="000000" w:themeColor="text1"/>
          <w:sz w:val="20"/>
          <w:szCs w:val="20"/>
        </w:rPr>
        <w:t>fr.</w:t>
      </w:r>
      <w:proofErr w:type="spellEnd"/>
      <w:r w:rsidRPr="004C0BB2">
        <w:rPr>
          <w:color w:val="000000" w:themeColor="text1"/>
          <w:sz w:val="20"/>
          <w:szCs w:val="20"/>
        </w:rPr>
        <w:t xml:space="preserve"> 332.1).</w:t>
      </w:r>
    </w:p>
    <w:p w14:paraId="6BCF291E" w14:textId="77777777" w:rsidR="005F78E9" w:rsidRPr="004C0BB2" w:rsidRDefault="005F78E9" w:rsidP="005B401C">
      <w:pPr>
        <w:spacing w:line="276" w:lineRule="auto"/>
        <w:rPr>
          <w:color w:val="000000" w:themeColor="text1"/>
        </w:rPr>
      </w:pPr>
    </w:p>
    <w:p w14:paraId="05695292" w14:textId="40A74B06" w:rsidR="005F78E9" w:rsidRPr="004C0BB2" w:rsidRDefault="003B3F19" w:rsidP="005B401C">
      <w:pPr>
        <w:spacing w:line="276" w:lineRule="auto"/>
        <w:rPr>
          <w:color w:val="000000" w:themeColor="text1"/>
        </w:rPr>
      </w:pPr>
      <w:r>
        <w:rPr>
          <w:color w:val="000000" w:themeColor="text1"/>
        </w:rPr>
        <w:t>L</w:t>
      </w:r>
      <w:r w:rsidR="005F78E9" w:rsidRPr="004C0BB2">
        <w:rPr>
          <w:color w:val="000000" w:themeColor="text1"/>
        </w:rPr>
        <w:t xml:space="preserve">inks with early Greek models continue to emerge. Morgan (2016), for example, has noted </w:t>
      </w:r>
      <w:r w:rsidR="00AD2314" w:rsidRPr="004C0BB2">
        <w:rPr>
          <w:color w:val="000000" w:themeColor="text1"/>
        </w:rPr>
        <w:t xml:space="preserve">a </w:t>
      </w:r>
      <w:r w:rsidR="005F78E9" w:rsidRPr="004C0BB2">
        <w:rPr>
          <w:color w:val="000000" w:themeColor="text1"/>
        </w:rPr>
        <w:t>parallel between Horace’s “</w:t>
      </w:r>
      <w:proofErr w:type="spellStart"/>
      <w:r w:rsidR="005F78E9" w:rsidRPr="004C0BB2">
        <w:rPr>
          <w:color w:val="000000" w:themeColor="text1"/>
        </w:rPr>
        <w:t>Soracte</w:t>
      </w:r>
      <w:proofErr w:type="spellEnd"/>
      <w:r w:rsidR="005F78E9" w:rsidRPr="004C0BB2">
        <w:rPr>
          <w:color w:val="000000" w:themeColor="text1"/>
        </w:rPr>
        <w:t xml:space="preserve"> Ode” (</w:t>
      </w:r>
      <w:r w:rsidR="005F78E9" w:rsidRPr="004C0BB2">
        <w:rPr>
          <w:i/>
          <w:iCs/>
          <w:color w:val="000000" w:themeColor="text1"/>
        </w:rPr>
        <w:t xml:space="preserve">Odes </w:t>
      </w:r>
      <w:r w:rsidR="005F78E9" w:rsidRPr="004C0BB2">
        <w:rPr>
          <w:color w:val="000000" w:themeColor="text1"/>
        </w:rPr>
        <w:t>1.9) and the “Brothers Poem” of Sappho, discovered only in 2014.</w:t>
      </w:r>
      <w:r w:rsidR="005F78E9" w:rsidRPr="004C0BB2">
        <w:rPr>
          <w:rStyle w:val="FootnoteReference"/>
          <w:color w:val="000000" w:themeColor="text1"/>
        </w:rPr>
        <w:footnoteReference w:id="178"/>
      </w:r>
      <w:r w:rsidR="005F78E9" w:rsidRPr="004C0BB2">
        <w:rPr>
          <w:color w:val="000000" w:themeColor="text1"/>
        </w:rPr>
        <w:t xml:space="preserve"> On the other hand, Horace’s </w:t>
      </w:r>
      <w:r w:rsidR="005F78E9" w:rsidRPr="004C0BB2">
        <w:rPr>
          <w:i/>
          <w:iCs/>
          <w:color w:val="000000" w:themeColor="text1"/>
        </w:rPr>
        <w:t>Odes</w:t>
      </w:r>
      <w:r w:rsidR="005F78E9" w:rsidRPr="004C0BB2">
        <w:rPr>
          <w:color w:val="000000" w:themeColor="text1"/>
        </w:rPr>
        <w:t xml:space="preserve"> are manifestly a different cultural product from the poetry of Alcaeus and Sappho. In an influential article, </w:t>
      </w:r>
      <w:r w:rsidR="0061546A" w:rsidRPr="004C0BB2">
        <w:rPr>
          <w:color w:val="000000" w:themeColor="text1"/>
        </w:rPr>
        <w:t xml:space="preserve">Denis </w:t>
      </w:r>
      <w:r w:rsidR="005F78E9" w:rsidRPr="004C0BB2">
        <w:rPr>
          <w:color w:val="000000" w:themeColor="text1"/>
        </w:rPr>
        <w:t>Feeney (2009 [1993]) stressed that Horace’s connection to the canonical nine lyric poets was necessarily mediated by the scholarship of the Hellenistic age: the Augustan poet had no access to the works of Sappho and Alcaeus save through the editions assembled by the librarians and categorizers mentioned in the previous chapter.</w:t>
      </w:r>
      <w:r w:rsidR="005F78E9" w:rsidRPr="004C0BB2">
        <w:rPr>
          <w:rStyle w:val="FootnoteReference"/>
          <w:color w:val="000000" w:themeColor="text1"/>
        </w:rPr>
        <w:footnoteReference w:id="179"/>
      </w:r>
      <w:r w:rsidR="005F78E9" w:rsidRPr="004C0BB2">
        <w:rPr>
          <w:color w:val="000000" w:themeColor="text1"/>
        </w:rPr>
        <w:t xml:space="preserve"> </w:t>
      </w:r>
      <w:r w:rsidR="00462EA0" w:rsidRPr="004C0BB2">
        <w:rPr>
          <w:color w:val="000000" w:themeColor="text1"/>
        </w:rPr>
        <w:t xml:space="preserve">Gregor </w:t>
      </w:r>
      <w:proofErr w:type="spellStart"/>
      <w:r w:rsidR="005F78E9" w:rsidRPr="004C0BB2">
        <w:rPr>
          <w:color w:val="000000" w:themeColor="text1"/>
        </w:rPr>
        <w:t>Bitto</w:t>
      </w:r>
      <w:proofErr w:type="spellEnd"/>
      <w:r w:rsidR="005F78E9" w:rsidRPr="004C0BB2">
        <w:rPr>
          <w:color w:val="000000" w:themeColor="text1"/>
        </w:rPr>
        <w:t xml:space="preserve"> (2012, 2020) has augmented Feeney’s point by </w:t>
      </w:r>
      <w:r w:rsidR="008926F2" w:rsidRPr="004C0BB2">
        <w:rPr>
          <w:color w:val="000000" w:themeColor="text1"/>
        </w:rPr>
        <w:t>arguing</w:t>
      </w:r>
      <w:r w:rsidR="005F78E9" w:rsidRPr="004C0BB2">
        <w:rPr>
          <w:color w:val="000000" w:themeColor="text1"/>
        </w:rPr>
        <w:t xml:space="preserve"> that Horace was familiar with the Hellenistic scholia to lyric poets such as Pindar. Even Horace’s publication of his poetry in book format was a Hellenistic practice. </w:t>
      </w:r>
      <w:r w:rsidR="0022748E" w:rsidRPr="004C0BB2">
        <w:rPr>
          <w:color w:val="000000" w:themeColor="text1"/>
        </w:rPr>
        <w:t>A</w:t>
      </w:r>
      <w:r w:rsidR="005F78E9" w:rsidRPr="004C0BB2">
        <w:rPr>
          <w:color w:val="000000" w:themeColor="text1"/>
        </w:rPr>
        <w:t>ll this</w:t>
      </w:r>
      <w:r w:rsidR="0022748E" w:rsidRPr="004C0BB2">
        <w:rPr>
          <w:color w:val="000000" w:themeColor="text1"/>
        </w:rPr>
        <w:t xml:space="preserve"> use of Greek material</w:t>
      </w:r>
      <w:r w:rsidR="005F78E9" w:rsidRPr="004C0BB2">
        <w:rPr>
          <w:color w:val="000000" w:themeColor="text1"/>
        </w:rPr>
        <w:t xml:space="preserve"> was</w:t>
      </w:r>
      <w:r w:rsidR="0022748E" w:rsidRPr="004C0BB2">
        <w:rPr>
          <w:color w:val="000000" w:themeColor="text1"/>
        </w:rPr>
        <w:t xml:space="preserve"> </w:t>
      </w:r>
      <w:r w:rsidR="009F1E54" w:rsidRPr="004C0BB2">
        <w:rPr>
          <w:color w:val="000000" w:themeColor="text1"/>
        </w:rPr>
        <w:t>moreover</w:t>
      </w:r>
      <w:r w:rsidR="005F78E9" w:rsidRPr="004C0BB2">
        <w:rPr>
          <w:color w:val="000000" w:themeColor="text1"/>
        </w:rPr>
        <w:t xml:space="preserve"> incorporated into a Roman context. </w:t>
      </w:r>
      <w:r w:rsidR="009F1E54" w:rsidRPr="004C0BB2">
        <w:rPr>
          <w:color w:val="000000" w:themeColor="text1"/>
        </w:rPr>
        <w:t>Thus, w</w:t>
      </w:r>
      <w:r w:rsidR="005F78E9" w:rsidRPr="004C0BB2">
        <w:rPr>
          <w:color w:val="000000" w:themeColor="text1"/>
        </w:rPr>
        <w:t xml:space="preserve">hile it </w:t>
      </w:r>
      <w:r w:rsidR="00D37912" w:rsidRPr="004C0BB2">
        <w:rPr>
          <w:color w:val="000000" w:themeColor="text1"/>
        </w:rPr>
        <w:t xml:space="preserve">may </w:t>
      </w:r>
      <w:r w:rsidR="005F78E9" w:rsidRPr="004C0BB2">
        <w:rPr>
          <w:color w:val="000000" w:themeColor="text1"/>
        </w:rPr>
        <w:t>seem monolithic</w:t>
      </w:r>
      <w:r w:rsidR="00D37912" w:rsidRPr="004C0BB2">
        <w:rPr>
          <w:color w:val="000000" w:themeColor="text1"/>
        </w:rPr>
        <w:t xml:space="preserve"> to us</w:t>
      </w:r>
      <w:r w:rsidR="005F78E9" w:rsidRPr="004C0BB2">
        <w:rPr>
          <w:color w:val="000000" w:themeColor="text1"/>
        </w:rPr>
        <w:t>,</w:t>
      </w:r>
      <w:r w:rsidR="005F78E9" w:rsidRPr="004C0BB2">
        <w:rPr>
          <w:rStyle w:val="FootnoteReference"/>
          <w:color w:val="000000" w:themeColor="text1"/>
        </w:rPr>
        <w:footnoteReference w:id="180"/>
      </w:r>
      <w:r w:rsidR="005F78E9" w:rsidRPr="004C0BB2">
        <w:rPr>
          <w:color w:val="000000" w:themeColor="text1"/>
        </w:rPr>
        <w:t xml:space="preserve"> Horatian lyric in fact represents a fusion of disparate influences (Archaic, Classical, Hellenistic, and Roman) in a kind of premodern postmodernity.</w:t>
      </w:r>
    </w:p>
    <w:p w14:paraId="34916975" w14:textId="71E898AA" w:rsidR="005F78E9" w:rsidRPr="004C0BB2" w:rsidRDefault="005F78E9" w:rsidP="005B401C">
      <w:pPr>
        <w:spacing w:line="276" w:lineRule="auto"/>
        <w:ind w:firstLine="720"/>
        <w:rPr>
          <w:color w:val="000000" w:themeColor="text1"/>
        </w:rPr>
      </w:pPr>
      <w:r w:rsidRPr="004C0BB2">
        <w:rPr>
          <w:color w:val="000000" w:themeColor="text1"/>
        </w:rPr>
        <w:t xml:space="preserve">It is probably </w:t>
      </w:r>
      <w:r w:rsidR="00413F5B" w:rsidRPr="004C0BB2">
        <w:rPr>
          <w:color w:val="000000" w:themeColor="text1"/>
        </w:rPr>
        <w:t>the</w:t>
      </w:r>
      <w:r w:rsidRPr="004C0BB2">
        <w:rPr>
          <w:color w:val="000000" w:themeColor="text1"/>
        </w:rPr>
        <w:t xml:space="preserve"> </w:t>
      </w:r>
      <w:r w:rsidRPr="004C0BB2">
        <w:rPr>
          <w:i/>
          <w:iCs/>
          <w:color w:val="000000" w:themeColor="text1"/>
        </w:rPr>
        <w:t xml:space="preserve">ethos </w:t>
      </w:r>
      <w:r w:rsidRPr="004C0BB2">
        <w:rPr>
          <w:color w:val="000000" w:themeColor="text1"/>
        </w:rPr>
        <w:t xml:space="preserve">of Horatian lyric that has been found most distinctive. Horace may have disagreed with Callimachus about many things (wine, for one), but in an appropriately understated article </w:t>
      </w:r>
      <w:r w:rsidR="00462EA0" w:rsidRPr="004C0BB2">
        <w:rPr>
          <w:color w:val="000000" w:themeColor="text1"/>
        </w:rPr>
        <w:t xml:space="preserve">Hans Joachim </w:t>
      </w:r>
      <w:r w:rsidRPr="004C0BB2">
        <w:rPr>
          <w:color w:val="000000" w:themeColor="text1"/>
        </w:rPr>
        <w:t xml:space="preserve">Mette (2009 [1962]) </w:t>
      </w:r>
      <w:r w:rsidR="009F1E54" w:rsidRPr="004C0BB2">
        <w:rPr>
          <w:color w:val="000000" w:themeColor="text1"/>
        </w:rPr>
        <w:t xml:space="preserve">showed </w:t>
      </w:r>
      <w:r w:rsidRPr="004C0BB2">
        <w:rPr>
          <w:color w:val="000000" w:themeColor="text1"/>
        </w:rPr>
        <w:t>how Horace’s aesthetics</w:t>
      </w:r>
      <w:r w:rsidR="008926F2" w:rsidRPr="004C0BB2">
        <w:rPr>
          <w:color w:val="000000" w:themeColor="text1"/>
        </w:rPr>
        <w:t xml:space="preserve"> in the </w:t>
      </w:r>
      <w:r w:rsidR="008926F2" w:rsidRPr="004C0BB2">
        <w:rPr>
          <w:i/>
          <w:iCs/>
          <w:color w:val="000000" w:themeColor="text1"/>
        </w:rPr>
        <w:t>Odes</w:t>
      </w:r>
      <w:r w:rsidRPr="004C0BB2">
        <w:rPr>
          <w:color w:val="000000" w:themeColor="text1"/>
        </w:rPr>
        <w:t xml:space="preserve"> were in step with the </w:t>
      </w:r>
      <w:r w:rsidRPr="004C0BB2">
        <w:rPr>
          <w:color w:val="000000" w:themeColor="text1"/>
        </w:rPr>
        <w:lastRenderedPageBreak/>
        <w:t>Alexandrian librarian’s poetic principles.</w:t>
      </w:r>
      <w:r w:rsidRPr="004C0BB2">
        <w:rPr>
          <w:rStyle w:val="FootnoteReference"/>
          <w:color w:val="000000" w:themeColor="text1"/>
        </w:rPr>
        <w:footnoteReference w:id="181"/>
      </w:r>
      <w:r w:rsidRPr="004C0BB2">
        <w:rPr>
          <w:color w:val="000000" w:themeColor="text1"/>
        </w:rPr>
        <w:t xml:space="preserve"> Horace prize</w:t>
      </w:r>
      <w:r w:rsidR="0068585D" w:rsidRPr="004C0BB2">
        <w:rPr>
          <w:color w:val="000000" w:themeColor="text1"/>
        </w:rPr>
        <w:t>s</w:t>
      </w:r>
      <w:r w:rsidRPr="004C0BB2">
        <w:rPr>
          <w:color w:val="000000" w:themeColor="text1"/>
        </w:rPr>
        <w:t xml:space="preserve"> the small, well-wrought poem over the grand epic, an affinity showcased in his </w:t>
      </w:r>
      <w:proofErr w:type="spellStart"/>
      <w:r w:rsidRPr="004C0BB2">
        <w:rPr>
          <w:i/>
          <w:iCs/>
          <w:color w:val="000000" w:themeColor="text1"/>
        </w:rPr>
        <w:t>recusatio</w:t>
      </w:r>
      <w:proofErr w:type="spellEnd"/>
      <w:r w:rsidRPr="004C0BB2">
        <w:rPr>
          <w:i/>
          <w:iCs/>
          <w:color w:val="000000" w:themeColor="text1"/>
        </w:rPr>
        <w:t xml:space="preserve"> </w:t>
      </w:r>
      <w:r w:rsidRPr="004C0BB2">
        <w:rPr>
          <w:color w:val="000000" w:themeColor="text1"/>
        </w:rPr>
        <w:t>to Agrippa where he declares himself “too subtle for grand themes” (</w:t>
      </w:r>
      <w:r w:rsidRPr="004C0BB2">
        <w:rPr>
          <w:i/>
          <w:iCs/>
          <w:color w:val="000000" w:themeColor="text1"/>
        </w:rPr>
        <w:t xml:space="preserve">tenues </w:t>
      </w:r>
      <w:proofErr w:type="spellStart"/>
      <w:r w:rsidRPr="004C0BB2">
        <w:rPr>
          <w:i/>
          <w:iCs/>
          <w:color w:val="000000" w:themeColor="text1"/>
        </w:rPr>
        <w:t>grandia</w:t>
      </w:r>
      <w:proofErr w:type="spellEnd"/>
      <w:r w:rsidR="0022748E" w:rsidRPr="004C0BB2">
        <w:rPr>
          <w:color w:val="000000" w:themeColor="text1"/>
        </w:rPr>
        <w:t>,</w:t>
      </w:r>
      <w:r w:rsidRPr="004C0BB2">
        <w:rPr>
          <w:i/>
          <w:iCs/>
          <w:color w:val="000000" w:themeColor="text1"/>
        </w:rPr>
        <w:t xml:space="preserve"> Odes </w:t>
      </w:r>
      <w:r w:rsidRPr="004C0BB2">
        <w:rPr>
          <w:color w:val="000000" w:themeColor="text1"/>
        </w:rPr>
        <w:t>1.6).</w:t>
      </w:r>
      <w:r w:rsidR="004714A2" w:rsidRPr="004C0BB2">
        <w:rPr>
          <w:rStyle w:val="FootnoteReference"/>
          <w:color w:val="000000" w:themeColor="text1"/>
        </w:rPr>
        <w:footnoteReference w:id="182"/>
      </w:r>
      <w:r w:rsidRPr="004C0BB2">
        <w:rPr>
          <w:color w:val="000000" w:themeColor="text1"/>
        </w:rPr>
        <w:t xml:space="preserve"> It has been observed that Horace </w:t>
      </w:r>
      <w:r w:rsidR="00413F5B" w:rsidRPr="004C0BB2">
        <w:rPr>
          <w:color w:val="000000" w:themeColor="text1"/>
        </w:rPr>
        <w:t>uses</w:t>
      </w:r>
      <w:r w:rsidRPr="004C0BB2">
        <w:rPr>
          <w:color w:val="000000" w:themeColor="text1"/>
        </w:rPr>
        <w:t xml:space="preserve"> superlatives (</w:t>
      </w:r>
      <w:r w:rsidR="0022748E" w:rsidRPr="004C0BB2">
        <w:rPr>
          <w:color w:val="000000" w:themeColor="text1"/>
        </w:rPr>
        <w:t xml:space="preserve">e.g. </w:t>
      </w:r>
      <w:r w:rsidRPr="004C0BB2">
        <w:rPr>
          <w:i/>
          <w:iCs/>
          <w:color w:val="000000" w:themeColor="text1"/>
        </w:rPr>
        <w:t>-</w:t>
      </w:r>
      <w:proofErr w:type="spellStart"/>
      <w:r w:rsidRPr="004C0BB2">
        <w:rPr>
          <w:i/>
          <w:iCs/>
          <w:color w:val="000000" w:themeColor="text1"/>
        </w:rPr>
        <w:t>issimus</w:t>
      </w:r>
      <w:proofErr w:type="spellEnd"/>
      <w:r w:rsidRPr="004C0BB2">
        <w:rPr>
          <w:color w:val="000000" w:themeColor="text1"/>
        </w:rPr>
        <w:t>)</w:t>
      </w:r>
      <w:r w:rsidR="00413F5B" w:rsidRPr="004C0BB2">
        <w:rPr>
          <w:color w:val="000000" w:themeColor="text1"/>
        </w:rPr>
        <w:t xml:space="preserve"> less frequently</w:t>
      </w:r>
      <w:r w:rsidR="00251B33" w:rsidRPr="004C0BB2">
        <w:rPr>
          <w:color w:val="000000" w:themeColor="text1"/>
        </w:rPr>
        <w:t xml:space="preserve"> in his </w:t>
      </w:r>
      <w:r w:rsidR="00251B33" w:rsidRPr="004C0BB2">
        <w:rPr>
          <w:i/>
          <w:iCs/>
          <w:color w:val="000000" w:themeColor="text1"/>
        </w:rPr>
        <w:t>Odes</w:t>
      </w:r>
      <w:r w:rsidR="00413F5B" w:rsidRPr="004C0BB2">
        <w:rPr>
          <w:color w:val="000000" w:themeColor="text1"/>
        </w:rPr>
        <w:t xml:space="preserve"> than other poets</w:t>
      </w:r>
      <w:r w:rsidRPr="004C0BB2">
        <w:rPr>
          <w:color w:val="000000" w:themeColor="text1"/>
        </w:rPr>
        <w:t>, opting instead for</w:t>
      </w:r>
      <w:r w:rsidR="0022748E" w:rsidRPr="004C0BB2">
        <w:rPr>
          <w:color w:val="000000" w:themeColor="text1"/>
        </w:rPr>
        <w:t xml:space="preserve"> subtler </w:t>
      </w:r>
      <w:r w:rsidRPr="004C0BB2">
        <w:rPr>
          <w:color w:val="000000" w:themeColor="text1"/>
        </w:rPr>
        <w:t>comparatives and litotes,</w:t>
      </w:r>
      <w:r w:rsidR="00413F5B" w:rsidRPr="004C0BB2">
        <w:rPr>
          <w:rStyle w:val="FootnoteReference"/>
          <w:color w:val="000000" w:themeColor="text1"/>
        </w:rPr>
        <w:footnoteReference w:id="183"/>
      </w:r>
      <w:r w:rsidRPr="004C0BB2">
        <w:rPr>
          <w:color w:val="000000" w:themeColor="text1"/>
        </w:rPr>
        <w:t xml:space="preserve"> a</w:t>
      </w:r>
      <w:r w:rsidR="00413F5B" w:rsidRPr="004C0BB2">
        <w:rPr>
          <w:color w:val="000000" w:themeColor="text1"/>
        </w:rPr>
        <w:t xml:space="preserve"> form of </w:t>
      </w:r>
      <w:r w:rsidR="00251B33" w:rsidRPr="004C0BB2">
        <w:rPr>
          <w:color w:val="000000" w:themeColor="text1"/>
        </w:rPr>
        <w:t xml:space="preserve">linguistic </w:t>
      </w:r>
      <w:r w:rsidR="00413F5B" w:rsidRPr="004C0BB2">
        <w:rPr>
          <w:color w:val="000000" w:themeColor="text1"/>
        </w:rPr>
        <w:t>restraint</w:t>
      </w:r>
      <w:r w:rsidRPr="004C0BB2">
        <w:rPr>
          <w:color w:val="000000" w:themeColor="text1"/>
        </w:rPr>
        <w:t xml:space="preserve"> consistent with </w:t>
      </w:r>
      <w:r w:rsidR="009F1E54" w:rsidRPr="004C0BB2">
        <w:rPr>
          <w:color w:val="000000" w:themeColor="text1"/>
        </w:rPr>
        <w:t>his general adherence to the golden mean</w:t>
      </w:r>
      <w:r w:rsidRPr="004C0BB2">
        <w:rPr>
          <w:color w:val="000000" w:themeColor="text1"/>
        </w:rPr>
        <w:t xml:space="preserve">. Yet while Horace’s poetry is indeed marked by its emphasis on moderation, he </w:t>
      </w:r>
      <w:r w:rsidR="00D412B9" w:rsidRPr="004C0BB2">
        <w:rPr>
          <w:color w:val="000000" w:themeColor="text1"/>
        </w:rPr>
        <w:t xml:space="preserve">nevertheless </w:t>
      </w:r>
      <w:r w:rsidRPr="004C0BB2">
        <w:rPr>
          <w:color w:val="000000" w:themeColor="text1"/>
        </w:rPr>
        <w:t xml:space="preserve">frequently departs from it, for example in the triumphant </w:t>
      </w:r>
      <w:r w:rsidRPr="004C0BB2">
        <w:rPr>
          <w:i/>
          <w:iCs/>
          <w:color w:val="000000" w:themeColor="text1"/>
        </w:rPr>
        <w:t xml:space="preserve">Odes </w:t>
      </w:r>
      <w:r w:rsidRPr="004C0BB2">
        <w:rPr>
          <w:color w:val="000000" w:themeColor="text1"/>
        </w:rPr>
        <w:t xml:space="preserve">1.37 and the exalted </w:t>
      </w:r>
      <w:r w:rsidR="00D35D0D" w:rsidRPr="004C0BB2">
        <w:rPr>
          <w:color w:val="000000" w:themeColor="text1"/>
        </w:rPr>
        <w:t>“</w:t>
      </w:r>
      <w:r w:rsidRPr="004C0BB2">
        <w:rPr>
          <w:color w:val="000000" w:themeColor="text1"/>
        </w:rPr>
        <w:t>Roman Odes</w:t>
      </w:r>
      <w:r w:rsidR="00D35D0D" w:rsidRPr="004C0BB2">
        <w:rPr>
          <w:color w:val="000000" w:themeColor="text1"/>
        </w:rPr>
        <w:t>” (or “Alcaic Hexad”)</w:t>
      </w:r>
      <w:r w:rsidRPr="004C0BB2">
        <w:rPr>
          <w:color w:val="000000" w:themeColor="text1"/>
        </w:rPr>
        <w:t>.</w:t>
      </w:r>
      <w:r w:rsidR="00D35D0D" w:rsidRPr="004C0BB2">
        <w:rPr>
          <w:rStyle w:val="FootnoteReference"/>
          <w:color w:val="000000" w:themeColor="text1"/>
        </w:rPr>
        <w:footnoteReference w:id="184"/>
      </w:r>
      <w:r w:rsidRPr="004C0BB2">
        <w:rPr>
          <w:color w:val="000000" w:themeColor="text1"/>
        </w:rPr>
        <w:t xml:space="preserve"> Horace needed to celebrate the powerful, and Callimachus only offered a limited model for this. Ultimately, Alexandrian literary tendencies are combined, sometimes uncomfortably, with Archaic and Classical models – a feature that McDermott (1981) has characterized</w:t>
      </w:r>
      <w:r w:rsidR="005458DB" w:rsidRPr="004C0BB2">
        <w:rPr>
          <w:color w:val="000000" w:themeColor="text1"/>
        </w:rPr>
        <w:t xml:space="preserve"> as</w:t>
      </w:r>
      <w:r w:rsidRPr="004C0BB2">
        <w:rPr>
          <w:color w:val="000000" w:themeColor="text1"/>
        </w:rPr>
        <w:t xml:space="preserve"> the “paradox” of the Horatian program (1643). </w:t>
      </w:r>
    </w:p>
    <w:p w14:paraId="49876CBE" w14:textId="2E9640E9" w:rsidR="005F78E9" w:rsidRPr="004C0BB2" w:rsidRDefault="005F78E9" w:rsidP="005B401C">
      <w:pPr>
        <w:spacing w:line="276" w:lineRule="auto"/>
        <w:ind w:firstLine="720"/>
        <w:rPr>
          <w:color w:val="000000" w:themeColor="text1"/>
        </w:rPr>
      </w:pPr>
      <w:r w:rsidRPr="004C0BB2">
        <w:rPr>
          <w:color w:val="000000" w:themeColor="text1"/>
        </w:rPr>
        <w:t xml:space="preserve">The </w:t>
      </w:r>
      <w:r w:rsidR="009F1E54" w:rsidRPr="004C0BB2">
        <w:rPr>
          <w:color w:val="000000" w:themeColor="text1"/>
        </w:rPr>
        <w:t xml:space="preserve">generic </w:t>
      </w:r>
      <w:r w:rsidRPr="004C0BB2">
        <w:rPr>
          <w:color w:val="000000" w:themeColor="text1"/>
        </w:rPr>
        <w:t xml:space="preserve">definition of Horatian lyric has been less </w:t>
      </w:r>
      <w:r w:rsidR="00D37912" w:rsidRPr="004C0BB2">
        <w:rPr>
          <w:color w:val="000000" w:themeColor="text1"/>
        </w:rPr>
        <w:t>vexed</w:t>
      </w:r>
      <w:r w:rsidRPr="004C0BB2">
        <w:rPr>
          <w:color w:val="000000" w:themeColor="text1"/>
        </w:rPr>
        <w:t xml:space="preserve"> than that of the </w:t>
      </w:r>
      <w:r w:rsidRPr="004C0BB2">
        <w:rPr>
          <w:i/>
          <w:iCs/>
          <w:color w:val="000000" w:themeColor="text1"/>
        </w:rPr>
        <w:t>Epodes</w:t>
      </w:r>
      <w:r w:rsidR="00251B33" w:rsidRPr="004C0BB2">
        <w:rPr>
          <w:color w:val="000000" w:themeColor="text1"/>
        </w:rPr>
        <w:t>, largely</w:t>
      </w:r>
      <w:r w:rsidRPr="004C0BB2">
        <w:rPr>
          <w:color w:val="000000" w:themeColor="text1"/>
        </w:rPr>
        <w:t xml:space="preserve"> because the representatives of Greek lyric were more varied and offered a greater range of styles and tones. There is no </w:t>
      </w:r>
      <w:r w:rsidR="00251B33" w:rsidRPr="004C0BB2">
        <w:rPr>
          <w:color w:val="000000" w:themeColor="text1"/>
        </w:rPr>
        <w:t>pressure</w:t>
      </w:r>
      <w:r w:rsidRPr="004C0BB2">
        <w:rPr>
          <w:color w:val="000000" w:themeColor="text1"/>
        </w:rPr>
        <w:t xml:space="preserve"> to unite the collection of </w:t>
      </w:r>
      <w:r w:rsidRPr="004C0BB2">
        <w:rPr>
          <w:i/>
          <w:iCs/>
          <w:color w:val="000000" w:themeColor="text1"/>
        </w:rPr>
        <w:t>Odes</w:t>
      </w:r>
      <w:r w:rsidRPr="004C0BB2">
        <w:rPr>
          <w:color w:val="000000" w:themeColor="text1"/>
        </w:rPr>
        <w:t xml:space="preserve"> around an essential property as seems to be the case when it comes to </w:t>
      </w:r>
      <w:r w:rsidRPr="004C0BB2">
        <w:rPr>
          <w:i/>
          <w:iCs/>
          <w:color w:val="000000" w:themeColor="text1"/>
        </w:rPr>
        <w:t>iambus</w:t>
      </w:r>
      <w:r w:rsidR="009F1E54" w:rsidRPr="004C0BB2">
        <w:rPr>
          <w:color w:val="000000" w:themeColor="text1"/>
        </w:rPr>
        <w:t xml:space="preserve">, and </w:t>
      </w:r>
      <w:r w:rsidR="00B91D49" w:rsidRPr="004C0BB2">
        <w:rPr>
          <w:color w:val="000000" w:themeColor="text1"/>
        </w:rPr>
        <w:t>Davis (1991) and Harrison (2007</w:t>
      </w:r>
      <w:r w:rsidR="00AD2314" w:rsidRPr="004C0BB2">
        <w:rPr>
          <w:color w:val="000000" w:themeColor="text1"/>
        </w:rPr>
        <w:t>b</w:t>
      </w:r>
      <w:r w:rsidR="00B91D49" w:rsidRPr="004C0BB2">
        <w:rPr>
          <w:color w:val="000000" w:themeColor="text1"/>
        </w:rPr>
        <w:t xml:space="preserve">) have studied how material from different genres can </w:t>
      </w:r>
      <w:r w:rsidR="009F1E54" w:rsidRPr="004C0BB2">
        <w:rPr>
          <w:color w:val="000000" w:themeColor="text1"/>
        </w:rPr>
        <w:t xml:space="preserve">in fact </w:t>
      </w:r>
      <w:r w:rsidR="00B91D49" w:rsidRPr="004C0BB2">
        <w:rPr>
          <w:color w:val="000000" w:themeColor="text1"/>
        </w:rPr>
        <w:t xml:space="preserve">be “assimilated into” and “enrich” Horace’s lyric. </w:t>
      </w:r>
      <w:r w:rsidRPr="004C0BB2">
        <w:rPr>
          <w:color w:val="000000" w:themeColor="text1"/>
        </w:rPr>
        <w:t>In the early 1920s, Heinze (2009 [1923]) offered something of a typology of the Horatian ode, emphasizing three traits in particular: (a) fictionality in terms of the form of address, and the pretense that the poet is standing opposite the addressee; (b) an expression of the poet’s will and desire to affect the addressee, and therefore a concern with future events; and (c) the suggestion of a performance context within which Horace is extemporizing.</w:t>
      </w:r>
      <w:r w:rsidRPr="004C0BB2">
        <w:rPr>
          <w:rStyle w:val="FootnoteReference"/>
          <w:color w:val="000000" w:themeColor="text1"/>
        </w:rPr>
        <w:footnoteReference w:id="185"/>
      </w:r>
      <w:r w:rsidRPr="004C0BB2">
        <w:rPr>
          <w:color w:val="000000" w:themeColor="text1"/>
        </w:rPr>
        <w:t xml:space="preserve"> According to Heinze, then, Horatian lyric poetry is to be differentiated from the modern genre of lyric, which often lays emphasis on monologue and the poet’s present – his or her feelings, hopes, etc. Modern lyric in fact has more in common with Roman love elegy than Horace’s lyric poetry – a crucial point when it comes to attempts</w:t>
      </w:r>
      <w:r w:rsidR="004641E6" w:rsidRPr="004C0BB2">
        <w:rPr>
          <w:color w:val="000000" w:themeColor="text1"/>
        </w:rPr>
        <w:t xml:space="preserve">, such as that of </w:t>
      </w:r>
      <w:r w:rsidR="003A10A8" w:rsidRPr="004C0BB2">
        <w:rPr>
          <w:color w:val="000000" w:themeColor="text1"/>
        </w:rPr>
        <w:t xml:space="preserve">Jonathan </w:t>
      </w:r>
      <w:r w:rsidR="004641E6" w:rsidRPr="004C0BB2">
        <w:rPr>
          <w:color w:val="000000" w:themeColor="text1"/>
        </w:rPr>
        <w:t>Culler (2015),</w:t>
      </w:r>
      <w:r w:rsidRPr="004C0BB2">
        <w:rPr>
          <w:color w:val="000000" w:themeColor="text1"/>
        </w:rPr>
        <w:t xml:space="preserve"> to unite lyric as a</w:t>
      </w:r>
      <w:r w:rsidR="003B3F19">
        <w:rPr>
          <w:color w:val="000000" w:themeColor="text1"/>
        </w:rPr>
        <w:t xml:space="preserve"> transhistorical</w:t>
      </w:r>
      <w:r w:rsidRPr="004C0BB2">
        <w:rPr>
          <w:color w:val="000000" w:themeColor="text1"/>
        </w:rPr>
        <w:t xml:space="preserve"> genre. </w:t>
      </w:r>
      <w:proofErr w:type="spellStart"/>
      <w:r w:rsidRPr="004C0BB2">
        <w:rPr>
          <w:color w:val="000000" w:themeColor="text1"/>
        </w:rPr>
        <w:t>Barchiesi</w:t>
      </w:r>
      <w:proofErr w:type="spellEnd"/>
      <w:r w:rsidRPr="004C0BB2">
        <w:rPr>
          <w:color w:val="000000" w:themeColor="text1"/>
        </w:rPr>
        <w:t xml:space="preserve"> (2009) has built on Heinze in characterizing the </w:t>
      </w:r>
      <w:r w:rsidRPr="004C0BB2">
        <w:rPr>
          <w:i/>
          <w:iCs/>
          <w:color w:val="000000" w:themeColor="text1"/>
        </w:rPr>
        <w:t xml:space="preserve">Odes </w:t>
      </w:r>
      <w:r w:rsidRPr="004C0BB2">
        <w:rPr>
          <w:color w:val="000000" w:themeColor="text1"/>
        </w:rPr>
        <w:t xml:space="preserve">loosely in terms of </w:t>
      </w:r>
      <w:r w:rsidR="00251B33" w:rsidRPr="004C0BB2">
        <w:rPr>
          <w:color w:val="000000" w:themeColor="text1"/>
        </w:rPr>
        <w:t>prominent</w:t>
      </w:r>
      <w:r w:rsidRPr="004C0BB2">
        <w:rPr>
          <w:color w:val="000000" w:themeColor="text1"/>
        </w:rPr>
        <w:t xml:space="preserve"> features: the </w:t>
      </w:r>
      <w:r w:rsidRPr="004C0BB2">
        <w:rPr>
          <w:i/>
          <w:iCs/>
          <w:color w:val="000000" w:themeColor="text1"/>
        </w:rPr>
        <w:t xml:space="preserve">Odes </w:t>
      </w:r>
      <w:r w:rsidRPr="004C0BB2">
        <w:rPr>
          <w:color w:val="000000" w:themeColor="text1"/>
        </w:rPr>
        <w:t>tend to situate themselves in the country rather than the city, involve an addressee, strophic meters (stichic meters are rarer than in Catullus although Horace never goes for the full Pindaric strophe-antistrophe-epode model), and the pretense of occasionality</w:t>
      </w:r>
      <w:r w:rsidR="00251B33" w:rsidRPr="004C0BB2">
        <w:rPr>
          <w:color w:val="000000" w:themeColor="text1"/>
        </w:rPr>
        <w:t>, yet</w:t>
      </w:r>
      <w:r w:rsidRPr="004C0BB2">
        <w:rPr>
          <w:color w:val="000000" w:themeColor="text1"/>
        </w:rPr>
        <w:t xml:space="preserve"> not all of these features need be present in any individual poem.</w:t>
      </w:r>
    </w:p>
    <w:p w14:paraId="7CA984C9" w14:textId="5873221F" w:rsidR="0068585D" w:rsidRPr="004C0BB2" w:rsidRDefault="005F78E9" w:rsidP="005B401C">
      <w:pPr>
        <w:spacing w:line="276" w:lineRule="auto"/>
        <w:ind w:firstLine="720"/>
        <w:rPr>
          <w:color w:val="000000" w:themeColor="text1"/>
        </w:rPr>
      </w:pPr>
      <w:r w:rsidRPr="004C0BB2">
        <w:rPr>
          <w:color w:val="000000" w:themeColor="text1"/>
        </w:rPr>
        <w:t xml:space="preserve">The morphology of the Horatian ode continued to be studied throughout the twentieth century. </w:t>
      </w:r>
      <w:r w:rsidR="003A10A8" w:rsidRPr="004C0BB2">
        <w:rPr>
          <w:color w:val="000000" w:themeColor="text1"/>
        </w:rPr>
        <w:t xml:space="preserve">Piet </w:t>
      </w:r>
      <w:proofErr w:type="spellStart"/>
      <w:r w:rsidRPr="004C0BB2">
        <w:rPr>
          <w:color w:val="000000" w:themeColor="text1"/>
        </w:rPr>
        <w:t>Schrijvers</w:t>
      </w:r>
      <w:proofErr w:type="spellEnd"/>
      <w:r w:rsidRPr="004C0BB2">
        <w:rPr>
          <w:color w:val="000000" w:themeColor="text1"/>
        </w:rPr>
        <w:t xml:space="preserve"> (2009 [1973]), for example, noted how many Horatian odes have a common word in their first and final lines, a common topic at the beginning and close, or a “breaking-off formula” (</w:t>
      </w:r>
      <w:proofErr w:type="spellStart"/>
      <w:r w:rsidRPr="004C0BB2">
        <w:rPr>
          <w:i/>
          <w:iCs/>
          <w:color w:val="000000" w:themeColor="text1"/>
        </w:rPr>
        <w:t>Abbruchsformel</w:t>
      </w:r>
      <w:proofErr w:type="spellEnd"/>
      <w:r w:rsidRPr="004C0BB2">
        <w:rPr>
          <w:color w:val="000000" w:themeColor="text1"/>
        </w:rPr>
        <w:t xml:space="preserve">) at their end. </w:t>
      </w:r>
      <w:r w:rsidR="00251B33" w:rsidRPr="004C0BB2">
        <w:rPr>
          <w:color w:val="000000" w:themeColor="text1"/>
        </w:rPr>
        <w:t>Ring</w:t>
      </w:r>
      <w:r w:rsidRPr="004C0BB2">
        <w:rPr>
          <w:color w:val="000000" w:themeColor="text1"/>
        </w:rPr>
        <w:t xml:space="preserve"> structure (ABA) and other structural patterns (</w:t>
      </w:r>
      <w:proofErr w:type="gramStart"/>
      <w:r w:rsidRPr="004C0BB2">
        <w:rPr>
          <w:color w:val="000000" w:themeColor="text1"/>
        </w:rPr>
        <w:t>e.g.</w:t>
      </w:r>
      <w:proofErr w:type="gramEnd"/>
      <w:r w:rsidRPr="004C0BB2">
        <w:rPr>
          <w:color w:val="000000" w:themeColor="text1"/>
        </w:rPr>
        <w:t xml:space="preserve"> ABC) in the </w:t>
      </w:r>
      <w:r w:rsidRPr="004C0BB2">
        <w:rPr>
          <w:i/>
          <w:iCs/>
          <w:color w:val="000000" w:themeColor="text1"/>
        </w:rPr>
        <w:t xml:space="preserve">Odes </w:t>
      </w:r>
      <w:r w:rsidRPr="004C0BB2">
        <w:rPr>
          <w:color w:val="000000" w:themeColor="text1"/>
        </w:rPr>
        <w:t>ha</w:t>
      </w:r>
      <w:r w:rsidR="00251B33" w:rsidRPr="004C0BB2">
        <w:rPr>
          <w:color w:val="000000" w:themeColor="text1"/>
        </w:rPr>
        <w:t>ve</w:t>
      </w:r>
      <w:r w:rsidRPr="004C0BB2">
        <w:rPr>
          <w:color w:val="000000" w:themeColor="text1"/>
        </w:rPr>
        <w:t xml:space="preserve"> been recently revisited in Tarrant (2020); like most things in Horace, there is no universal principle and </w:t>
      </w:r>
      <w:proofErr w:type="spellStart"/>
      <w:r w:rsidRPr="004C0BB2">
        <w:rPr>
          <w:i/>
          <w:iCs/>
          <w:color w:val="000000" w:themeColor="text1"/>
        </w:rPr>
        <w:t>uariatio</w:t>
      </w:r>
      <w:proofErr w:type="spellEnd"/>
      <w:r w:rsidRPr="004C0BB2">
        <w:rPr>
          <w:i/>
          <w:iCs/>
          <w:color w:val="000000" w:themeColor="text1"/>
        </w:rPr>
        <w:t xml:space="preserve"> </w:t>
      </w:r>
      <w:r w:rsidRPr="004C0BB2">
        <w:rPr>
          <w:color w:val="000000" w:themeColor="text1"/>
        </w:rPr>
        <w:t>tends to predominate.</w:t>
      </w:r>
      <w:r w:rsidR="00251B33" w:rsidRPr="004C0BB2">
        <w:rPr>
          <w:color w:val="000000" w:themeColor="text1"/>
        </w:rPr>
        <w:t xml:space="preserve"> In line with his avoidance of superlatives</w:t>
      </w:r>
      <w:r w:rsidRPr="004C0BB2">
        <w:rPr>
          <w:color w:val="000000" w:themeColor="text1"/>
        </w:rPr>
        <w:t xml:space="preserve">, scholars have noted the constrained vocabulary of the </w:t>
      </w:r>
      <w:r w:rsidRPr="004C0BB2">
        <w:rPr>
          <w:i/>
          <w:iCs/>
          <w:color w:val="000000" w:themeColor="text1"/>
        </w:rPr>
        <w:t>Odes</w:t>
      </w:r>
      <w:r w:rsidRPr="004C0BB2">
        <w:rPr>
          <w:color w:val="000000" w:themeColor="text1"/>
        </w:rPr>
        <w:t xml:space="preserve"> in comparison with that of his lyric forebears: this is clearly apparent </w:t>
      </w:r>
      <w:r w:rsidRPr="004C0BB2">
        <w:rPr>
          <w:color w:val="000000" w:themeColor="text1"/>
        </w:rPr>
        <w:lastRenderedPageBreak/>
        <w:t xml:space="preserve">when </w:t>
      </w:r>
      <w:r w:rsidR="00696EB6" w:rsidRPr="004C0BB2">
        <w:rPr>
          <w:color w:val="000000" w:themeColor="text1"/>
        </w:rPr>
        <w:t>he is</w:t>
      </w:r>
      <w:r w:rsidRPr="004C0BB2">
        <w:rPr>
          <w:color w:val="000000" w:themeColor="text1"/>
        </w:rPr>
        <w:t xml:space="preserve"> compare</w:t>
      </w:r>
      <w:r w:rsidR="00696EB6" w:rsidRPr="004C0BB2">
        <w:rPr>
          <w:color w:val="000000" w:themeColor="text1"/>
        </w:rPr>
        <w:t xml:space="preserve">d </w:t>
      </w:r>
      <w:r w:rsidRPr="004C0BB2">
        <w:rPr>
          <w:color w:val="000000" w:themeColor="text1"/>
        </w:rPr>
        <w:t>to Pindar, but the same goes for less exalted lyric composers such as Catullus.</w:t>
      </w:r>
      <w:r w:rsidR="00251B33" w:rsidRPr="004C0BB2">
        <w:rPr>
          <w:rStyle w:val="FootnoteReference"/>
          <w:color w:val="000000" w:themeColor="text1"/>
        </w:rPr>
        <w:footnoteReference w:id="186"/>
      </w:r>
      <w:r w:rsidRPr="004C0BB2">
        <w:rPr>
          <w:color w:val="000000" w:themeColor="text1"/>
        </w:rPr>
        <w:t xml:space="preserve"> Nowhere in Horace’s poetry, for instance, do we find the lexical experimentation, liberal use of Greek, and predilection for compound words and diminutives as we do in the latter</w:t>
      </w:r>
      <w:r w:rsidR="0068585D" w:rsidRPr="004C0BB2">
        <w:rPr>
          <w:color w:val="000000" w:themeColor="text1"/>
        </w:rPr>
        <w:t>: instead, in the words of Syme (1939),</w:t>
      </w:r>
      <w:r w:rsidR="00AE7639" w:rsidRPr="004C0BB2">
        <w:rPr>
          <w:color w:val="000000" w:themeColor="text1"/>
        </w:rPr>
        <w:t xml:space="preserve"> what</w:t>
      </w:r>
      <w:r w:rsidR="0068585D" w:rsidRPr="004C0BB2">
        <w:rPr>
          <w:color w:val="000000" w:themeColor="text1"/>
        </w:rPr>
        <w:t xml:space="preserve"> we </w:t>
      </w:r>
      <w:r w:rsidR="00AE7639" w:rsidRPr="004C0BB2">
        <w:rPr>
          <w:color w:val="000000" w:themeColor="text1"/>
        </w:rPr>
        <w:t>get is</w:t>
      </w:r>
    </w:p>
    <w:p w14:paraId="2E609B9B" w14:textId="77777777" w:rsidR="0068585D" w:rsidRPr="004C0BB2" w:rsidRDefault="0068585D" w:rsidP="005B401C">
      <w:pPr>
        <w:spacing w:line="276" w:lineRule="auto"/>
        <w:rPr>
          <w:color w:val="000000" w:themeColor="text1"/>
        </w:rPr>
      </w:pPr>
    </w:p>
    <w:p w14:paraId="02E822A5" w14:textId="740E7676" w:rsidR="0068585D" w:rsidRPr="004C0BB2" w:rsidRDefault="0068585D" w:rsidP="005B401C">
      <w:pPr>
        <w:spacing w:line="276" w:lineRule="auto"/>
        <w:ind w:left="720"/>
        <w:rPr>
          <w:color w:val="000000" w:themeColor="text1"/>
          <w:sz w:val="20"/>
          <w:szCs w:val="20"/>
        </w:rPr>
      </w:pPr>
      <w:r w:rsidRPr="004C0BB2">
        <w:rPr>
          <w:color w:val="000000" w:themeColor="text1"/>
          <w:sz w:val="20"/>
          <w:szCs w:val="20"/>
        </w:rPr>
        <w:t>“a clear, firm and even metallic style, a distrust of sentiment and a realistic conception of human life” (255).</w:t>
      </w:r>
    </w:p>
    <w:p w14:paraId="33D5F5D2" w14:textId="77777777" w:rsidR="0068585D" w:rsidRPr="004C0BB2" w:rsidRDefault="0068585D" w:rsidP="005B401C">
      <w:pPr>
        <w:spacing w:line="276" w:lineRule="auto"/>
        <w:rPr>
          <w:color w:val="000000" w:themeColor="text1"/>
        </w:rPr>
      </w:pPr>
    </w:p>
    <w:p w14:paraId="43C6ED78" w14:textId="0C656A1C" w:rsidR="005F78E9" w:rsidRPr="004C0BB2" w:rsidRDefault="005F78E9" w:rsidP="005B401C">
      <w:pPr>
        <w:spacing w:line="276" w:lineRule="auto"/>
        <w:rPr>
          <w:color w:val="000000" w:themeColor="text1"/>
        </w:rPr>
      </w:pPr>
      <w:r w:rsidRPr="004C0BB2">
        <w:rPr>
          <w:color w:val="000000" w:themeColor="text1"/>
        </w:rPr>
        <w:t xml:space="preserve">As </w:t>
      </w:r>
      <w:r w:rsidR="003A10A8" w:rsidRPr="004C0BB2">
        <w:rPr>
          <w:color w:val="000000" w:themeColor="text1"/>
        </w:rPr>
        <w:t xml:space="preserve">Maurice </w:t>
      </w:r>
      <w:proofErr w:type="spellStart"/>
      <w:r w:rsidRPr="004C0BB2">
        <w:rPr>
          <w:color w:val="000000" w:themeColor="text1"/>
        </w:rPr>
        <w:t>Bowra</w:t>
      </w:r>
      <w:proofErr w:type="spellEnd"/>
      <w:r w:rsidRPr="004C0BB2">
        <w:rPr>
          <w:color w:val="000000" w:themeColor="text1"/>
        </w:rPr>
        <w:t xml:space="preserve"> (1953) noted, in contrast to the Rococo aesthetics of the </w:t>
      </w:r>
      <w:r w:rsidR="00F12DE2" w:rsidRPr="004C0BB2">
        <w:rPr>
          <w:color w:val="000000" w:themeColor="text1"/>
        </w:rPr>
        <w:t>N</w:t>
      </w:r>
      <w:r w:rsidRPr="004C0BB2">
        <w:rPr>
          <w:color w:val="000000" w:themeColor="text1"/>
        </w:rPr>
        <w:t>eoteric poets, Horace’s artistry consisted in giving “new life to words by unusual combinations and figures of speech” (444).</w:t>
      </w:r>
      <w:r w:rsidR="00123672" w:rsidRPr="004C0BB2">
        <w:rPr>
          <w:color w:val="000000" w:themeColor="text1"/>
        </w:rPr>
        <w:t xml:space="preserve"> </w:t>
      </w:r>
      <w:r w:rsidRPr="004C0BB2">
        <w:rPr>
          <w:color w:val="000000" w:themeColor="text1"/>
        </w:rPr>
        <w:t xml:space="preserve">Indeed, </w:t>
      </w:r>
      <w:r w:rsidR="00674C1C" w:rsidRPr="004C0BB2">
        <w:rPr>
          <w:color w:val="000000" w:themeColor="text1"/>
        </w:rPr>
        <w:t xml:space="preserve">in a typically reflexive move, </w:t>
      </w:r>
      <w:r w:rsidR="00251B33" w:rsidRPr="004C0BB2">
        <w:rPr>
          <w:color w:val="000000" w:themeColor="text1"/>
        </w:rPr>
        <w:t>the very</w:t>
      </w:r>
      <w:r w:rsidRPr="004C0BB2">
        <w:rPr>
          <w:color w:val="000000" w:themeColor="text1"/>
        </w:rPr>
        <w:t xml:space="preserve"> expression</w:t>
      </w:r>
      <w:r w:rsidR="00251B33" w:rsidRPr="004C0BB2">
        <w:rPr>
          <w:color w:val="000000" w:themeColor="text1"/>
        </w:rPr>
        <w:t xml:space="preserve"> that Horace later coined to describe this </w:t>
      </w:r>
      <w:r w:rsidR="00674C1C" w:rsidRPr="004C0BB2">
        <w:rPr>
          <w:color w:val="000000" w:themeColor="text1"/>
        </w:rPr>
        <w:t>action</w:t>
      </w:r>
      <w:r w:rsidRPr="004C0BB2">
        <w:rPr>
          <w:color w:val="000000" w:themeColor="text1"/>
        </w:rPr>
        <w:t xml:space="preserve">, </w:t>
      </w:r>
      <w:proofErr w:type="spellStart"/>
      <w:r w:rsidRPr="004C0BB2">
        <w:rPr>
          <w:i/>
          <w:iCs/>
          <w:color w:val="000000" w:themeColor="text1"/>
        </w:rPr>
        <w:t>callida</w:t>
      </w:r>
      <w:proofErr w:type="spellEnd"/>
      <w:r w:rsidRPr="004C0BB2">
        <w:rPr>
          <w:i/>
          <w:iCs/>
          <w:color w:val="000000" w:themeColor="text1"/>
        </w:rPr>
        <w:t xml:space="preserve"> </w:t>
      </w:r>
      <w:proofErr w:type="spellStart"/>
      <w:r w:rsidRPr="004C0BB2">
        <w:rPr>
          <w:i/>
          <w:iCs/>
          <w:color w:val="000000" w:themeColor="text1"/>
        </w:rPr>
        <w:t>iunctura</w:t>
      </w:r>
      <w:proofErr w:type="spellEnd"/>
      <w:r w:rsidRPr="004C0BB2">
        <w:rPr>
          <w:i/>
          <w:iCs/>
          <w:color w:val="000000" w:themeColor="text1"/>
        </w:rPr>
        <w:t xml:space="preserve"> </w:t>
      </w:r>
      <w:r w:rsidRPr="004C0BB2">
        <w:rPr>
          <w:color w:val="000000" w:themeColor="text1"/>
        </w:rPr>
        <w:t>(“artful joining</w:t>
      </w:r>
      <w:r w:rsidR="008926F2" w:rsidRPr="004C0BB2">
        <w:rPr>
          <w:color w:val="000000" w:themeColor="text1"/>
        </w:rPr>
        <w:t>,</w:t>
      </w:r>
      <w:r w:rsidRPr="004C0BB2">
        <w:rPr>
          <w:color w:val="000000" w:themeColor="text1"/>
        </w:rPr>
        <w:t>”</w:t>
      </w:r>
      <w:r w:rsidR="008926F2" w:rsidRPr="004C0BB2">
        <w:rPr>
          <w:color w:val="000000" w:themeColor="text1"/>
        </w:rPr>
        <w:t xml:space="preserve"> </w:t>
      </w:r>
      <w:r w:rsidR="008926F2" w:rsidRPr="004C0BB2">
        <w:rPr>
          <w:i/>
          <w:iCs/>
          <w:color w:val="000000" w:themeColor="text1"/>
        </w:rPr>
        <w:t xml:space="preserve">Art of Poetry </w:t>
      </w:r>
      <w:r w:rsidR="008926F2" w:rsidRPr="004C0BB2">
        <w:rPr>
          <w:color w:val="000000" w:themeColor="text1"/>
        </w:rPr>
        <w:t>47-48</w:t>
      </w:r>
      <w:r w:rsidRPr="004C0BB2">
        <w:rPr>
          <w:color w:val="000000" w:themeColor="text1"/>
        </w:rPr>
        <w:t>)</w:t>
      </w:r>
      <w:r w:rsidR="008926F2" w:rsidRPr="004C0BB2">
        <w:rPr>
          <w:color w:val="000000" w:themeColor="text1"/>
        </w:rPr>
        <w:t>,</w:t>
      </w:r>
      <w:r w:rsidRPr="004C0BB2">
        <w:rPr>
          <w:color w:val="000000" w:themeColor="text1"/>
        </w:rPr>
        <w:t xml:space="preserve"> </w:t>
      </w:r>
      <w:r w:rsidR="00251B33" w:rsidRPr="004C0BB2">
        <w:rPr>
          <w:color w:val="000000" w:themeColor="text1"/>
        </w:rPr>
        <w:t xml:space="preserve">is an instantiation of </w:t>
      </w:r>
      <w:r w:rsidRPr="004C0BB2">
        <w:rPr>
          <w:color w:val="000000" w:themeColor="text1"/>
        </w:rPr>
        <w:t>the principle it describes.</w:t>
      </w:r>
      <w:r w:rsidR="00914553" w:rsidRPr="004C0BB2">
        <w:rPr>
          <w:rStyle w:val="FootnoteReference"/>
          <w:color w:val="000000" w:themeColor="text1"/>
        </w:rPr>
        <w:footnoteReference w:id="187"/>
      </w:r>
      <w:r w:rsidRPr="004C0BB2">
        <w:rPr>
          <w:color w:val="000000" w:themeColor="text1"/>
        </w:rPr>
        <w:t xml:space="preserve"> </w:t>
      </w:r>
    </w:p>
    <w:p w14:paraId="4190E96A" w14:textId="0877529C" w:rsidR="005F78E9" w:rsidRPr="004C0BB2" w:rsidRDefault="005F78E9" w:rsidP="005B401C">
      <w:pPr>
        <w:spacing w:line="276" w:lineRule="auto"/>
        <w:ind w:firstLine="720"/>
        <w:rPr>
          <w:color w:val="000000" w:themeColor="text1"/>
        </w:rPr>
      </w:pPr>
      <w:r w:rsidRPr="004C0BB2">
        <w:rPr>
          <w:color w:val="000000" w:themeColor="text1"/>
        </w:rPr>
        <w:t xml:space="preserve">One feature of Horace’s </w:t>
      </w:r>
      <w:r w:rsidRPr="004C0BB2">
        <w:rPr>
          <w:i/>
          <w:iCs/>
          <w:color w:val="000000" w:themeColor="text1"/>
        </w:rPr>
        <w:t xml:space="preserve">Odes </w:t>
      </w:r>
      <w:r w:rsidRPr="004C0BB2">
        <w:rPr>
          <w:color w:val="000000" w:themeColor="text1"/>
        </w:rPr>
        <w:t xml:space="preserve">that has always drawn debate is the structure of the poetry book (compare the discussions of the </w:t>
      </w:r>
      <w:r w:rsidRPr="004C0BB2">
        <w:rPr>
          <w:i/>
          <w:iCs/>
          <w:color w:val="000000" w:themeColor="text1"/>
        </w:rPr>
        <w:t xml:space="preserve">Satires </w:t>
      </w:r>
      <w:r w:rsidRPr="004C0BB2">
        <w:rPr>
          <w:color w:val="000000" w:themeColor="text1"/>
        </w:rPr>
        <w:t xml:space="preserve">and </w:t>
      </w:r>
      <w:r w:rsidRPr="004C0BB2">
        <w:rPr>
          <w:i/>
          <w:iCs/>
          <w:color w:val="000000" w:themeColor="text1"/>
        </w:rPr>
        <w:t xml:space="preserve">Epodes </w:t>
      </w:r>
      <w:r w:rsidRPr="004C0BB2">
        <w:rPr>
          <w:color w:val="000000" w:themeColor="text1"/>
        </w:rPr>
        <w:t>above)</w:t>
      </w:r>
      <w:r w:rsidR="00123672" w:rsidRPr="004C0BB2">
        <w:rPr>
          <w:color w:val="000000" w:themeColor="text1"/>
        </w:rPr>
        <w:t>. A</w:t>
      </w:r>
      <w:r w:rsidRPr="004C0BB2">
        <w:rPr>
          <w:color w:val="000000" w:themeColor="text1"/>
        </w:rPr>
        <w:t xml:space="preserve">s </w:t>
      </w:r>
      <w:r w:rsidR="00727B23" w:rsidRPr="004C0BB2">
        <w:rPr>
          <w:color w:val="000000" w:themeColor="text1"/>
        </w:rPr>
        <w:t xml:space="preserve">Matthew </w:t>
      </w:r>
      <w:proofErr w:type="spellStart"/>
      <w:r w:rsidRPr="004C0BB2">
        <w:rPr>
          <w:color w:val="000000" w:themeColor="text1"/>
        </w:rPr>
        <w:t>Santirocco</w:t>
      </w:r>
      <w:proofErr w:type="spellEnd"/>
      <w:r w:rsidR="00DD3757" w:rsidRPr="004C0BB2">
        <w:rPr>
          <w:color w:val="000000" w:themeColor="text1"/>
        </w:rPr>
        <w:t xml:space="preserve"> (1986)</w:t>
      </w:r>
      <w:r w:rsidRPr="004C0BB2">
        <w:rPr>
          <w:color w:val="000000" w:themeColor="text1"/>
        </w:rPr>
        <w:t xml:space="preserve"> has remarked in surveying this tradition:</w:t>
      </w:r>
    </w:p>
    <w:p w14:paraId="6F5752A9" w14:textId="77777777" w:rsidR="005F78E9" w:rsidRPr="004C0BB2" w:rsidRDefault="005F78E9" w:rsidP="005B401C">
      <w:pPr>
        <w:spacing w:line="276" w:lineRule="auto"/>
        <w:rPr>
          <w:color w:val="000000" w:themeColor="text1"/>
        </w:rPr>
      </w:pPr>
    </w:p>
    <w:p w14:paraId="040AFE5B" w14:textId="1475E2CE" w:rsidR="005F78E9" w:rsidRPr="004C0BB2" w:rsidRDefault="005F78E9" w:rsidP="005B401C">
      <w:pPr>
        <w:spacing w:line="276" w:lineRule="auto"/>
        <w:ind w:left="720"/>
        <w:rPr>
          <w:color w:val="000000" w:themeColor="text1"/>
          <w:sz w:val="20"/>
          <w:szCs w:val="20"/>
        </w:rPr>
      </w:pPr>
      <w:r w:rsidRPr="004C0BB2">
        <w:rPr>
          <w:color w:val="000000" w:themeColor="text1"/>
          <w:sz w:val="20"/>
          <w:szCs w:val="20"/>
        </w:rPr>
        <w:t>“By the turn of the century [</w:t>
      </w:r>
      <w:proofErr w:type="gramStart"/>
      <w:r w:rsidRPr="004C0BB2">
        <w:rPr>
          <w:color w:val="000000" w:themeColor="text1"/>
          <w:sz w:val="20"/>
          <w:szCs w:val="20"/>
        </w:rPr>
        <w:t>i.e.</w:t>
      </w:r>
      <w:proofErr w:type="gramEnd"/>
      <w:r w:rsidRPr="004C0BB2">
        <w:rPr>
          <w:color w:val="000000" w:themeColor="text1"/>
          <w:sz w:val="20"/>
          <w:szCs w:val="20"/>
        </w:rPr>
        <w:t xml:space="preserve"> 1900] an investigator could justly complain that not a single possibility had been left untried”</w:t>
      </w:r>
      <w:r w:rsidR="00DD3757" w:rsidRPr="004C0BB2">
        <w:rPr>
          <w:color w:val="000000" w:themeColor="text1"/>
          <w:sz w:val="20"/>
          <w:szCs w:val="20"/>
        </w:rPr>
        <w:t xml:space="preserve"> (1).</w:t>
      </w:r>
    </w:p>
    <w:p w14:paraId="34CC9E55" w14:textId="77777777" w:rsidR="005F78E9" w:rsidRPr="004C0BB2" w:rsidRDefault="005F78E9" w:rsidP="005B401C">
      <w:pPr>
        <w:spacing w:line="276" w:lineRule="auto"/>
        <w:ind w:firstLine="720"/>
        <w:rPr>
          <w:color w:val="000000" w:themeColor="text1"/>
        </w:rPr>
      </w:pPr>
    </w:p>
    <w:p w14:paraId="28E30257" w14:textId="4A7005BF" w:rsidR="005F78E9" w:rsidRPr="004C0BB2" w:rsidRDefault="005F78E9" w:rsidP="005B401C">
      <w:pPr>
        <w:spacing w:line="276" w:lineRule="auto"/>
        <w:rPr>
          <w:color w:val="000000" w:themeColor="text1"/>
        </w:rPr>
      </w:pPr>
      <w:r w:rsidRPr="004C0BB2">
        <w:rPr>
          <w:color w:val="000000" w:themeColor="text1"/>
        </w:rPr>
        <w:t xml:space="preserve">The 1980s saw at least three additional contributions to the debate. </w:t>
      </w:r>
      <w:r w:rsidR="00727B23" w:rsidRPr="004C0BB2">
        <w:rPr>
          <w:color w:val="000000" w:themeColor="text1"/>
        </w:rPr>
        <w:t xml:space="preserve">Helena </w:t>
      </w:r>
      <w:r w:rsidRPr="004C0BB2">
        <w:rPr>
          <w:color w:val="000000" w:themeColor="text1"/>
        </w:rPr>
        <w:t xml:space="preserve">Dettmer (1983) put forward complex notions of ring structure and correspondence, </w:t>
      </w:r>
      <w:r w:rsidR="00AA7E2F" w:rsidRPr="004C0BB2">
        <w:rPr>
          <w:color w:val="000000" w:themeColor="text1"/>
        </w:rPr>
        <w:t>and</w:t>
      </w:r>
      <w:r w:rsidRPr="004C0BB2">
        <w:rPr>
          <w:color w:val="000000" w:themeColor="text1"/>
        </w:rPr>
        <w:t xml:space="preserve"> </w:t>
      </w:r>
      <w:proofErr w:type="spellStart"/>
      <w:r w:rsidRPr="004C0BB2">
        <w:rPr>
          <w:color w:val="000000" w:themeColor="text1"/>
        </w:rPr>
        <w:t>Santirocco</w:t>
      </w:r>
      <w:proofErr w:type="spellEnd"/>
      <w:r w:rsidRPr="004C0BB2">
        <w:rPr>
          <w:color w:val="000000" w:themeColor="text1"/>
        </w:rPr>
        <w:t xml:space="preserve"> (1986) himself identified an </w:t>
      </w:r>
      <w:proofErr w:type="spellStart"/>
      <w:r w:rsidRPr="004C0BB2">
        <w:rPr>
          <w:i/>
          <w:iCs/>
          <w:color w:val="000000" w:themeColor="text1"/>
        </w:rPr>
        <w:t>aurea</w:t>
      </w:r>
      <w:proofErr w:type="spellEnd"/>
      <w:r w:rsidRPr="004C0BB2">
        <w:rPr>
          <w:i/>
          <w:iCs/>
          <w:color w:val="000000" w:themeColor="text1"/>
        </w:rPr>
        <w:t xml:space="preserve"> </w:t>
      </w:r>
      <w:proofErr w:type="spellStart"/>
      <w:r w:rsidRPr="004C0BB2">
        <w:rPr>
          <w:i/>
          <w:iCs/>
          <w:color w:val="000000" w:themeColor="text1"/>
        </w:rPr>
        <w:t>mediocritas</w:t>
      </w:r>
      <w:proofErr w:type="spellEnd"/>
      <w:r w:rsidRPr="004C0BB2">
        <w:rPr>
          <w:i/>
          <w:iCs/>
          <w:color w:val="000000" w:themeColor="text1"/>
        </w:rPr>
        <w:t xml:space="preserve"> </w:t>
      </w:r>
      <w:r w:rsidRPr="004C0BB2">
        <w:rPr>
          <w:color w:val="000000" w:themeColor="text1"/>
        </w:rPr>
        <w:t xml:space="preserve">between (a) intentional structure and (b) </w:t>
      </w:r>
      <w:proofErr w:type="spellStart"/>
      <w:r w:rsidRPr="004C0BB2">
        <w:rPr>
          <w:i/>
          <w:iCs/>
          <w:color w:val="000000" w:themeColor="text1"/>
        </w:rPr>
        <w:t>uariatio</w:t>
      </w:r>
      <w:proofErr w:type="spellEnd"/>
      <w:r w:rsidRPr="004C0BB2">
        <w:rPr>
          <w:i/>
          <w:iCs/>
          <w:color w:val="000000" w:themeColor="text1"/>
        </w:rPr>
        <w:t xml:space="preserve"> </w:t>
      </w:r>
      <w:r w:rsidRPr="004C0BB2">
        <w:rPr>
          <w:color w:val="000000" w:themeColor="text1"/>
        </w:rPr>
        <w:t>in the Horatian poetry book</w:t>
      </w:r>
      <w:r w:rsidR="00123672" w:rsidRPr="004C0BB2">
        <w:rPr>
          <w:color w:val="000000" w:themeColor="text1"/>
        </w:rPr>
        <w:t>.</w:t>
      </w:r>
      <w:r w:rsidRPr="004C0BB2">
        <w:rPr>
          <w:color w:val="000000" w:themeColor="text1"/>
        </w:rPr>
        <w:t xml:space="preserve"> Porter (1987)</w:t>
      </w:r>
      <w:r w:rsidR="00123672" w:rsidRPr="004C0BB2">
        <w:rPr>
          <w:color w:val="000000" w:themeColor="text1"/>
        </w:rPr>
        <w:t>, meanwhile,</w:t>
      </w:r>
      <w:r w:rsidRPr="004C0BB2">
        <w:rPr>
          <w:color w:val="000000" w:themeColor="text1"/>
        </w:rPr>
        <w:t xml:space="preserve"> studied the first three books as unfolding poem by poem in a quasi-narrative. The openings and closings of the individual books especially reveal the poet’s organizational hand, where meter has long been recognized as an important feature (as with the </w:t>
      </w:r>
      <w:r w:rsidRPr="004C0BB2">
        <w:rPr>
          <w:i/>
          <w:iCs/>
          <w:color w:val="000000" w:themeColor="text1"/>
        </w:rPr>
        <w:t>Epodes</w:t>
      </w:r>
      <w:r w:rsidRPr="004C0BB2">
        <w:rPr>
          <w:color w:val="000000" w:themeColor="text1"/>
        </w:rPr>
        <w:t>): the first nine poems of book one are marked by different meters (the “Parade Odes</w:t>
      </w:r>
      <w:r w:rsidR="005804AC" w:rsidRPr="004C0BB2">
        <w:rPr>
          <w:color w:val="000000" w:themeColor="text1"/>
        </w:rPr>
        <w:t>”</w:t>
      </w:r>
      <w:r w:rsidRPr="004C0BB2">
        <w:rPr>
          <w:color w:val="000000" w:themeColor="text1"/>
        </w:rPr>
        <w:t>),</w:t>
      </w:r>
      <w:r w:rsidRPr="004C0BB2">
        <w:rPr>
          <w:rStyle w:val="FootnoteReference"/>
          <w:color w:val="000000" w:themeColor="text1"/>
        </w:rPr>
        <w:footnoteReference w:id="188"/>
      </w:r>
      <w:r w:rsidRPr="004C0BB2">
        <w:rPr>
          <w:color w:val="000000" w:themeColor="text1"/>
        </w:rPr>
        <w:t xml:space="preserve"> the first eleven poems of the second book alternate between Alcaic and Sapphic stanzas, while the first six poems of book three (the “Roman Odes”</w:t>
      </w:r>
      <w:r w:rsidR="00B6005C" w:rsidRPr="004C0BB2">
        <w:rPr>
          <w:color w:val="000000" w:themeColor="text1"/>
        </w:rPr>
        <w:t xml:space="preserve"> or “Alcaic Hexad”</w:t>
      </w:r>
      <w:r w:rsidRPr="004C0BB2">
        <w:rPr>
          <w:color w:val="000000" w:themeColor="text1"/>
        </w:rPr>
        <w:t>) comprise an unparalleled run of Alcaic stanzas. Other organizational principles have included Horace’s lyric models</w:t>
      </w:r>
      <w:r w:rsidR="00674C1C" w:rsidRPr="004C0BB2">
        <w:rPr>
          <w:color w:val="000000" w:themeColor="text1"/>
        </w:rPr>
        <w:t xml:space="preserve">. Thus, </w:t>
      </w:r>
      <w:proofErr w:type="spellStart"/>
      <w:r w:rsidRPr="004C0BB2">
        <w:rPr>
          <w:color w:val="000000" w:themeColor="text1"/>
        </w:rPr>
        <w:t>Lowrie</w:t>
      </w:r>
      <w:proofErr w:type="spellEnd"/>
      <w:r w:rsidRPr="004C0BB2">
        <w:rPr>
          <w:color w:val="000000" w:themeColor="text1"/>
        </w:rPr>
        <w:t xml:space="preserve"> (2009 [1995]) argu</w:t>
      </w:r>
      <w:r w:rsidR="00123672" w:rsidRPr="004C0BB2">
        <w:rPr>
          <w:color w:val="000000" w:themeColor="text1"/>
        </w:rPr>
        <w:t>es</w:t>
      </w:r>
      <w:r w:rsidRPr="004C0BB2">
        <w:rPr>
          <w:color w:val="000000" w:themeColor="text1"/>
        </w:rPr>
        <w:t xml:space="preserve"> that the set of odes that follows upon the Parade Odes (</w:t>
      </w:r>
      <w:proofErr w:type="gramStart"/>
      <w:r w:rsidRPr="004C0BB2">
        <w:rPr>
          <w:color w:val="000000" w:themeColor="text1"/>
        </w:rPr>
        <w:t>i.e.</w:t>
      </w:r>
      <w:proofErr w:type="gramEnd"/>
      <w:r w:rsidRPr="004C0BB2">
        <w:rPr>
          <w:color w:val="000000" w:themeColor="text1"/>
        </w:rPr>
        <w:t xml:space="preserve"> </w:t>
      </w:r>
      <w:r w:rsidRPr="004C0BB2">
        <w:rPr>
          <w:i/>
          <w:iCs/>
          <w:color w:val="000000" w:themeColor="text1"/>
        </w:rPr>
        <w:t xml:space="preserve">Odes </w:t>
      </w:r>
      <w:r w:rsidRPr="004C0BB2">
        <w:rPr>
          <w:color w:val="000000" w:themeColor="text1"/>
        </w:rPr>
        <w:t>1.12-18) constitute</w:t>
      </w:r>
      <w:r w:rsidR="00727B23" w:rsidRPr="004C0BB2">
        <w:rPr>
          <w:color w:val="000000" w:themeColor="text1"/>
        </w:rPr>
        <w:t>s</w:t>
      </w:r>
      <w:r w:rsidRPr="004C0BB2">
        <w:rPr>
          <w:color w:val="000000" w:themeColor="text1"/>
        </w:rPr>
        <w:t xml:space="preserve"> a parade of lyric predecessors</w:t>
      </w:r>
      <w:r w:rsidR="00674C1C" w:rsidRPr="004C0BB2">
        <w:rPr>
          <w:color w:val="000000" w:themeColor="text1"/>
        </w:rPr>
        <w:t xml:space="preserve"> –</w:t>
      </w:r>
      <w:r w:rsidRPr="004C0BB2">
        <w:rPr>
          <w:color w:val="000000" w:themeColor="text1"/>
        </w:rPr>
        <w:t xml:space="preserve"> for example, </w:t>
      </w:r>
      <w:r w:rsidRPr="004C0BB2">
        <w:rPr>
          <w:i/>
          <w:iCs/>
          <w:color w:val="000000" w:themeColor="text1"/>
        </w:rPr>
        <w:t xml:space="preserve">Odes </w:t>
      </w:r>
      <w:r w:rsidRPr="004C0BB2">
        <w:rPr>
          <w:color w:val="000000" w:themeColor="text1"/>
        </w:rPr>
        <w:t>1.12 alludes to Pindar, 1.13 to Sappho, 1.14 to Alcaeus, and so on.</w:t>
      </w:r>
    </w:p>
    <w:p w14:paraId="27DD86D1" w14:textId="66650CDC" w:rsidR="005F78E9" w:rsidRPr="004C0BB2" w:rsidRDefault="005F78E9" w:rsidP="005B401C">
      <w:pPr>
        <w:spacing w:line="276" w:lineRule="auto"/>
        <w:ind w:firstLine="720"/>
        <w:rPr>
          <w:color w:val="000000" w:themeColor="text1"/>
        </w:rPr>
      </w:pPr>
      <w:r w:rsidRPr="004C0BB2">
        <w:rPr>
          <w:color w:val="000000" w:themeColor="text1"/>
        </w:rPr>
        <w:t xml:space="preserve">The bookishness of Horace’s </w:t>
      </w:r>
      <w:r w:rsidRPr="004C0BB2">
        <w:rPr>
          <w:i/>
          <w:iCs/>
          <w:color w:val="000000" w:themeColor="text1"/>
        </w:rPr>
        <w:t xml:space="preserve">Odes </w:t>
      </w:r>
      <w:r w:rsidRPr="004C0BB2">
        <w:rPr>
          <w:color w:val="000000" w:themeColor="text1"/>
        </w:rPr>
        <w:t xml:space="preserve">is on display already in </w:t>
      </w:r>
      <w:r w:rsidRPr="004C0BB2">
        <w:rPr>
          <w:i/>
          <w:iCs/>
          <w:color w:val="000000" w:themeColor="text1"/>
        </w:rPr>
        <w:t xml:space="preserve">Odes </w:t>
      </w:r>
      <w:r w:rsidRPr="004C0BB2">
        <w:rPr>
          <w:color w:val="000000" w:themeColor="text1"/>
        </w:rPr>
        <w:t xml:space="preserve">1.1, where significant debate has surrounded the interpretation of a single word, </w:t>
      </w:r>
      <w:proofErr w:type="spellStart"/>
      <w:r w:rsidRPr="004C0BB2">
        <w:rPr>
          <w:i/>
          <w:iCs/>
          <w:color w:val="000000" w:themeColor="text1"/>
        </w:rPr>
        <w:t>insero</w:t>
      </w:r>
      <w:proofErr w:type="spellEnd"/>
      <w:r w:rsidRPr="004C0BB2">
        <w:rPr>
          <w:i/>
          <w:iCs/>
          <w:color w:val="000000" w:themeColor="text1"/>
        </w:rPr>
        <w:t xml:space="preserve"> </w:t>
      </w:r>
      <w:r w:rsidRPr="004C0BB2">
        <w:rPr>
          <w:color w:val="000000" w:themeColor="text1"/>
        </w:rPr>
        <w:t>(“insert</w:t>
      </w:r>
      <w:r w:rsidR="00123672" w:rsidRPr="004C0BB2">
        <w:rPr>
          <w:color w:val="000000" w:themeColor="text1"/>
        </w:rPr>
        <w:t>,</w:t>
      </w:r>
      <w:r w:rsidRPr="004C0BB2">
        <w:rPr>
          <w:color w:val="000000" w:themeColor="text1"/>
        </w:rPr>
        <w:t xml:space="preserve">” “include”): </w:t>
      </w:r>
    </w:p>
    <w:p w14:paraId="7889D724" w14:textId="77777777" w:rsidR="005F78E9" w:rsidRPr="004C0BB2" w:rsidRDefault="005F78E9" w:rsidP="005B401C">
      <w:pPr>
        <w:spacing w:line="276" w:lineRule="auto"/>
        <w:ind w:left="720"/>
        <w:rPr>
          <w:color w:val="000000" w:themeColor="text1"/>
        </w:rPr>
      </w:pPr>
    </w:p>
    <w:p w14:paraId="5B0F6A66" w14:textId="77777777" w:rsidR="005F78E9" w:rsidRPr="004C0BB2" w:rsidRDefault="005F78E9" w:rsidP="005B401C">
      <w:pPr>
        <w:spacing w:line="276" w:lineRule="auto"/>
        <w:ind w:left="720"/>
        <w:rPr>
          <w:i/>
          <w:iCs/>
          <w:color w:val="000000" w:themeColor="text1"/>
          <w:sz w:val="20"/>
          <w:szCs w:val="20"/>
        </w:rPr>
      </w:pPr>
      <w:proofErr w:type="spellStart"/>
      <w:r w:rsidRPr="004C0BB2">
        <w:rPr>
          <w:i/>
          <w:iCs/>
          <w:color w:val="000000" w:themeColor="text1"/>
          <w:sz w:val="20"/>
          <w:szCs w:val="20"/>
        </w:rPr>
        <w:t>quodsi</w:t>
      </w:r>
      <w:proofErr w:type="spellEnd"/>
      <w:r w:rsidRPr="004C0BB2">
        <w:rPr>
          <w:i/>
          <w:iCs/>
          <w:color w:val="000000" w:themeColor="text1"/>
          <w:sz w:val="20"/>
          <w:szCs w:val="20"/>
        </w:rPr>
        <w:t xml:space="preserve"> me </w:t>
      </w:r>
      <w:proofErr w:type="spellStart"/>
      <w:r w:rsidRPr="004C0BB2">
        <w:rPr>
          <w:i/>
          <w:iCs/>
          <w:color w:val="000000" w:themeColor="text1"/>
          <w:sz w:val="20"/>
          <w:szCs w:val="20"/>
        </w:rPr>
        <w:t>lyricis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uatibus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inseres</w:t>
      </w:r>
      <w:proofErr w:type="spellEnd"/>
      <w:r w:rsidRPr="004C0BB2">
        <w:rPr>
          <w:i/>
          <w:iCs/>
          <w:color w:val="000000" w:themeColor="text1"/>
          <w:sz w:val="20"/>
          <w:szCs w:val="20"/>
        </w:rPr>
        <w:t>,</w:t>
      </w:r>
    </w:p>
    <w:p w14:paraId="7971C1AA" w14:textId="77777777" w:rsidR="005F78E9" w:rsidRPr="004C0BB2" w:rsidRDefault="005F78E9" w:rsidP="005B401C">
      <w:pPr>
        <w:spacing w:line="276" w:lineRule="auto"/>
        <w:ind w:left="720"/>
        <w:rPr>
          <w:color w:val="000000" w:themeColor="text1"/>
          <w:sz w:val="20"/>
          <w:szCs w:val="20"/>
        </w:rPr>
      </w:pPr>
      <w:proofErr w:type="spellStart"/>
      <w:r w:rsidRPr="004C0BB2">
        <w:rPr>
          <w:i/>
          <w:iCs/>
          <w:color w:val="000000" w:themeColor="text1"/>
          <w:sz w:val="20"/>
          <w:szCs w:val="20"/>
        </w:rPr>
        <w:t>sublimi</w:t>
      </w:r>
      <w:proofErr w:type="spellEnd"/>
      <w:r w:rsidRPr="004C0BB2">
        <w:rPr>
          <w:i/>
          <w:iCs/>
          <w:color w:val="000000" w:themeColor="text1"/>
          <w:sz w:val="20"/>
          <w:szCs w:val="20"/>
        </w:rPr>
        <w:t xml:space="preserve"> </w:t>
      </w:r>
      <w:proofErr w:type="spellStart"/>
      <w:r w:rsidRPr="004C0BB2">
        <w:rPr>
          <w:i/>
          <w:iCs/>
          <w:color w:val="000000" w:themeColor="text1"/>
          <w:sz w:val="20"/>
          <w:szCs w:val="20"/>
        </w:rPr>
        <w:t>feriam</w:t>
      </w:r>
      <w:proofErr w:type="spellEnd"/>
      <w:r w:rsidRPr="004C0BB2">
        <w:rPr>
          <w:i/>
          <w:iCs/>
          <w:color w:val="000000" w:themeColor="text1"/>
          <w:sz w:val="20"/>
          <w:szCs w:val="20"/>
        </w:rPr>
        <w:t xml:space="preserve"> </w:t>
      </w:r>
      <w:proofErr w:type="spellStart"/>
      <w:r w:rsidRPr="004C0BB2">
        <w:rPr>
          <w:i/>
          <w:iCs/>
          <w:color w:val="000000" w:themeColor="text1"/>
          <w:sz w:val="20"/>
          <w:szCs w:val="20"/>
        </w:rPr>
        <w:t>sidera</w:t>
      </w:r>
      <w:proofErr w:type="spellEnd"/>
      <w:r w:rsidRPr="004C0BB2">
        <w:rPr>
          <w:i/>
          <w:iCs/>
          <w:color w:val="000000" w:themeColor="text1"/>
          <w:sz w:val="20"/>
          <w:szCs w:val="20"/>
        </w:rPr>
        <w:t xml:space="preserve"> </w:t>
      </w:r>
      <w:proofErr w:type="spellStart"/>
      <w:r w:rsidRPr="004C0BB2">
        <w:rPr>
          <w:i/>
          <w:iCs/>
          <w:color w:val="000000" w:themeColor="text1"/>
          <w:sz w:val="20"/>
          <w:szCs w:val="20"/>
        </w:rPr>
        <w:t>uertice</w:t>
      </w:r>
      <w:proofErr w:type="spellEnd"/>
      <w:r w:rsidRPr="004C0BB2">
        <w:rPr>
          <w:color w:val="000000" w:themeColor="text1"/>
          <w:sz w:val="20"/>
          <w:szCs w:val="20"/>
        </w:rPr>
        <w:t>.</w:t>
      </w:r>
    </w:p>
    <w:p w14:paraId="1C1F8534" w14:textId="332D8EFF" w:rsidR="005F78E9" w:rsidRPr="004C0BB2" w:rsidRDefault="005F78E9" w:rsidP="005B401C">
      <w:pPr>
        <w:spacing w:line="276" w:lineRule="auto"/>
        <w:ind w:left="720"/>
        <w:rPr>
          <w:color w:val="000000" w:themeColor="text1"/>
          <w:sz w:val="20"/>
          <w:szCs w:val="20"/>
        </w:rPr>
      </w:pPr>
      <w:r w:rsidRPr="004C0BB2">
        <w:rPr>
          <w:color w:val="000000" w:themeColor="text1"/>
          <w:sz w:val="20"/>
          <w:szCs w:val="20"/>
        </w:rPr>
        <w:t xml:space="preserve">“But if you </w:t>
      </w:r>
      <w:r w:rsidR="00DD3757" w:rsidRPr="004C0BB2">
        <w:rPr>
          <w:color w:val="000000" w:themeColor="text1"/>
          <w:sz w:val="20"/>
          <w:szCs w:val="20"/>
        </w:rPr>
        <w:t xml:space="preserve">include / </w:t>
      </w:r>
      <w:r w:rsidRPr="004C0BB2">
        <w:rPr>
          <w:color w:val="000000" w:themeColor="text1"/>
          <w:sz w:val="20"/>
          <w:szCs w:val="20"/>
        </w:rPr>
        <w:t>insert me among the lyric poets, I will strike the stars with my lofty head” (</w:t>
      </w:r>
      <w:r w:rsidRPr="004C0BB2">
        <w:rPr>
          <w:i/>
          <w:iCs/>
          <w:color w:val="000000" w:themeColor="text1"/>
          <w:sz w:val="20"/>
          <w:szCs w:val="20"/>
        </w:rPr>
        <w:t xml:space="preserve">Odes </w:t>
      </w:r>
      <w:r w:rsidRPr="004C0BB2">
        <w:rPr>
          <w:color w:val="000000" w:themeColor="text1"/>
          <w:sz w:val="20"/>
          <w:szCs w:val="20"/>
        </w:rPr>
        <w:t>1.1.35-36).</w:t>
      </w:r>
    </w:p>
    <w:p w14:paraId="0045EBD8" w14:textId="77777777" w:rsidR="005F78E9" w:rsidRPr="004C0BB2" w:rsidRDefault="005F78E9" w:rsidP="005B401C">
      <w:pPr>
        <w:spacing w:line="276" w:lineRule="auto"/>
        <w:ind w:firstLine="720"/>
        <w:rPr>
          <w:color w:val="000000" w:themeColor="text1"/>
        </w:rPr>
      </w:pPr>
    </w:p>
    <w:p w14:paraId="157569AE" w14:textId="594FEFC1" w:rsidR="005F78E9" w:rsidRPr="004C0BB2" w:rsidRDefault="005F78E9" w:rsidP="005B401C">
      <w:pPr>
        <w:spacing w:line="276" w:lineRule="auto"/>
        <w:rPr>
          <w:color w:val="000000" w:themeColor="text1"/>
        </w:rPr>
      </w:pPr>
      <w:r w:rsidRPr="004C0BB2">
        <w:rPr>
          <w:color w:val="000000" w:themeColor="text1"/>
        </w:rPr>
        <w:t xml:space="preserve">While </w:t>
      </w:r>
      <w:r w:rsidR="00DB67CB" w:rsidRPr="004C0BB2">
        <w:rPr>
          <w:color w:val="000000" w:themeColor="text1"/>
        </w:rPr>
        <w:t xml:space="preserve">Robin </w:t>
      </w:r>
      <w:r w:rsidRPr="004C0BB2">
        <w:rPr>
          <w:color w:val="000000" w:themeColor="text1"/>
        </w:rPr>
        <w:t xml:space="preserve">Nisbet and </w:t>
      </w:r>
      <w:r w:rsidR="00DB67CB" w:rsidRPr="004C0BB2">
        <w:rPr>
          <w:color w:val="000000" w:themeColor="text1"/>
        </w:rPr>
        <w:t xml:space="preserve">Margaret </w:t>
      </w:r>
      <w:r w:rsidRPr="004C0BB2">
        <w:rPr>
          <w:color w:val="000000" w:themeColor="text1"/>
        </w:rPr>
        <w:t>Hubbard</w:t>
      </w:r>
      <w:r w:rsidR="00C1257D" w:rsidRPr="004C0BB2">
        <w:rPr>
          <w:color w:val="000000" w:themeColor="text1"/>
        </w:rPr>
        <w:t xml:space="preserve"> (1970)</w:t>
      </w:r>
      <w:r w:rsidR="00DB6FAB" w:rsidRPr="004C0BB2">
        <w:rPr>
          <w:color w:val="000000" w:themeColor="text1"/>
        </w:rPr>
        <w:t xml:space="preserve"> followed </w:t>
      </w:r>
      <w:r w:rsidR="00DB67CB" w:rsidRPr="004C0BB2">
        <w:rPr>
          <w:color w:val="000000" w:themeColor="text1"/>
        </w:rPr>
        <w:t xml:space="preserve">Rudolf </w:t>
      </w:r>
      <w:r w:rsidR="00DB6FAB" w:rsidRPr="004C0BB2">
        <w:rPr>
          <w:color w:val="000000" w:themeColor="text1"/>
        </w:rPr>
        <w:t>Pfeiffer</w:t>
      </w:r>
      <w:r w:rsidR="00C1257D" w:rsidRPr="004C0BB2">
        <w:rPr>
          <w:color w:val="000000" w:themeColor="text1"/>
        </w:rPr>
        <w:t xml:space="preserve"> (1968)</w:t>
      </w:r>
      <w:r w:rsidRPr="004C0BB2">
        <w:rPr>
          <w:color w:val="000000" w:themeColor="text1"/>
        </w:rPr>
        <w:t xml:space="preserve"> </w:t>
      </w:r>
      <w:r w:rsidR="00DB6FAB" w:rsidRPr="004C0BB2">
        <w:rPr>
          <w:color w:val="000000" w:themeColor="text1"/>
        </w:rPr>
        <w:t>in taking</w:t>
      </w:r>
      <w:r w:rsidRPr="004C0BB2">
        <w:rPr>
          <w:color w:val="000000" w:themeColor="text1"/>
        </w:rPr>
        <w:t xml:space="preserve"> the word </w:t>
      </w:r>
      <w:proofErr w:type="spellStart"/>
      <w:r w:rsidRPr="004C0BB2">
        <w:rPr>
          <w:i/>
          <w:iCs/>
          <w:color w:val="000000" w:themeColor="text1"/>
        </w:rPr>
        <w:t>inserere</w:t>
      </w:r>
      <w:proofErr w:type="spellEnd"/>
      <w:r w:rsidRPr="004C0BB2">
        <w:rPr>
          <w:i/>
          <w:iCs/>
          <w:color w:val="000000" w:themeColor="text1"/>
        </w:rPr>
        <w:t xml:space="preserve"> </w:t>
      </w:r>
      <w:r w:rsidR="00DB6FAB" w:rsidRPr="004C0BB2">
        <w:rPr>
          <w:color w:val="000000" w:themeColor="text1"/>
        </w:rPr>
        <w:t xml:space="preserve">to translate </w:t>
      </w:r>
      <w:proofErr w:type="spellStart"/>
      <w:r w:rsidRPr="004C0BB2">
        <w:rPr>
          <w:color w:val="000000" w:themeColor="text1"/>
          <w:lang w:val="el-GR"/>
        </w:rPr>
        <w:t>ἐγκρίνειν</w:t>
      </w:r>
      <w:proofErr w:type="spellEnd"/>
      <w:r w:rsidRPr="004C0BB2">
        <w:rPr>
          <w:color w:val="000000" w:themeColor="text1"/>
        </w:rPr>
        <w:t xml:space="preserve"> (“include</w:t>
      </w:r>
      <w:r w:rsidR="00123672" w:rsidRPr="004C0BB2">
        <w:rPr>
          <w:color w:val="000000" w:themeColor="text1"/>
        </w:rPr>
        <w:t>,</w:t>
      </w:r>
      <w:r w:rsidRPr="004C0BB2">
        <w:rPr>
          <w:color w:val="000000" w:themeColor="text1"/>
        </w:rPr>
        <w:t xml:space="preserve">” i.e. “canonize”), thus referring to Horace’s being “included” </w:t>
      </w:r>
      <w:r w:rsidRPr="004C0BB2">
        <w:rPr>
          <w:color w:val="000000" w:themeColor="text1"/>
        </w:rPr>
        <w:lastRenderedPageBreak/>
        <w:t>among the nine canonical lyric poets</w:t>
      </w:r>
      <w:r w:rsidR="00C1257D" w:rsidRPr="004C0BB2">
        <w:rPr>
          <w:color w:val="000000" w:themeColor="text1"/>
        </w:rPr>
        <w:t xml:space="preserve"> by Maecenas</w:t>
      </w:r>
      <w:r w:rsidRPr="004C0BB2">
        <w:rPr>
          <w:color w:val="000000" w:themeColor="text1"/>
        </w:rPr>
        <w:t xml:space="preserve">, </w:t>
      </w:r>
      <w:r w:rsidR="00DB67CB" w:rsidRPr="004C0BB2">
        <w:rPr>
          <w:color w:val="000000" w:themeColor="text1"/>
        </w:rPr>
        <w:t xml:space="preserve">Joseph </w:t>
      </w:r>
      <w:r w:rsidRPr="004C0BB2">
        <w:rPr>
          <w:color w:val="000000" w:themeColor="text1"/>
        </w:rPr>
        <w:t xml:space="preserve">Farrell (2007) takes </w:t>
      </w:r>
      <w:proofErr w:type="spellStart"/>
      <w:r w:rsidRPr="004C0BB2">
        <w:rPr>
          <w:i/>
          <w:iCs/>
          <w:color w:val="000000" w:themeColor="text1"/>
        </w:rPr>
        <w:t>inserere</w:t>
      </w:r>
      <w:proofErr w:type="spellEnd"/>
      <w:r w:rsidRPr="004C0BB2">
        <w:rPr>
          <w:i/>
          <w:iCs/>
          <w:color w:val="000000" w:themeColor="text1"/>
        </w:rPr>
        <w:t xml:space="preserve"> </w:t>
      </w:r>
      <w:r w:rsidRPr="004C0BB2">
        <w:rPr>
          <w:color w:val="000000" w:themeColor="text1"/>
        </w:rPr>
        <w:t>as suggesting that Horace is being metonymically equated with his poetry book and</w:t>
      </w:r>
      <w:r w:rsidR="00674C1C" w:rsidRPr="004C0BB2">
        <w:rPr>
          <w:color w:val="000000" w:themeColor="text1"/>
        </w:rPr>
        <w:t xml:space="preserve"> quite literally</w:t>
      </w:r>
      <w:r w:rsidRPr="004C0BB2">
        <w:rPr>
          <w:color w:val="000000" w:themeColor="text1"/>
        </w:rPr>
        <w:t xml:space="preserve"> “inserted” among the Greek lyricists in Maecenas’ library: Horace’s body figuratively becomes Horace’s book.</w:t>
      </w:r>
      <w:r w:rsidRPr="004C0BB2">
        <w:rPr>
          <w:rStyle w:val="FootnoteReference"/>
          <w:color w:val="000000" w:themeColor="text1"/>
        </w:rPr>
        <w:footnoteReference w:id="189"/>
      </w:r>
      <w:r w:rsidRPr="004C0BB2">
        <w:rPr>
          <w:color w:val="000000" w:themeColor="text1"/>
        </w:rPr>
        <w:t xml:space="preserve"> </w:t>
      </w:r>
      <w:r w:rsidR="00DB67CB" w:rsidRPr="004C0BB2">
        <w:rPr>
          <w:color w:val="000000" w:themeColor="text1"/>
        </w:rPr>
        <w:t xml:space="preserve">Matthew </w:t>
      </w:r>
      <w:r w:rsidRPr="004C0BB2">
        <w:rPr>
          <w:color w:val="000000" w:themeColor="text1"/>
        </w:rPr>
        <w:t>Leigh (2010), on the other hand, has argued that the verb “insert” (</w:t>
      </w:r>
      <w:proofErr w:type="spellStart"/>
      <w:r w:rsidRPr="004C0BB2">
        <w:rPr>
          <w:i/>
          <w:iCs/>
          <w:color w:val="000000" w:themeColor="text1"/>
        </w:rPr>
        <w:t>inserere</w:t>
      </w:r>
      <w:proofErr w:type="spellEnd"/>
      <w:r w:rsidRPr="004C0BB2">
        <w:rPr>
          <w:color w:val="000000" w:themeColor="text1"/>
        </w:rPr>
        <w:t>) refers rather to Horace being “woven into” the garland of the lyricists, a metaphor for poetry familiar from Meleager.</w:t>
      </w:r>
      <w:r w:rsidRPr="004C0BB2">
        <w:rPr>
          <w:rStyle w:val="FootnoteReference"/>
          <w:color w:val="000000" w:themeColor="text1"/>
        </w:rPr>
        <w:footnoteReference w:id="190"/>
      </w:r>
      <w:r w:rsidRPr="004C0BB2">
        <w:rPr>
          <w:color w:val="000000" w:themeColor="text1"/>
        </w:rPr>
        <w:t xml:space="preserve"> The debate has reached somewhat vertiginous heights</w:t>
      </w:r>
      <w:r w:rsidR="00123672" w:rsidRPr="004C0BB2">
        <w:rPr>
          <w:color w:val="000000" w:themeColor="text1"/>
        </w:rPr>
        <w:t>.</w:t>
      </w:r>
      <w:r w:rsidRPr="004C0BB2">
        <w:rPr>
          <w:color w:val="000000" w:themeColor="text1"/>
        </w:rPr>
        <w:t xml:space="preserve"> Sullivan (2021) </w:t>
      </w:r>
      <w:r w:rsidR="00123672" w:rsidRPr="004C0BB2">
        <w:rPr>
          <w:color w:val="000000" w:themeColor="text1"/>
        </w:rPr>
        <w:t xml:space="preserve">has </w:t>
      </w:r>
      <w:r w:rsidRPr="004C0BB2">
        <w:rPr>
          <w:color w:val="000000" w:themeColor="text1"/>
        </w:rPr>
        <w:t>recently maintain</w:t>
      </w:r>
      <w:r w:rsidR="00123672" w:rsidRPr="004C0BB2">
        <w:rPr>
          <w:color w:val="000000" w:themeColor="text1"/>
        </w:rPr>
        <w:t>ed</w:t>
      </w:r>
      <w:r w:rsidRPr="004C0BB2">
        <w:rPr>
          <w:color w:val="000000" w:themeColor="text1"/>
        </w:rPr>
        <w:t xml:space="preserve"> that </w:t>
      </w:r>
      <w:r w:rsidRPr="004C0BB2">
        <w:rPr>
          <w:i/>
          <w:iCs/>
          <w:color w:val="000000" w:themeColor="text1"/>
        </w:rPr>
        <w:t xml:space="preserve">Odes </w:t>
      </w:r>
      <w:r w:rsidRPr="004C0BB2">
        <w:rPr>
          <w:color w:val="000000" w:themeColor="text1"/>
        </w:rPr>
        <w:t>1.1 itself represents a “parade” of lyric predecessors</w:t>
      </w:r>
      <w:r w:rsidR="00AA7E2F" w:rsidRPr="004C0BB2">
        <w:rPr>
          <w:color w:val="000000" w:themeColor="text1"/>
        </w:rPr>
        <w:t xml:space="preserve">: </w:t>
      </w:r>
      <w:r w:rsidRPr="004C0BB2">
        <w:rPr>
          <w:color w:val="000000" w:themeColor="text1"/>
        </w:rPr>
        <w:t>the reader encounters allusions to each of the nine lyric poets in turn</w:t>
      </w:r>
      <w:r w:rsidR="00DD3757" w:rsidRPr="004C0BB2">
        <w:rPr>
          <w:color w:val="000000" w:themeColor="text1"/>
        </w:rPr>
        <w:t xml:space="preserve"> throughout the poem</w:t>
      </w:r>
      <w:r w:rsidRPr="004C0BB2">
        <w:rPr>
          <w:color w:val="000000" w:themeColor="text1"/>
        </w:rPr>
        <w:t xml:space="preserve"> (from Pindar through to Sappho). On Sullivan’s reading, the poem practices what it requests from Maecenas</w:t>
      </w:r>
      <w:r w:rsidR="008926F2" w:rsidRPr="004C0BB2">
        <w:rPr>
          <w:color w:val="000000" w:themeColor="text1"/>
        </w:rPr>
        <w:t>,</w:t>
      </w:r>
      <w:r w:rsidRPr="004C0BB2">
        <w:rPr>
          <w:color w:val="000000" w:themeColor="text1"/>
        </w:rPr>
        <w:t xml:space="preserve"> Horace ultimately “insert</w:t>
      </w:r>
      <w:r w:rsidR="008926F2" w:rsidRPr="004C0BB2">
        <w:rPr>
          <w:color w:val="000000" w:themeColor="text1"/>
        </w:rPr>
        <w:t>ing</w:t>
      </w:r>
      <w:r w:rsidRPr="004C0BB2">
        <w:rPr>
          <w:color w:val="000000" w:themeColor="text1"/>
        </w:rPr>
        <w:t>” himself within</w:t>
      </w:r>
      <w:r w:rsidRPr="004C0BB2">
        <w:rPr>
          <w:i/>
          <w:iCs/>
          <w:color w:val="000000" w:themeColor="text1"/>
        </w:rPr>
        <w:t xml:space="preserve"> </w:t>
      </w:r>
      <w:r w:rsidRPr="004C0BB2">
        <w:rPr>
          <w:color w:val="000000" w:themeColor="text1"/>
        </w:rPr>
        <w:t>the canon of Greek lyric poets</w:t>
      </w:r>
      <w:r w:rsidR="00727B23" w:rsidRPr="004C0BB2">
        <w:rPr>
          <w:color w:val="000000" w:themeColor="text1"/>
        </w:rPr>
        <w:t xml:space="preserve"> at the poem's close</w:t>
      </w:r>
      <w:r w:rsidRPr="004C0BB2">
        <w:rPr>
          <w:color w:val="000000" w:themeColor="text1"/>
        </w:rPr>
        <w:t>.</w:t>
      </w:r>
      <w:r w:rsidR="00674C1C" w:rsidRPr="004C0BB2">
        <w:rPr>
          <w:rStyle w:val="FootnoteReference"/>
          <w:color w:val="000000" w:themeColor="text1"/>
        </w:rPr>
        <w:footnoteReference w:id="191"/>
      </w:r>
      <w:r w:rsidRPr="004C0BB2">
        <w:rPr>
          <w:color w:val="000000" w:themeColor="text1"/>
        </w:rPr>
        <w:t xml:space="preserve"> </w:t>
      </w:r>
    </w:p>
    <w:p w14:paraId="79B5FCD1" w14:textId="52AE6A64" w:rsidR="007D30A8" w:rsidRPr="004C0BB2" w:rsidRDefault="005622DB" w:rsidP="005B401C">
      <w:pPr>
        <w:spacing w:line="276" w:lineRule="auto"/>
        <w:ind w:firstLine="720"/>
        <w:rPr>
          <w:color w:val="000000" w:themeColor="text1"/>
        </w:rPr>
      </w:pPr>
      <w:r w:rsidRPr="004C0BB2">
        <w:rPr>
          <w:color w:val="000000" w:themeColor="text1"/>
        </w:rPr>
        <w:t>Questions of medium and voice have drawn a significant amount of attention in recent years</w:t>
      </w:r>
      <w:r w:rsidR="00AE7639" w:rsidRPr="004C0BB2">
        <w:rPr>
          <w:color w:val="000000" w:themeColor="text1"/>
        </w:rPr>
        <w:t>, and t</w:t>
      </w:r>
      <w:r w:rsidR="005F78E9" w:rsidRPr="004C0BB2">
        <w:rPr>
          <w:color w:val="000000" w:themeColor="text1"/>
        </w:rPr>
        <w:t xml:space="preserve">he work of Michèle </w:t>
      </w:r>
      <w:proofErr w:type="spellStart"/>
      <w:r w:rsidR="005F78E9" w:rsidRPr="004C0BB2">
        <w:rPr>
          <w:color w:val="000000" w:themeColor="text1"/>
        </w:rPr>
        <w:t>Lowrie</w:t>
      </w:r>
      <w:proofErr w:type="spellEnd"/>
      <w:r w:rsidR="005F78E9" w:rsidRPr="004C0BB2">
        <w:rPr>
          <w:color w:val="000000" w:themeColor="text1"/>
        </w:rPr>
        <w:t xml:space="preserve"> is probably the most prominent within this category. </w:t>
      </w:r>
      <w:proofErr w:type="spellStart"/>
      <w:r w:rsidR="005F78E9" w:rsidRPr="004C0BB2">
        <w:rPr>
          <w:color w:val="000000" w:themeColor="text1"/>
        </w:rPr>
        <w:t>Lowrie</w:t>
      </w:r>
      <w:proofErr w:type="spellEnd"/>
      <w:r w:rsidR="005F78E9" w:rsidRPr="004C0BB2">
        <w:rPr>
          <w:color w:val="000000" w:themeColor="text1"/>
        </w:rPr>
        <w:t xml:space="preserve"> (1997) focused on Horace’s narrative odes – poems within the collection that bucked the generic trend by exhibiting a significant amount of narrative content rather than the simple description of a scene</w:t>
      </w:r>
      <w:r w:rsidR="00D35D0D" w:rsidRPr="004C0BB2">
        <w:rPr>
          <w:color w:val="000000" w:themeColor="text1"/>
        </w:rPr>
        <w:t xml:space="preserve"> </w:t>
      </w:r>
      <w:r w:rsidR="00680293" w:rsidRPr="004C0BB2">
        <w:rPr>
          <w:color w:val="000000" w:themeColor="text1"/>
        </w:rPr>
        <w:t>/</w:t>
      </w:r>
      <w:r w:rsidR="00D35D0D" w:rsidRPr="004C0BB2">
        <w:rPr>
          <w:color w:val="000000" w:themeColor="text1"/>
        </w:rPr>
        <w:t xml:space="preserve"> </w:t>
      </w:r>
      <w:r w:rsidR="005F78E9" w:rsidRPr="004C0BB2">
        <w:rPr>
          <w:color w:val="000000" w:themeColor="text1"/>
        </w:rPr>
        <w:t>situation</w:t>
      </w:r>
      <w:r w:rsidR="00727B23" w:rsidRPr="004C0BB2">
        <w:rPr>
          <w:color w:val="000000" w:themeColor="text1"/>
        </w:rPr>
        <w:t xml:space="preserve"> or interaction with an addressee</w:t>
      </w:r>
      <w:r w:rsidR="005F78E9" w:rsidRPr="004C0BB2">
        <w:rPr>
          <w:color w:val="000000" w:themeColor="text1"/>
        </w:rPr>
        <w:t>. That is, she studied the points where “lyric begins to turn into something else</w:t>
      </w:r>
      <w:r w:rsidR="005804AC" w:rsidRPr="004C0BB2">
        <w:rPr>
          <w:color w:val="000000" w:themeColor="text1"/>
        </w:rPr>
        <w:t>”</w:t>
      </w:r>
      <w:r w:rsidR="009F1E54" w:rsidRPr="004C0BB2">
        <w:rPr>
          <w:color w:val="000000" w:themeColor="text1"/>
        </w:rPr>
        <w:t xml:space="preserve"> (2).</w:t>
      </w:r>
      <w:r w:rsidR="005F78E9" w:rsidRPr="004C0BB2">
        <w:rPr>
          <w:color w:val="000000" w:themeColor="text1"/>
        </w:rPr>
        <w:t xml:space="preserve"> Narrative, according to </w:t>
      </w:r>
      <w:proofErr w:type="spellStart"/>
      <w:r w:rsidR="005F78E9" w:rsidRPr="004C0BB2">
        <w:rPr>
          <w:color w:val="000000" w:themeColor="text1"/>
        </w:rPr>
        <w:t>Lowrie</w:t>
      </w:r>
      <w:proofErr w:type="spellEnd"/>
      <w:r w:rsidR="005F78E9" w:rsidRPr="004C0BB2">
        <w:rPr>
          <w:color w:val="000000" w:themeColor="text1"/>
        </w:rPr>
        <w:t>, depends on continuity, while apostrophe, a</w:t>
      </w:r>
      <w:r w:rsidR="00674C1C" w:rsidRPr="004C0BB2">
        <w:rPr>
          <w:color w:val="000000" w:themeColor="text1"/>
        </w:rPr>
        <w:t xml:space="preserve"> frequent</w:t>
      </w:r>
      <w:r w:rsidR="005F78E9" w:rsidRPr="004C0BB2">
        <w:rPr>
          <w:color w:val="000000" w:themeColor="text1"/>
        </w:rPr>
        <w:t xml:space="preserve"> feature of lyric, serves to break it: the two modes of speech appear to be at odds. </w:t>
      </w:r>
      <w:proofErr w:type="spellStart"/>
      <w:r w:rsidR="005F78E9" w:rsidRPr="004C0BB2">
        <w:rPr>
          <w:color w:val="000000" w:themeColor="text1"/>
        </w:rPr>
        <w:t>Lowrie</w:t>
      </w:r>
      <w:proofErr w:type="spellEnd"/>
      <w:r w:rsidR="005F78E9" w:rsidRPr="004C0BB2">
        <w:rPr>
          <w:color w:val="000000" w:themeColor="text1"/>
        </w:rPr>
        <w:t xml:space="preserve"> shows</w:t>
      </w:r>
      <w:r w:rsidR="008A4431" w:rsidRPr="004C0BB2">
        <w:rPr>
          <w:color w:val="000000" w:themeColor="text1"/>
        </w:rPr>
        <w:t xml:space="preserve"> </w:t>
      </w:r>
      <w:r w:rsidR="005F78E9" w:rsidRPr="004C0BB2">
        <w:rPr>
          <w:color w:val="000000" w:themeColor="text1"/>
        </w:rPr>
        <w:t xml:space="preserve">how the disjunction could be productive, arguing that groups of poems within and across Horace’s books themselves constitute “narratives” – for instance, the civil war series </w:t>
      </w:r>
      <w:r w:rsidR="005F78E9" w:rsidRPr="004C0BB2">
        <w:rPr>
          <w:i/>
          <w:iCs/>
          <w:color w:val="000000" w:themeColor="text1"/>
        </w:rPr>
        <w:t xml:space="preserve">Odes </w:t>
      </w:r>
      <w:r w:rsidR="005F78E9" w:rsidRPr="004C0BB2">
        <w:rPr>
          <w:color w:val="000000" w:themeColor="text1"/>
        </w:rPr>
        <w:t xml:space="preserve">1.37, 1.38, and 2.1. These narratives built across poems may disrupt easy interpretations of individual pieces as pro- or anti-Augustan – </w:t>
      </w:r>
      <w:r w:rsidR="005F78E9" w:rsidRPr="004C0BB2">
        <w:rPr>
          <w:i/>
          <w:iCs/>
          <w:color w:val="000000" w:themeColor="text1"/>
        </w:rPr>
        <w:t xml:space="preserve">Odes </w:t>
      </w:r>
      <w:r w:rsidR="005F78E9" w:rsidRPr="004C0BB2">
        <w:rPr>
          <w:color w:val="000000" w:themeColor="text1"/>
        </w:rPr>
        <w:t xml:space="preserve">1.37, for example, is deflated by the progression to the quiet </w:t>
      </w:r>
      <w:r w:rsidR="005F78E9" w:rsidRPr="004C0BB2">
        <w:rPr>
          <w:i/>
          <w:iCs/>
          <w:color w:val="000000" w:themeColor="text1"/>
        </w:rPr>
        <w:t xml:space="preserve">Odes </w:t>
      </w:r>
      <w:r w:rsidR="005F78E9" w:rsidRPr="004C0BB2">
        <w:rPr>
          <w:color w:val="000000" w:themeColor="text1"/>
        </w:rPr>
        <w:t>1.38.</w:t>
      </w:r>
      <w:r w:rsidR="003B3F19" w:rsidRPr="004C0BB2">
        <w:rPr>
          <w:rStyle w:val="FootnoteReference"/>
          <w:color w:val="000000" w:themeColor="text1"/>
        </w:rPr>
        <w:footnoteReference w:id="192"/>
      </w:r>
      <w:r w:rsidR="005F78E9" w:rsidRPr="004C0BB2">
        <w:rPr>
          <w:color w:val="000000" w:themeColor="text1"/>
        </w:rPr>
        <w:t xml:space="preserve"> </w:t>
      </w:r>
      <w:proofErr w:type="spellStart"/>
      <w:r w:rsidR="005F78E9" w:rsidRPr="004C0BB2">
        <w:rPr>
          <w:color w:val="000000" w:themeColor="text1"/>
        </w:rPr>
        <w:t>Lowrie</w:t>
      </w:r>
      <w:proofErr w:type="spellEnd"/>
      <w:r w:rsidR="005F78E9" w:rsidRPr="004C0BB2">
        <w:rPr>
          <w:color w:val="000000" w:themeColor="text1"/>
        </w:rPr>
        <w:t xml:space="preserve"> (2009</w:t>
      </w:r>
      <w:r w:rsidR="00824184" w:rsidRPr="004C0BB2">
        <w:rPr>
          <w:color w:val="000000" w:themeColor="text1"/>
        </w:rPr>
        <w:t>b</w:t>
      </w:r>
      <w:r w:rsidR="005F78E9" w:rsidRPr="004C0BB2">
        <w:rPr>
          <w:color w:val="000000" w:themeColor="text1"/>
        </w:rPr>
        <w:t xml:space="preserve">), on the other hand, focuses on </w:t>
      </w:r>
      <w:r w:rsidR="005F491F" w:rsidRPr="004C0BB2">
        <w:rPr>
          <w:color w:val="000000" w:themeColor="text1"/>
        </w:rPr>
        <w:t>Augustan</w:t>
      </w:r>
      <w:r w:rsidR="005F78E9" w:rsidRPr="004C0BB2">
        <w:rPr>
          <w:color w:val="000000" w:themeColor="text1"/>
        </w:rPr>
        <w:t xml:space="preserve"> descriptions of their written media in negotiations of power and</w:t>
      </w:r>
      <w:r w:rsidR="00123672" w:rsidRPr="004C0BB2">
        <w:rPr>
          <w:color w:val="000000" w:themeColor="text1"/>
        </w:rPr>
        <w:t xml:space="preserve"> in negotiations </w:t>
      </w:r>
      <w:r w:rsidR="005F78E9" w:rsidRPr="004C0BB2">
        <w:rPr>
          <w:color w:val="000000" w:themeColor="text1"/>
        </w:rPr>
        <w:t xml:space="preserve">with the powerful, </w:t>
      </w:r>
      <w:r w:rsidR="005F491F" w:rsidRPr="004C0BB2">
        <w:rPr>
          <w:color w:val="000000" w:themeColor="text1"/>
        </w:rPr>
        <w:t>paying particular attention to</w:t>
      </w:r>
      <w:r w:rsidR="005F78E9" w:rsidRPr="004C0BB2">
        <w:rPr>
          <w:color w:val="000000" w:themeColor="text1"/>
        </w:rPr>
        <w:t xml:space="preserve"> the </w:t>
      </w:r>
      <w:r w:rsidR="005F78E9" w:rsidRPr="004C0BB2">
        <w:rPr>
          <w:i/>
          <w:iCs/>
          <w:color w:val="000000" w:themeColor="text1"/>
        </w:rPr>
        <w:t>Odes</w:t>
      </w:r>
      <w:r w:rsidRPr="004C0BB2">
        <w:rPr>
          <w:color w:val="000000" w:themeColor="text1"/>
        </w:rPr>
        <w:t>, a collection that embeds the notion of performance within the practices of literary culture</w:t>
      </w:r>
      <w:r w:rsidR="005F78E9" w:rsidRPr="004C0BB2">
        <w:rPr>
          <w:color w:val="000000" w:themeColor="text1"/>
        </w:rPr>
        <w:t>.</w:t>
      </w:r>
      <w:r w:rsidR="006C6932" w:rsidRPr="004C0BB2">
        <w:rPr>
          <w:color w:val="000000" w:themeColor="text1"/>
        </w:rPr>
        <w:t xml:space="preserve"> For </w:t>
      </w:r>
      <w:proofErr w:type="spellStart"/>
      <w:r w:rsidR="006C6932" w:rsidRPr="004C0BB2">
        <w:rPr>
          <w:color w:val="000000" w:themeColor="text1"/>
        </w:rPr>
        <w:t>Lowrie</w:t>
      </w:r>
      <w:proofErr w:type="spellEnd"/>
      <w:r w:rsidR="006C6932" w:rsidRPr="004C0BB2">
        <w:rPr>
          <w:color w:val="000000" w:themeColor="text1"/>
        </w:rPr>
        <w:t xml:space="preserve">, the question of the </w:t>
      </w:r>
      <w:r w:rsidR="003328F1" w:rsidRPr="004C0BB2">
        <w:rPr>
          <w:color w:val="000000" w:themeColor="text1"/>
        </w:rPr>
        <w:t xml:space="preserve">orality </w:t>
      </w:r>
      <w:r w:rsidR="006C6932" w:rsidRPr="004C0BB2">
        <w:rPr>
          <w:color w:val="000000" w:themeColor="text1"/>
        </w:rPr>
        <w:t xml:space="preserve">of his song was moot </w:t>
      </w:r>
      <w:r w:rsidR="007D30A8" w:rsidRPr="004C0BB2">
        <w:rPr>
          <w:color w:val="000000" w:themeColor="text1"/>
        </w:rPr>
        <w:t>–</w:t>
      </w:r>
      <w:r w:rsidR="003328F1" w:rsidRPr="004C0BB2">
        <w:rPr>
          <w:color w:val="000000" w:themeColor="text1"/>
        </w:rPr>
        <w:t xml:space="preserve"> Horace’s odes may or may not have been actually performed (94), but </w:t>
      </w:r>
      <w:r w:rsidR="007D30A8" w:rsidRPr="004C0BB2">
        <w:rPr>
          <w:color w:val="000000" w:themeColor="text1"/>
        </w:rPr>
        <w:t>written poetry could be effective too:</w:t>
      </w:r>
      <w:r w:rsidR="007F6B08" w:rsidRPr="004C0BB2">
        <w:rPr>
          <w:rStyle w:val="FootnoteReference"/>
          <w:color w:val="000000" w:themeColor="text1"/>
        </w:rPr>
        <w:footnoteReference w:id="193"/>
      </w:r>
      <w:r w:rsidR="007D30A8" w:rsidRPr="004C0BB2">
        <w:rPr>
          <w:color w:val="000000" w:themeColor="text1"/>
        </w:rPr>
        <w:t xml:space="preserve"> </w:t>
      </w:r>
    </w:p>
    <w:p w14:paraId="7C57D464" w14:textId="2CC5046E" w:rsidR="007D30A8" w:rsidRPr="004C0BB2" w:rsidRDefault="007D30A8" w:rsidP="005B401C">
      <w:pPr>
        <w:spacing w:line="276" w:lineRule="auto"/>
        <w:ind w:firstLine="720"/>
        <w:rPr>
          <w:color w:val="000000" w:themeColor="text1"/>
        </w:rPr>
      </w:pPr>
    </w:p>
    <w:p w14:paraId="1D47B0DA" w14:textId="1EDF6A48" w:rsidR="007D30A8" w:rsidRPr="004C0BB2" w:rsidRDefault="007D30A8" w:rsidP="005B401C">
      <w:pPr>
        <w:spacing w:line="276" w:lineRule="auto"/>
        <w:ind w:left="720"/>
        <w:rPr>
          <w:color w:val="000000" w:themeColor="text1"/>
          <w:sz w:val="20"/>
          <w:szCs w:val="20"/>
        </w:rPr>
      </w:pPr>
      <w:r w:rsidRPr="004C0BB2">
        <w:rPr>
          <w:color w:val="000000" w:themeColor="text1"/>
          <w:sz w:val="20"/>
          <w:szCs w:val="20"/>
        </w:rPr>
        <w:t>“Horace challenges the idea that the divorce between writing and performance leads to poetic alienation” (235)</w:t>
      </w:r>
      <w:r w:rsidR="000B67E2" w:rsidRPr="004C0BB2">
        <w:rPr>
          <w:color w:val="000000" w:themeColor="text1"/>
          <w:sz w:val="20"/>
          <w:szCs w:val="20"/>
        </w:rPr>
        <w:t>.</w:t>
      </w:r>
      <w:r w:rsidRPr="004C0BB2">
        <w:rPr>
          <w:color w:val="000000" w:themeColor="text1"/>
          <w:sz w:val="20"/>
          <w:szCs w:val="20"/>
        </w:rPr>
        <w:t xml:space="preserve"> </w:t>
      </w:r>
    </w:p>
    <w:p w14:paraId="3A26D378" w14:textId="77777777" w:rsidR="007D30A8" w:rsidRPr="004C0BB2" w:rsidRDefault="007D30A8" w:rsidP="005B401C">
      <w:pPr>
        <w:spacing w:line="276" w:lineRule="auto"/>
        <w:ind w:firstLine="720"/>
        <w:rPr>
          <w:color w:val="000000" w:themeColor="text1"/>
        </w:rPr>
      </w:pPr>
    </w:p>
    <w:p w14:paraId="5463F222" w14:textId="3E76DB53" w:rsidR="005F78E9" w:rsidRPr="004C0BB2" w:rsidRDefault="005F78E9" w:rsidP="005B401C">
      <w:pPr>
        <w:spacing w:line="276" w:lineRule="auto"/>
        <w:rPr>
          <w:color w:val="000000" w:themeColor="text1"/>
        </w:rPr>
      </w:pPr>
      <w:r w:rsidRPr="004C0BB2">
        <w:rPr>
          <w:color w:val="000000" w:themeColor="text1"/>
        </w:rPr>
        <w:lastRenderedPageBreak/>
        <w:t>Horace was</w:t>
      </w:r>
      <w:r w:rsidR="005622DB" w:rsidRPr="004C0BB2">
        <w:rPr>
          <w:color w:val="000000" w:themeColor="text1"/>
        </w:rPr>
        <w:t xml:space="preserve"> </w:t>
      </w:r>
      <w:r w:rsidRPr="004C0BB2">
        <w:rPr>
          <w:color w:val="000000" w:themeColor="text1"/>
        </w:rPr>
        <w:t>keenly aware of the ideological power of</w:t>
      </w:r>
      <w:r w:rsidR="005622DB" w:rsidRPr="004C0BB2">
        <w:rPr>
          <w:color w:val="000000" w:themeColor="text1"/>
        </w:rPr>
        <w:t xml:space="preserve"> song </w:t>
      </w:r>
      <w:r w:rsidRPr="004C0BB2">
        <w:rPr>
          <w:color w:val="000000" w:themeColor="text1"/>
        </w:rPr>
        <w:t xml:space="preserve">in Roman culture; the party at the end of </w:t>
      </w:r>
      <w:r w:rsidRPr="004C0BB2">
        <w:rPr>
          <w:i/>
          <w:iCs/>
          <w:color w:val="000000" w:themeColor="text1"/>
        </w:rPr>
        <w:t xml:space="preserve">Odes </w:t>
      </w:r>
      <w:r w:rsidRPr="004C0BB2">
        <w:rPr>
          <w:color w:val="000000" w:themeColor="text1"/>
        </w:rPr>
        <w:t xml:space="preserve">4.15, which depicts the Roman people singing of Troy, Anchises, and the “offspring of Venus” in unison, brings the probably fictional tradition of the </w:t>
      </w:r>
      <w:proofErr w:type="spellStart"/>
      <w:r w:rsidRPr="004C0BB2">
        <w:rPr>
          <w:i/>
          <w:iCs/>
          <w:color w:val="000000" w:themeColor="text1"/>
        </w:rPr>
        <w:t>carmina</w:t>
      </w:r>
      <w:proofErr w:type="spellEnd"/>
      <w:r w:rsidRPr="004C0BB2">
        <w:rPr>
          <w:i/>
          <w:iCs/>
          <w:color w:val="000000" w:themeColor="text1"/>
        </w:rPr>
        <w:t xml:space="preserve"> </w:t>
      </w:r>
      <w:proofErr w:type="spellStart"/>
      <w:r w:rsidRPr="004C0BB2">
        <w:rPr>
          <w:i/>
          <w:iCs/>
          <w:color w:val="000000" w:themeColor="text1"/>
        </w:rPr>
        <w:t>conuiualia</w:t>
      </w:r>
      <w:proofErr w:type="spellEnd"/>
      <w:r w:rsidRPr="004C0BB2">
        <w:rPr>
          <w:i/>
          <w:iCs/>
          <w:color w:val="000000" w:themeColor="text1"/>
        </w:rPr>
        <w:t xml:space="preserve"> </w:t>
      </w:r>
      <w:r w:rsidR="00AA7E2F" w:rsidRPr="004C0BB2">
        <w:rPr>
          <w:color w:val="000000" w:themeColor="text1"/>
        </w:rPr>
        <w:t xml:space="preserve">(“communal songs”) </w:t>
      </w:r>
      <w:r w:rsidRPr="004C0BB2">
        <w:rPr>
          <w:color w:val="000000" w:themeColor="text1"/>
        </w:rPr>
        <w:t>anachronistically</w:t>
      </w:r>
      <w:r w:rsidRPr="004C0BB2">
        <w:rPr>
          <w:i/>
          <w:iCs/>
          <w:color w:val="000000" w:themeColor="text1"/>
        </w:rPr>
        <w:t xml:space="preserve"> </w:t>
      </w:r>
      <w:r w:rsidRPr="004C0BB2">
        <w:rPr>
          <w:color w:val="000000" w:themeColor="text1"/>
        </w:rPr>
        <w:t xml:space="preserve">into the Augustan age. </w:t>
      </w:r>
    </w:p>
    <w:p w14:paraId="5A045387" w14:textId="73AB1BCC" w:rsidR="00EF3888" w:rsidRPr="004C0BB2" w:rsidRDefault="0019228E" w:rsidP="005B401C">
      <w:pPr>
        <w:spacing w:line="276" w:lineRule="auto"/>
        <w:rPr>
          <w:color w:val="000000" w:themeColor="text1"/>
        </w:rPr>
      </w:pPr>
      <w:r w:rsidRPr="004C0BB2">
        <w:rPr>
          <w:color w:val="000000" w:themeColor="text1"/>
        </w:rPr>
        <w:tab/>
      </w:r>
      <w:r w:rsidR="003328F1" w:rsidRPr="004C0BB2">
        <w:rPr>
          <w:color w:val="000000" w:themeColor="text1"/>
        </w:rPr>
        <w:t xml:space="preserve">Discussion of </w:t>
      </w:r>
      <w:r w:rsidRPr="004C0BB2">
        <w:rPr>
          <w:color w:val="000000" w:themeColor="text1"/>
        </w:rPr>
        <w:t xml:space="preserve">poetic medium </w:t>
      </w:r>
      <w:r w:rsidR="003328F1" w:rsidRPr="004C0BB2">
        <w:rPr>
          <w:color w:val="000000" w:themeColor="text1"/>
        </w:rPr>
        <w:t xml:space="preserve">can also be found </w:t>
      </w:r>
      <w:r w:rsidRPr="004C0BB2">
        <w:rPr>
          <w:color w:val="000000" w:themeColor="text1"/>
        </w:rPr>
        <w:t xml:space="preserve">in </w:t>
      </w:r>
      <w:r w:rsidR="00C2272D" w:rsidRPr="004C0BB2">
        <w:rPr>
          <w:color w:val="000000" w:themeColor="text1"/>
        </w:rPr>
        <w:t xml:space="preserve">Lauren </w:t>
      </w:r>
      <w:r w:rsidRPr="004C0BB2">
        <w:rPr>
          <w:color w:val="000000" w:themeColor="text1"/>
        </w:rPr>
        <w:t xml:space="preserve">Curtis (2017), </w:t>
      </w:r>
      <w:r w:rsidR="005622DB" w:rsidRPr="004C0BB2">
        <w:rPr>
          <w:color w:val="000000" w:themeColor="text1"/>
        </w:rPr>
        <w:t>who</w:t>
      </w:r>
      <w:r w:rsidRPr="004C0BB2">
        <w:rPr>
          <w:color w:val="000000" w:themeColor="text1"/>
        </w:rPr>
        <w:t xml:space="preserve"> considers </w:t>
      </w:r>
      <w:r w:rsidR="005622DB" w:rsidRPr="004C0BB2">
        <w:rPr>
          <w:color w:val="000000" w:themeColor="text1"/>
        </w:rPr>
        <w:t xml:space="preserve">the </w:t>
      </w:r>
      <w:r w:rsidR="003328F1" w:rsidRPr="004C0BB2">
        <w:rPr>
          <w:color w:val="000000" w:themeColor="text1"/>
        </w:rPr>
        <w:t xml:space="preserve">role of the </w:t>
      </w:r>
      <w:r w:rsidR="005622DB" w:rsidRPr="004C0BB2">
        <w:rPr>
          <w:color w:val="000000" w:themeColor="text1"/>
        </w:rPr>
        <w:t>choru</w:t>
      </w:r>
      <w:r w:rsidR="00AE7639" w:rsidRPr="004C0BB2">
        <w:rPr>
          <w:color w:val="000000" w:themeColor="text1"/>
        </w:rPr>
        <w:t>s</w:t>
      </w:r>
      <w:r w:rsidRPr="004C0BB2">
        <w:rPr>
          <w:color w:val="000000" w:themeColor="text1"/>
        </w:rPr>
        <w:t xml:space="preserve"> </w:t>
      </w:r>
      <w:r w:rsidR="003328F1" w:rsidRPr="004C0BB2">
        <w:rPr>
          <w:color w:val="000000" w:themeColor="text1"/>
        </w:rPr>
        <w:t>and</w:t>
      </w:r>
      <w:r w:rsidR="005F491F" w:rsidRPr="004C0BB2">
        <w:rPr>
          <w:color w:val="000000" w:themeColor="text1"/>
        </w:rPr>
        <w:t xml:space="preserve"> the</w:t>
      </w:r>
      <w:r w:rsidR="003328F1" w:rsidRPr="004C0BB2">
        <w:rPr>
          <w:color w:val="000000" w:themeColor="text1"/>
        </w:rPr>
        <w:t xml:space="preserve"> representation of lyric </w:t>
      </w:r>
      <w:r w:rsidR="008926F2" w:rsidRPr="004C0BB2">
        <w:rPr>
          <w:color w:val="000000" w:themeColor="text1"/>
        </w:rPr>
        <w:t xml:space="preserve">within </w:t>
      </w:r>
      <w:r w:rsidRPr="004C0BB2">
        <w:rPr>
          <w:color w:val="000000" w:themeColor="text1"/>
        </w:rPr>
        <w:t>Horace</w:t>
      </w:r>
      <w:r w:rsidR="008926F2" w:rsidRPr="004C0BB2">
        <w:rPr>
          <w:color w:val="000000" w:themeColor="text1"/>
        </w:rPr>
        <w:t xml:space="preserve">’s </w:t>
      </w:r>
      <w:r w:rsidR="008926F2" w:rsidRPr="004C0BB2">
        <w:rPr>
          <w:i/>
          <w:iCs/>
          <w:color w:val="000000" w:themeColor="text1"/>
        </w:rPr>
        <w:t>Odes</w:t>
      </w:r>
      <w:r w:rsidRPr="004C0BB2">
        <w:rPr>
          <w:color w:val="000000" w:themeColor="text1"/>
        </w:rPr>
        <w:t xml:space="preserve">. Building on </w:t>
      </w:r>
      <w:proofErr w:type="spellStart"/>
      <w:r w:rsidRPr="004C0BB2">
        <w:rPr>
          <w:color w:val="000000" w:themeColor="text1"/>
        </w:rPr>
        <w:t>Barchiesi</w:t>
      </w:r>
      <w:proofErr w:type="spellEnd"/>
      <w:r w:rsidRPr="004C0BB2">
        <w:rPr>
          <w:color w:val="000000" w:themeColor="text1"/>
        </w:rPr>
        <w:t xml:space="preserve"> (2000), </w:t>
      </w:r>
      <w:r w:rsidR="008926F2" w:rsidRPr="004C0BB2">
        <w:rPr>
          <w:color w:val="000000" w:themeColor="text1"/>
        </w:rPr>
        <w:t>she</w:t>
      </w:r>
      <w:r w:rsidRPr="004C0BB2">
        <w:rPr>
          <w:color w:val="000000" w:themeColor="text1"/>
        </w:rPr>
        <w:t xml:space="preserve"> </w:t>
      </w:r>
      <w:r w:rsidR="00D35D0D" w:rsidRPr="004C0BB2">
        <w:rPr>
          <w:color w:val="000000" w:themeColor="text1"/>
        </w:rPr>
        <w:t>investigates</w:t>
      </w:r>
      <w:r w:rsidRPr="004C0BB2">
        <w:rPr>
          <w:color w:val="000000" w:themeColor="text1"/>
        </w:rPr>
        <w:t xml:space="preserve"> how Horace depicts “the creation of lyric within lyric” in </w:t>
      </w:r>
      <w:r w:rsidRPr="004C0BB2">
        <w:rPr>
          <w:i/>
          <w:iCs/>
          <w:color w:val="000000" w:themeColor="text1"/>
        </w:rPr>
        <w:t xml:space="preserve">Odes </w:t>
      </w:r>
      <w:r w:rsidRPr="004C0BB2">
        <w:rPr>
          <w:color w:val="000000" w:themeColor="text1"/>
        </w:rPr>
        <w:t xml:space="preserve">1.17, where </w:t>
      </w:r>
      <w:proofErr w:type="spellStart"/>
      <w:r w:rsidRPr="004C0BB2">
        <w:rPr>
          <w:color w:val="000000" w:themeColor="text1"/>
        </w:rPr>
        <w:t>Tyndaris</w:t>
      </w:r>
      <w:proofErr w:type="spellEnd"/>
      <w:r w:rsidRPr="004C0BB2">
        <w:rPr>
          <w:color w:val="000000" w:themeColor="text1"/>
        </w:rPr>
        <w:t xml:space="preserve"> is invited to play</w:t>
      </w:r>
      <w:r w:rsidR="00A50661" w:rsidRPr="004C0BB2">
        <w:rPr>
          <w:color w:val="000000" w:themeColor="text1"/>
        </w:rPr>
        <w:t xml:space="preserve"> the</w:t>
      </w:r>
      <w:r w:rsidRPr="004C0BB2">
        <w:rPr>
          <w:color w:val="000000" w:themeColor="text1"/>
        </w:rPr>
        <w:t xml:space="preserve"> “Teian </w:t>
      </w:r>
      <w:r w:rsidR="00A50661" w:rsidRPr="004C0BB2">
        <w:rPr>
          <w:color w:val="000000" w:themeColor="text1"/>
        </w:rPr>
        <w:t>lyre</w:t>
      </w:r>
      <w:r w:rsidRPr="004C0BB2">
        <w:rPr>
          <w:color w:val="000000" w:themeColor="text1"/>
        </w:rPr>
        <w:t>” (</w:t>
      </w:r>
      <w:r w:rsidRPr="004C0BB2">
        <w:rPr>
          <w:i/>
          <w:iCs/>
          <w:color w:val="000000" w:themeColor="text1"/>
        </w:rPr>
        <w:t xml:space="preserve">fide </w:t>
      </w:r>
      <w:proofErr w:type="spellStart"/>
      <w:r w:rsidRPr="004C0BB2">
        <w:rPr>
          <w:i/>
          <w:iCs/>
          <w:color w:val="000000" w:themeColor="text1"/>
        </w:rPr>
        <w:t>Teia</w:t>
      </w:r>
      <w:proofErr w:type="spellEnd"/>
      <w:r w:rsidRPr="004C0BB2">
        <w:rPr>
          <w:color w:val="000000" w:themeColor="text1"/>
        </w:rPr>
        <w:t>, 18)</w:t>
      </w:r>
      <w:r w:rsidR="005F491F" w:rsidRPr="004C0BB2">
        <w:rPr>
          <w:color w:val="000000" w:themeColor="text1"/>
        </w:rPr>
        <w:t>.</w:t>
      </w:r>
      <w:r w:rsidR="008926F2" w:rsidRPr="004C0BB2">
        <w:rPr>
          <w:rStyle w:val="FootnoteReference"/>
          <w:color w:val="000000" w:themeColor="text1"/>
        </w:rPr>
        <w:footnoteReference w:id="194"/>
      </w:r>
      <w:r w:rsidR="005F491F" w:rsidRPr="004C0BB2">
        <w:rPr>
          <w:color w:val="000000" w:themeColor="text1"/>
        </w:rPr>
        <w:t xml:space="preserve"> Th</w:t>
      </w:r>
      <w:r w:rsidR="00A50661" w:rsidRPr="004C0BB2">
        <w:rPr>
          <w:color w:val="000000" w:themeColor="text1"/>
        </w:rPr>
        <w:t xml:space="preserve">e resulting </w:t>
      </w:r>
      <w:r w:rsidR="005F491F" w:rsidRPr="004C0BB2">
        <w:rPr>
          <w:i/>
          <w:iCs/>
          <w:color w:val="000000" w:themeColor="text1"/>
        </w:rPr>
        <w:t>mise-</w:t>
      </w:r>
      <w:proofErr w:type="spellStart"/>
      <w:r w:rsidR="005F491F" w:rsidRPr="004C0BB2">
        <w:rPr>
          <w:i/>
          <w:iCs/>
          <w:color w:val="000000" w:themeColor="text1"/>
        </w:rPr>
        <w:t>en</w:t>
      </w:r>
      <w:proofErr w:type="spellEnd"/>
      <w:r w:rsidR="005F491F" w:rsidRPr="004C0BB2">
        <w:rPr>
          <w:i/>
          <w:iCs/>
          <w:color w:val="000000" w:themeColor="text1"/>
        </w:rPr>
        <w:t>-abyme</w:t>
      </w:r>
      <w:r w:rsidRPr="004C0BB2">
        <w:rPr>
          <w:color w:val="000000" w:themeColor="text1"/>
        </w:rPr>
        <w:t xml:space="preserve"> illustrates lyric “folding into” itself, Horace </w:t>
      </w:r>
      <w:r w:rsidR="00A50661" w:rsidRPr="004C0BB2">
        <w:rPr>
          <w:color w:val="000000" w:themeColor="text1"/>
        </w:rPr>
        <w:t>describing</w:t>
      </w:r>
      <w:r w:rsidRPr="004C0BB2">
        <w:rPr>
          <w:color w:val="000000" w:themeColor="text1"/>
        </w:rPr>
        <w:t xml:space="preserve"> lyric production in a bucolic context radically removed from that in which </w:t>
      </w:r>
      <w:r w:rsidRPr="004C0BB2">
        <w:rPr>
          <w:i/>
          <w:iCs/>
          <w:color w:val="000000" w:themeColor="text1"/>
        </w:rPr>
        <w:t xml:space="preserve">Odes </w:t>
      </w:r>
      <w:r w:rsidRPr="004C0BB2">
        <w:rPr>
          <w:color w:val="000000" w:themeColor="text1"/>
        </w:rPr>
        <w:t xml:space="preserve">1.17 itself was </w:t>
      </w:r>
      <w:r w:rsidR="00E74F57" w:rsidRPr="004C0BB2">
        <w:rPr>
          <w:color w:val="000000" w:themeColor="text1"/>
        </w:rPr>
        <w:t xml:space="preserve">actually </w:t>
      </w:r>
      <w:r w:rsidRPr="004C0BB2">
        <w:rPr>
          <w:color w:val="000000" w:themeColor="text1"/>
        </w:rPr>
        <w:t>produced.</w:t>
      </w:r>
      <w:r w:rsidR="00A50661" w:rsidRPr="004C0BB2">
        <w:rPr>
          <w:color w:val="000000" w:themeColor="text1"/>
        </w:rPr>
        <w:t xml:space="preserve"> The contrast between image and reality is stark:</w:t>
      </w:r>
    </w:p>
    <w:p w14:paraId="2A3EC5A1" w14:textId="77777777" w:rsidR="00EF3888" w:rsidRPr="004C0BB2" w:rsidRDefault="00EF3888" w:rsidP="005B401C">
      <w:pPr>
        <w:spacing w:line="276" w:lineRule="auto"/>
        <w:rPr>
          <w:color w:val="000000" w:themeColor="text1"/>
        </w:rPr>
      </w:pPr>
    </w:p>
    <w:p w14:paraId="4CEAD378" w14:textId="12865CD7" w:rsidR="00EF3888" w:rsidRPr="004C0BB2" w:rsidRDefault="00EF3888" w:rsidP="005B401C">
      <w:pPr>
        <w:spacing w:line="276" w:lineRule="auto"/>
        <w:ind w:left="720"/>
        <w:rPr>
          <w:color w:val="000000" w:themeColor="text1"/>
          <w:sz w:val="20"/>
          <w:szCs w:val="20"/>
        </w:rPr>
      </w:pPr>
      <w:r w:rsidRPr="004C0BB2">
        <w:rPr>
          <w:color w:val="000000" w:themeColor="text1"/>
          <w:sz w:val="20"/>
          <w:szCs w:val="20"/>
        </w:rPr>
        <w:t>“Horace reconstructs Greek lyric poetry’s framework of occasional, ‘live’ performance within the space of a book whose technologies of writing will, the poet hopes, ensure his work’s survival”</w:t>
      </w:r>
      <w:r w:rsidR="008B3863" w:rsidRPr="004C0BB2">
        <w:rPr>
          <w:color w:val="000000" w:themeColor="text1"/>
          <w:sz w:val="20"/>
          <w:szCs w:val="20"/>
        </w:rPr>
        <w:t xml:space="preserve"> (132)</w:t>
      </w:r>
      <w:r w:rsidRPr="004C0BB2">
        <w:rPr>
          <w:color w:val="000000" w:themeColor="text1"/>
          <w:sz w:val="20"/>
          <w:szCs w:val="20"/>
        </w:rPr>
        <w:t>.</w:t>
      </w:r>
    </w:p>
    <w:p w14:paraId="708C3C23" w14:textId="77777777" w:rsidR="00EF3888" w:rsidRPr="004C0BB2" w:rsidRDefault="00EF3888" w:rsidP="005B401C">
      <w:pPr>
        <w:spacing w:line="276" w:lineRule="auto"/>
        <w:rPr>
          <w:color w:val="000000" w:themeColor="text1"/>
        </w:rPr>
      </w:pPr>
    </w:p>
    <w:p w14:paraId="5A2D29DD" w14:textId="77B06D60" w:rsidR="0019228E" w:rsidRPr="004C0BB2" w:rsidRDefault="00FC2600" w:rsidP="005B401C">
      <w:pPr>
        <w:spacing w:line="276" w:lineRule="auto"/>
        <w:rPr>
          <w:color w:val="000000" w:themeColor="text1"/>
        </w:rPr>
      </w:pPr>
      <w:r w:rsidRPr="004C0BB2">
        <w:rPr>
          <w:color w:val="000000" w:themeColor="text1"/>
        </w:rPr>
        <w:t xml:space="preserve">By focusing </w:t>
      </w:r>
      <w:r w:rsidR="008926F2" w:rsidRPr="004C0BB2">
        <w:rPr>
          <w:color w:val="000000" w:themeColor="text1"/>
        </w:rPr>
        <w:t xml:space="preserve">in turn </w:t>
      </w:r>
      <w:r w:rsidRPr="004C0BB2">
        <w:rPr>
          <w:color w:val="000000" w:themeColor="text1"/>
        </w:rPr>
        <w:t>on the chorus in Augustan culture</w:t>
      </w:r>
      <w:r w:rsidR="00AE7639" w:rsidRPr="004C0BB2">
        <w:rPr>
          <w:color w:val="000000" w:themeColor="text1"/>
        </w:rPr>
        <w:t xml:space="preserve"> (“Roman </w:t>
      </w:r>
      <w:proofErr w:type="spellStart"/>
      <w:r w:rsidR="00AE7639" w:rsidRPr="004C0BB2">
        <w:rPr>
          <w:i/>
          <w:iCs/>
          <w:color w:val="000000" w:themeColor="text1"/>
        </w:rPr>
        <w:t>choreia</w:t>
      </w:r>
      <w:proofErr w:type="spellEnd"/>
      <w:r w:rsidR="00AE7639" w:rsidRPr="004C0BB2">
        <w:rPr>
          <w:color w:val="000000" w:themeColor="text1"/>
        </w:rPr>
        <w:t>”)</w:t>
      </w:r>
      <w:r w:rsidRPr="004C0BB2">
        <w:rPr>
          <w:color w:val="000000" w:themeColor="text1"/>
        </w:rPr>
        <w:t>, and its evolving role in Horace</w:t>
      </w:r>
      <w:r w:rsidR="00A67C97" w:rsidRPr="004C0BB2">
        <w:rPr>
          <w:color w:val="000000" w:themeColor="text1"/>
        </w:rPr>
        <w:t>’s lyric</w:t>
      </w:r>
      <w:r w:rsidR="00B6273D" w:rsidRPr="004C0BB2">
        <w:rPr>
          <w:color w:val="000000" w:themeColor="text1"/>
        </w:rPr>
        <w:t xml:space="preserve"> between the satyrs and groves of </w:t>
      </w:r>
      <w:r w:rsidR="00B6273D" w:rsidRPr="004C0BB2">
        <w:rPr>
          <w:i/>
          <w:iCs/>
          <w:color w:val="000000" w:themeColor="text1"/>
        </w:rPr>
        <w:t xml:space="preserve">Odes </w:t>
      </w:r>
      <w:r w:rsidR="00B6273D" w:rsidRPr="004C0BB2">
        <w:rPr>
          <w:color w:val="000000" w:themeColor="text1"/>
        </w:rPr>
        <w:t xml:space="preserve">1.1 and the more civically engaged poetry of </w:t>
      </w:r>
      <w:r w:rsidR="00B6273D" w:rsidRPr="004C0BB2">
        <w:rPr>
          <w:i/>
          <w:iCs/>
          <w:color w:val="000000" w:themeColor="text1"/>
        </w:rPr>
        <w:t xml:space="preserve">Odes </w:t>
      </w:r>
      <w:r w:rsidR="00B6273D" w:rsidRPr="004C0BB2">
        <w:rPr>
          <w:color w:val="000000" w:themeColor="text1"/>
        </w:rPr>
        <w:t>3.1</w:t>
      </w:r>
      <w:r w:rsidRPr="004C0BB2">
        <w:rPr>
          <w:color w:val="000000" w:themeColor="text1"/>
        </w:rPr>
        <w:t xml:space="preserve">, Curtis arrives at </w:t>
      </w:r>
      <w:r w:rsidR="00B6273D" w:rsidRPr="004C0BB2">
        <w:rPr>
          <w:color w:val="000000" w:themeColor="text1"/>
        </w:rPr>
        <w:t xml:space="preserve">original </w:t>
      </w:r>
      <w:r w:rsidRPr="004C0BB2">
        <w:rPr>
          <w:color w:val="000000" w:themeColor="text1"/>
        </w:rPr>
        <w:t xml:space="preserve">interpretations of the </w:t>
      </w:r>
      <w:proofErr w:type="spellStart"/>
      <w:r w:rsidR="00DE4C8B" w:rsidRPr="004C0BB2">
        <w:rPr>
          <w:i/>
          <w:iCs/>
          <w:color w:val="000000" w:themeColor="text1"/>
        </w:rPr>
        <w:t>Saecular</w:t>
      </w:r>
      <w:proofErr w:type="spellEnd"/>
      <w:r w:rsidRPr="004C0BB2">
        <w:rPr>
          <w:i/>
          <w:iCs/>
          <w:color w:val="000000" w:themeColor="text1"/>
        </w:rPr>
        <w:t xml:space="preserve"> Song </w:t>
      </w:r>
      <w:r w:rsidRPr="004C0BB2">
        <w:rPr>
          <w:color w:val="000000" w:themeColor="text1"/>
        </w:rPr>
        <w:t xml:space="preserve">and </w:t>
      </w:r>
      <w:r w:rsidR="006079A4" w:rsidRPr="004C0BB2">
        <w:rPr>
          <w:color w:val="000000" w:themeColor="text1"/>
        </w:rPr>
        <w:t xml:space="preserve">the fourth book of </w:t>
      </w:r>
      <w:r w:rsidR="006079A4" w:rsidRPr="004C0BB2">
        <w:rPr>
          <w:i/>
          <w:iCs/>
          <w:color w:val="000000" w:themeColor="text1"/>
        </w:rPr>
        <w:t>Odes</w:t>
      </w:r>
      <w:r w:rsidR="006079A4" w:rsidRPr="004C0BB2">
        <w:rPr>
          <w:color w:val="000000" w:themeColor="text1"/>
        </w:rPr>
        <w:t>, in which the poet and his chorus finally fuse into one.</w:t>
      </w:r>
    </w:p>
    <w:p w14:paraId="194CD3DC" w14:textId="22C9F291" w:rsidR="005F78E9" w:rsidRPr="004C0BB2" w:rsidRDefault="00A50661" w:rsidP="005B401C">
      <w:pPr>
        <w:spacing w:line="276" w:lineRule="auto"/>
        <w:ind w:firstLine="720"/>
        <w:rPr>
          <w:color w:val="000000" w:themeColor="text1"/>
        </w:rPr>
      </w:pPr>
      <w:r w:rsidRPr="004C0BB2">
        <w:rPr>
          <w:color w:val="000000" w:themeColor="text1"/>
        </w:rPr>
        <w:t xml:space="preserve">In another work devoted to medium, </w:t>
      </w:r>
      <w:r w:rsidR="00C2272D" w:rsidRPr="004C0BB2">
        <w:rPr>
          <w:color w:val="000000" w:themeColor="text1"/>
        </w:rPr>
        <w:t xml:space="preserve">Kathleen </w:t>
      </w:r>
      <w:r w:rsidR="005F78E9" w:rsidRPr="004C0BB2">
        <w:rPr>
          <w:color w:val="000000" w:themeColor="text1"/>
        </w:rPr>
        <w:t>McCarthy (2019)</w:t>
      </w:r>
      <w:r w:rsidRPr="004C0BB2">
        <w:rPr>
          <w:color w:val="000000" w:themeColor="text1"/>
        </w:rPr>
        <w:t xml:space="preserve"> considers</w:t>
      </w:r>
      <w:r w:rsidR="005F78E9" w:rsidRPr="004C0BB2">
        <w:rPr>
          <w:color w:val="000000" w:themeColor="text1"/>
        </w:rPr>
        <w:t xml:space="preserve"> what she calls the Roman I-voice (</w:t>
      </w:r>
      <w:proofErr w:type="gramStart"/>
      <w:r w:rsidR="005F78E9" w:rsidRPr="004C0BB2">
        <w:rPr>
          <w:color w:val="000000" w:themeColor="text1"/>
        </w:rPr>
        <w:t>i.e.</w:t>
      </w:r>
      <w:proofErr w:type="gramEnd"/>
      <w:r w:rsidR="005F78E9" w:rsidRPr="004C0BB2">
        <w:rPr>
          <w:color w:val="000000" w:themeColor="text1"/>
        </w:rPr>
        <w:t xml:space="preserve"> first-person poetry)</w:t>
      </w:r>
      <w:r w:rsidRPr="004C0BB2">
        <w:rPr>
          <w:color w:val="000000" w:themeColor="text1"/>
        </w:rPr>
        <w:t xml:space="preserve"> and </w:t>
      </w:r>
      <w:r w:rsidR="005F78E9" w:rsidRPr="004C0BB2">
        <w:rPr>
          <w:color w:val="000000" w:themeColor="text1"/>
        </w:rPr>
        <w:t>analyz</w:t>
      </w:r>
      <w:r w:rsidRPr="004C0BB2">
        <w:rPr>
          <w:color w:val="000000" w:themeColor="text1"/>
        </w:rPr>
        <w:t>es</w:t>
      </w:r>
      <w:r w:rsidR="005F78E9" w:rsidRPr="004C0BB2">
        <w:rPr>
          <w:color w:val="000000" w:themeColor="text1"/>
        </w:rPr>
        <w:t xml:space="preserve"> lyric speech via the narratological distinction between “story” and “discourse</w:t>
      </w:r>
      <w:r w:rsidR="00123672" w:rsidRPr="004C0BB2">
        <w:rPr>
          <w:color w:val="000000" w:themeColor="text1"/>
        </w:rPr>
        <w:t>.</w:t>
      </w:r>
      <w:r w:rsidR="005F78E9" w:rsidRPr="004C0BB2">
        <w:rPr>
          <w:color w:val="000000" w:themeColor="text1"/>
        </w:rPr>
        <w:t xml:space="preserve">” “Story” involves the actual situation dramatized within the poem – for example, Horace’s address to his slave in </w:t>
      </w:r>
      <w:r w:rsidR="005F78E9" w:rsidRPr="004C0BB2">
        <w:rPr>
          <w:i/>
          <w:iCs/>
          <w:color w:val="000000" w:themeColor="text1"/>
        </w:rPr>
        <w:t xml:space="preserve">Odes </w:t>
      </w:r>
      <w:r w:rsidR="005F78E9" w:rsidRPr="004C0BB2">
        <w:rPr>
          <w:color w:val="000000" w:themeColor="text1"/>
        </w:rPr>
        <w:t>1.38. “Discourse</w:t>
      </w:r>
      <w:r w:rsidR="00123672" w:rsidRPr="004C0BB2">
        <w:rPr>
          <w:color w:val="000000" w:themeColor="text1"/>
        </w:rPr>
        <w:t>,</w:t>
      </w:r>
      <w:r w:rsidR="005F78E9" w:rsidRPr="004C0BB2">
        <w:rPr>
          <w:color w:val="000000" w:themeColor="text1"/>
        </w:rPr>
        <w:t xml:space="preserve">” however, refers to what the poet is attempting to communicate not within the “story world” but to his reader – for example, in </w:t>
      </w:r>
      <w:r w:rsidR="005F78E9" w:rsidRPr="004C0BB2">
        <w:rPr>
          <w:i/>
          <w:iCs/>
          <w:color w:val="000000" w:themeColor="text1"/>
        </w:rPr>
        <w:t xml:space="preserve">Odes </w:t>
      </w:r>
      <w:r w:rsidR="005F78E9" w:rsidRPr="004C0BB2">
        <w:rPr>
          <w:color w:val="000000" w:themeColor="text1"/>
        </w:rPr>
        <w:t xml:space="preserve">1.38 the point seems to be about Horace’s aesthetic principles. It is in the tension between these two levels within Horace’s poetry, </w:t>
      </w:r>
      <w:r w:rsidR="008926F2" w:rsidRPr="004C0BB2">
        <w:rPr>
          <w:color w:val="000000" w:themeColor="text1"/>
        </w:rPr>
        <w:t xml:space="preserve">so </w:t>
      </w:r>
      <w:r w:rsidR="00123672" w:rsidRPr="004C0BB2">
        <w:rPr>
          <w:color w:val="000000" w:themeColor="text1"/>
        </w:rPr>
        <w:t>argues</w:t>
      </w:r>
      <w:r w:rsidR="005F78E9" w:rsidRPr="004C0BB2">
        <w:rPr>
          <w:color w:val="000000" w:themeColor="text1"/>
        </w:rPr>
        <w:t xml:space="preserve"> McCarthy, that we can distinguish Horace’s writing from, say, that of Catullus or Propertius. Catullus </w:t>
      </w:r>
      <w:r w:rsidR="00737CDD" w:rsidRPr="004C0BB2">
        <w:rPr>
          <w:color w:val="000000" w:themeColor="text1"/>
        </w:rPr>
        <w:t xml:space="preserve">typically </w:t>
      </w:r>
      <w:r w:rsidR="005F78E9" w:rsidRPr="004C0BB2">
        <w:rPr>
          <w:color w:val="000000" w:themeColor="text1"/>
        </w:rPr>
        <w:t xml:space="preserve">draws us more into the story world of the poetry (his negotiations with </w:t>
      </w:r>
      <w:proofErr w:type="spellStart"/>
      <w:r w:rsidR="005F78E9" w:rsidRPr="004C0BB2">
        <w:rPr>
          <w:color w:val="000000" w:themeColor="text1"/>
        </w:rPr>
        <w:t>Furius</w:t>
      </w:r>
      <w:proofErr w:type="spellEnd"/>
      <w:r w:rsidR="005F78E9" w:rsidRPr="004C0BB2">
        <w:rPr>
          <w:color w:val="000000" w:themeColor="text1"/>
        </w:rPr>
        <w:t xml:space="preserve"> and Aurelius, for example) than Horace, who strives for distance and abstraction from the events he narrates.</w:t>
      </w:r>
      <w:r w:rsidR="005F78E9" w:rsidRPr="004C0BB2">
        <w:rPr>
          <w:rStyle w:val="FootnoteReference"/>
          <w:color w:val="000000" w:themeColor="text1"/>
        </w:rPr>
        <w:footnoteReference w:id="195"/>
      </w:r>
      <w:r w:rsidR="005F78E9" w:rsidRPr="004C0BB2">
        <w:rPr>
          <w:i/>
          <w:iCs/>
          <w:color w:val="000000" w:themeColor="text1"/>
        </w:rPr>
        <w:t xml:space="preserve"> </w:t>
      </w:r>
      <w:r w:rsidR="005F78E9" w:rsidRPr="004C0BB2">
        <w:rPr>
          <w:color w:val="000000" w:themeColor="text1"/>
        </w:rPr>
        <w:t xml:space="preserve">In </w:t>
      </w:r>
      <w:r w:rsidR="005F78E9" w:rsidRPr="004C0BB2">
        <w:rPr>
          <w:i/>
          <w:iCs/>
          <w:color w:val="000000" w:themeColor="text1"/>
        </w:rPr>
        <w:t xml:space="preserve">Odes </w:t>
      </w:r>
      <w:r w:rsidR="005F78E9" w:rsidRPr="004C0BB2">
        <w:rPr>
          <w:color w:val="000000" w:themeColor="text1"/>
        </w:rPr>
        <w:t xml:space="preserve">1.9, for example, addressed to </w:t>
      </w:r>
      <w:proofErr w:type="spellStart"/>
      <w:r w:rsidR="005F78E9" w:rsidRPr="004C0BB2">
        <w:rPr>
          <w:color w:val="000000" w:themeColor="text1"/>
        </w:rPr>
        <w:t>Thaliarchus</w:t>
      </w:r>
      <w:proofErr w:type="spellEnd"/>
      <w:r w:rsidR="005F78E9" w:rsidRPr="004C0BB2">
        <w:rPr>
          <w:color w:val="000000" w:themeColor="text1"/>
        </w:rPr>
        <w:t xml:space="preserve">, it seems that Horace’s point is to speak to the reader (“discourse”) by drawing him or her out toward the historical poet (Horace himself), rather than to draw the reader into the communicative engagement portrayed within the poem. McCarthy’s distinction between story-world and discourse is helpful for understanding individual poems, and there are many </w:t>
      </w:r>
      <w:r w:rsidR="003F5EC7" w:rsidRPr="004C0BB2">
        <w:rPr>
          <w:color w:val="000000" w:themeColor="text1"/>
        </w:rPr>
        <w:t xml:space="preserve">penetrating </w:t>
      </w:r>
      <w:r w:rsidR="005F78E9" w:rsidRPr="004C0BB2">
        <w:rPr>
          <w:color w:val="000000" w:themeColor="text1"/>
        </w:rPr>
        <w:t>moments in her analysis of</w:t>
      </w:r>
      <w:r w:rsidR="00A53F41" w:rsidRPr="004C0BB2">
        <w:rPr>
          <w:color w:val="000000" w:themeColor="text1"/>
        </w:rPr>
        <w:t>,</w:t>
      </w:r>
      <w:r w:rsidR="005F78E9" w:rsidRPr="004C0BB2">
        <w:rPr>
          <w:color w:val="000000" w:themeColor="text1"/>
        </w:rPr>
        <w:t xml:space="preserve"> </w:t>
      </w:r>
      <w:r w:rsidR="004F7671" w:rsidRPr="004C0BB2">
        <w:rPr>
          <w:color w:val="000000" w:themeColor="text1"/>
        </w:rPr>
        <w:t>for instance,</w:t>
      </w:r>
      <w:r w:rsidR="005F78E9" w:rsidRPr="004C0BB2">
        <w:rPr>
          <w:color w:val="000000" w:themeColor="text1"/>
        </w:rPr>
        <w:t xml:space="preserve"> Horace’s deviation from traditional hymnic style in his </w:t>
      </w:r>
      <w:r w:rsidR="005F78E9" w:rsidRPr="004C0BB2">
        <w:rPr>
          <w:i/>
          <w:iCs/>
          <w:color w:val="000000" w:themeColor="text1"/>
        </w:rPr>
        <w:t>Odes</w:t>
      </w:r>
      <w:r w:rsidR="00737CDD" w:rsidRPr="004C0BB2">
        <w:rPr>
          <w:color w:val="000000" w:themeColor="text1"/>
        </w:rPr>
        <w:t xml:space="preserve">. </w:t>
      </w:r>
      <w:r w:rsidR="00D35D0D" w:rsidRPr="004C0BB2">
        <w:rPr>
          <w:color w:val="000000" w:themeColor="text1"/>
        </w:rPr>
        <w:t xml:space="preserve">However, it remains to be seen if the </w:t>
      </w:r>
      <w:r w:rsidR="008926F2" w:rsidRPr="004C0BB2">
        <w:rPr>
          <w:color w:val="000000" w:themeColor="text1"/>
        </w:rPr>
        <w:t>situation</w:t>
      </w:r>
      <w:r w:rsidR="005F78E9" w:rsidRPr="004C0BB2">
        <w:rPr>
          <w:color w:val="000000" w:themeColor="text1"/>
        </w:rPr>
        <w:t xml:space="preserve"> for Horace </w:t>
      </w:r>
      <w:r w:rsidR="00D35D0D" w:rsidRPr="004C0BB2">
        <w:rPr>
          <w:color w:val="000000" w:themeColor="text1"/>
        </w:rPr>
        <w:t xml:space="preserve">can be generalized over the entire body of his lyric, </w:t>
      </w:r>
      <w:r w:rsidR="00E00599" w:rsidRPr="004C0BB2">
        <w:rPr>
          <w:color w:val="000000" w:themeColor="text1"/>
        </w:rPr>
        <w:t>given that</w:t>
      </w:r>
      <w:r w:rsidR="00D35D0D" w:rsidRPr="004C0BB2">
        <w:rPr>
          <w:color w:val="000000" w:themeColor="text1"/>
        </w:rPr>
        <w:t xml:space="preserve"> certain</w:t>
      </w:r>
      <w:r w:rsidR="005F78E9" w:rsidRPr="004C0BB2">
        <w:rPr>
          <w:color w:val="000000" w:themeColor="text1"/>
        </w:rPr>
        <w:t xml:space="preserve"> poems </w:t>
      </w:r>
      <w:r w:rsidR="00D35D0D" w:rsidRPr="004C0BB2">
        <w:rPr>
          <w:color w:val="000000" w:themeColor="text1"/>
        </w:rPr>
        <w:t>would seem</w:t>
      </w:r>
      <w:r w:rsidR="005F78E9" w:rsidRPr="004C0BB2">
        <w:rPr>
          <w:color w:val="000000" w:themeColor="text1"/>
        </w:rPr>
        <w:t xml:space="preserve"> more immersive than others</w:t>
      </w:r>
      <w:r w:rsidR="00D35D0D" w:rsidRPr="004C0BB2">
        <w:rPr>
          <w:color w:val="000000" w:themeColor="text1"/>
        </w:rPr>
        <w:t>.</w:t>
      </w:r>
    </w:p>
    <w:p w14:paraId="33684BE1" w14:textId="11F55276" w:rsidR="005F78E9" w:rsidRPr="004C0BB2" w:rsidRDefault="005F78E9" w:rsidP="005B401C">
      <w:pPr>
        <w:spacing w:line="276" w:lineRule="auto"/>
        <w:ind w:firstLine="720"/>
        <w:rPr>
          <w:color w:val="000000" w:themeColor="text1"/>
        </w:rPr>
      </w:pPr>
      <w:r w:rsidRPr="004C0BB2">
        <w:rPr>
          <w:color w:val="000000" w:themeColor="text1"/>
        </w:rPr>
        <w:t xml:space="preserve">In line with McCarthy’s emphases, a prominent strand in the study of the </w:t>
      </w:r>
      <w:r w:rsidRPr="004C0BB2">
        <w:rPr>
          <w:i/>
          <w:iCs/>
          <w:color w:val="000000" w:themeColor="text1"/>
        </w:rPr>
        <w:t xml:space="preserve">Odes </w:t>
      </w:r>
      <w:r w:rsidRPr="004C0BB2">
        <w:rPr>
          <w:color w:val="000000" w:themeColor="text1"/>
        </w:rPr>
        <w:t xml:space="preserve">has consisted in detailing the pragmatics of lyric speech – the relationship between the speaker and addressee, the effectiveness of the poetry, and so on. </w:t>
      </w:r>
      <w:r w:rsidR="00C2272D" w:rsidRPr="004C0BB2">
        <w:rPr>
          <w:color w:val="000000" w:themeColor="text1"/>
        </w:rPr>
        <w:t xml:space="preserve">Mario </w:t>
      </w:r>
      <w:proofErr w:type="spellStart"/>
      <w:r w:rsidRPr="004C0BB2">
        <w:rPr>
          <w:color w:val="000000" w:themeColor="text1"/>
        </w:rPr>
        <w:t>Citroni</w:t>
      </w:r>
      <w:proofErr w:type="spellEnd"/>
      <w:r w:rsidRPr="004C0BB2">
        <w:rPr>
          <w:color w:val="000000" w:themeColor="text1"/>
        </w:rPr>
        <w:t xml:space="preserve"> (2009 [1983]) pointed out that Horace writes for different audiences – the addressees themselves, the group of “insiders” or friends privy to the exchange, and finally the broader readership. Within this situation, ostensibly private poems become public acts requiring a high degree of tact and poise – a feature that also conditions the </w:t>
      </w:r>
      <w:r w:rsidRPr="004C0BB2">
        <w:rPr>
          <w:i/>
          <w:iCs/>
          <w:color w:val="000000" w:themeColor="text1"/>
        </w:rPr>
        <w:t>Epistles</w:t>
      </w:r>
      <w:r w:rsidRPr="004C0BB2">
        <w:rPr>
          <w:color w:val="000000" w:themeColor="text1"/>
        </w:rPr>
        <w:t xml:space="preserve">. </w:t>
      </w:r>
      <w:r w:rsidR="00FD346C" w:rsidRPr="004C0BB2">
        <w:rPr>
          <w:color w:val="000000" w:themeColor="text1"/>
        </w:rPr>
        <w:t>According to</w:t>
      </w:r>
      <w:r w:rsidRPr="004C0BB2">
        <w:rPr>
          <w:color w:val="000000" w:themeColor="text1"/>
        </w:rPr>
        <w:t xml:space="preserve"> this mode of reading, literary criticism verges on sociology. </w:t>
      </w:r>
      <w:proofErr w:type="spellStart"/>
      <w:r w:rsidRPr="004C0BB2">
        <w:rPr>
          <w:color w:val="000000" w:themeColor="text1"/>
        </w:rPr>
        <w:t>Oliensis</w:t>
      </w:r>
      <w:proofErr w:type="spellEnd"/>
      <w:r w:rsidRPr="004C0BB2">
        <w:rPr>
          <w:color w:val="000000" w:themeColor="text1"/>
        </w:rPr>
        <w:t xml:space="preserve"> (1998) followed up on </w:t>
      </w:r>
      <w:proofErr w:type="spellStart"/>
      <w:r w:rsidRPr="004C0BB2">
        <w:rPr>
          <w:color w:val="000000" w:themeColor="text1"/>
        </w:rPr>
        <w:t>Citroni’s</w:t>
      </w:r>
      <w:proofErr w:type="spellEnd"/>
      <w:r w:rsidRPr="004C0BB2">
        <w:rPr>
          <w:color w:val="000000" w:themeColor="text1"/>
        </w:rPr>
        <w:t xml:space="preserve"> </w:t>
      </w:r>
      <w:r w:rsidRPr="004C0BB2">
        <w:rPr>
          <w:color w:val="000000" w:themeColor="text1"/>
        </w:rPr>
        <w:lastRenderedPageBreak/>
        <w:t>approach, investigating the networks of readers and “</w:t>
      </w:r>
      <w:proofErr w:type="spellStart"/>
      <w:r w:rsidRPr="004C0BB2">
        <w:rPr>
          <w:color w:val="000000" w:themeColor="text1"/>
        </w:rPr>
        <w:t>overreaders</w:t>
      </w:r>
      <w:proofErr w:type="spellEnd"/>
      <w:r w:rsidRPr="004C0BB2">
        <w:rPr>
          <w:color w:val="000000" w:themeColor="text1"/>
        </w:rPr>
        <w:t>” of Horace’s writing</w:t>
      </w:r>
      <w:r w:rsidR="00285F53" w:rsidRPr="004C0BB2">
        <w:rPr>
          <w:color w:val="000000" w:themeColor="text1"/>
        </w:rPr>
        <w:t xml:space="preserve"> (see above, p. 000)</w:t>
      </w:r>
      <w:r w:rsidRPr="004C0BB2">
        <w:rPr>
          <w:color w:val="000000" w:themeColor="text1"/>
        </w:rPr>
        <w:t>.</w:t>
      </w:r>
      <w:r w:rsidR="005D6770" w:rsidRPr="004C0BB2">
        <w:rPr>
          <w:color w:val="000000" w:themeColor="text1"/>
        </w:rPr>
        <w:t xml:space="preserve"> </w:t>
      </w:r>
      <w:r w:rsidRPr="004C0BB2">
        <w:rPr>
          <w:color w:val="000000" w:themeColor="text1"/>
        </w:rPr>
        <w:t xml:space="preserve">Horace, for example, knew that his poetry would be read by people besides Maecenas – Augustus, for one – and also knew that these </w:t>
      </w:r>
      <w:proofErr w:type="spellStart"/>
      <w:r w:rsidRPr="004C0BB2">
        <w:rPr>
          <w:color w:val="000000" w:themeColor="text1"/>
        </w:rPr>
        <w:t>overreaders</w:t>
      </w:r>
      <w:proofErr w:type="spellEnd"/>
      <w:r w:rsidRPr="004C0BB2">
        <w:rPr>
          <w:color w:val="000000" w:themeColor="text1"/>
        </w:rPr>
        <w:t xml:space="preserve"> knew that he knew. One corollary of </w:t>
      </w:r>
      <w:proofErr w:type="spellStart"/>
      <w:r w:rsidRPr="004C0BB2">
        <w:rPr>
          <w:color w:val="000000" w:themeColor="text1"/>
        </w:rPr>
        <w:t>Oliensis</w:t>
      </w:r>
      <w:proofErr w:type="spellEnd"/>
      <w:r w:rsidRPr="004C0BB2">
        <w:rPr>
          <w:color w:val="000000" w:themeColor="text1"/>
        </w:rPr>
        <w:t xml:space="preserve">’ idea of the </w:t>
      </w:r>
      <w:proofErr w:type="spellStart"/>
      <w:r w:rsidRPr="004C0BB2">
        <w:rPr>
          <w:color w:val="000000" w:themeColor="text1"/>
        </w:rPr>
        <w:t>overreader</w:t>
      </w:r>
      <w:proofErr w:type="spellEnd"/>
      <w:r w:rsidRPr="004C0BB2">
        <w:rPr>
          <w:color w:val="000000" w:themeColor="text1"/>
        </w:rPr>
        <w:t xml:space="preserve"> is that the poems could in fact be addressed to figures beyond the “dummy” addressee. The likelihood of putting a step wrong in this delicate dance was </w:t>
      </w:r>
      <w:r w:rsidR="00824184" w:rsidRPr="004C0BB2">
        <w:rPr>
          <w:color w:val="000000" w:themeColor="text1"/>
        </w:rPr>
        <w:t>high</w:t>
      </w:r>
      <w:r w:rsidRPr="004C0BB2">
        <w:rPr>
          <w:color w:val="000000" w:themeColor="text1"/>
        </w:rPr>
        <w:t>. One gets no sense of paranoia from Horace’s works, but the poet was clearly aware of the risks of an inept statement</w:t>
      </w:r>
      <w:r w:rsidR="005D6770" w:rsidRPr="004C0BB2">
        <w:rPr>
          <w:color w:val="000000" w:themeColor="text1"/>
        </w:rPr>
        <w:t>:</w:t>
      </w:r>
      <w:r w:rsidRPr="004C0BB2">
        <w:rPr>
          <w:color w:val="000000" w:themeColor="text1"/>
        </w:rPr>
        <w:t xml:space="preserve"> as he says elsewhere, </w:t>
      </w:r>
      <w:proofErr w:type="spellStart"/>
      <w:r w:rsidRPr="004C0BB2">
        <w:rPr>
          <w:i/>
          <w:iCs/>
          <w:color w:val="000000" w:themeColor="text1"/>
        </w:rPr>
        <w:t>nescit</w:t>
      </w:r>
      <w:proofErr w:type="spellEnd"/>
      <w:r w:rsidRPr="004C0BB2">
        <w:rPr>
          <w:i/>
          <w:iCs/>
          <w:color w:val="000000" w:themeColor="text1"/>
        </w:rPr>
        <w:t xml:space="preserve"> </w:t>
      </w:r>
      <w:proofErr w:type="spellStart"/>
      <w:r w:rsidRPr="004C0BB2">
        <w:rPr>
          <w:i/>
          <w:iCs/>
          <w:color w:val="000000" w:themeColor="text1"/>
        </w:rPr>
        <w:t>uox</w:t>
      </w:r>
      <w:proofErr w:type="spellEnd"/>
      <w:r w:rsidRPr="004C0BB2">
        <w:rPr>
          <w:i/>
          <w:iCs/>
          <w:color w:val="000000" w:themeColor="text1"/>
        </w:rPr>
        <w:t xml:space="preserve"> </w:t>
      </w:r>
      <w:proofErr w:type="spellStart"/>
      <w:r w:rsidRPr="004C0BB2">
        <w:rPr>
          <w:i/>
          <w:iCs/>
          <w:color w:val="000000" w:themeColor="text1"/>
        </w:rPr>
        <w:t>missa</w:t>
      </w:r>
      <w:proofErr w:type="spellEnd"/>
      <w:r w:rsidRPr="004C0BB2">
        <w:rPr>
          <w:i/>
          <w:iCs/>
          <w:color w:val="000000" w:themeColor="text1"/>
        </w:rPr>
        <w:t xml:space="preserve"> </w:t>
      </w:r>
      <w:proofErr w:type="spellStart"/>
      <w:r w:rsidRPr="004C0BB2">
        <w:rPr>
          <w:i/>
          <w:iCs/>
          <w:color w:val="000000" w:themeColor="text1"/>
        </w:rPr>
        <w:t>reuerti</w:t>
      </w:r>
      <w:proofErr w:type="spellEnd"/>
      <w:r w:rsidRPr="004C0BB2">
        <w:rPr>
          <w:i/>
          <w:iCs/>
          <w:color w:val="000000" w:themeColor="text1"/>
        </w:rPr>
        <w:t xml:space="preserve"> </w:t>
      </w:r>
      <w:r w:rsidRPr="004C0BB2">
        <w:rPr>
          <w:color w:val="000000" w:themeColor="text1"/>
        </w:rPr>
        <w:t xml:space="preserve">(“a word sent forth cannot return” </w:t>
      </w:r>
      <w:r w:rsidRPr="004C0BB2">
        <w:rPr>
          <w:i/>
          <w:iCs/>
          <w:color w:val="000000" w:themeColor="text1"/>
        </w:rPr>
        <w:t xml:space="preserve">Art of Poetry </w:t>
      </w:r>
      <w:r w:rsidRPr="004C0BB2">
        <w:rPr>
          <w:color w:val="000000" w:themeColor="text1"/>
        </w:rPr>
        <w:t xml:space="preserve">390). </w:t>
      </w:r>
    </w:p>
    <w:p w14:paraId="4333CFFA" w14:textId="1602566E" w:rsidR="005F78E9" w:rsidRPr="004C0BB2" w:rsidRDefault="00285F53" w:rsidP="005B401C">
      <w:pPr>
        <w:spacing w:line="276" w:lineRule="auto"/>
        <w:ind w:firstLine="720"/>
        <w:rPr>
          <w:color w:val="000000" w:themeColor="text1"/>
        </w:rPr>
      </w:pPr>
      <w:r w:rsidRPr="004C0BB2">
        <w:rPr>
          <w:color w:val="000000" w:themeColor="text1"/>
        </w:rPr>
        <w:t>S</w:t>
      </w:r>
      <w:r w:rsidR="005F78E9" w:rsidRPr="004C0BB2">
        <w:rPr>
          <w:color w:val="000000" w:themeColor="text1"/>
        </w:rPr>
        <w:t>cholars have at times</w:t>
      </w:r>
      <w:r w:rsidR="000B67E2" w:rsidRPr="004C0BB2">
        <w:rPr>
          <w:color w:val="000000" w:themeColor="text1"/>
        </w:rPr>
        <w:t xml:space="preserve"> sought</w:t>
      </w:r>
      <w:r w:rsidR="005F78E9" w:rsidRPr="004C0BB2">
        <w:rPr>
          <w:color w:val="000000" w:themeColor="text1"/>
        </w:rPr>
        <w:t xml:space="preserve"> to pin down the evolution of Horace’s personal relationships from his poetry, supplementing the </w:t>
      </w:r>
      <w:r w:rsidR="008926F2" w:rsidRPr="004C0BB2">
        <w:rPr>
          <w:color w:val="000000" w:themeColor="text1"/>
        </w:rPr>
        <w:t>verse</w:t>
      </w:r>
      <w:r w:rsidR="005F78E9" w:rsidRPr="004C0BB2">
        <w:rPr>
          <w:color w:val="000000" w:themeColor="text1"/>
        </w:rPr>
        <w:t xml:space="preserve"> itself with the suggestive statements </w:t>
      </w:r>
      <w:r w:rsidR="008E7311" w:rsidRPr="004C0BB2">
        <w:rPr>
          <w:color w:val="000000" w:themeColor="text1"/>
        </w:rPr>
        <w:t>of</w:t>
      </w:r>
      <w:r w:rsidR="005F78E9" w:rsidRPr="004C0BB2">
        <w:rPr>
          <w:color w:val="000000" w:themeColor="text1"/>
        </w:rPr>
        <w:t xml:space="preserve"> the Suetonian </w:t>
      </w:r>
      <w:r w:rsidR="005705FC" w:rsidRPr="004C0BB2">
        <w:rPr>
          <w:i/>
          <w:iCs/>
          <w:color w:val="000000" w:themeColor="text1"/>
        </w:rPr>
        <w:t>Life of Horace</w:t>
      </w:r>
      <w:r w:rsidR="005F78E9" w:rsidRPr="004C0BB2">
        <w:rPr>
          <w:color w:val="000000" w:themeColor="text1"/>
        </w:rPr>
        <w:t xml:space="preserve">. </w:t>
      </w:r>
      <w:proofErr w:type="spellStart"/>
      <w:r w:rsidR="005F78E9" w:rsidRPr="004C0BB2">
        <w:rPr>
          <w:color w:val="000000" w:themeColor="text1"/>
        </w:rPr>
        <w:t>Santirocco</w:t>
      </w:r>
      <w:proofErr w:type="spellEnd"/>
      <w:r w:rsidR="005F78E9" w:rsidRPr="004C0BB2">
        <w:rPr>
          <w:color w:val="000000" w:themeColor="text1"/>
        </w:rPr>
        <w:t xml:space="preserve"> (2009 [1984]), for example, has argued that Horace’s relationship to Maecenas was dynamic and changing – in the first book of odes he is deferential, but he starts to give advice and guidance to his patron in the second book. The third book of </w:t>
      </w:r>
      <w:r w:rsidR="005F78E9" w:rsidRPr="004C0BB2">
        <w:rPr>
          <w:i/>
          <w:iCs/>
          <w:color w:val="000000" w:themeColor="text1"/>
        </w:rPr>
        <w:t>Odes</w:t>
      </w:r>
      <w:r w:rsidR="005F78E9" w:rsidRPr="004C0BB2">
        <w:rPr>
          <w:color w:val="000000" w:themeColor="text1"/>
        </w:rPr>
        <w:t xml:space="preserve">, </w:t>
      </w:r>
      <w:r w:rsidR="00A53F41" w:rsidRPr="004C0BB2">
        <w:rPr>
          <w:color w:val="000000" w:themeColor="text1"/>
        </w:rPr>
        <w:t>according to</w:t>
      </w:r>
      <w:r w:rsidR="005F78E9" w:rsidRPr="004C0BB2">
        <w:rPr>
          <w:color w:val="000000" w:themeColor="text1"/>
        </w:rPr>
        <w:t xml:space="preserve"> </w:t>
      </w:r>
      <w:proofErr w:type="spellStart"/>
      <w:r w:rsidR="005F78E9" w:rsidRPr="004C0BB2">
        <w:rPr>
          <w:color w:val="000000" w:themeColor="text1"/>
        </w:rPr>
        <w:t>Santirocco</w:t>
      </w:r>
      <w:proofErr w:type="spellEnd"/>
      <w:r w:rsidR="005F78E9" w:rsidRPr="004C0BB2">
        <w:rPr>
          <w:color w:val="000000" w:themeColor="text1"/>
        </w:rPr>
        <w:t xml:space="preserve">, </w:t>
      </w:r>
      <w:r w:rsidR="00A53F41" w:rsidRPr="004C0BB2">
        <w:rPr>
          <w:color w:val="000000" w:themeColor="text1"/>
        </w:rPr>
        <w:t xml:space="preserve">then </w:t>
      </w:r>
      <w:r w:rsidR="005F78E9" w:rsidRPr="004C0BB2">
        <w:rPr>
          <w:color w:val="000000" w:themeColor="text1"/>
        </w:rPr>
        <w:t xml:space="preserve">depicts Horace as philosophically more advanced </w:t>
      </w:r>
      <w:r w:rsidR="00C2272D" w:rsidRPr="004C0BB2">
        <w:rPr>
          <w:color w:val="000000" w:themeColor="text1"/>
        </w:rPr>
        <w:t>than</w:t>
      </w:r>
      <w:r w:rsidR="005F78E9" w:rsidRPr="004C0BB2">
        <w:rPr>
          <w:color w:val="000000" w:themeColor="text1"/>
        </w:rPr>
        <w:t xml:space="preserve"> his friend</w:t>
      </w:r>
      <w:r w:rsidR="00BA6008" w:rsidRPr="004C0BB2">
        <w:rPr>
          <w:color w:val="000000" w:themeColor="text1"/>
        </w:rPr>
        <w:t xml:space="preserve"> – becoming, “in a sense, the spiritual patron of Maecenas” (121)</w:t>
      </w:r>
      <w:r w:rsidR="005F78E9" w:rsidRPr="004C0BB2">
        <w:rPr>
          <w:color w:val="000000" w:themeColor="text1"/>
        </w:rPr>
        <w:t>.</w:t>
      </w:r>
      <w:r w:rsidR="00E407A9" w:rsidRPr="004C0BB2">
        <w:rPr>
          <w:color w:val="000000" w:themeColor="text1"/>
        </w:rPr>
        <w:t xml:space="preserve"> A prime exhibit is </w:t>
      </w:r>
      <w:r w:rsidR="00E407A9" w:rsidRPr="004C0BB2">
        <w:rPr>
          <w:i/>
          <w:iCs/>
          <w:color w:val="000000" w:themeColor="text1"/>
        </w:rPr>
        <w:t xml:space="preserve">Odes </w:t>
      </w:r>
      <w:r w:rsidR="00E407A9" w:rsidRPr="004C0BB2">
        <w:rPr>
          <w:color w:val="000000" w:themeColor="text1"/>
        </w:rPr>
        <w:t>3.29, with its reference to Maecenas as “worried” (</w:t>
      </w:r>
      <w:proofErr w:type="spellStart"/>
      <w:r w:rsidR="00E407A9" w:rsidRPr="004C0BB2">
        <w:rPr>
          <w:i/>
          <w:iCs/>
          <w:color w:val="000000" w:themeColor="text1"/>
        </w:rPr>
        <w:t>sollicitus</w:t>
      </w:r>
      <w:proofErr w:type="spellEnd"/>
      <w:r w:rsidR="00E407A9" w:rsidRPr="004C0BB2">
        <w:rPr>
          <w:color w:val="000000" w:themeColor="text1"/>
        </w:rPr>
        <w:t xml:space="preserve"> 26) about Rome’s well-being.</w:t>
      </w:r>
      <w:r w:rsidR="005F78E9" w:rsidRPr="004C0BB2">
        <w:rPr>
          <w:color w:val="000000" w:themeColor="text1"/>
        </w:rPr>
        <w:t xml:space="preserve"> </w:t>
      </w:r>
      <w:r w:rsidR="00A53F41" w:rsidRPr="004C0BB2">
        <w:rPr>
          <w:color w:val="000000" w:themeColor="text1"/>
        </w:rPr>
        <w:t>Finally, b</w:t>
      </w:r>
      <w:r w:rsidR="005F78E9" w:rsidRPr="004C0BB2">
        <w:rPr>
          <w:color w:val="000000" w:themeColor="text1"/>
        </w:rPr>
        <w:t>y the fourth book in 13 BC</w:t>
      </w:r>
      <w:r w:rsidR="00A53F41" w:rsidRPr="004C0BB2">
        <w:rPr>
          <w:color w:val="000000" w:themeColor="text1"/>
        </w:rPr>
        <w:t>E,</w:t>
      </w:r>
      <w:r w:rsidR="005F78E9" w:rsidRPr="004C0BB2">
        <w:rPr>
          <w:color w:val="000000" w:themeColor="text1"/>
        </w:rPr>
        <w:t xml:space="preserve"> Horace’s patron has been largely supplanted by the </w:t>
      </w:r>
      <w:r w:rsidR="005F78E9" w:rsidRPr="004C0BB2">
        <w:rPr>
          <w:i/>
          <w:iCs/>
          <w:color w:val="000000" w:themeColor="text1"/>
        </w:rPr>
        <w:t xml:space="preserve">princeps </w:t>
      </w:r>
      <w:r w:rsidR="005F78E9" w:rsidRPr="004C0BB2">
        <w:rPr>
          <w:color w:val="000000" w:themeColor="text1"/>
        </w:rPr>
        <w:t xml:space="preserve">himself. This progression is plausible and reflects a gradual slide toward the center of power, although it depends on an intentional narrative being presented in </w:t>
      </w:r>
      <w:r w:rsidR="005F78E9" w:rsidRPr="004C0BB2">
        <w:rPr>
          <w:i/>
          <w:iCs/>
          <w:color w:val="000000" w:themeColor="text1"/>
        </w:rPr>
        <w:t xml:space="preserve">Odes </w:t>
      </w:r>
      <w:r w:rsidR="005F78E9" w:rsidRPr="004C0BB2">
        <w:rPr>
          <w:color w:val="000000" w:themeColor="text1"/>
        </w:rPr>
        <w:t>1-3 (which most scholars believe to have been published simultaneously).</w:t>
      </w:r>
      <w:r w:rsidR="005F78E9" w:rsidRPr="004C0BB2">
        <w:rPr>
          <w:rStyle w:val="FootnoteReference"/>
          <w:color w:val="000000" w:themeColor="text1"/>
        </w:rPr>
        <w:footnoteReference w:id="196"/>
      </w:r>
      <w:r w:rsidR="005F78E9" w:rsidRPr="004C0BB2">
        <w:rPr>
          <w:color w:val="000000" w:themeColor="text1"/>
        </w:rPr>
        <w:t xml:space="preserve"> Certainly, it is unlikely that there was any abrupt rupture between Horace and his patron.</w:t>
      </w:r>
      <w:r w:rsidR="00522739" w:rsidRPr="004C0BB2">
        <w:rPr>
          <w:rStyle w:val="FootnoteReference"/>
          <w:color w:val="000000" w:themeColor="text1"/>
        </w:rPr>
        <w:footnoteReference w:id="197"/>
      </w:r>
      <w:r w:rsidR="005F78E9" w:rsidRPr="004C0BB2">
        <w:rPr>
          <w:color w:val="000000" w:themeColor="text1"/>
        </w:rPr>
        <w:t xml:space="preserve"> His relationship to Augustus, for which we are largely dependent on the information provided by Suetonius, seems to have been rather unique, </w:t>
      </w:r>
      <w:r w:rsidR="00FD346C" w:rsidRPr="004C0BB2">
        <w:rPr>
          <w:color w:val="000000" w:themeColor="text1"/>
        </w:rPr>
        <w:t xml:space="preserve">highly </w:t>
      </w:r>
      <w:r w:rsidR="005F78E9" w:rsidRPr="004C0BB2">
        <w:rPr>
          <w:color w:val="000000" w:themeColor="text1"/>
        </w:rPr>
        <w:t xml:space="preserve">informal, and based on mutual admiration. </w:t>
      </w:r>
      <w:r w:rsidR="007F6B08" w:rsidRPr="004C0BB2">
        <w:rPr>
          <w:color w:val="000000" w:themeColor="text1"/>
        </w:rPr>
        <w:t>Suetonius</w:t>
      </w:r>
      <w:r w:rsidR="005F78E9" w:rsidRPr="004C0BB2">
        <w:rPr>
          <w:i/>
          <w:iCs/>
          <w:color w:val="000000" w:themeColor="text1"/>
        </w:rPr>
        <w:t xml:space="preserve"> </w:t>
      </w:r>
      <w:r w:rsidR="005F78E9" w:rsidRPr="004C0BB2">
        <w:rPr>
          <w:color w:val="000000" w:themeColor="text1"/>
        </w:rPr>
        <w:t xml:space="preserve">reports, for example, the light humor of Augustus’ complaint that no mention had been made of him in Horace’s </w:t>
      </w:r>
      <w:proofErr w:type="spellStart"/>
      <w:r w:rsidR="00E74F57" w:rsidRPr="004C0BB2">
        <w:rPr>
          <w:i/>
          <w:iCs/>
          <w:color w:val="000000" w:themeColor="text1"/>
        </w:rPr>
        <w:t>s</w:t>
      </w:r>
      <w:r w:rsidR="005F78E9" w:rsidRPr="004C0BB2">
        <w:rPr>
          <w:i/>
          <w:iCs/>
          <w:color w:val="000000" w:themeColor="text1"/>
        </w:rPr>
        <w:t>ermones</w:t>
      </w:r>
      <w:proofErr w:type="spellEnd"/>
      <w:r w:rsidR="005F78E9" w:rsidRPr="004C0BB2">
        <w:rPr>
          <w:i/>
          <w:iCs/>
          <w:color w:val="000000" w:themeColor="text1"/>
        </w:rPr>
        <w:t xml:space="preserve"> </w:t>
      </w:r>
      <w:r w:rsidR="005F78E9" w:rsidRPr="004C0BB2">
        <w:rPr>
          <w:color w:val="000000" w:themeColor="text1"/>
        </w:rPr>
        <w:t xml:space="preserve">(probably here referring to the first book of </w:t>
      </w:r>
      <w:r w:rsidR="005F78E9" w:rsidRPr="004C0BB2">
        <w:rPr>
          <w:i/>
          <w:iCs/>
          <w:color w:val="000000" w:themeColor="text1"/>
        </w:rPr>
        <w:t>Epistles</w:t>
      </w:r>
      <w:r w:rsidR="005F78E9" w:rsidRPr="004C0BB2">
        <w:rPr>
          <w:color w:val="000000" w:themeColor="text1"/>
        </w:rPr>
        <w:t>):</w:t>
      </w:r>
    </w:p>
    <w:p w14:paraId="35BE9079" w14:textId="77777777" w:rsidR="005F78E9" w:rsidRPr="004C0BB2" w:rsidRDefault="005F78E9" w:rsidP="005B401C">
      <w:pPr>
        <w:spacing w:line="276" w:lineRule="auto"/>
        <w:ind w:firstLine="720"/>
        <w:rPr>
          <w:color w:val="000000" w:themeColor="text1"/>
        </w:rPr>
      </w:pPr>
    </w:p>
    <w:p w14:paraId="6AB945F3" w14:textId="3B57655E" w:rsidR="005F78E9" w:rsidRPr="004C0BB2" w:rsidRDefault="00E74F57" w:rsidP="005B401C">
      <w:pPr>
        <w:spacing w:line="276" w:lineRule="auto"/>
        <w:ind w:left="720"/>
        <w:rPr>
          <w:i/>
          <w:iCs/>
          <w:color w:val="000000" w:themeColor="text1"/>
          <w:sz w:val="20"/>
          <w:szCs w:val="20"/>
        </w:rPr>
      </w:pPr>
      <w:proofErr w:type="spellStart"/>
      <w:r w:rsidRPr="004C0BB2">
        <w:rPr>
          <w:i/>
          <w:iCs/>
          <w:color w:val="000000" w:themeColor="text1"/>
          <w:sz w:val="20"/>
          <w:szCs w:val="20"/>
        </w:rPr>
        <w:t>i</w:t>
      </w:r>
      <w:r w:rsidR="005F78E9" w:rsidRPr="004C0BB2">
        <w:rPr>
          <w:i/>
          <w:iCs/>
          <w:color w:val="000000" w:themeColor="text1"/>
          <w:sz w:val="20"/>
          <w:szCs w:val="20"/>
        </w:rPr>
        <w:t>rasci</w:t>
      </w:r>
      <w:proofErr w:type="spellEnd"/>
      <w:r w:rsidR="005F78E9" w:rsidRPr="004C0BB2">
        <w:rPr>
          <w:i/>
          <w:iCs/>
          <w:color w:val="000000" w:themeColor="text1"/>
          <w:sz w:val="20"/>
          <w:szCs w:val="20"/>
        </w:rPr>
        <w:t xml:space="preserve"> me </w:t>
      </w:r>
      <w:proofErr w:type="spellStart"/>
      <w:r w:rsidR="005F78E9" w:rsidRPr="004C0BB2">
        <w:rPr>
          <w:i/>
          <w:iCs/>
          <w:color w:val="000000" w:themeColor="text1"/>
          <w:sz w:val="20"/>
          <w:szCs w:val="20"/>
        </w:rPr>
        <w:t>tibi</w:t>
      </w:r>
      <w:proofErr w:type="spellEnd"/>
      <w:r w:rsidR="005F78E9" w:rsidRPr="004C0BB2">
        <w:rPr>
          <w:i/>
          <w:iCs/>
          <w:color w:val="000000" w:themeColor="text1"/>
          <w:sz w:val="20"/>
          <w:szCs w:val="20"/>
        </w:rPr>
        <w:t xml:space="preserve"> </w:t>
      </w:r>
      <w:proofErr w:type="spellStart"/>
      <w:r w:rsidR="005F78E9" w:rsidRPr="004C0BB2">
        <w:rPr>
          <w:i/>
          <w:iCs/>
          <w:color w:val="000000" w:themeColor="text1"/>
          <w:sz w:val="20"/>
          <w:szCs w:val="20"/>
        </w:rPr>
        <w:t>scito</w:t>
      </w:r>
      <w:proofErr w:type="spellEnd"/>
      <w:r w:rsidR="005F78E9" w:rsidRPr="004C0BB2">
        <w:rPr>
          <w:i/>
          <w:iCs/>
          <w:color w:val="000000" w:themeColor="text1"/>
          <w:sz w:val="20"/>
          <w:szCs w:val="20"/>
        </w:rPr>
        <w:t xml:space="preserve">, </w:t>
      </w:r>
      <w:proofErr w:type="spellStart"/>
      <w:r w:rsidR="005F78E9" w:rsidRPr="004C0BB2">
        <w:rPr>
          <w:i/>
          <w:iCs/>
          <w:color w:val="000000" w:themeColor="text1"/>
          <w:sz w:val="20"/>
          <w:szCs w:val="20"/>
        </w:rPr>
        <w:t>quod</w:t>
      </w:r>
      <w:proofErr w:type="spellEnd"/>
      <w:r w:rsidR="005F78E9" w:rsidRPr="004C0BB2">
        <w:rPr>
          <w:i/>
          <w:iCs/>
          <w:color w:val="000000" w:themeColor="text1"/>
          <w:sz w:val="20"/>
          <w:szCs w:val="20"/>
        </w:rPr>
        <w:t xml:space="preserve"> non in </w:t>
      </w:r>
      <w:proofErr w:type="spellStart"/>
      <w:r w:rsidR="005F78E9" w:rsidRPr="004C0BB2">
        <w:rPr>
          <w:i/>
          <w:iCs/>
          <w:color w:val="000000" w:themeColor="text1"/>
          <w:sz w:val="20"/>
          <w:szCs w:val="20"/>
        </w:rPr>
        <w:t>plerisque</w:t>
      </w:r>
      <w:proofErr w:type="spellEnd"/>
      <w:r w:rsidR="005F78E9" w:rsidRPr="004C0BB2">
        <w:rPr>
          <w:i/>
          <w:iCs/>
          <w:color w:val="000000" w:themeColor="text1"/>
          <w:sz w:val="20"/>
          <w:szCs w:val="20"/>
        </w:rPr>
        <w:t xml:space="preserve"> </w:t>
      </w:r>
      <w:proofErr w:type="spellStart"/>
      <w:r w:rsidR="005F78E9" w:rsidRPr="004C0BB2">
        <w:rPr>
          <w:i/>
          <w:iCs/>
          <w:color w:val="000000" w:themeColor="text1"/>
          <w:sz w:val="20"/>
          <w:szCs w:val="20"/>
        </w:rPr>
        <w:t>eiusmodi</w:t>
      </w:r>
      <w:proofErr w:type="spellEnd"/>
      <w:r w:rsidR="005F78E9" w:rsidRPr="004C0BB2">
        <w:rPr>
          <w:i/>
          <w:iCs/>
          <w:color w:val="000000" w:themeColor="text1"/>
          <w:sz w:val="20"/>
          <w:szCs w:val="20"/>
        </w:rPr>
        <w:t xml:space="preserve"> </w:t>
      </w:r>
      <w:proofErr w:type="spellStart"/>
      <w:r w:rsidR="005F78E9" w:rsidRPr="004C0BB2">
        <w:rPr>
          <w:i/>
          <w:iCs/>
          <w:color w:val="000000" w:themeColor="text1"/>
          <w:sz w:val="20"/>
          <w:szCs w:val="20"/>
        </w:rPr>
        <w:t>scriptis</w:t>
      </w:r>
      <w:proofErr w:type="spellEnd"/>
      <w:r w:rsidR="005F78E9" w:rsidRPr="004C0BB2">
        <w:rPr>
          <w:i/>
          <w:iCs/>
          <w:color w:val="000000" w:themeColor="text1"/>
          <w:sz w:val="20"/>
          <w:szCs w:val="20"/>
        </w:rPr>
        <w:t xml:space="preserve"> mecum </w:t>
      </w:r>
      <w:proofErr w:type="spellStart"/>
      <w:r w:rsidR="005F78E9" w:rsidRPr="004C0BB2">
        <w:rPr>
          <w:i/>
          <w:iCs/>
          <w:color w:val="000000" w:themeColor="text1"/>
          <w:sz w:val="20"/>
          <w:szCs w:val="20"/>
        </w:rPr>
        <w:t>potissimum</w:t>
      </w:r>
      <w:proofErr w:type="spellEnd"/>
      <w:r w:rsidR="005F78E9" w:rsidRPr="004C0BB2">
        <w:rPr>
          <w:i/>
          <w:iCs/>
          <w:color w:val="000000" w:themeColor="text1"/>
          <w:sz w:val="20"/>
          <w:szCs w:val="20"/>
        </w:rPr>
        <w:t xml:space="preserve"> </w:t>
      </w:r>
      <w:proofErr w:type="spellStart"/>
      <w:r w:rsidR="005F78E9" w:rsidRPr="004C0BB2">
        <w:rPr>
          <w:i/>
          <w:iCs/>
          <w:color w:val="000000" w:themeColor="text1"/>
          <w:sz w:val="20"/>
          <w:szCs w:val="20"/>
        </w:rPr>
        <w:t>loquaris</w:t>
      </w:r>
      <w:proofErr w:type="spellEnd"/>
      <w:r w:rsidR="00DE0D46" w:rsidRPr="004C0BB2">
        <w:rPr>
          <w:i/>
          <w:iCs/>
          <w:color w:val="000000" w:themeColor="text1"/>
          <w:sz w:val="20"/>
          <w:szCs w:val="20"/>
        </w:rPr>
        <w:t>.</w:t>
      </w:r>
      <w:r w:rsidR="005F78E9" w:rsidRPr="004C0BB2">
        <w:rPr>
          <w:i/>
          <w:iCs/>
          <w:color w:val="000000" w:themeColor="text1"/>
          <w:sz w:val="20"/>
          <w:szCs w:val="20"/>
        </w:rPr>
        <w:t xml:space="preserve"> an </w:t>
      </w:r>
      <w:proofErr w:type="spellStart"/>
      <w:r w:rsidR="005F78E9" w:rsidRPr="004C0BB2">
        <w:rPr>
          <w:i/>
          <w:iCs/>
          <w:color w:val="000000" w:themeColor="text1"/>
          <w:sz w:val="20"/>
          <w:szCs w:val="20"/>
        </w:rPr>
        <w:t>uereris</w:t>
      </w:r>
      <w:proofErr w:type="spellEnd"/>
      <w:r w:rsidR="005F78E9" w:rsidRPr="004C0BB2">
        <w:rPr>
          <w:i/>
          <w:iCs/>
          <w:color w:val="000000" w:themeColor="text1"/>
          <w:sz w:val="20"/>
          <w:szCs w:val="20"/>
        </w:rPr>
        <w:t xml:space="preserve"> ne apud </w:t>
      </w:r>
      <w:proofErr w:type="spellStart"/>
      <w:r w:rsidR="005F78E9" w:rsidRPr="004C0BB2">
        <w:rPr>
          <w:i/>
          <w:iCs/>
          <w:color w:val="000000" w:themeColor="text1"/>
          <w:sz w:val="20"/>
          <w:szCs w:val="20"/>
        </w:rPr>
        <w:t>posteros</w:t>
      </w:r>
      <w:proofErr w:type="spellEnd"/>
      <w:r w:rsidR="005F78E9" w:rsidRPr="004C0BB2">
        <w:rPr>
          <w:i/>
          <w:iCs/>
          <w:color w:val="000000" w:themeColor="text1"/>
          <w:sz w:val="20"/>
          <w:szCs w:val="20"/>
        </w:rPr>
        <w:t xml:space="preserve"> infame </w:t>
      </w:r>
      <w:proofErr w:type="spellStart"/>
      <w:r w:rsidR="005F78E9" w:rsidRPr="004C0BB2">
        <w:rPr>
          <w:i/>
          <w:iCs/>
          <w:color w:val="000000" w:themeColor="text1"/>
          <w:sz w:val="20"/>
          <w:szCs w:val="20"/>
        </w:rPr>
        <w:t>tibi</w:t>
      </w:r>
      <w:proofErr w:type="spellEnd"/>
      <w:r w:rsidR="005F78E9" w:rsidRPr="004C0BB2">
        <w:rPr>
          <w:i/>
          <w:iCs/>
          <w:color w:val="000000" w:themeColor="text1"/>
          <w:sz w:val="20"/>
          <w:szCs w:val="20"/>
        </w:rPr>
        <w:t xml:space="preserve"> sit, </w:t>
      </w:r>
      <w:proofErr w:type="spellStart"/>
      <w:r w:rsidR="005F78E9" w:rsidRPr="004C0BB2">
        <w:rPr>
          <w:i/>
          <w:iCs/>
          <w:color w:val="000000" w:themeColor="text1"/>
          <w:sz w:val="20"/>
          <w:szCs w:val="20"/>
        </w:rPr>
        <w:t>quod</w:t>
      </w:r>
      <w:proofErr w:type="spellEnd"/>
      <w:r w:rsidR="005F78E9" w:rsidRPr="004C0BB2">
        <w:rPr>
          <w:i/>
          <w:iCs/>
          <w:color w:val="000000" w:themeColor="text1"/>
          <w:sz w:val="20"/>
          <w:szCs w:val="20"/>
        </w:rPr>
        <w:t xml:space="preserve"> </w:t>
      </w:r>
      <w:proofErr w:type="spellStart"/>
      <w:r w:rsidR="005F78E9" w:rsidRPr="004C0BB2">
        <w:rPr>
          <w:i/>
          <w:iCs/>
          <w:color w:val="000000" w:themeColor="text1"/>
          <w:sz w:val="20"/>
          <w:szCs w:val="20"/>
        </w:rPr>
        <w:t>uidearis</w:t>
      </w:r>
      <w:proofErr w:type="spellEnd"/>
      <w:r w:rsidR="005F78E9" w:rsidRPr="004C0BB2">
        <w:rPr>
          <w:i/>
          <w:iCs/>
          <w:color w:val="000000" w:themeColor="text1"/>
          <w:sz w:val="20"/>
          <w:szCs w:val="20"/>
        </w:rPr>
        <w:t xml:space="preserve"> </w:t>
      </w:r>
      <w:proofErr w:type="spellStart"/>
      <w:r w:rsidR="005F78E9" w:rsidRPr="004C0BB2">
        <w:rPr>
          <w:i/>
          <w:iCs/>
          <w:color w:val="000000" w:themeColor="text1"/>
          <w:sz w:val="20"/>
          <w:szCs w:val="20"/>
        </w:rPr>
        <w:t>familiaris</w:t>
      </w:r>
      <w:proofErr w:type="spellEnd"/>
      <w:r w:rsidR="005F78E9" w:rsidRPr="004C0BB2">
        <w:rPr>
          <w:i/>
          <w:iCs/>
          <w:color w:val="000000" w:themeColor="text1"/>
          <w:sz w:val="20"/>
          <w:szCs w:val="20"/>
        </w:rPr>
        <w:t xml:space="preserve"> nobis </w:t>
      </w:r>
      <w:proofErr w:type="spellStart"/>
      <w:r w:rsidR="005F78E9" w:rsidRPr="004C0BB2">
        <w:rPr>
          <w:i/>
          <w:iCs/>
          <w:color w:val="000000" w:themeColor="text1"/>
          <w:sz w:val="20"/>
          <w:szCs w:val="20"/>
        </w:rPr>
        <w:t>esse</w:t>
      </w:r>
      <w:proofErr w:type="spellEnd"/>
      <w:r w:rsidR="005F78E9" w:rsidRPr="004C0BB2">
        <w:rPr>
          <w:i/>
          <w:iCs/>
          <w:color w:val="000000" w:themeColor="text1"/>
          <w:sz w:val="20"/>
          <w:szCs w:val="20"/>
        </w:rPr>
        <w:t>?</w:t>
      </w:r>
    </w:p>
    <w:p w14:paraId="60BD6CDE" w14:textId="0F2CE3A1" w:rsidR="005F78E9" w:rsidRPr="004C0BB2" w:rsidRDefault="005F78E9" w:rsidP="005B401C">
      <w:pPr>
        <w:spacing w:line="276" w:lineRule="auto"/>
        <w:ind w:left="720"/>
        <w:rPr>
          <w:color w:val="000000" w:themeColor="text1"/>
          <w:sz w:val="20"/>
          <w:szCs w:val="20"/>
        </w:rPr>
      </w:pPr>
      <w:r w:rsidRPr="004C0BB2">
        <w:rPr>
          <w:color w:val="000000" w:themeColor="text1"/>
          <w:sz w:val="20"/>
          <w:szCs w:val="20"/>
        </w:rPr>
        <w:t xml:space="preserve">“Know that I am angry at you because you do not talk rather with me in the majority of your writings of this type; do you fear that your reputation will suffer because you seem to be friendly with me?” (Suetonius, </w:t>
      </w:r>
      <w:r w:rsidR="005705FC" w:rsidRPr="004C0BB2">
        <w:rPr>
          <w:i/>
          <w:iCs/>
          <w:color w:val="000000" w:themeColor="text1"/>
          <w:sz w:val="20"/>
          <w:szCs w:val="20"/>
        </w:rPr>
        <w:t>Life of Horace</w:t>
      </w:r>
      <w:r w:rsidRPr="004C0BB2">
        <w:rPr>
          <w:color w:val="000000" w:themeColor="text1"/>
          <w:sz w:val="20"/>
          <w:szCs w:val="20"/>
        </w:rPr>
        <w:t>).</w:t>
      </w:r>
    </w:p>
    <w:p w14:paraId="5E066893" w14:textId="77777777" w:rsidR="005F78E9" w:rsidRPr="004C0BB2" w:rsidRDefault="005F78E9" w:rsidP="005B401C">
      <w:pPr>
        <w:spacing w:line="276" w:lineRule="auto"/>
        <w:ind w:firstLine="720"/>
        <w:rPr>
          <w:color w:val="000000" w:themeColor="text1"/>
        </w:rPr>
      </w:pPr>
    </w:p>
    <w:p w14:paraId="36E6A6C5" w14:textId="63DCBD16" w:rsidR="005F78E9" w:rsidRPr="004C0BB2" w:rsidRDefault="00A50661" w:rsidP="005B401C">
      <w:pPr>
        <w:spacing w:line="276" w:lineRule="auto"/>
        <w:rPr>
          <w:color w:val="000000" w:themeColor="text1"/>
        </w:rPr>
      </w:pPr>
      <w:r w:rsidRPr="004C0BB2">
        <w:rPr>
          <w:color w:val="000000" w:themeColor="text1"/>
        </w:rPr>
        <w:t xml:space="preserve">We saw in the Introduction that </w:t>
      </w:r>
      <w:r w:rsidR="005F78E9" w:rsidRPr="004C0BB2">
        <w:rPr>
          <w:color w:val="000000" w:themeColor="text1"/>
        </w:rPr>
        <w:t xml:space="preserve">Augustus’ words </w:t>
      </w:r>
      <w:r w:rsidRPr="004C0BB2">
        <w:rPr>
          <w:color w:val="000000" w:themeColor="text1"/>
        </w:rPr>
        <w:t>were</w:t>
      </w:r>
      <w:r w:rsidR="005F78E9" w:rsidRPr="004C0BB2">
        <w:rPr>
          <w:color w:val="000000" w:themeColor="text1"/>
        </w:rPr>
        <w:t xml:space="preserve"> probably truer than he imagined</w:t>
      </w:r>
      <w:r w:rsidRPr="004C0BB2">
        <w:rPr>
          <w:color w:val="000000" w:themeColor="text1"/>
        </w:rPr>
        <w:t>,</w:t>
      </w:r>
      <w:r w:rsidR="005F78E9" w:rsidRPr="004C0BB2">
        <w:rPr>
          <w:color w:val="000000" w:themeColor="text1"/>
        </w:rPr>
        <w:t xml:space="preserve"> yet from their informality we can see the degree to which Horace had “insinuated himself to Augustus” (</w:t>
      </w:r>
      <w:proofErr w:type="spellStart"/>
      <w:r w:rsidR="005F78E9" w:rsidRPr="004C0BB2">
        <w:rPr>
          <w:i/>
          <w:iCs/>
          <w:color w:val="000000" w:themeColor="text1"/>
        </w:rPr>
        <w:t>insinuatus</w:t>
      </w:r>
      <w:proofErr w:type="spellEnd"/>
      <w:r w:rsidR="005F78E9" w:rsidRPr="004C0BB2">
        <w:rPr>
          <w:i/>
          <w:iCs/>
          <w:color w:val="000000" w:themeColor="text1"/>
        </w:rPr>
        <w:t xml:space="preserve"> Augusto</w:t>
      </w:r>
      <w:r w:rsidR="005F78E9" w:rsidRPr="004C0BB2">
        <w:rPr>
          <w:color w:val="000000" w:themeColor="text1"/>
        </w:rPr>
        <w:t>)</w:t>
      </w:r>
      <w:r w:rsidR="00B83520" w:rsidRPr="004C0BB2">
        <w:rPr>
          <w:color w:val="000000" w:themeColor="text1"/>
        </w:rPr>
        <w:t>, to use Suetonius’ phrase</w:t>
      </w:r>
      <w:r w:rsidR="005B3B9E" w:rsidRPr="004C0BB2">
        <w:rPr>
          <w:color w:val="000000" w:themeColor="text1"/>
        </w:rPr>
        <w:t>.</w:t>
      </w:r>
    </w:p>
    <w:p w14:paraId="4B349B7B" w14:textId="50426F55" w:rsidR="0007722F" w:rsidRPr="004C0BB2" w:rsidRDefault="0007722F" w:rsidP="005B401C">
      <w:pPr>
        <w:spacing w:line="276" w:lineRule="auto"/>
        <w:ind w:firstLine="720"/>
        <w:rPr>
          <w:color w:val="000000" w:themeColor="text1"/>
        </w:rPr>
      </w:pPr>
      <w:r w:rsidRPr="004C0BB2">
        <w:rPr>
          <w:color w:val="000000" w:themeColor="text1"/>
        </w:rPr>
        <w:t xml:space="preserve">The political nature of the poetry for Augustus in the first three books has been a source of discomfort to readers since the mid-twentieth century. Italian (and to a lesser extent German) fascist iconography and propaganda was influenced by the Augustan model, and the emphasis on rebirth (“palingenesis”) after a period of decadence </w:t>
      </w:r>
      <w:r w:rsidR="00BD64D5">
        <w:rPr>
          <w:color w:val="000000" w:themeColor="text1"/>
        </w:rPr>
        <w:t>was</w:t>
      </w:r>
      <w:r w:rsidRPr="004C0BB2">
        <w:rPr>
          <w:color w:val="000000" w:themeColor="text1"/>
        </w:rPr>
        <w:t xml:space="preserve"> common to both.</w:t>
      </w:r>
      <w:r w:rsidRPr="004C0BB2">
        <w:rPr>
          <w:rStyle w:val="FootnoteReference"/>
          <w:color w:val="000000" w:themeColor="text1"/>
        </w:rPr>
        <w:footnoteReference w:id="198"/>
      </w:r>
      <w:r w:rsidRPr="004C0BB2">
        <w:rPr>
          <w:color w:val="000000" w:themeColor="text1"/>
        </w:rPr>
        <w:t xml:space="preserve"> Poems such as </w:t>
      </w:r>
      <w:r w:rsidRPr="004C0BB2">
        <w:rPr>
          <w:i/>
          <w:iCs/>
          <w:color w:val="000000" w:themeColor="text1"/>
        </w:rPr>
        <w:t xml:space="preserve">Odes </w:t>
      </w:r>
      <w:r w:rsidRPr="004C0BB2">
        <w:rPr>
          <w:color w:val="000000" w:themeColor="text1"/>
        </w:rPr>
        <w:t xml:space="preserve">2.15, 3.6, and 3.24 all speak of Rome’s decline from a supposed ideal along vectors that had been (or were in the process of being) addressed by the </w:t>
      </w:r>
      <w:r w:rsidRPr="004C0BB2">
        <w:rPr>
          <w:i/>
          <w:iCs/>
          <w:color w:val="000000" w:themeColor="text1"/>
        </w:rPr>
        <w:t>princeps</w:t>
      </w:r>
      <w:r w:rsidRPr="004C0BB2">
        <w:rPr>
          <w:color w:val="000000" w:themeColor="text1"/>
        </w:rPr>
        <w:t xml:space="preserve">. In </w:t>
      </w:r>
      <w:r w:rsidRPr="004C0BB2">
        <w:rPr>
          <w:i/>
          <w:iCs/>
          <w:color w:val="000000" w:themeColor="text1"/>
        </w:rPr>
        <w:t xml:space="preserve">Odes </w:t>
      </w:r>
      <w:r w:rsidRPr="004C0BB2">
        <w:rPr>
          <w:color w:val="000000" w:themeColor="text1"/>
        </w:rPr>
        <w:t xml:space="preserve">2.15, for example, luxurious villas represent Roman decadence, whereas in </w:t>
      </w:r>
      <w:r w:rsidRPr="004C0BB2">
        <w:rPr>
          <w:i/>
          <w:iCs/>
          <w:color w:val="000000" w:themeColor="text1"/>
        </w:rPr>
        <w:t xml:space="preserve">Odes </w:t>
      </w:r>
      <w:r w:rsidRPr="004C0BB2">
        <w:rPr>
          <w:color w:val="000000" w:themeColor="text1"/>
        </w:rPr>
        <w:t xml:space="preserve">3.24 the emphasis is on the need for a strong leader to establish laws to </w:t>
      </w:r>
      <w:r w:rsidRPr="004C0BB2">
        <w:rPr>
          <w:color w:val="000000" w:themeColor="text1"/>
        </w:rPr>
        <w:lastRenderedPageBreak/>
        <w:t xml:space="preserve">restrain license; both poems feed into Augustan ideological and legislative concerns. </w:t>
      </w:r>
      <w:r w:rsidR="00705D89" w:rsidRPr="004C0BB2">
        <w:rPr>
          <w:i/>
          <w:iCs/>
          <w:color w:val="000000" w:themeColor="text1"/>
        </w:rPr>
        <w:t xml:space="preserve">Odes </w:t>
      </w:r>
      <w:r w:rsidR="00705D89" w:rsidRPr="004C0BB2">
        <w:rPr>
          <w:color w:val="000000" w:themeColor="text1"/>
        </w:rPr>
        <w:t>3.6, t</w:t>
      </w:r>
      <w:r w:rsidRPr="004C0BB2">
        <w:rPr>
          <w:color w:val="000000" w:themeColor="text1"/>
        </w:rPr>
        <w:t>he last of the “Roman Odes</w:t>
      </w:r>
      <w:r w:rsidR="00705D89" w:rsidRPr="004C0BB2">
        <w:rPr>
          <w:color w:val="000000" w:themeColor="text1"/>
        </w:rPr>
        <w:t>,</w:t>
      </w:r>
      <w:r w:rsidRPr="004C0BB2">
        <w:rPr>
          <w:color w:val="000000" w:themeColor="text1"/>
        </w:rPr>
        <w:t>”</w:t>
      </w:r>
      <w:r w:rsidR="00B05E52" w:rsidRPr="004C0BB2">
        <w:rPr>
          <w:rStyle w:val="FootnoteReference"/>
          <w:color w:val="000000" w:themeColor="text1"/>
        </w:rPr>
        <w:footnoteReference w:id="199"/>
      </w:r>
      <w:r w:rsidRPr="004C0BB2">
        <w:rPr>
          <w:color w:val="000000" w:themeColor="text1"/>
        </w:rPr>
        <w:t xml:space="preserve"> is perhaps the bluntest of the political poems, recounting the dereliction of Rome’s temples, pollution of the sanctity of marriage, and subsequent </w:t>
      </w:r>
      <w:r w:rsidR="00A41118" w:rsidRPr="004C0BB2">
        <w:rPr>
          <w:color w:val="000000" w:themeColor="text1"/>
        </w:rPr>
        <w:t>de</w:t>
      </w:r>
      <w:r w:rsidRPr="004C0BB2">
        <w:rPr>
          <w:color w:val="000000" w:themeColor="text1"/>
        </w:rPr>
        <w:t xml:space="preserve">basement of Rome’s military precisely to emphasize the need for </w:t>
      </w:r>
      <w:r w:rsidR="00BE223E" w:rsidRPr="004C0BB2">
        <w:rPr>
          <w:color w:val="000000" w:themeColor="text1"/>
        </w:rPr>
        <w:t>Octavian</w:t>
      </w:r>
      <w:r w:rsidRPr="004C0BB2">
        <w:rPr>
          <w:color w:val="000000" w:themeColor="text1"/>
        </w:rPr>
        <w:t xml:space="preserve"> and his policies. The poem is dated by reference to </w:t>
      </w:r>
      <w:r w:rsidR="00BE223E" w:rsidRPr="004C0BB2">
        <w:rPr>
          <w:color w:val="000000" w:themeColor="text1"/>
        </w:rPr>
        <w:t>Octavian’s</w:t>
      </w:r>
      <w:r w:rsidRPr="004C0BB2">
        <w:rPr>
          <w:color w:val="000000" w:themeColor="text1"/>
        </w:rPr>
        <w:t xml:space="preserve"> renovation of some eighty temples soon after his return to the capital in 28 BCE (Augustus, </w:t>
      </w:r>
      <w:r w:rsidRPr="004C0BB2">
        <w:rPr>
          <w:i/>
          <w:iCs/>
          <w:color w:val="000000" w:themeColor="text1"/>
        </w:rPr>
        <w:t xml:space="preserve">Res Gestae </w:t>
      </w:r>
      <w:r w:rsidRPr="004C0BB2">
        <w:rPr>
          <w:color w:val="000000" w:themeColor="text1"/>
        </w:rPr>
        <w:t xml:space="preserve">20.4). It is both a virtuoso performance and sickeningly “on the nose.” Debate about it has, however, been </w:t>
      </w:r>
      <w:r w:rsidR="00BE223E" w:rsidRPr="004C0BB2">
        <w:rPr>
          <w:color w:val="000000" w:themeColor="text1"/>
        </w:rPr>
        <w:t>intensifying</w:t>
      </w:r>
      <w:r w:rsidRPr="004C0BB2">
        <w:rPr>
          <w:color w:val="000000" w:themeColor="text1"/>
        </w:rPr>
        <w:t xml:space="preserve">; on the one hand, Armstrong (1989) puts it thus, </w:t>
      </w:r>
      <w:r w:rsidR="007F6B08" w:rsidRPr="004C0BB2">
        <w:rPr>
          <w:color w:val="000000" w:themeColor="text1"/>
        </w:rPr>
        <w:t xml:space="preserve">emphasizing </w:t>
      </w:r>
      <w:r w:rsidRPr="004C0BB2">
        <w:rPr>
          <w:color w:val="000000" w:themeColor="text1"/>
        </w:rPr>
        <w:t>the poem’s context in Horace’s book of poetry:</w:t>
      </w:r>
    </w:p>
    <w:p w14:paraId="3C3DAD41" w14:textId="77777777" w:rsidR="0007722F" w:rsidRPr="004C0BB2" w:rsidRDefault="0007722F" w:rsidP="005B401C">
      <w:pPr>
        <w:spacing w:line="276" w:lineRule="auto"/>
        <w:rPr>
          <w:color w:val="000000" w:themeColor="text1"/>
          <w:sz w:val="20"/>
          <w:szCs w:val="20"/>
        </w:rPr>
      </w:pPr>
    </w:p>
    <w:p w14:paraId="252C5BD9" w14:textId="77777777" w:rsidR="0007722F" w:rsidRPr="004C0BB2" w:rsidRDefault="0007722F" w:rsidP="005B401C">
      <w:pPr>
        <w:spacing w:line="276" w:lineRule="auto"/>
        <w:ind w:left="720"/>
        <w:rPr>
          <w:color w:val="000000" w:themeColor="text1"/>
          <w:sz w:val="20"/>
          <w:szCs w:val="20"/>
        </w:rPr>
      </w:pPr>
      <w:r w:rsidRPr="004C0BB2">
        <w:rPr>
          <w:color w:val="000000" w:themeColor="text1"/>
          <w:sz w:val="20"/>
          <w:szCs w:val="20"/>
        </w:rPr>
        <w:t>“To me [this is] the low point of all Roman poetry, because no lesser poet could have galvanized this plate of dead frogs’ legs [</w:t>
      </w:r>
      <w:proofErr w:type="gramStart"/>
      <w:r w:rsidRPr="004C0BB2">
        <w:rPr>
          <w:color w:val="000000" w:themeColor="text1"/>
          <w:sz w:val="20"/>
          <w:szCs w:val="20"/>
        </w:rPr>
        <w:t>i.e.</w:t>
      </w:r>
      <w:proofErr w:type="gramEnd"/>
      <w:r w:rsidRPr="004C0BB2">
        <w:rPr>
          <w:color w:val="000000" w:themeColor="text1"/>
          <w:sz w:val="20"/>
          <w:szCs w:val="20"/>
        </w:rPr>
        <w:t xml:space="preserve"> </w:t>
      </w:r>
      <w:r w:rsidRPr="004C0BB2">
        <w:rPr>
          <w:i/>
          <w:iCs/>
          <w:color w:val="000000" w:themeColor="text1"/>
          <w:sz w:val="20"/>
          <w:szCs w:val="20"/>
        </w:rPr>
        <w:t xml:space="preserve">Odes </w:t>
      </w:r>
      <w:r w:rsidRPr="004C0BB2">
        <w:rPr>
          <w:color w:val="000000" w:themeColor="text1"/>
          <w:sz w:val="20"/>
          <w:szCs w:val="20"/>
        </w:rPr>
        <w:t xml:space="preserve">3.6] into so much rhetorical life. No doubt the virgin should walk over onto the next page and learn morals from </w:t>
      </w:r>
      <w:proofErr w:type="spellStart"/>
      <w:r w:rsidRPr="004C0BB2">
        <w:rPr>
          <w:color w:val="000000" w:themeColor="text1"/>
          <w:sz w:val="20"/>
          <w:szCs w:val="20"/>
        </w:rPr>
        <w:t>Asterie</w:t>
      </w:r>
      <w:proofErr w:type="spellEnd"/>
      <w:r w:rsidRPr="004C0BB2">
        <w:rPr>
          <w:color w:val="000000" w:themeColor="text1"/>
          <w:sz w:val="20"/>
          <w:szCs w:val="20"/>
        </w:rPr>
        <w:t xml:space="preserve">, Gyges, and </w:t>
      </w:r>
      <w:proofErr w:type="spellStart"/>
      <w:r w:rsidRPr="004C0BB2">
        <w:rPr>
          <w:color w:val="000000" w:themeColor="text1"/>
          <w:sz w:val="20"/>
          <w:szCs w:val="20"/>
        </w:rPr>
        <w:t>Enipeus</w:t>
      </w:r>
      <w:proofErr w:type="spellEnd"/>
      <w:r w:rsidRPr="004C0BB2">
        <w:rPr>
          <w:color w:val="000000" w:themeColor="text1"/>
          <w:sz w:val="20"/>
          <w:szCs w:val="20"/>
        </w:rPr>
        <w:t xml:space="preserve">!” (101). </w:t>
      </w:r>
    </w:p>
    <w:p w14:paraId="31CC6761" w14:textId="77777777" w:rsidR="0007722F" w:rsidRPr="004C0BB2" w:rsidRDefault="0007722F" w:rsidP="005B401C">
      <w:pPr>
        <w:spacing w:line="276" w:lineRule="auto"/>
        <w:rPr>
          <w:color w:val="000000" w:themeColor="text1"/>
          <w:sz w:val="20"/>
          <w:szCs w:val="20"/>
        </w:rPr>
      </w:pPr>
    </w:p>
    <w:p w14:paraId="09A6BC06" w14:textId="0D2578F1" w:rsidR="0007722F" w:rsidRPr="004C0BB2" w:rsidRDefault="0007722F" w:rsidP="005B401C">
      <w:pPr>
        <w:spacing w:line="276" w:lineRule="auto"/>
        <w:rPr>
          <w:color w:val="000000" w:themeColor="text1"/>
        </w:rPr>
      </w:pPr>
      <w:r w:rsidRPr="004C0BB2">
        <w:rPr>
          <w:color w:val="000000" w:themeColor="text1"/>
        </w:rPr>
        <w:t xml:space="preserve">Indeed, </w:t>
      </w:r>
      <w:r w:rsidRPr="004C0BB2">
        <w:rPr>
          <w:i/>
          <w:iCs/>
          <w:color w:val="000000" w:themeColor="text1"/>
        </w:rPr>
        <w:t xml:space="preserve">Odes </w:t>
      </w:r>
      <w:r w:rsidRPr="004C0BB2">
        <w:rPr>
          <w:color w:val="000000" w:themeColor="text1"/>
        </w:rPr>
        <w:t xml:space="preserve">3.7 seems to undercut or “sap” the blunt statements of </w:t>
      </w:r>
      <w:r w:rsidRPr="004C0BB2">
        <w:rPr>
          <w:i/>
          <w:iCs/>
          <w:color w:val="000000" w:themeColor="text1"/>
        </w:rPr>
        <w:t xml:space="preserve">Odes </w:t>
      </w:r>
      <w:r w:rsidRPr="004C0BB2">
        <w:rPr>
          <w:color w:val="000000" w:themeColor="text1"/>
        </w:rPr>
        <w:t>3.6 by reveling in the possibility of marital infidelity.</w:t>
      </w:r>
      <w:r w:rsidRPr="004C0BB2">
        <w:rPr>
          <w:rStyle w:val="FootnoteReference"/>
          <w:color w:val="000000" w:themeColor="text1"/>
        </w:rPr>
        <w:footnoteReference w:id="200"/>
      </w:r>
      <w:r w:rsidRPr="004C0BB2">
        <w:rPr>
          <w:color w:val="000000" w:themeColor="text1"/>
        </w:rPr>
        <w:t xml:space="preserve"> Armstrong’s accusation, then, is not only of collaboration but of hypocrisy. On the other hand, T. P. Wiseman (2022), in a typically vigorous and adventurous argument, has recently posited that the poem was composed for actual performance at </w:t>
      </w:r>
      <w:proofErr w:type="spellStart"/>
      <w:r w:rsidRPr="004C0BB2">
        <w:rPr>
          <w:i/>
          <w:iCs/>
          <w:color w:val="000000" w:themeColor="text1"/>
        </w:rPr>
        <w:t>ludi</w:t>
      </w:r>
      <w:proofErr w:type="spellEnd"/>
      <w:r w:rsidRPr="004C0BB2">
        <w:rPr>
          <w:i/>
          <w:iCs/>
          <w:color w:val="000000" w:themeColor="text1"/>
        </w:rPr>
        <w:t xml:space="preserve"> </w:t>
      </w:r>
      <w:r w:rsidRPr="004C0BB2">
        <w:rPr>
          <w:color w:val="000000" w:themeColor="text1"/>
        </w:rPr>
        <w:t>(“games”) held by Octavian in</w:t>
      </w:r>
      <w:r w:rsidR="00C6242A" w:rsidRPr="004C0BB2">
        <w:rPr>
          <w:color w:val="000000" w:themeColor="text1"/>
        </w:rPr>
        <w:t xml:space="preserve"> February of</w:t>
      </w:r>
      <w:r w:rsidRPr="004C0BB2">
        <w:rPr>
          <w:color w:val="000000" w:themeColor="text1"/>
        </w:rPr>
        <w:t xml:space="preserve"> 28 BCE</w:t>
      </w:r>
      <w:r w:rsidR="00C6242A" w:rsidRPr="004C0BB2">
        <w:rPr>
          <w:color w:val="000000" w:themeColor="text1"/>
        </w:rPr>
        <w:t xml:space="preserve"> to celebrate his vow to restore the city’s temples</w:t>
      </w:r>
      <w:r w:rsidRPr="004C0BB2">
        <w:rPr>
          <w:color w:val="000000" w:themeColor="text1"/>
        </w:rPr>
        <w:t>. Horace, as the protégé of Maecenas, was called upon to publicly accuse Octavian’s enemies (</w:t>
      </w:r>
      <w:proofErr w:type="gramStart"/>
      <w:r w:rsidRPr="004C0BB2">
        <w:rPr>
          <w:color w:val="000000" w:themeColor="text1"/>
        </w:rPr>
        <w:t>i.e.</w:t>
      </w:r>
      <w:proofErr w:type="gramEnd"/>
      <w:r w:rsidRPr="004C0BB2">
        <w:rPr>
          <w:color w:val="000000" w:themeColor="text1"/>
        </w:rPr>
        <w:t xml:space="preserve"> the Roman elite) for their part in Rome’s decline and to highlight the salvific policies of the </w:t>
      </w:r>
      <w:r w:rsidRPr="004C0BB2">
        <w:rPr>
          <w:i/>
          <w:iCs/>
          <w:color w:val="000000" w:themeColor="text1"/>
        </w:rPr>
        <w:t xml:space="preserve">princeps </w:t>
      </w:r>
      <w:r w:rsidRPr="004C0BB2">
        <w:rPr>
          <w:color w:val="000000" w:themeColor="text1"/>
        </w:rPr>
        <w:t>(</w:t>
      </w:r>
      <w:r w:rsidR="0012349D" w:rsidRPr="004C0BB2">
        <w:rPr>
          <w:color w:val="000000" w:themeColor="text1"/>
        </w:rPr>
        <w:t xml:space="preserve">including </w:t>
      </w:r>
      <w:r w:rsidRPr="004C0BB2">
        <w:rPr>
          <w:color w:val="000000" w:themeColor="text1"/>
        </w:rPr>
        <w:t xml:space="preserve">the reconstruction of the temples). The poem, according to Wiseman, thus represents a kind of agitational precursor to the </w:t>
      </w:r>
      <w:proofErr w:type="spellStart"/>
      <w:r w:rsidRPr="004C0BB2">
        <w:rPr>
          <w:i/>
          <w:iCs/>
          <w:color w:val="000000" w:themeColor="text1"/>
        </w:rPr>
        <w:t>Saecular</w:t>
      </w:r>
      <w:proofErr w:type="spellEnd"/>
      <w:r w:rsidRPr="004C0BB2">
        <w:rPr>
          <w:i/>
          <w:iCs/>
          <w:color w:val="000000" w:themeColor="text1"/>
        </w:rPr>
        <w:t xml:space="preserve"> Song </w:t>
      </w:r>
      <w:r w:rsidR="00480A69" w:rsidRPr="004C0BB2">
        <w:rPr>
          <w:color w:val="000000" w:themeColor="text1"/>
        </w:rPr>
        <w:t>performed</w:t>
      </w:r>
      <w:r w:rsidRPr="004C0BB2">
        <w:rPr>
          <w:color w:val="000000" w:themeColor="text1"/>
        </w:rPr>
        <w:t xml:space="preserve"> a decade later.</w:t>
      </w:r>
      <w:r w:rsidRPr="004C0BB2">
        <w:rPr>
          <w:rStyle w:val="FootnoteReference"/>
          <w:color w:val="000000" w:themeColor="text1"/>
        </w:rPr>
        <w:footnoteReference w:id="201"/>
      </w:r>
      <w:r w:rsidRPr="004C0BB2">
        <w:rPr>
          <w:color w:val="000000" w:themeColor="text1"/>
        </w:rPr>
        <w:t xml:space="preserve"> It is of course possible that both Armstrong and Wiseman </w:t>
      </w:r>
      <w:r w:rsidR="00BE223E" w:rsidRPr="004C0BB2">
        <w:rPr>
          <w:color w:val="000000" w:themeColor="text1"/>
        </w:rPr>
        <w:t>are</w:t>
      </w:r>
      <w:r w:rsidRPr="004C0BB2">
        <w:rPr>
          <w:color w:val="000000" w:themeColor="text1"/>
        </w:rPr>
        <w:t xml:space="preserve"> right – that the poem was both (a) composed to fulfil a public function at the behest of Horace’s patron and (b) situated within the third book of </w:t>
      </w:r>
      <w:r w:rsidRPr="004C0BB2">
        <w:rPr>
          <w:i/>
          <w:iCs/>
          <w:color w:val="000000" w:themeColor="text1"/>
        </w:rPr>
        <w:t>Odes</w:t>
      </w:r>
      <w:r w:rsidRPr="004C0BB2">
        <w:rPr>
          <w:color w:val="000000" w:themeColor="text1"/>
        </w:rPr>
        <w:t xml:space="preserve"> with a </w:t>
      </w:r>
      <w:r w:rsidR="00480A69" w:rsidRPr="004C0BB2">
        <w:rPr>
          <w:color w:val="000000" w:themeColor="text1"/>
        </w:rPr>
        <w:t xml:space="preserve">certain </w:t>
      </w:r>
      <w:r w:rsidRPr="004C0BB2">
        <w:rPr>
          <w:color w:val="000000" w:themeColor="text1"/>
        </w:rPr>
        <w:t>degree of irony.</w:t>
      </w:r>
    </w:p>
    <w:p w14:paraId="6B710AC3" w14:textId="10F1F1D7" w:rsidR="005F78E9" w:rsidRPr="004C0BB2" w:rsidRDefault="00471AD7" w:rsidP="005B401C">
      <w:pPr>
        <w:spacing w:line="276" w:lineRule="auto"/>
        <w:ind w:firstLine="720"/>
        <w:rPr>
          <w:color w:val="000000" w:themeColor="text1"/>
        </w:rPr>
      </w:pPr>
      <w:r w:rsidRPr="004C0BB2">
        <w:rPr>
          <w:color w:val="000000" w:themeColor="text1"/>
        </w:rPr>
        <w:t xml:space="preserve">Indeed, </w:t>
      </w:r>
      <w:r w:rsidR="005F78E9" w:rsidRPr="004C0BB2">
        <w:rPr>
          <w:color w:val="000000" w:themeColor="text1"/>
        </w:rPr>
        <w:t>Horace</w:t>
      </w:r>
      <w:r w:rsidR="00B24123" w:rsidRPr="004C0BB2">
        <w:rPr>
          <w:color w:val="000000" w:themeColor="text1"/>
        </w:rPr>
        <w:t>,</w:t>
      </w:r>
      <w:r w:rsidR="005F78E9" w:rsidRPr="004C0BB2">
        <w:rPr>
          <w:color w:val="000000" w:themeColor="text1"/>
        </w:rPr>
        <w:t xml:space="preserve"> </w:t>
      </w:r>
      <w:r w:rsidR="00B24123" w:rsidRPr="004C0BB2">
        <w:rPr>
          <w:color w:val="000000" w:themeColor="text1"/>
        </w:rPr>
        <w:t>as a</w:t>
      </w:r>
      <w:r w:rsidR="006B70FA" w:rsidRPr="004C0BB2">
        <w:rPr>
          <w:color w:val="000000" w:themeColor="text1"/>
        </w:rPr>
        <w:t>n individual</w:t>
      </w:r>
      <w:r w:rsidR="00B24123" w:rsidRPr="004C0BB2">
        <w:rPr>
          <w:color w:val="000000" w:themeColor="text1"/>
        </w:rPr>
        <w:t>,</w:t>
      </w:r>
      <w:r w:rsidR="005F78E9" w:rsidRPr="004C0BB2">
        <w:rPr>
          <w:color w:val="000000" w:themeColor="text1"/>
        </w:rPr>
        <w:t xml:space="preserve"> seems to have been far from Augustus’ model Roman citizen: quite aside from the lurid </w:t>
      </w:r>
      <w:r w:rsidR="00CF2C6A" w:rsidRPr="004C0BB2">
        <w:rPr>
          <w:color w:val="000000" w:themeColor="text1"/>
        </w:rPr>
        <w:t>albeit</w:t>
      </w:r>
      <w:r w:rsidR="005F78E9" w:rsidRPr="004C0BB2">
        <w:rPr>
          <w:color w:val="000000" w:themeColor="text1"/>
        </w:rPr>
        <w:t xml:space="preserve"> </w:t>
      </w:r>
      <w:r w:rsidR="00643015" w:rsidRPr="004C0BB2">
        <w:rPr>
          <w:color w:val="000000" w:themeColor="text1"/>
        </w:rPr>
        <w:t>doubtful</w:t>
      </w:r>
      <w:r w:rsidR="005F78E9" w:rsidRPr="004C0BB2">
        <w:rPr>
          <w:color w:val="000000" w:themeColor="text1"/>
        </w:rPr>
        <w:t xml:space="preserve"> details of Horace’s mirror-lined bedroom relayed by Suetonius, the poet remained unmarried in the face of Augustan legal </w:t>
      </w:r>
      <w:r w:rsidR="00CF2C6A" w:rsidRPr="004C0BB2">
        <w:rPr>
          <w:color w:val="000000" w:themeColor="text1"/>
        </w:rPr>
        <w:t>measures</w:t>
      </w:r>
      <w:r w:rsidR="005F78E9" w:rsidRPr="004C0BB2">
        <w:rPr>
          <w:color w:val="000000" w:themeColor="text1"/>
        </w:rPr>
        <w:t>.</w:t>
      </w:r>
      <w:r w:rsidR="005F78E9" w:rsidRPr="004C0BB2">
        <w:rPr>
          <w:rStyle w:val="FootnoteReference"/>
          <w:color w:val="000000" w:themeColor="text1"/>
        </w:rPr>
        <w:footnoteReference w:id="202"/>
      </w:r>
      <w:r w:rsidR="005F78E9" w:rsidRPr="004C0BB2">
        <w:rPr>
          <w:color w:val="000000" w:themeColor="text1"/>
        </w:rPr>
        <w:t xml:space="preserve"> Ultimately, he would leave everything he owned to Augustus by word of mouth (Suetonius, </w:t>
      </w:r>
      <w:r w:rsidR="005705FC" w:rsidRPr="004C0BB2">
        <w:rPr>
          <w:i/>
          <w:iCs/>
          <w:color w:val="000000" w:themeColor="text1"/>
        </w:rPr>
        <w:t>Life of Horace</w:t>
      </w:r>
      <w:r w:rsidR="005F78E9" w:rsidRPr="004C0BB2">
        <w:rPr>
          <w:color w:val="000000" w:themeColor="text1"/>
        </w:rPr>
        <w:t xml:space="preserve">); as a bachelor, he was banned by the </w:t>
      </w:r>
      <w:r w:rsidR="00CF2C6A" w:rsidRPr="004C0BB2">
        <w:rPr>
          <w:i/>
          <w:iCs/>
          <w:color w:val="000000" w:themeColor="text1"/>
        </w:rPr>
        <w:t xml:space="preserve">Lex Iulia </w:t>
      </w:r>
      <w:r w:rsidR="005F78E9" w:rsidRPr="004C0BB2">
        <w:rPr>
          <w:i/>
          <w:iCs/>
          <w:color w:val="000000" w:themeColor="text1"/>
        </w:rPr>
        <w:t xml:space="preserve">de </w:t>
      </w:r>
      <w:proofErr w:type="spellStart"/>
      <w:r w:rsidR="005F78E9" w:rsidRPr="004C0BB2">
        <w:rPr>
          <w:i/>
          <w:iCs/>
          <w:color w:val="000000" w:themeColor="text1"/>
        </w:rPr>
        <w:t>maritandis</w:t>
      </w:r>
      <w:proofErr w:type="spellEnd"/>
      <w:r w:rsidR="005F78E9" w:rsidRPr="004C0BB2">
        <w:rPr>
          <w:i/>
          <w:iCs/>
          <w:color w:val="000000" w:themeColor="text1"/>
        </w:rPr>
        <w:t xml:space="preserve"> </w:t>
      </w:r>
      <w:proofErr w:type="spellStart"/>
      <w:r w:rsidR="005F78E9" w:rsidRPr="004C0BB2">
        <w:rPr>
          <w:i/>
          <w:iCs/>
          <w:color w:val="000000" w:themeColor="text1"/>
        </w:rPr>
        <w:t>ordinibus</w:t>
      </w:r>
      <w:proofErr w:type="spellEnd"/>
      <w:r w:rsidR="005F78E9" w:rsidRPr="004C0BB2">
        <w:rPr>
          <w:i/>
          <w:iCs/>
          <w:color w:val="000000" w:themeColor="text1"/>
        </w:rPr>
        <w:t xml:space="preserve"> </w:t>
      </w:r>
      <w:r w:rsidR="005F78E9" w:rsidRPr="004C0BB2">
        <w:rPr>
          <w:color w:val="000000" w:themeColor="text1"/>
        </w:rPr>
        <w:t>from leaving property to anyone but blood relatives to the sixth degree.</w:t>
      </w:r>
      <w:r w:rsidR="005F78E9" w:rsidRPr="004C0BB2">
        <w:rPr>
          <w:rStyle w:val="FootnoteReference"/>
          <w:color w:val="000000" w:themeColor="text1"/>
        </w:rPr>
        <w:footnoteReference w:id="203"/>
      </w:r>
      <w:r w:rsidR="005F78E9" w:rsidRPr="004C0BB2">
        <w:rPr>
          <w:color w:val="000000" w:themeColor="text1"/>
        </w:rPr>
        <w:t xml:space="preserve"> Feeney (2009 [2002]) tentatively suggests that the author of the </w:t>
      </w:r>
      <w:r w:rsidR="005F78E9" w:rsidRPr="004C0BB2">
        <w:rPr>
          <w:i/>
          <w:iCs/>
          <w:color w:val="000000" w:themeColor="text1"/>
        </w:rPr>
        <w:t>Art of Poetry</w:t>
      </w:r>
      <w:r w:rsidR="000571DD" w:rsidRPr="004C0BB2">
        <w:rPr>
          <w:color w:val="000000" w:themeColor="text1"/>
        </w:rPr>
        <w:t>, which professes to instruct in the composition of drama,</w:t>
      </w:r>
      <w:r w:rsidR="005F78E9" w:rsidRPr="004C0BB2">
        <w:rPr>
          <w:color w:val="000000" w:themeColor="text1"/>
        </w:rPr>
        <w:t xml:space="preserve"> might have</w:t>
      </w:r>
      <w:r w:rsidR="00643015" w:rsidRPr="004C0BB2">
        <w:rPr>
          <w:color w:val="000000" w:themeColor="text1"/>
        </w:rPr>
        <w:t xml:space="preserve"> even</w:t>
      </w:r>
      <w:r w:rsidR="005F78E9" w:rsidRPr="004C0BB2">
        <w:rPr>
          <w:color w:val="000000" w:themeColor="text1"/>
        </w:rPr>
        <w:t xml:space="preserve"> been technically barred for a few years from attending the theater by Augustus’ theater and marriage legislation.</w:t>
      </w:r>
      <w:r w:rsidR="005F78E9" w:rsidRPr="004C0BB2">
        <w:rPr>
          <w:rStyle w:val="FootnoteReference"/>
          <w:color w:val="000000" w:themeColor="text1"/>
        </w:rPr>
        <w:footnoteReference w:id="204"/>
      </w:r>
      <w:r w:rsidR="005F78E9" w:rsidRPr="004C0BB2">
        <w:rPr>
          <w:color w:val="000000" w:themeColor="text1"/>
        </w:rPr>
        <w:t xml:space="preserve"> In any case, Horace was a man who fell on the wrong side of most of Augustus’ policies, and</w:t>
      </w:r>
      <w:r w:rsidR="00E8141C" w:rsidRPr="004C0BB2">
        <w:rPr>
          <w:color w:val="000000" w:themeColor="text1"/>
        </w:rPr>
        <w:t xml:space="preserve"> </w:t>
      </w:r>
      <w:r w:rsidR="005F78E9" w:rsidRPr="004C0BB2">
        <w:rPr>
          <w:color w:val="000000" w:themeColor="text1"/>
        </w:rPr>
        <w:t>therefore offers an interesting case-</w:t>
      </w:r>
      <w:r w:rsidR="005F78E9" w:rsidRPr="004C0BB2">
        <w:rPr>
          <w:color w:val="000000" w:themeColor="text1"/>
        </w:rPr>
        <w:lastRenderedPageBreak/>
        <w:t xml:space="preserve">study of the cleft between Augustan legislation and practice. Given his closeness to the </w:t>
      </w:r>
      <w:r w:rsidR="005F78E9" w:rsidRPr="004C0BB2">
        <w:rPr>
          <w:i/>
          <w:iCs/>
          <w:color w:val="000000" w:themeColor="text1"/>
        </w:rPr>
        <w:t>princeps</w:t>
      </w:r>
      <w:r w:rsidR="005F78E9" w:rsidRPr="004C0BB2">
        <w:rPr>
          <w:color w:val="000000" w:themeColor="text1"/>
        </w:rPr>
        <w:t xml:space="preserve">, Horace’s waywardness would seem to reflect the instrumentality of Augustus’ aims – that, following </w:t>
      </w:r>
      <w:r w:rsidR="00E06AFD" w:rsidRPr="004C0BB2">
        <w:rPr>
          <w:color w:val="000000" w:themeColor="text1"/>
        </w:rPr>
        <w:t xml:space="preserve">Catharine </w:t>
      </w:r>
      <w:r w:rsidR="005F78E9" w:rsidRPr="004C0BB2">
        <w:rPr>
          <w:color w:val="000000" w:themeColor="text1"/>
        </w:rPr>
        <w:t>Edwards (1993), the measures to curb adultery and promote marriage were chess-moves calculated to respond to the Roman moralistic tradition (</w:t>
      </w:r>
      <w:r w:rsidR="00DE0D46" w:rsidRPr="004C0BB2">
        <w:rPr>
          <w:color w:val="000000" w:themeColor="text1"/>
        </w:rPr>
        <w:t>as represented by</w:t>
      </w:r>
      <w:r w:rsidR="005F78E9" w:rsidRPr="004C0BB2">
        <w:rPr>
          <w:color w:val="000000" w:themeColor="text1"/>
        </w:rPr>
        <w:t xml:space="preserve"> Sallust) </w:t>
      </w:r>
      <w:r w:rsidR="00CF2C6A" w:rsidRPr="004C0BB2">
        <w:rPr>
          <w:color w:val="000000" w:themeColor="text1"/>
        </w:rPr>
        <w:t>as much as they were</w:t>
      </w:r>
      <w:r w:rsidR="005F78E9" w:rsidRPr="004C0BB2">
        <w:rPr>
          <w:color w:val="000000" w:themeColor="text1"/>
        </w:rPr>
        <w:t xml:space="preserve"> designed to resolve any acute demographic</w:t>
      </w:r>
      <w:r w:rsidR="00643015" w:rsidRPr="004C0BB2">
        <w:rPr>
          <w:color w:val="000000" w:themeColor="text1"/>
        </w:rPr>
        <w:t xml:space="preserve"> or social</w:t>
      </w:r>
      <w:r w:rsidR="005F78E9" w:rsidRPr="004C0BB2">
        <w:rPr>
          <w:color w:val="000000" w:themeColor="text1"/>
        </w:rPr>
        <w:t xml:space="preserve"> problems (36). </w:t>
      </w:r>
    </w:p>
    <w:p w14:paraId="23C5B8CB" w14:textId="6A861AFD" w:rsidR="00E8490D" w:rsidRPr="004C0BB2" w:rsidRDefault="00E8490D" w:rsidP="005B401C">
      <w:pPr>
        <w:pStyle w:val="FootnoteText"/>
        <w:spacing w:line="276" w:lineRule="auto"/>
        <w:ind w:firstLine="720"/>
        <w:rPr>
          <w:color w:val="000000" w:themeColor="text1"/>
          <w:sz w:val="22"/>
          <w:szCs w:val="22"/>
        </w:rPr>
      </w:pPr>
      <w:r w:rsidRPr="004C0BB2">
        <w:rPr>
          <w:color w:val="000000" w:themeColor="text1"/>
          <w:sz w:val="22"/>
          <w:szCs w:val="22"/>
        </w:rPr>
        <w:t xml:space="preserve">Syme himself, in </w:t>
      </w:r>
      <w:r w:rsidRPr="004C0BB2">
        <w:rPr>
          <w:i/>
          <w:iCs/>
          <w:color w:val="000000" w:themeColor="text1"/>
          <w:sz w:val="22"/>
          <w:szCs w:val="22"/>
        </w:rPr>
        <w:t xml:space="preserve">The Roman Revolution </w:t>
      </w:r>
      <w:r w:rsidRPr="004C0BB2">
        <w:rPr>
          <w:color w:val="000000" w:themeColor="text1"/>
          <w:sz w:val="22"/>
          <w:szCs w:val="22"/>
        </w:rPr>
        <w:t>(1939), comes across as surprisingly soft on Horace upon re-reading</w:t>
      </w:r>
      <w:r w:rsidR="000571DD" w:rsidRPr="004C0BB2">
        <w:rPr>
          <w:color w:val="000000" w:themeColor="text1"/>
          <w:sz w:val="22"/>
          <w:szCs w:val="22"/>
        </w:rPr>
        <w:t>; either that, or his irony is almost imperceptibl</w:t>
      </w:r>
      <w:r w:rsidR="00BD64D5">
        <w:rPr>
          <w:color w:val="000000" w:themeColor="text1"/>
          <w:sz w:val="22"/>
          <w:szCs w:val="22"/>
        </w:rPr>
        <w:t>e</w:t>
      </w:r>
      <w:r w:rsidRPr="004C0BB2">
        <w:rPr>
          <w:color w:val="000000" w:themeColor="text1"/>
          <w:sz w:val="22"/>
          <w:szCs w:val="22"/>
        </w:rPr>
        <w:t xml:space="preserve">. Although he describes Augustus as being the first to exploit and monopolize literature </w:t>
      </w:r>
      <w:r w:rsidR="006102ED" w:rsidRPr="004C0BB2">
        <w:rPr>
          <w:color w:val="000000" w:themeColor="text1"/>
          <w:sz w:val="22"/>
          <w:szCs w:val="22"/>
        </w:rPr>
        <w:t xml:space="preserve">as “an instrument of government” (251) </w:t>
      </w:r>
      <w:r w:rsidRPr="004C0BB2">
        <w:rPr>
          <w:color w:val="000000" w:themeColor="text1"/>
          <w:sz w:val="22"/>
          <w:szCs w:val="22"/>
        </w:rPr>
        <w:t>on a grand scale, and speaks of Horace as one “favored by the government” who</w:t>
      </w:r>
      <w:r w:rsidR="003A2238" w:rsidRPr="004C0BB2">
        <w:rPr>
          <w:color w:val="000000" w:themeColor="text1"/>
          <w:sz w:val="22"/>
          <w:szCs w:val="22"/>
        </w:rPr>
        <w:t xml:space="preserve"> </w:t>
      </w:r>
      <w:r w:rsidRPr="004C0BB2">
        <w:rPr>
          <w:color w:val="000000" w:themeColor="text1"/>
          <w:sz w:val="22"/>
          <w:szCs w:val="22"/>
        </w:rPr>
        <w:t xml:space="preserve">contributed poetry “designed to be civic rather than individual, more useful than ornamental” (460), he nevertheless </w:t>
      </w:r>
      <w:r w:rsidR="00DE0D46" w:rsidRPr="004C0BB2">
        <w:rPr>
          <w:color w:val="000000" w:themeColor="text1"/>
          <w:sz w:val="22"/>
          <w:szCs w:val="22"/>
        </w:rPr>
        <w:t>gives the</w:t>
      </w:r>
      <w:r w:rsidRPr="004C0BB2">
        <w:rPr>
          <w:color w:val="000000" w:themeColor="text1"/>
          <w:sz w:val="22"/>
          <w:szCs w:val="22"/>
        </w:rPr>
        <w:t xml:space="preserve"> artist </w:t>
      </w:r>
      <w:r w:rsidR="00DE0D46" w:rsidRPr="004C0BB2">
        <w:rPr>
          <w:color w:val="000000" w:themeColor="text1"/>
          <w:sz w:val="22"/>
          <w:szCs w:val="22"/>
        </w:rPr>
        <w:t>his due</w:t>
      </w:r>
      <w:r w:rsidRPr="004C0BB2">
        <w:rPr>
          <w:color w:val="000000" w:themeColor="text1"/>
          <w:sz w:val="22"/>
          <w:szCs w:val="22"/>
        </w:rPr>
        <w:t>:</w:t>
      </w:r>
    </w:p>
    <w:p w14:paraId="734F103F" w14:textId="77777777" w:rsidR="00E8490D" w:rsidRPr="004C0BB2" w:rsidRDefault="00E8490D" w:rsidP="005B401C">
      <w:pPr>
        <w:pStyle w:val="FootnoteText"/>
        <w:spacing w:line="276" w:lineRule="auto"/>
        <w:rPr>
          <w:color w:val="000000" w:themeColor="text1"/>
          <w:sz w:val="22"/>
          <w:szCs w:val="22"/>
        </w:rPr>
      </w:pPr>
    </w:p>
    <w:p w14:paraId="3B2F2C2F" w14:textId="77777777" w:rsidR="00E8490D" w:rsidRPr="004C0BB2" w:rsidRDefault="00E8490D" w:rsidP="005B401C">
      <w:pPr>
        <w:pStyle w:val="FootnoteText"/>
        <w:spacing w:line="276" w:lineRule="auto"/>
        <w:ind w:left="720"/>
        <w:rPr>
          <w:color w:val="000000" w:themeColor="text1"/>
        </w:rPr>
      </w:pPr>
      <w:r w:rsidRPr="004C0BB2">
        <w:rPr>
          <w:color w:val="000000" w:themeColor="text1"/>
        </w:rPr>
        <w:t xml:space="preserve">“This Epicurean man appeared to surrender to a romantic passion for frugality and virtue, a fervent sympathy with martial and imperial ideals. In his </w:t>
      </w:r>
      <w:r w:rsidRPr="004C0BB2">
        <w:rPr>
          <w:i/>
          <w:iCs/>
          <w:color w:val="000000" w:themeColor="text1"/>
        </w:rPr>
        <w:t xml:space="preserve">Odes </w:t>
      </w:r>
      <w:r w:rsidRPr="004C0BB2">
        <w:rPr>
          <w:color w:val="000000" w:themeColor="text1"/>
        </w:rPr>
        <w:t>may be discovered the noblest expression of the Augustan policy of social regeneration and the most illuminating commentary upon it” (462).</w:t>
      </w:r>
    </w:p>
    <w:p w14:paraId="1BBEE51D" w14:textId="77777777" w:rsidR="00E8490D" w:rsidRPr="004C0BB2" w:rsidRDefault="00E8490D" w:rsidP="005B401C">
      <w:pPr>
        <w:pStyle w:val="FootnoteText"/>
        <w:spacing w:line="276" w:lineRule="auto"/>
        <w:rPr>
          <w:color w:val="000000" w:themeColor="text1"/>
          <w:sz w:val="22"/>
          <w:szCs w:val="22"/>
        </w:rPr>
      </w:pPr>
    </w:p>
    <w:p w14:paraId="078C131B" w14:textId="3A65940F" w:rsidR="00E8490D" w:rsidRPr="004C0BB2" w:rsidRDefault="00E65235" w:rsidP="005B401C">
      <w:pPr>
        <w:spacing w:line="276" w:lineRule="auto"/>
        <w:rPr>
          <w:color w:val="000000" w:themeColor="text1"/>
        </w:rPr>
      </w:pPr>
      <w:r w:rsidRPr="004C0BB2">
        <w:rPr>
          <w:color w:val="000000" w:themeColor="text1"/>
        </w:rPr>
        <w:t>Even if</w:t>
      </w:r>
      <w:r w:rsidR="00E06AFD" w:rsidRPr="004C0BB2">
        <w:rPr>
          <w:color w:val="000000" w:themeColor="text1"/>
        </w:rPr>
        <w:t xml:space="preserve"> it was not his ideal, </w:t>
      </w:r>
      <w:r w:rsidR="003A2238" w:rsidRPr="004C0BB2">
        <w:rPr>
          <w:color w:val="000000" w:themeColor="text1"/>
        </w:rPr>
        <w:t xml:space="preserve">Horace was a realist when it came to the need for the </w:t>
      </w:r>
      <w:r w:rsidR="003A2238" w:rsidRPr="004C0BB2">
        <w:rPr>
          <w:i/>
          <w:iCs/>
          <w:color w:val="000000" w:themeColor="text1"/>
        </w:rPr>
        <w:t xml:space="preserve">princeps </w:t>
      </w:r>
      <w:r w:rsidR="003A2238" w:rsidRPr="004C0BB2">
        <w:rPr>
          <w:color w:val="000000" w:themeColor="text1"/>
        </w:rPr>
        <w:t>as a guarantor of peace</w:t>
      </w:r>
      <w:r w:rsidR="00806171" w:rsidRPr="004C0BB2">
        <w:rPr>
          <w:color w:val="000000" w:themeColor="text1"/>
        </w:rPr>
        <w:t xml:space="preserve">: </w:t>
      </w:r>
      <w:r w:rsidR="00E8490D" w:rsidRPr="004C0BB2">
        <w:rPr>
          <w:color w:val="000000" w:themeColor="text1"/>
        </w:rPr>
        <w:t xml:space="preserve">the material benefits that Horace received from the regime “may have reinforced, but did not pervert” his sentiments (465). If Syme pulls a punch or two, other scholars have not been so kind. </w:t>
      </w:r>
      <w:proofErr w:type="spellStart"/>
      <w:r w:rsidR="00E8490D" w:rsidRPr="004C0BB2">
        <w:rPr>
          <w:color w:val="000000" w:themeColor="text1"/>
        </w:rPr>
        <w:t>Lyne</w:t>
      </w:r>
      <w:proofErr w:type="spellEnd"/>
      <w:r w:rsidR="00E8490D" w:rsidRPr="004C0BB2">
        <w:rPr>
          <w:color w:val="000000" w:themeColor="text1"/>
        </w:rPr>
        <w:t xml:space="preserve"> (1995) uses expressions of Horace such as “turncoat” (13), “image management” in his portrayals of Maecenas’ circle (14), “hedging his bets” before Actium (28</w:t>
      </w:r>
      <w:r w:rsidR="00F40050" w:rsidRPr="004C0BB2">
        <w:rPr>
          <w:color w:val="000000" w:themeColor="text1"/>
        </w:rPr>
        <w:t>, see above p. 000</w:t>
      </w:r>
      <w:r w:rsidR="00E8490D" w:rsidRPr="004C0BB2">
        <w:rPr>
          <w:color w:val="000000" w:themeColor="text1"/>
        </w:rPr>
        <w:t>)</w:t>
      </w:r>
      <w:r w:rsidR="00471AD7" w:rsidRPr="004C0BB2">
        <w:rPr>
          <w:color w:val="000000" w:themeColor="text1"/>
        </w:rPr>
        <w:t>,</w:t>
      </w:r>
      <w:r w:rsidR="00E8490D" w:rsidRPr="004C0BB2">
        <w:rPr>
          <w:color w:val="000000" w:themeColor="text1"/>
        </w:rPr>
        <w:t xml:space="preserve"> “distortion of truth” (42), and “indirect method” (57).</w:t>
      </w:r>
      <w:r w:rsidR="0068585D" w:rsidRPr="004C0BB2">
        <w:rPr>
          <w:color w:val="000000" w:themeColor="text1"/>
        </w:rPr>
        <w:t xml:space="preserve"> </w:t>
      </w:r>
    </w:p>
    <w:p w14:paraId="6AB6D160" w14:textId="13B18E03" w:rsidR="005F78E9" w:rsidRPr="004C0BB2" w:rsidRDefault="005F78E9" w:rsidP="005B401C">
      <w:pPr>
        <w:spacing w:line="276" w:lineRule="auto"/>
        <w:ind w:firstLine="720"/>
        <w:rPr>
          <w:color w:val="000000" w:themeColor="text1"/>
        </w:rPr>
      </w:pPr>
      <w:r w:rsidRPr="004C0BB2">
        <w:rPr>
          <w:color w:val="000000" w:themeColor="text1"/>
        </w:rPr>
        <w:t xml:space="preserve">Horace’s support </w:t>
      </w:r>
      <w:r w:rsidR="00F43E9B" w:rsidRPr="004C0BB2">
        <w:rPr>
          <w:color w:val="000000" w:themeColor="text1"/>
        </w:rPr>
        <w:t>for</w:t>
      </w:r>
      <w:r w:rsidRPr="004C0BB2">
        <w:rPr>
          <w:color w:val="000000" w:themeColor="text1"/>
        </w:rPr>
        <w:t xml:space="preserve"> Augustus, virtually non-existent in the early </w:t>
      </w:r>
      <w:r w:rsidRPr="004C0BB2">
        <w:rPr>
          <w:i/>
          <w:iCs/>
          <w:color w:val="000000" w:themeColor="text1"/>
        </w:rPr>
        <w:t>Epodes</w:t>
      </w:r>
      <w:r w:rsidRPr="004C0BB2">
        <w:rPr>
          <w:color w:val="000000" w:themeColor="text1"/>
        </w:rPr>
        <w:t xml:space="preserve">, surges after Actium and reaches a crescendo in the </w:t>
      </w:r>
      <w:proofErr w:type="spellStart"/>
      <w:r w:rsidR="00DE4C8B" w:rsidRPr="004C0BB2">
        <w:rPr>
          <w:i/>
          <w:iCs/>
          <w:color w:val="000000" w:themeColor="text1"/>
        </w:rPr>
        <w:t>Saecular</w:t>
      </w:r>
      <w:proofErr w:type="spellEnd"/>
      <w:r w:rsidRPr="004C0BB2">
        <w:rPr>
          <w:i/>
          <w:iCs/>
          <w:color w:val="000000" w:themeColor="text1"/>
        </w:rPr>
        <w:t xml:space="preserve"> Song </w:t>
      </w:r>
      <w:r w:rsidRPr="004C0BB2">
        <w:rPr>
          <w:color w:val="000000" w:themeColor="text1"/>
        </w:rPr>
        <w:t>(17 BC</w:t>
      </w:r>
      <w:r w:rsidR="00F43E9B" w:rsidRPr="004C0BB2">
        <w:rPr>
          <w:color w:val="000000" w:themeColor="text1"/>
        </w:rPr>
        <w:t>E</w:t>
      </w:r>
      <w:r w:rsidRPr="004C0BB2">
        <w:rPr>
          <w:color w:val="000000" w:themeColor="text1"/>
        </w:rPr>
        <w:t xml:space="preserve">) and fourth book of </w:t>
      </w:r>
      <w:r w:rsidRPr="004C0BB2">
        <w:rPr>
          <w:i/>
          <w:iCs/>
          <w:color w:val="000000" w:themeColor="text1"/>
        </w:rPr>
        <w:t xml:space="preserve">Odes </w:t>
      </w:r>
      <w:r w:rsidRPr="004C0BB2">
        <w:rPr>
          <w:color w:val="000000" w:themeColor="text1"/>
        </w:rPr>
        <w:t>(13 BC</w:t>
      </w:r>
      <w:r w:rsidR="00F43E9B" w:rsidRPr="004C0BB2">
        <w:rPr>
          <w:color w:val="000000" w:themeColor="text1"/>
        </w:rPr>
        <w:t>E</w:t>
      </w:r>
      <w:r w:rsidRPr="004C0BB2">
        <w:rPr>
          <w:color w:val="000000" w:themeColor="text1"/>
        </w:rPr>
        <w:t xml:space="preserve">). The former has been much debated since the </w:t>
      </w:r>
      <w:r w:rsidR="00B44083" w:rsidRPr="004C0BB2">
        <w:rPr>
          <w:color w:val="000000" w:themeColor="text1"/>
        </w:rPr>
        <w:t>recovery</w:t>
      </w:r>
      <w:r w:rsidRPr="004C0BB2">
        <w:rPr>
          <w:color w:val="000000" w:themeColor="text1"/>
        </w:rPr>
        <w:t xml:space="preserve"> of the </w:t>
      </w:r>
      <w:r w:rsidR="003328F1" w:rsidRPr="004C0BB2">
        <w:rPr>
          <w:i/>
          <w:iCs/>
          <w:color w:val="000000" w:themeColor="text1"/>
        </w:rPr>
        <w:t>a</w:t>
      </w:r>
      <w:r w:rsidRPr="004C0BB2">
        <w:rPr>
          <w:i/>
          <w:iCs/>
          <w:color w:val="000000" w:themeColor="text1"/>
        </w:rPr>
        <w:t xml:space="preserve">cta </w:t>
      </w:r>
      <w:r w:rsidRPr="004C0BB2">
        <w:rPr>
          <w:color w:val="000000" w:themeColor="text1"/>
        </w:rPr>
        <w:t xml:space="preserve">of the </w:t>
      </w:r>
      <w:proofErr w:type="spellStart"/>
      <w:r w:rsidR="00DE4C8B" w:rsidRPr="004C0BB2">
        <w:rPr>
          <w:color w:val="000000" w:themeColor="text1"/>
        </w:rPr>
        <w:t>Saecular</w:t>
      </w:r>
      <w:proofErr w:type="spellEnd"/>
      <w:r w:rsidRPr="004C0BB2">
        <w:rPr>
          <w:color w:val="000000" w:themeColor="text1"/>
        </w:rPr>
        <w:t xml:space="preserve"> Games</w:t>
      </w:r>
      <w:r w:rsidR="00CF2C6A" w:rsidRPr="004C0BB2">
        <w:rPr>
          <w:color w:val="000000" w:themeColor="text1"/>
        </w:rPr>
        <w:t xml:space="preserve"> or (the </w:t>
      </w:r>
      <w:proofErr w:type="spellStart"/>
      <w:r w:rsidR="00CF2C6A" w:rsidRPr="004C0BB2">
        <w:rPr>
          <w:i/>
          <w:iCs/>
          <w:color w:val="000000" w:themeColor="text1"/>
        </w:rPr>
        <w:t>ludi</w:t>
      </w:r>
      <w:proofErr w:type="spellEnd"/>
      <w:r w:rsidR="00CF2C6A" w:rsidRPr="004C0BB2">
        <w:rPr>
          <w:i/>
          <w:iCs/>
          <w:color w:val="000000" w:themeColor="text1"/>
        </w:rPr>
        <w:t xml:space="preserve"> </w:t>
      </w:r>
      <w:proofErr w:type="spellStart"/>
      <w:r w:rsidR="00CF2C6A" w:rsidRPr="004C0BB2">
        <w:rPr>
          <w:i/>
          <w:iCs/>
          <w:color w:val="000000" w:themeColor="text1"/>
        </w:rPr>
        <w:t>saeculares</w:t>
      </w:r>
      <w:proofErr w:type="spellEnd"/>
      <w:r w:rsidR="00CF2C6A" w:rsidRPr="004C0BB2">
        <w:rPr>
          <w:color w:val="000000" w:themeColor="text1"/>
        </w:rPr>
        <w:t>)</w:t>
      </w:r>
      <w:r w:rsidRPr="004C0BB2">
        <w:rPr>
          <w:color w:val="000000" w:themeColor="text1"/>
        </w:rPr>
        <w:t xml:space="preserve"> of 17 BC</w:t>
      </w:r>
      <w:r w:rsidR="00F43E9B" w:rsidRPr="004C0BB2">
        <w:rPr>
          <w:color w:val="000000" w:themeColor="text1"/>
        </w:rPr>
        <w:t>E</w:t>
      </w:r>
      <w:r w:rsidRPr="004C0BB2">
        <w:rPr>
          <w:color w:val="000000" w:themeColor="text1"/>
        </w:rPr>
        <w:t xml:space="preserve"> on the banks of the Tiber in 1890</w:t>
      </w:r>
      <w:r w:rsidR="00B44083" w:rsidRPr="004C0BB2">
        <w:rPr>
          <w:color w:val="000000" w:themeColor="text1"/>
        </w:rPr>
        <w:t xml:space="preserve">, which </w:t>
      </w:r>
      <w:r w:rsidRPr="004C0BB2">
        <w:rPr>
          <w:color w:val="000000" w:themeColor="text1"/>
        </w:rPr>
        <w:t>allowed Horace’s poem to be connected to and compared with an actual event.</w:t>
      </w:r>
      <w:r w:rsidR="00756644" w:rsidRPr="004C0BB2">
        <w:rPr>
          <w:rStyle w:val="FootnoteReference"/>
          <w:color w:val="000000" w:themeColor="text1"/>
        </w:rPr>
        <w:footnoteReference w:id="205"/>
      </w:r>
      <w:r w:rsidRPr="004C0BB2">
        <w:rPr>
          <w:color w:val="000000" w:themeColor="text1"/>
        </w:rPr>
        <w:t xml:space="preserve"> Some, such as </w:t>
      </w:r>
      <w:proofErr w:type="spellStart"/>
      <w:r w:rsidRPr="004C0BB2">
        <w:rPr>
          <w:color w:val="000000" w:themeColor="text1"/>
        </w:rPr>
        <w:t>Barchiesi</w:t>
      </w:r>
      <w:proofErr w:type="spellEnd"/>
      <w:r w:rsidRPr="004C0BB2">
        <w:rPr>
          <w:color w:val="000000" w:themeColor="text1"/>
        </w:rPr>
        <w:t xml:space="preserve"> (2009), have discussed the practicalities of performing this “</w:t>
      </w:r>
      <w:r w:rsidRPr="004C0BB2">
        <w:rPr>
          <w:i/>
          <w:iCs/>
          <w:color w:val="000000" w:themeColor="text1"/>
        </w:rPr>
        <w:t xml:space="preserve">paean </w:t>
      </w:r>
      <w:r w:rsidRPr="004C0BB2">
        <w:rPr>
          <w:color w:val="000000" w:themeColor="text1"/>
        </w:rPr>
        <w:t>in Sapphic stanzas</w:t>
      </w:r>
      <w:r w:rsidR="00F43E9B" w:rsidRPr="004C0BB2">
        <w:rPr>
          <w:color w:val="000000" w:themeColor="text1"/>
        </w:rPr>
        <w:t>.”</w:t>
      </w:r>
      <w:r w:rsidR="00643015" w:rsidRPr="004C0BB2">
        <w:rPr>
          <w:color w:val="000000" w:themeColor="text1"/>
        </w:rPr>
        <w:t xml:space="preserve"> </w:t>
      </w:r>
      <w:r w:rsidR="00F43E9B" w:rsidRPr="004C0BB2">
        <w:rPr>
          <w:color w:val="000000" w:themeColor="text1"/>
        </w:rPr>
        <w:t>T</w:t>
      </w:r>
      <w:r w:rsidRPr="004C0BB2">
        <w:rPr>
          <w:color w:val="000000" w:themeColor="text1"/>
        </w:rPr>
        <w:t xml:space="preserve">he poem seems to have been sung in different locations by a choir of boys and girls, but what were the specifics? </w:t>
      </w:r>
      <w:r w:rsidR="00CF2C6A" w:rsidRPr="004C0BB2">
        <w:rPr>
          <w:color w:val="000000" w:themeColor="text1"/>
        </w:rPr>
        <w:t>D</w:t>
      </w:r>
      <w:r w:rsidRPr="004C0BB2">
        <w:rPr>
          <w:color w:val="000000" w:themeColor="text1"/>
        </w:rPr>
        <w:t xml:space="preserve">id the boys and girls sing in unison or in turn? </w:t>
      </w:r>
      <w:r w:rsidR="000571DD" w:rsidRPr="004C0BB2">
        <w:rPr>
          <w:color w:val="000000" w:themeColor="text1"/>
        </w:rPr>
        <w:t xml:space="preserve">Ernst August </w:t>
      </w:r>
      <w:r w:rsidRPr="004C0BB2">
        <w:rPr>
          <w:color w:val="000000" w:themeColor="text1"/>
        </w:rPr>
        <w:t xml:space="preserve">Schmidt (2009 [1985]) </w:t>
      </w:r>
      <w:r w:rsidR="004075B0" w:rsidRPr="004C0BB2">
        <w:rPr>
          <w:color w:val="000000" w:themeColor="text1"/>
        </w:rPr>
        <w:t>sought</w:t>
      </w:r>
      <w:r w:rsidRPr="004C0BB2">
        <w:rPr>
          <w:color w:val="000000" w:themeColor="text1"/>
        </w:rPr>
        <w:t xml:space="preserve"> to divide the poem between the choirs of boys and girls, going beyond the tripartite structure initially advocated by Fraenkel (1957). Others have discussed the novelty of religious thought and expression within the poem, Feeney (1998) suggesting that Horace, probably taking a hint from Augustus himself, largely eclipses the old Capitoline gods Jupiter and Juno in emphasizing the Palatine divinities situated close </w:t>
      </w:r>
      <w:r w:rsidR="00F67EB7" w:rsidRPr="004C0BB2">
        <w:rPr>
          <w:color w:val="000000" w:themeColor="text1"/>
        </w:rPr>
        <w:t>to</w:t>
      </w:r>
      <w:r w:rsidRPr="004C0BB2">
        <w:rPr>
          <w:color w:val="000000" w:themeColor="text1"/>
        </w:rPr>
        <w:t xml:space="preserve"> Augustus’ own house,</w:t>
      </w:r>
    </w:p>
    <w:p w14:paraId="028B3781" w14:textId="77777777" w:rsidR="005F78E9" w:rsidRPr="004C0BB2" w:rsidRDefault="005F78E9" w:rsidP="005B401C">
      <w:pPr>
        <w:spacing w:line="276" w:lineRule="auto"/>
        <w:ind w:firstLine="720"/>
        <w:rPr>
          <w:color w:val="000000" w:themeColor="text1"/>
        </w:rPr>
      </w:pPr>
    </w:p>
    <w:p w14:paraId="31DD0B5C" w14:textId="2E2F6BC6" w:rsidR="005F78E9" w:rsidRPr="004C0BB2" w:rsidRDefault="005F78E9" w:rsidP="005B401C">
      <w:pPr>
        <w:spacing w:line="276" w:lineRule="auto"/>
        <w:ind w:left="720"/>
        <w:rPr>
          <w:color w:val="000000" w:themeColor="text1"/>
          <w:sz w:val="20"/>
          <w:szCs w:val="20"/>
        </w:rPr>
      </w:pPr>
      <w:r w:rsidRPr="004C0BB2">
        <w:rPr>
          <w:color w:val="000000" w:themeColor="text1"/>
          <w:sz w:val="20"/>
          <w:szCs w:val="20"/>
        </w:rPr>
        <w:t>“</w:t>
      </w:r>
      <w:r w:rsidR="00643015" w:rsidRPr="004C0BB2">
        <w:rPr>
          <w:color w:val="000000" w:themeColor="text1"/>
          <w:sz w:val="20"/>
          <w:szCs w:val="20"/>
        </w:rPr>
        <w:t>Pa</w:t>
      </w:r>
      <w:r w:rsidRPr="004C0BB2">
        <w:rPr>
          <w:color w:val="000000" w:themeColor="text1"/>
          <w:sz w:val="20"/>
          <w:szCs w:val="20"/>
        </w:rPr>
        <w:t>rading one name after another for Apollo and his sister (Phoebus, Sol, Apollo; Diana, Lucina, Luna)” (34).</w:t>
      </w:r>
    </w:p>
    <w:p w14:paraId="08098472" w14:textId="77777777" w:rsidR="005F78E9" w:rsidRPr="004C0BB2" w:rsidRDefault="005F78E9" w:rsidP="005B401C">
      <w:pPr>
        <w:spacing w:line="276" w:lineRule="auto"/>
        <w:rPr>
          <w:color w:val="000000" w:themeColor="text1"/>
        </w:rPr>
      </w:pPr>
    </w:p>
    <w:p w14:paraId="3537585E" w14:textId="64F28957" w:rsidR="003328F1" w:rsidRPr="004C0BB2" w:rsidRDefault="005F78E9" w:rsidP="005B401C">
      <w:pPr>
        <w:spacing w:line="276" w:lineRule="auto"/>
        <w:rPr>
          <w:color w:val="000000" w:themeColor="text1"/>
        </w:rPr>
      </w:pPr>
      <w:r w:rsidRPr="004C0BB2">
        <w:rPr>
          <w:color w:val="000000" w:themeColor="text1"/>
        </w:rPr>
        <w:t>Feeney</w:t>
      </w:r>
      <w:r w:rsidR="00602160" w:rsidRPr="004C0BB2">
        <w:rPr>
          <w:color w:val="000000" w:themeColor="text1"/>
        </w:rPr>
        <w:t xml:space="preserve"> further</w:t>
      </w:r>
      <w:r w:rsidRPr="004C0BB2">
        <w:rPr>
          <w:color w:val="000000" w:themeColor="text1"/>
        </w:rPr>
        <w:t xml:space="preserve"> shows how Horace glosses the Hellenic divinities </w:t>
      </w:r>
      <w:proofErr w:type="spellStart"/>
      <w:r w:rsidRPr="004C0BB2">
        <w:rPr>
          <w:color w:val="000000" w:themeColor="text1"/>
        </w:rPr>
        <w:t>Ilithyia</w:t>
      </w:r>
      <w:proofErr w:type="spellEnd"/>
      <w:r w:rsidRPr="004C0BB2">
        <w:rPr>
          <w:color w:val="000000" w:themeColor="text1"/>
        </w:rPr>
        <w:t xml:space="preserve"> and the </w:t>
      </w:r>
      <w:proofErr w:type="spellStart"/>
      <w:r w:rsidRPr="004C0BB2">
        <w:rPr>
          <w:color w:val="000000" w:themeColor="text1"/>
        </w:rPr>
        <w:t>Moerae</w:t>
      </w:r>
      <w:proofErr w:type="spellEnd"/>
      <w:r w:rsidRPr="004C0BB2">
        <w:rPr>
          <w:color w:val="000000" w:themeColor="text1"/>
        </w:rPr>
        <w:t xml:space="preserve"> as their Roman equivalents, thus offering clarifying commentary on the Greek nomenclature of Augustus’ </w:t>
      </w:r>
      <w:proofErr w:type="spellStart"/>
      <w:r w:rsidRPr="004C0BB2">
        <w:rPr>
          <w:i/>
          <w:iCs/>
          <w:color w:val="000000" w:themeColor="text1"/>
        </w:rPr>
        <w:t>ludi</w:t>
      </w:r>
      <w:proofErr w:type="spellEnd"/>
      <w:r w:rsidRPr="004C0BB2">
        <w:rPr>
          <w:i/>
          <w:iCs/>
          <w:color w:val="000000" w:themeColor="text1"/>
        </w:rPr>
        <w:t xml:space="preserve"> </w:t>
      </w:r>
      <w:proofErr w:type="spellStart"/>
      <w:r w:rsidRPr="004C0BB2">
        <w:rPr>
          <w:i/>
          <w:iCs/>
          <w:color w:val="000000" w:themeColor="text1"/>
        </w:rPr>
        <w:t>saeculares</w:t>
      </w:r>
      <w:proofErr w:type="spellEnd"/>
      <w:r w:rsidRPr="004C0BB2">
        <w:rPr>
          <w:color w:val="000000" w:themeColor="text1"/>
        </w:rPr>
        <w:t>.</w:t>
      </w:r>
      <w:r w:rsidR="003328F1" w:rsidRPr="004C0BB2">
        <w:rPr>
          <w:color w:val="000000" w:themeColor="text1"/>
        </w:rPr>
        <w:t xml:space="preserve"> Against Feeney, </w:t>
      </w:r>
      <w:proofErr w:type="spellStart"/>
      <w:r w:rsidR="003328F1" w:rsidRPr="004C0BB2">
        <w:rPr>
          <w:color w:val="000000" w:themeColor="text1"/>
        </w:rPr>
        <w:t>Habinek</w:t>
      </w:r>
      <w:proofErr w:type="spellEnd"/>
      <w:r w:rsidR="003328F1" w:rsidRPr="004C0BB2">
        <w:rPr>
          <w:color w:val="000000" w:themeColor="text1"/>
        </w:rPr>
        <w:t xml:space="preserve"> (2005) argues that the </w:t>
      </w:r>
      <w:proofErr w:type="spellStart"/>
      <w:r w:rsidR="00DE4C8B" w:rsidRPr="004C0BB2">
        <w:rPr>
          <w:i/>
          <w:iCs/>
          <w:color w:val="000000" w:themeColor="text1"/>
        </w:rPr>
        <w:t>Saecular</w:t>
      </w:r>
      <w:proofErr w:type="spellEnd"/>
      <w:r w:rsidR="003328F1" w:rsidRPr="004C0BB2">
        <w:rPr>
          <w:i/>
          <w:iCs/>
          <w:color w:val="000000" w:themeColor="text1"/>
        </w:rPr>
        <w:t xml:space="preserve"> Song </w:t>
      </w:r>
      <w:r w:rsidR="003328F1" w:rsidRPr="004C0BB2">
        <w:rPr>
          <w:color w:val="000000" w:themeColor="text1"/>
        </w:rPr>
        <w:t xml:space="preserve">was </w:t>
      </w:r>
      <w:r w:rsidR="00602160" w:rsidRPr="004C0BB2">
        <w:rPr>
          <w:color w:val="000000" w:themeColor="text1"/>
        </w:rPr>
        <w:t>more organically</w:t>
      </w:r>
      <w:r w:rsidR="003328F1" w:rsidRPr="004C0BB2">
        <w:rPr>
          <w:color w:val="000000" w:themeColor="text1"/>
        </w:rPr>
        <w:t xml:space="preserve"> incorporated within the </w:t>
      </w:r>
      <w:proofErr w:type="spellStart"/>
      <w:r w:rsidR="003328F1" w:rsidRPr="004C0BB2">
        <w:rPr>
          <w:i/>
          <w:iCs/>
          <w:color w:val="000000" w:themeColor="text1"/>
        </w:rPr>
        <w:t>ludi</w:t>
      </w:r>
      <w:proofErr w:type="spellEnd"/>
      <w:r w:rsidR="003328F1" w:rsidRPr="004C0BB2">
        <w:rPr>
          <w:i/>
          <w:iCs/>
          <w:color w:val="000000" w:themeColor="text1"/>
        </w:rPr>
        <w:t xml:space="preserve"> </w:t>
      </w:r>
      <w:r w:rsidR="003328F1" w:rsidRPr="004C0BB2">
        <w:rPr>
          <w:color w:val="000000" w:themeColor="text1"/>
        </w:rPr>
        <w:t>than generally believed</w:t>
      </w:r>
      <w:r w:rsidR="00F67EB7" w:rsidRPr="004C0BB2">
        <w:rPr>
          <w:color w:val="000000" w:themeColor="text1"/>
        </w:rPr>
        <w:t xml:space="preserve">, viewing </w:t>
      </w:r>
      <w:r w:rsidR="003328F1" w:rsidRPr="004C0BB2">
        <w:rPr>
          <w:color w:val="000000" w:themeColor="text1"/>
        </w:rPr>
        <w:t xml:space="preserve">it as enacting the ritual initiation of the </w:t>
      </w:r>
      <w:r w:rsidR="003328F1" w:rsidRPr="004C0BB2">
        <w:rPr>
          <w:color w:val="000000" w:themeColor="text1"/>
        </w:rPr>
        <w:lastRenderedPageBreak/>
        <w:t>singers to assure the state’s continuation (151)</w:t>
      </w:r>
      <w:r w:rsidR="00F67EB7" w:rsidRPr="004C0BB2">
        <w:rPr>
          <w:color w:val="000000" w:themeColor="text1"/>
        </w:rPr>
        <w:t>,</w:t>
      </w:r>
      <w:r w:rsidR="003328F1" w:rsidRPr="004C0BB2">
        <w:rPr>
          <w:color w:val="000000" w:themeColor="text1"/>
        </w:rPr>
        <w:t xml:space="preserve"> although his </w:t>
      </w:r>
      <w:r w:rsidR="00F67EB7" w:rsidRPr="004C0BB2">
        <w:rPr>
          <w:color w:val="000000" w:themeColor="text1"/>
        </w:rPr>
        <w:t>claims</w:t>
      </w:r>
      <w:r w:rsidR="003328F1" w:rsidRPr="004C0BB2">
        <w:rPr>
          <w:color w:val="000000" w:themeColor="text1"/>
        </w:rPr>
        <w:t xml:space="preserve"> about the early history of the </w:t>
      </w:r>
      <w:proofErr w:type="spellStart"/>
      <w:r w:rsidR="003328F1" w:rsidRPr="004C0BB2">
        <w:rPr>
          <w:i/>
          <w:iCs/>
          <w:color w:val="000000" w:themeColor="text1"/>
        </w:rPr>
        <w:t>ludi</w:t>
      </w:r>
      <w:proofErr w:type="spellEnd"/>
      <w:r w:rsidR="003328F1" w:rsidRPr="004C0BB2">
        <w:rPr>
          <w:color w:val="000000" w:themeColor="text1"/>
        </w:rPr>
        <w:t xml:space="preserve"> and their “reanimation” in 17 BC have </w:t>
      </w:r>
      <w:r w:rsidR="00F67EB7" w:rsidRPr="004C0BB2">
        <w:rPr>
          <w:color w:val="000000" w:themeColor="text1"/>
        </w:rPr>
        <w:t>been</w:t>
      </w:r>
      <w:r w:rsidR="003328F1" w:rsidRPr="004C0BB2">
        <w:rPr>
          <w:color w:val="000000" w:themeColor="text1"/>
        </w:rPr>
        <w:t xml:space="preserve"> controversial.</w:t>
      </w:r>
      <w:r w:rsidR="003328F1" w:rsidRPr="004C0BB2">
        <w:rPr>
          <w:rStyle w:val="FootnoteReference"/>
          <w:color w:val="000000" w:themeColor="text1"/>
        </w:rPr>
        <w:footnoteReference w:id="206"/>
      </w:r>
      <w:r w:rsidRPr="004C0BB2">
        <w:rPr>
          <w:color w:val="000000" w:themeColor="text1"/>
        </w:rPr>
        <w:t xml:space="preserve"> </w:t>
      </w:r>
    </w:p>
    <w:p w14:paraId="702AC07C" w14:textId="6D38AB56" w:rsidR="005F78E9" w:rsidRPr="004C0BB2" w:rsidRDefault="005F78E9" w:rsidP="005B401C">
      <w:pPr>
        <w:spacing w:line="276" w:lineRule="auto"/>
        <w:ind w:firstLine="720"/>
        <w:rPr>
          <w:color w:val="000000" w:themeColor="text1"/>
        </w:rPr>
      </w:pPr>
      <w:r w:rsidRPr="004C0BB2">
        <w:rPr>
          <w:color w:val="000000" w:themeColor="text1"/>
        </w:rPr>
        <w:t>Even the category of speech that the poem represents has been debated: the poem begins with the subjunctives of prayer but ends by stressing the accomplishment of what has been requested in a series of indicatives. This anomaly, already noted by Bentley, is summed up by Thomas (2011) in the following way:</w:t>
      </w:r>
    </w:p>
    <w:p w14:paraId="3327424B" w14:textId="77777777" w:rsidR="005F78E9" w:rsidRPr="004C0BB2" w:rsidRDefault="005F78E9" w:rsidP="005B401C">
      <w:pPr>
        <w:spacing w:line="276" w:lineRule="auto"/>
        <w:ind w:firstLine="720"/>
        <w:rPr>
          <w:color w:val="000000" w:themeColor="text1"/>
        </w:rPr>
      </w:pPr>
    </w:p>
    <w:p w14:paraId="04270ACC" w14:textId="4206CD29" w:rsidR="005F78E9" w:rsidRPr="004C0BB2" w:rsidRDefault="005F78E9" w:rsidP="005B401C">
      <w:pPr>
        <w:spacing w:line="276" w:lineRule="auto"/>
        <w:ind w:firstLine="720"/>
        <w:rPr>
          <w:color w:val="000000" w:themeColor="text1"/>
          <w:sz w:val="20"/>
          <w:szCs w:val="20"/>
        </w:rPr>
      </w:pPr>
      <w:r w:rsidRPr="004C0BB2">
        <w:rPr>
          <w:color w:val="000000" w:themeColor="text1"/>
          <w:sz w:val="20"/>
          <w:szCs w:val="20"/>
        </w:rPr>
        <w:t>“The hymn states the fulfilment of its imprecations even in the course of its own performance</w:t>
      </w:r>
      <w:r w:rsidR="005804AC" w:rsidRPr="004C0BB2">
        <w:rPr>
          <w:color w:val="000000" w:themeColor="text1"/>
          <w:sz w:val="20"/>
          <w:szCs w:val="20"/>
        </w:rPr>
        <w:t>.”</w:t>
      </w:r>
      <w:r w:rsidRPr="004C0BB2">
        <w:rPr>
          <w:rStyle w:val="FootnoteReference"/>
          <w:color w:val="000000" w:themeColor="text1"/>
          <w:sz w:val="20"/>
          <w:szCs w:val="20"/>
        </w:rPr>
        <w:footnoteReference w:id="207"/>
      </w:r>
    </w:p>
    <w:p w14:paraId="68D5D586" w14:textId="77777777" w:rsidR="005F78E9" w:rsidRPr="004C0BB2" w:rsidRDefault="005F78E9" w:rsidP="005B401C">
      <w:pPr>
        <w:spacing w:line="276" w:lineRule="auto"/>
        <w:rPr>
          <w:color w:val="000000" w:themeColor="text1"/>
        </w:rPr>
      </w:pPr>
    </w:p>
    <w:p w14:paraId="1387CF57" w14:textId="117E55B8" w:rsidR="00446BFD" w:rsidRPr="004C0BB2" w:rsidRDefault="005F78E9" w:rsidP="005B401C">
      <w:pPr>
        <w:spacing w:line="276" w:lineRule="auto"/>
        <w:rPr>
          <w:color w:val="000000" w:themeColor="text1"/>
        </w:rPr>
      </w:pPr>
      <w:r w:rsidRPr="004C0BB2">
        <w:rPr>
          <w:color w:val="000000" w:themeColor="text1"/>
        </w:rPr>
        <w:t>Putnam (2010</w:t>
      </w:r>
      <w:r w:rsidR="00F43E9B" w:rsidRPr="004C0BB2">
        <w:rPr>
          <w:color w:val="000000" w:themeColor="text1"/>
        </w:rPr>
        <w:t>;</w:t>
      </w:r>
      <w:r w:rsidRPr="004C0BB2">
        <w:rPr>
          <w:color w:val="000000" w:themeColor="text1"/>
        </w:rPr>
        <w:t xml:space="preserve"> cf. 2000) calls this “a surprising but brilliant maneuver on the poet’s part</w:t>
      </w:r>
      <w:r w:rsidR="00F43E9B" w:rsidRPr="004C0BB2">
        <w:rPr>
          <w:color w:val="000000" w:themeColor="text1"/>
        </w:rPr>
        <w:t>,</w:t>
      </w:r>
      <w:r w:rsidRPr="004C0BB2">
        <w:rPr>
          <w:color w:val="000000" w:themeColor="text1"/>
        </w:rPr>
        <w:t xml:space="preserve">” stressing the </w:t>
      </w:r>
      <w:r w:rsidR="00602160" w:rsidRPr="004C0BB2">
        <w:rPr>
          <w:color w:val="000000" w:themeColor="text1"/>
        </w:rPr>
        <w:t>Horace’s</w:t>
      </w:r>
      <w:r w:rsidRPr="004C0BB2">
        <w:rPr>
          <w:color w:val="000000" w:themeColor="text1"/>
        </w:rPr>
        <w:t xml:space="preserve"> emphasis on “the magic power of his own song” (240)</w:t>
      </w:r>
      <w:r w:rsidR="00B70085" w:rsidRPr="004C0BB2">
        <w:rPr>
          <w:color w:val="000000" w:themeColor="text1"/>
        </w:rPr>
        <w:t>. T</w:t>
      </w:r>
      <w:r w:rsidR="007F6B08" w:rsidRPr="004C0BB2">
        <w:rPr>
          <w:color w:val="000000" w:themeColor="text1"/>
        </w:rPr>
        <w:t>here is definitely something to this</w:t>
      </w:r>
      <w:r w:rsidR="00BD64D5">
        <w:rPr>
          <w:color w:val="000000" w:themeColor="text1"/>
        </w:rPr>
        <w:t xml:space="preserve"> (the poet’s own statement about the efficacy of prayer at </w:t>
      </w:r>
      <w:r w:rsidR="00BD64D5">
        <w:rPr>
          <w:i/>
          <w:iCs/>
        </w:rPr>
        <w:t xml:space="preserve">Epistles </w:t>
      </w:r>
      <w:r w:rsidR="00BD64D5">
        <w:t>2.2.134-138</w:t>
      </w:r>
      <w:r w:rsidR="00BD64D5">
        <w:t xml:space="preserve"> is often compared)</w:t>
      </w:r>
      <w:r w:rsidR="00B70085" w:rsidRPr="004C0BB2">
        <w:rPr>
          <w:color w:val="000000" w:themeColor="text1"/>
        </w:rPr>
        <w:t>, but</w:t>
      </w:r>
      <w:r w:rsidR="007F6B08" w:rsidRPr="004C0BB2">
        <w:rPr>
          <w:color w:val="000000" w:themeColor="text1"/>
        </w:rPr>
        <w:t xml:space="preserve"> </w:t>
      </w:r>
      <w:r w:rsidRPr="004C0BB2">
        <w:rPr>
          <w:color w:val="000000" w:themeColor="text1"/>
        </w:rPr>
        <w:t xml:space="preserve">the question </w:t>
      </w:r>
      <w:r w:rsidR="00643015" w:rsidRPr="004C0BB2">
        <w:rPr>
          <w:color w:val="000000" w:themeColor="text1"/>
        </w:rPr>
        <w:t>remains as to</w:t>
      </w:r>
      <w:r w:rsidRPr="004C0BB2">
        <w:rPr>
          <w:color w:val="000000" w:themeColor="text1"/>
        </w:rPr>
        <w:t xml:space="preserve"> whether the move is entirely convincing.</w:t>
      </w:r>
      <w:r w:rsidR="006C6932" w:rsidRPr="004C0BB2">
        <w:rPr>
          <w:rStyle w:val="FootnoteReference"/>
          <w:color w:val="000000" w:themeColor="text1"/>
        </w:rPr>
        <w:footnoteReference w:id="208"/>
      </w:r>
      <w:r w:rsidRPr="004C0BB2">
        <w:rPr>
          <w:color w:val="000000" w:themeColor="text1"/>
        </w:rPr>
        <w:t xml:space="preserve"> Horace </w:t>
      </w:r>
      <w:r w:rsidR="00643015" w:rsidRPr="004C0BB2">
        <w:rPr>
          <w:color w:val="000000" w:themeColor="text1"/>
        </w:rPr>
        <w:t>delivers</w:t>
      </w:r>
      <w:r w:rsidRPr="004C0BB2">
        <w:rPr>
          <w:color w:val="000000" w:themeColor="text1"/>
        </w:rPr>
        <w:t xml:space="preserve"> a fine balancing act within the poem between modest prayer and celebration of the accomplishments of the regime, but it is unclear whether these two modes of speech – prayer and panegyric – are entirely </w:t>
      </w:r>
      <w:r w:rsidR="00F40050" w:rsidRPr="004C0BB2">
        <w:rPr>
          <w:color w:val="000000" w:themeColor="text1"/>
        </w:rPr>
        <w:t>reconcilable.</w:t>
      </w:r>
      <w:r w:rsidRPr="004C0BB2">
        <w:rPr>
          <w:color w:val="000000" w:themeColor="text1"/>
        </w:rPr>
        <w:t xml:space="preserve"> In any case, in the wake of the </w:t>
      </w:r>
      <w:proofErr w:type="spellStart"/>
      <w:r w:rsidRPr="004C0BB2">
        <w:rPr>
          <w:i/>
          <w:iCs/>
          <w:color w:val="000000" w:themeColor="text1"/>
        </w:rPr>
        <w:t>ludi</w:t>
      </w:r>
      <w:proofErr w:type="spellEnd"/>
      <w:r w:rsidRPr="004C0BB2">
        <w:rPr>
          <w:i/>
          <w:iCs/>
          <w:color w:val="000000" w:themeColor="text1"/>
        </w:rPr>
        <w:t xml:space="preserve"> </w:t>
      </w:r>
      <w:proofErr w:type="spellStart"/>
      <w:r w:rsidRPr="004C0BB2">
        <w:rPr>
          <w:i/>
          <w:iCs/>
          <w:color w:val="000000" w:themeColor="text1"/>
        </w:rPr>
        <w:t>saeculares</w:t>
      </w:r>
      <w:proofErr w:type="spellEnd"/>
      <w:r w:rsidRPr="004C0BB2">
        <w:rPr>
          <w:color w:val="000000" w:themeColor="text1"/>
        </w:rPr>
        <w:t xml:space="preserve"> Horace</w:t>
      </w:r>
      <w:r w:rsidR="00446BFD" w:rsidRPr="004C0BB2">
        <w:rPr>
          <w:color w:val="000000" w:themeColor="text1"/>
        </w:rPr>
        <w:t xml:space="preserve"> </w:t>
      </w:r>
      <w:r w:rsidR="00602160" w:rsidRPr="004C0BB2">
        <w:rPr>
          <w:color w:val="000000" w:themeColor="text1"/>
        </w:rPr>
        <w:t>clearly</w:t>
      </w:r>
      <w:r w:rsidRPr="004C0BB2">
        <w:rPr>
          <w:color w:val="000000" w:themeColor="text1"/>
        </w:rPr>
        <w:t xml:space="preserve"> </w:t>
      </w:r>
      <w:r w:rsidR="00602160" w:rsidRPr="004C0BB2">
        <w:rPr>
          <w:color w:val="000000" w:themeColor="text1"/>
        </w:rPr>
        <w:t xml:space="preserve">read </w:t>
      </w:r>
      <w:r w:rsidRPr="004C0BB2">
        <w:rPr>
          <w:color w:val="000000" w:themeColor="text1"/>
        </w:rPr>
        <w:t>the inscription</w:t>
      </w:r>
    </w:p>
    <w:p w14:paraId="53A39C7E" w14:textId="77777777" w:rsidR="00446BFD" w:rsidRPr="004C0BB2" w:rsidRDefault="00446BFD" w:rsidP="005B401C">
      <w:pPr>
        <w:spacing w:line="276" w:lineRule="auto"/>
        <w:rPr>
          <w:color w:val="000000" w:themeColor="text1"/>
        </w:rPr>
      </w:pPr>
    </w:p>
    <w:p w14:paraId="078A0721" w14:textId="77777777" w:rsidR="00446BFD" w:rsidRPr="004C0BB2" w:rsidRDefault="005F78E9" w:rsidP="005B401C">
      <w:pPr>
        <w:spacing w:line="276" w:lineRule="auto"/>
        <w:ind w:firstLine="720"/>
        <w:rPr>
          <w:color w:val="000000" w:themeColor="text1"/>
          <w:sz w:val="20"/>
          <w:szCs w:val="20"/>
        </w:rPr>
      </w:pPr>
      <w:r w:rsidRPr="004C0BB2">
        <w:rPr>
          <w:i/>
          <w:iCs/>
          <w:color w:val="000000" w:themeColor="text1"/>
          <w:sz w:val="20"/>
          <w:szCs w:val="20"/>
        </w:rPr>
        <w:t>CARMEN COMPOS</w:t>
      </w:r>
      <w:r w:rsidR="00446BFD" w:rsidRPr="004C0BB2">
        <w:rPr>
          <w:i/>
          <w:iCs/>
          <w:color w:val="000000" w:themeColor="text1"/>
          <w:sz w:val="20"/>
          <w:szCs w:val="20"/>
        </w:rPr>
        <w:t>V</w:t>
      </w:r>
      <w:r w:rsidRPr="004C0BB2">
        <w:rPr>
          <w:i/>
          <w:iCs/>
          <w:color w:val="000000" w:themeColor="text1"/>
          <w:sz w:val="20"/>
          <w:szCs w:val="20"/>
        </w:rPr>
        <w:t>IT Q. HORATIUS FLACCUS</w:t>
      </w:r>
      <w:r w:rsidRPr="004C0BB2">
        <w:rPr>
          <w:color w:val="000000" w:themeColor="text1"/>
          <w:sz w:val="20"/>
          <w:szCs w:val="20"/>
        </w:rPr>
        <w:t xml:space="preserve"> </w:t>
      </w:r>
    </w:p>
    <w:p w14:paraId="7F43CFC4" w14:textId="4D97EDC0" w:rsidR="00F67EB7" w:rsidRPr="004C0BB2" w:rsidRDefault="00F67EB7" w:rsidP="005B401C">
      <w:pPr>
        <w:spacing w:line="276" w:lineRule="auto"/>
        <w:ind w:firstLine="720"/>
        <w:rPr>
          <w:color w:val="000000" w:themeColor="text1"/>
          <w:sz w:val="20"/>
          <w:szCs w:val="20"/>
        </w:rPr>
      </w:pPr>
      <w:r w:rsidRPr="004C0BB2">
        <w:rPr>
          <w:color w:val="000000" w:themeColor="text1"/>
          <w:sz w:val="20"/>
          <w:szCs w:val="20"/>
        </w:rPr>
        <w:t xml:space="preserve">“Q. Horatius </w:t>
      </w:r>
      <w:proofErr w:type="spellStart"/>
      <w:r w:rsidRPr="004C0BB2">
        <w:rPr>
          <w:color w:val="000000" w:themeColor="text1"/>
          <w:sz w:val="20"/>
          <w:szCs w:val="20"/>
        </w:rPr>
        <w:t>Flaccus</w:t>
      </w:r>
      <w:proofErr w:type="spellEnd"/>
      <w:r w:rsidRPr="004C0BB2">
        <w:rPr>
          <w:color w:val="000000" w:themeColor="text1"/>
          <w:sz w:val="20"/>
          <w:szCs w:val="20"/>
        </w:rPr>
        <w:t xml:space="preserve"> composed the song” (</w:t>
      </w:r>
      <w:r w:rsidRPr="004C0BB2">
        <w:rPr>
          <w:i/>
          <w:iCs/>
          <w:color w:val="000000" w:themeColor="text1"/>
          <w:sz w:val="20"/>
          <w:szCs w:val="20"/>
        </w:rPr>
        <w:t xml:space="preserve">CIL </w:t>
      </w:r>
      <w:r w:rsidRPr="004C0BB2">
        <w:rPr>
          <w:color w:val="000000" w:themeColor="text1"/>
          <w:sz w:val="20"/>
          <w:szCs w:val="20"/>
        </w:rPr>
        <w:t>6.32323.149)</w:t>
      </w:r>
    </w:p>
    <w:p w14:paraId="1BFD267B" w14:textId="77777777" w:rsidR="00446BFD" w:rsidRPr="004C0BB2" w:rsidRDefault="00446BFD" w:rsidP="005B401C">
      <w:pPr>
        <w:spacing w:line="276" w:lineRule="auto"/>
        <w:rPr>
          <w:color w:val="000000" w:themeColor="text1"/>
        </w:rPr>
      </w:pPr>
    </w:p>
    <w:p w14:paraId="404768B6" w14:textId="5726A846" w:rsidR="003577A7" w:rsidRPr="004C0BB2" w:rsidRDefault="005F78E9" w:rsidP="005B401C">
      <w:pPr>
        <w:spacing w:line="276" w:lineRule="auto"/>
        <w:rPr>
          <w:color w:val="000000" w:themeColor="text1"/>
        </w:rPr>
      </w:pPr>
      <w:r w:rsidRPr="004C0BB2">
        <w:rPr>
          <w:color w:val="000000" w:themeColor="text1"/>
        </w:rPr>
        <w:t xml:space="preserve">on the </w:t>
      </w:r>
      <w:r w:rsidR="003328F1" w:rsidRPr="004C0BB2">
        <w:rPr>
          <w:i/>
          <w:iCs/>
          <w:color w:val="000000" w:themeColor="text1"/>
        </w:rPr>
        <w:t>a</w:t>
      </w:r>
      <w:r w:rsidRPr="004C0BB2">
        <w:rPr>
          <w:i/>
          <w:iCs/>
          <w:color w:val="000000" w:themeColor="text1"/>
        </w:rPr>
        <w:t xml:space="preserve">cta </w:t>
      </w:r>
      <w:r w:rsidRPr="004C0BB2">
        <w:rPr>
          <w:color w:val="000000" w:themeColor="text1"/>
        </w:rPr>
        <w:t xml:space="preserve">of the </w:t>
      </w:r>
      <w:proofErr w:type="spellStart"/>
      <w:r w:rsidR="00B3309C" w:rsidRPr="004C0BB2">
        <w:rPr>
          <w:color w:val="000000" w:themeColor="text1"/>
        </w:rPr>
        <w:t>Saecular</w:t>
      </w:r>
      <w:proofErr w:type="spellEnd"/>
      <w:r w:rsidRPr="004C0BB2">
        <w:rPr>
          <w:color w:val="000000" w:themeColor="text1"/>
        </w:rPr>
        <w:t xml:space="preserve"> Games with pride, </w:t>
      </w:r>
      <w:r w:rsidR="00602160" w:rsidRPr="004C0BB2">
        <w:rPr>
          <w:color w:val="000000" w:themeColor="text1"/>
        </w:rPr>
        <w:t>as he boasts</w:t>
      </w:r>
      <w:r w:rsidR="00643015" w:rsidRPr="004C0BB2">
        <w:rPr>
          <w:color w:val="000000" w:themeColor="text1"/>
        </w:rPr>
        <w:t xml:space="preserve"> of</w:t>
      </w:r>
      <w:r w:rsidRPr="004C0BB2">
        <w:rPr>
          <w:color w:val="000000" w:themeColor="text1"/>
        </w:rPr>
        <w:t xml:space="preserve"> his achievement in </w:t>
      </w:r>
      <w:r w:rsidRPr="004C0BB2">
        <w:rPr>
          <w:i/>
          <w:iCs/>
          <w:color w:val="000000" w:themeColor="text1"/>
        </w:rPr>
        <w:t xml:space="preserve">Odes </w:t>
      </w:r>
      <w:r w:rsidRPr="004C0BB2">
        <w:rPr>
          <w:color w:val="000000" w:themeColor="text1"/>
        </w:rPr>
        <w:t>4.6.</w:t>
      </w:r>
      <w:r w:rsidR="00F67EB7" w:rsidRPr="004C0BB2">
        <w:rPr>
          <w:color w:val="000000" w:themeColor="text1"/>
        </w:rPr>
        <w:t xml:space="preserve"> </w:t>
      </w:r>
      <w:r w:rsidR="00DA6432" w:rsidRPr="004C0BB2">
        <w:rPr>
          <w:color w:val="000000" w:themeColor="text1"/>
        </w:rPr>
        <w:t xml:space="preserve">Incidentally, as noted by Woodman (2019), the sentence </w:t>
      </w:r>
      <w:r w:rsidR="00BE223E" w:rsidRPr="004C0BB2">
        <w:rPr>
          <w:color w:val="000000" w:themeColor="text1"/>
        </w:rPr>
        <w:t xml:space="preserve">above </w:t>
      </w:r>
      <w:r w:rsidR="00DA6432" w:rsidRPr="004C0BB2">
        <w:rPr>
          <w:color w:val="000000" w:themeColor="text1"/>
        </w:rPr>
        <w:t xml:space="preserve">incorporates an Asclepiad line, the meter that brackets </w:t>
      </w:r>
      <w:r w:rsidR="00DA6432" w:rsidRPr="004C0BB2">
        <w:rPr>
          <w:i/>
          <w:iCs/>
          <w:color w:val="000000" w:themeColor="text1"/>
        </w:rPr>
        <w:t xml:space="preserve">Odes </w:t>
      </w:r>
      <w:r w:rsidR="00DA6432" w:rsidRPr="004C0BB2">
        <w:rPr>
          <w:color w:val="000000" w:themeColor="text1"/>
        </w:rPr>
        <w:t xml:space="preserve">1-3: in addition to identifying Horace as the composer of the </w:t>
      </w:r>
      <w:proofErr w:type="spellStart"/>
      <w:r w:rsidR="00DA6432" w:rsidRPr="004C0BB2">
        <w:rPr>
          <w:i/>
          <w:iCs/>
          <w:color w:val="000000" w:themeColor="text1"/>
        </w:rPr>
        <w:t>Saecular</w:t>
      </w:r>
      <w:proofErr w:type="spellEnd"/>
      <w:r w:rsidR="00DA6432" w:rsidRPr="004C0BB2">
        <w:rPr>
          <w:i/>
          <w:iCs/>
          <w:color w:val="000000" w:themeColor="text1"/>
        </w:rPr>
        <w:t xml:space="preserve"> Song</w:t>
      </w:r>
      <w:r w:rsidR="00DA6432" w:rsidRPr="004C0BB2">
        <w:rPr>
          <w:color w:val="000000" w:themeColor="text1"/>
        </w:rPr>
        <w:t>, the sentence “also acknowledges the collection of poems which won him the commission” (912).</w:t>
      </w:r>
    </w:p>
    <w:p w14:paraId="78616FFF" w14:textId="5A150CE8" w:rsidR="005F78E9" w:rsidRPr="004C0BB2" w:rsidRDefault="005F78E9" w:rsidP="005B401C">
      <w:pPr>
        <w:spacing w:line="276" w:lineRule="auto"/>
        <w:ind w:firstLine="720"/>
        <w:rPr>
          <w:color w:val="000000" w:themeColor="text1"/>
        </w:rPr>
      </w:pPr>
      <w:r w:rsidRPr="004C0BB2">
        <w:rPr>
          <w:color w:val="000000" w:themeColor="text1"/>
        </w:rPr>
        <w:t xml:space="preserve">The fourth book of </w:t>
      </w:r>
      <w:r w:rsidRPr="004C0BB2">
        <w:rPr>
          <w:i/>
          <w:iCs/>
          <w:color w:val="000000" w:themeColor="text1"/>
        </w:rPr>
        <w:t>Odes</w:t>
      </w:r>
      <w:r w:rsidRPr="004C0BB2">
        <w:rPr>
          <w:color w:val="000000" w:themeColor="text1"/>
        </w:rPr>
        <w:t xml:space="preserve"> </w:t>
      </w:r>
      <w:r w:rsidR="00643015" w:rsidRPr="004C0BB2">
        <w:rPr>
          <w:color w:val="000000" w:themeColor="text1"/>
        </w:rPr>
        <w:t xml:space="preserve">(13 BCE) </w:t>
      </w:r>
      <w:r w:rsidRPr="004C0BB2">
        <w:rPr>
          <w:color w:val="000000" w:themeColor="text1"/>
        </w:rPr>
        <w:t>is</w:t>
      </w:r>
      <w:r w:rsidR="00F67EB7" w:rsidRPr="004C0BB2">
        <w:rPr>
          <w:color w:val="000000" w:themeColor="text1"/>
        </w:rPr>
        <w:t xml:space="preserve"> </w:t>
      </w:r>
      <w:r w:rsidRPr="004C0BB2">
        <w:rPr>
          <w:color w:val="000000" w:themeColor="text1"/>
        </w:rPr>
        <w:t xml:space="preserve">the most </w:t>
      </w:r>
      <w:r w:rsidR="006E084E" w:rsidRPr="004C0BB2">
        <w:rPr>
          <w:color w:val="000000" w:themeColor="text1"/>
        </w:rPr>
        <w:t>partisan</w:t>
      </w:r>
      <w:r w:rsidRPr="004C0BB2">
        <w:rPr>
          <w:color w:val="000000" w:themeColor="text1"/>
        </w:rPr>
        <w:t xml:space="preserve"> book of Horace’s </w:t>
      </w:r>
      <w:r w:rsidRPr="004C0BB2">
        <w:rPr>
          <w:i/>
          <w:iCs/>
          <w:color w:val="000000" w:themeColor="text1"/>
        </w:rPr>
        <w:t>oeuvre</w:t>
      </w:r>
      <w:r w:rsidR="00F43E9B" w:rsidRPr="004C0BB2">
        <w:rPr>
          <w:color w:val="000000" w:themeColor="text1"/>
        </w:rPr>
        <w:t>.</w:t>
      </w:r>
      <w:r w:rsidR="00CD2367">
        <w:rPr>
          <w:rStyle w:val="FootnoteReference"/>
          <w:color w:val="000000" w:themeColor="text1"/>
        </w:rPr>
        <w:footnoteReference w:id="209"/>
      </w:r>
      <w:r w:rsidR="00F43E9B" w:rsidRPr="004C0BB2">
        <w:rPr>
          <w:color w:val="000000" w:themeColor="text1"/>
        </w:rPr>
        <w:t xml:space="preserve"> A</w:t>
      </w:r>
      <w:r w:rsidRPr="004C0BB2">
        <w:rPr>
          <w:color w:val="000000" w:themeColor="text1"/>
        </w:rPr>
        <w:t xml:space="preserve">s </w:t>
      </w:r>
      <w:proofErr w:type="spellStart"/>
      <w:r w:rsidRPr="004C0BB2">
        <w:rPr>
          <w:color w:val="000000" w:themeColor="text1"/>
        </w:rPr>
        <w:t>Lyne</w:t>
      </w:r>
      <w:proofErr w:type="spellEnd"/>
      <w:r w:rsidRPr="004C0BB2">
        <w:rPr>
          <w:color w:val="000000" w:themeColor="text1"/>
        </w:rPr>
        <w:t xml:space="preserve"> notes, it is here and in </w:t>
      </w:r>
      <w:r w:rsidR="00BD64D5">
        <w:rPr>
          <w:i/>
          <w:iCs/>
          <w:color w:val="000000" w:themeColor="text1"/>
        </w:rPr>
        <w:t xml:space="preserve">Epistles </w:t>
      </w:r>
      <w:r w:rsidR="00BD64D5">
        <w:rPr>
          <w:color w:val="000000" w:themeColor="text1"/>
        </w:rPr>
        <w:t xml:space="preserve">2.1 </w:t>
      </w:r>
      <w:r w:rsidRPr="004C0BB2">
        <w:rPr>
          <w:color w:val="000000" w:themeColor="text1"/>
        </w:rPr>
        <w:t xml:space="preserve">that Horace begins to write to Augustus in the second person: his earlier lyric at times engaged with but </w:t>
      </w:r>
      <w:r w:rsidR="00B70085" w:rsidRPr="004C0BB2">
        <w:rPr>
          <w:color w:val="000000" w:themeColor="text1"/>
        </w:rPr>
        <w:t>scarcely ever</w:t>
      </w:r>
      <w:r w:rsidRPr="004C0BB2">
        <w:rPr>
          <w:color w:val="000000" w:themeColor="text1"/>
        </w:rPr>
        <w:t xml:space="preserve"> addressed the figure of the </w:t>
      </w:r>
      <w:r w:rsidRPr="004C0BB2">
        <w:rPr>
          <w:i/>
          <w:iCs/>
          <w:color w:val="000000" w:themeColor="text1"/>
        </w:rPr>
        <w:t>princeps</w:t>
      </w:r>
      <w:r w:rsidRPr="004C0BB2">
        <w:rPr>
          <w:color w:val="000000" w:themeColor="text1"/>
        </w:rPr>
        <w:t>.</w:t>
      </w:r>
      <w:r w:rsidRPr="004C0BB2">
        <w:rPr>
          <w:rStyle w:val="FootnoteReference"/>
          <w:color w:val="000000" w:themeColor="text1"/>
        </w:rPr>
        <w:footnoteReference w:id="210"/>
      </w:r>
      <w:r w:rsidRPr="004C0BB2">
        <w:rPr>
          <w:color w:val="000000" w:themeColor="text1"/>
        </w:rPr>
        <w:t xml:space="preserve"> For example, in </w:t>
      </w:r>
      <w:r w:rsidRPr="004C0BB2">
        <w:rPr>
          <w:i/>
          <w:iCs/>
          <w:color w:val="000000" w:themeColor="text1"/>
        </w:rPr>
        <w:t xml:space="preserve">Odes </w:t>
      </w:r>
      <w:r w:rsidRPr="004C0BB2">
        <w:rPr>
          <w:color w:val="000000" w:themeColor="text1"/>
        </w:rPr>
        <w:t xml:space="preserve">3.14 Horace celebrated Augustus’ return from Spain in the third person </w:t>
      </w:r>
      <w:r w:rsidR="004075B0" w:rsidRPr="004C0BB2">
        <w:rPr>
          <w:color w:val="000000" w:themeColor="text1"/>
        </w:rPr>
        <w:t>by means of</w:t>
      </w:r>
      <w:r w:rsidRPr="004C0BB2">
        <w:rPr>
          <w:color w:val="000000" w:themeColor="text1"/>
        </w:rPr>
        <w:t xml:space="preserve"> an appeal to the Roman people (</w:t>
      </w:r>
      <w:r w:rsidRPr="004C0BB2">
        <w:rPr>
          <w:i/>
          <w:iCs/>
          <w:color w:val="000000" w:themeColor="text1"/>
        </w:rPr>
        <w:t>o plebs</w:t>
      </w:r>
      <w:r w:rsidRPr="004C0BB2">
        <w:rPr>
          <w:color w:val="000000" w:themeColor="text1"/>
        </w:rPr>
        <w:t xml:space="preserve">, 1), while in </w:t>
      </w:r>
      <w:r w:rsidRPr="004C0BB2">
        <w:rPr>
          <w:i/>
          <w:iCs/>
          <w:color w:val="000000" w:themeColor="text1"/>
        </w:rPr>
        <w:t xml:space="preserve">Odes </w:t>
      </w:r>
      <w:r w:rsidRPr="004C0BB2">
        <w:rPr>
          <w:color w:val="000000" w:themeColor="text1"/>
        </w:rPr>
        <w:t xml:space="preserve">3.24 the poet alluded to Augustus’ moral program obliquely through an indistinct reference to a certain </w:t>
      </w:r>
      <w:proofErr w:type="spellStart"/>
      <w:r w:rsidRPr="004C0BB2">
        <w:rPr>
          <w:i/>
          <w:iCs/>
          <w:color w:val="000000" w:themeColor="text1"/>
        </w:rPr>
        <w:t>quisquis</w:t>
      </w:r>
      <w:proofErr w:type="spellEnd"/>
      <w:r w:rsidRPr="004C0BB2">
        <w:rPr>
          <w:i/>
          <w:iCs/>
          <w:color w:val="000000" w:themeColor="text1"/>
        </w:rPr>
        <w:t xml:space="preserve"> </w:t>
      </w:r>
      <w:r w:rsidRPr="004C0BB2">
        <w:rPr>
          <w:color w:val="000000" w:themeColor="text1"/>
        </w:rPr>
        <w:t>(“whoever…</w:t>
      </w:r>
      <w:r w:rsidR="005804AC" w:rsidRPr="004C0BB2">
        <w:rPr>
          <w:color w:val="000000" w:themeColor="text1"/>
        </w:rPr>
        <w:t>”</w:t>
      </w:r>
      <w:r w:rsidRPr="004C0BB2">
        <w:rPr>
          <w:color w:val="000000" w:themeColor="text1"/>
        </w:rPr>
        <w:t xml:space="preserve"> 25)</w:t>
      </w:r>
      <w:r w:rsidR="004075B0" w:rsidRPr="004C0BB2">
        <w:rPr>
          <w:color w:val="000000" w:themeColor="text1"/>
        </w:rPr>
        <w:t>; i</w:t>
      </w:r>
      <w:r w:rsidRPr="004C0BB2">
        <w:rPr>
          <w:color w:val="000000" w:themeColor="text1"/>
        </w:rPr>
        <w:t xml:space="preserve">n the </w:t>
      </w:r>
      <w:proofErr w:type="spellStart"/>
      <w:r w:rsidR="00DE4C8B" w:rsidRPr="004C0BB2">
        <w:rPr>
          <w:i/>
          <w:iCs/>
          <w:color w:val="000000" w:themeColor="text1"/>
        </w:rPr>
        <w:t>Saecular</w:t>
      </w:r>
      <w:proofErr w:type="spellEnd"/>
      <w:r w:rsidRPr="004C0BB2">
        <w:rPr>
          <w:i/>
          <w:iCs/>
          <w:color w:val="000000" w:themeColor="text1"/>
        </w:rPr>
        <w:t xml:space="preserve"> Song </w:t>
      </w:r>
      <w:r w:rsidRPr="004C0BB2">
        <w:rPr>
          <w:color w:val="000000" w:themeColor="text1"/>
        </w:rPr>
        <w:t xml:space="preserve">Augustus is mentioned in the act of melding with the figure of Aeneas, but again only in the third person. </w:t>
      </w:r>
      <w:r w:rsidR="009847DA" w:rsidRPr="004C0BB2">
        <w:rPr>
          <w:color w:val="000000" w:themeColor="text1"/>
        </w:rPr>
        <w:t xml:space="preserve">At </w:t>
      </w:r>
      <w:r w:rsidR="009847DA" w:rsidRPr="004C0BB2">
        <w:rPr>
          <w:i/>
          <w:iCs/>
          <w:color w:val="000000" w:themeColor="text1"/>
        </w:rPr>
        <w:t xml:space="preserve">Odes </w:t>
      </w:r>
      <w:r w:rsidR="009847DA" w:rsidRPr="004C0BB2">
        <w:rPr>
          <w:color w:val="000000" w:themeColor="text1"/>
        </w:rPr>
        <w:t xml:space="preserve">4.15.4, however, Horace </w:t>
      </w:r>
      <w:r w:rsidR="004075B0" w:rsidRPr="004C0BB2">
        <w:rPr>
          <w:color w:val="000000" w:themeColor="text1"/>
        </w:rPr>
        <w:t>praises</w:t>
      </w:r>
      <w:r w:rsidR="009847DA" w:rsidRPr="004C0BB2">
        <w:rPr>
          <w:color w:val="000000" w:themeColor="text1"/>
        </w:rPr>
        <w:t xml:space="preserve"> the accomplishment of </w:t>
      </w:r>
      <w:proofErr w:type="spellStart"/>
      <w:r w:rsidR="009847DA" w:rsidRPr="004C0BB2">
        <w:rPr>
          <w:i/>
          <w:iCs/>
          <w:color w:val="000000" w:themeColor="text1"/>
        </w:rPr>
        <w:t>tua</w:t>
      </w:r>
      <w:proofErr w:type="spellEnd"/>
      <w:r w:rsidR="009847DA" w:rsidRPr="004C0BB2">
        <w:rPr>
          <w:i/>
          <w:iCs/>
          <w:color w:val="000000" w:themeColor="text1"/>
        </w:rPr>
        <w:t xml:space="preserve">, Caesar, </w:t>
      </w:r>
      <w:proofErr w:type="spellStart"/>
      <w:r w:rsidR="009847DA" w:rsidRPr="004C0BB2">
        <w:rPr>
          <w:i/>
          <w:iCs/>
          <w:color w:val="000000" w:themeColor="text1"/>
        </w:rPr>
        <w:t>aetas</w:t>
      </w:r>
      <w:proofErr w:type="spellEnd"/>
      <w:r w:rsidR="009847DA" w:rsidRPr="004C0BB2">
        <w:rPr>
          <w:i/>
          <w:iCs/>
          <w:color w:val="000000" w:themeColor="text1"/>
        </w:rPr>
        <w:t xml:space="preserve"> </w:t>
      </w:r>
      <w:r w:rsidR="009847DA" w:rsidRPr="004C0BB2">
        <w:rPr>
          <w:color w:val="000000" w:themeColor="text1"/>
        </w:rPr>
        <w:t>(“your age, Caesar”).</w:t>
      </w:r>
      <w:r w:rsidR="009847DA" w:rsidRPr="004C0BB2">
        <w:rPr>
          <w:rStyle w:val="FootnoteReference"/>
          <w:color w:val="000000" w:themeColor="text1"/>
        </w:rPr>
        <w:footnoteReference w:id="211"/>
      </w:r>
      <w:r w:rsidR="00A2685A" w:rsidRPr="004C0BB2">
        <w:rPr>
          <w:color w:val="000000" w:themeColor="text1"/>
        </w:rPr>
        <w:t xml:space="preserve"> </w:t>
      </w:r>
      <w:r w:rsidRPr="004C0BB2">
        <w:rPr>
          <w:color w:val="000000" w:themeColor="text1"/>
        </w:rPr>
        <w:t xml:space="preserve">While </w:t>
      </w:r>
      <w:r w:rsidR="00F43E9B" w:rsidRPr="004C0BB2">
        <w:rPr>
          <w:color w:val="000000" w:themeColor="text1"/>
        </w:rPr>
        <w:t>Book Four</w:t>
      </w:r>
      <w:r w:rsidRPr="004C0BB2">
        <w:rPr>
          <w:color w:val="000000" w:themeColor="text1"/>
        </w:rPr>
        <w:t xml:space="preserve"> has many beauties – the discussion of aging in </w:t>
      </w:r>
      <w:r w:rsidRPr="004C0BB2">
        <w:rPr>
          <w:i/>
          <w:iCs/>
          <w:color w:val="000000" w:themeColor="text1"/>
        </w:rPr>
        <w:t xml:space="preserve">Odes </w:t>
      </w:r>
      <w:r w:rsidRPr="004C0BB2">
        <w:rPr>
          <w:color w:val="000000" w:themeColor="text1"/>
        </w:rPr>
        <w:t xml:space="preserve">4.1, the description of the inexorable passage of time in </w:t>
      </w:r>
      <w:r w:rsidRPr="004C0BB2">
        <w:rPr>
          <w:i/>
          <w:iCs/>
          <w:color w:val="000000" w:themeColor="text1"/>
        </w:rPr>
        <w:t xml:space="preserve">Odes </w:t>
      </w:r>
      <w:r w:rsidRPr="004C0BB2">
        <w:rPr>
          <w:color w:val="000000" w:themeColor="text1"/>
        </w:rPr>
        <w:t>4.7</w:t>
      </w:r>
      <w:r w:rsidR="00B3309C" w:rsidRPr="004C0BB2">
        <w:rPr>
          <w:color w:val="000000" w:themeColor="text1"/>
        </w:rPr>
        <w:t xml:space="preserve"> (Housman’s favorite)</w:t>
      </w:r>
      <w:r w:rsidRPr="004C0BB2">
        <w:rPr>
          <w:color w:val="000000" w:themeColor="text1"/>
        </w:rPr>
        <w:t xml:space="preserve">, and the assertion of the power of song in </w:t>
      </w:r>
      <w:r w:rsidRPr="004C0BB2">
        <w:rPr>
          <w:i/>
          <w:iCs/>
          <w:color w:val="000000" w:themeColor="text1"/>
        </w:rPr>
        <w:t xml:space="preserve">Odes </w:t>
      </w:r>
      <w:r w:rsidRPr="004C0BB2">
        <w:rPr>
          <w:color w:val="000000" w:themeColor="text1"/>
        </w:rPr>
        <w:t>4.8 – the political poems dedicated to Augustus (4.5, 4.15) and his stepsons Tiberius and Drusus (4.4, 4.14) are central within the book, and their fulsomeness has been off-putting. In fact, Harrison (2013</w:t>
      </w:r>
      <w:r w:rsidR="00FD61E7" w:rsidRPr="004C0BB2">
        <w:rPr>
          <w:color w:val="000000" w:themeColor="text1"/>
        </w:rPr>
        <w:t>a</w:t>
      </w:r>
      <w:r w:rsidRPr="004C0BB2">
        <w:rPr>
          <w:color w:val="000000" w:themeColor="text1"/>
        </w:rPr>
        <w:t xml:space="preserve">) </w:t>
      </w:r>
      <w:r w:rsidR="00F67EB7" w:rsidRPr="004C0BB2">
        <w:rPr>
          <w:color w:val="000000" w:themeColor="text1"/>
        </w:rPr>
        <w:t>relates</w:t>
      </w:r>
      <w:r w:rsidRPr="004C0BB2">
        <w:rPr>
          <w:color w:val="000000" w:themeColor="text1"/>
        </w:rPr>
        <w:t xml:space="preserve"> that </w:t>
      </w:r>
      <w:r w:rsidRPr="004C0BB2">
        <w:rPr>
          <w:color w:val="000000" w:themeColor="text1"/>
        </w:rPr>
        <w:lastRenderedPageBreak/>
        <w:t>David West and Robin Nisbet demurred to write commentaries on the book because of its questionable allegiances and themes (64).</w:t>
      </w:r>
    </w:p>
    <w:p w14:paraId="4D1270AA" w14:textId="75367250" w:rsidR="005F78E9" w:rsidRPr="004C0BB2" w:rsidRDefault="005F78E9" w:rsidP="005B401C">
      <w:pPr>
        <w:pStyle w:val="FootnoteText"/>
        <w:spacing w:line="276" w:lineRule="auto"/>
        <w:ind w:firstLine="720"/>
        <w:rPr>
          <w:color w:val="000000" w:themeColor="text1"/>
          <w:sz w:val="22"/>
          <w:szCs w:val="22"/>
        </w:rPr>
      </w:pPr>
      <w:r w:rsidRPr="004C0BB2">
        <w:rPr>
          <w:color w:val="000000" w:themeColor="text1"/>
          <w:sz w:val="22"/>
          <w:szCs w:val="22"/>
        </w:rPr>
        <w:t>The debate about the book’s poetic status came to a head in the postwar years</w:t>
      </w:r>
      <w:r w:rsidR="00F43E9B" w:rsidRPr="004C0BB2">
        <w:rPr>
          <w:color w:val="000000" w:themeColor="text1"/>
          <w:sz w:val="22"/>
          <w:szCs w:val="22"/>
        </w:rPr>
        <w:t xml:space="preserve">. </w:t>
      </w:r>
      <w:r w:rsidRPr="004C0BB2">
        <w:rPr>
          <w:color w:val="000000" w:themeColor="text1"/>
          <w:sz w:val="22"/>
          <w:szCs w:val="22"/>
        </w:rPr>
        <w:t>Fraenkel (1957)</w:t>
      </w:r>
      <w:r w:rsidR="00446BFD" w:rsidRPr="004C0BB2">
        <w:rPr>
          <w:color w:val="000000" w:themeColor="text1"/>
          <w:sz w:val="22"/>
          <w:szCs w:val="22"/>
        </w:rPr>
        <w:t xml:space="preserve">, who considered the </w:t>
      </w:r>
      <w:proofErr w:type="spellStart"/>
      <w:r w:rsidR="00DE4C8B" w:rsidRPr="004C0BB2">
        <w:rPr>
          <w:i/>
          <w:iCs/>
          <w:color w:val="000000" w:themeColor="text1"/>
          <w:sz w:val="22"/>
          <w:szCs w:val="22"/>
        </w:rPr>
        <w:t>Saecular</w:t>
      </w:r>
      <w:proofErr w:type="spellEnd"/>
      <w:r w:rsidR="00446BFD" w:rsidRPr="004C0BB2">
        <w:rPr>
          <w:i/>
          <w:iCs/>
          <w:color w:val="000000" w:themeColor="text1"/>
          <w:sz w:val="22"/>
          <w:szCs w:val="22"/>
        </w:rPr>
        <w:t xml:space="preserve"> Song </w:t>
      </w:r>
      <w:r w:rsidR="00446BFD" w:rsidRPr="004C0BB2">
        <w:rPr>
          <w:color w:val="000000" w:themeColor="text1"/>
          <w:sz w:val="22"/>
          <w:szCs w:val="22"/>
        </w:rPr>
        <w:t>“the greatest triumph of Horace’s achievement as a lyric poet” (382),</w:t>
      </w:r>
      <w:r w:rsidRPr="004C0BB2">
        <w:rPr>
          <w:color w:val="000000" w:themeColor="text1"/>
          <w:sz w:val="22"/>
          <w:szCs w:val="22"/>
        </w:rPr>
        <w:t xml:space="preserve"> found the Augustan odes of the fourth book to be forthright, superlative poetry, calling </w:t>
      </w:r>
      <w:r w:rsidRPr="004C0BB2">
        <w:rPr>
          <w:i/>
          <w:iCs/>
          <w:color w:val="000000" w:themeColor="text1"/>
          <w:sz w:val="22"/>
          <w:szCs w:val="22"/>
        </w:rPr>
        <w:t xml:space="preserve">Odes </w:t>
      </w:r>
      <w:r w:rsidRPr="004C0BB2">
        <w:rPr>
          <w:color w:val="000000" w:themeColor="text1"/>
          <w:sz w:val="22"/>
          <w:szCs w:val="22"/>
        </w:rPr>
        <w:t>4.5 (</w:t>
      </w:r>
      <w:proofErr w:type="spellStart"/>
      <w:r w:rsidRPr="004C0BB2">
        <w:rPr>
          <w:i/>
          <w:iCs/>
          <w:color w:val="000000" w:themeColor="text1"/>
          <w:sz w:val="22"/>
          <w:szCs w:val="22"/>
        </w:rPr>
        <w:t>diuis</w:t>
      </w:r>
      <w:proofErr w:type="spellEnd"/>
      <w:r w:rsidRPr="004C0BB2">
        <w:rPr>
          <w:i/>
          <w:iCs/>
          <w:color w:val="000000" w:themeColor="text1"/>
          <w:sz w:val="22"/>
          <w:szCs w:val="22"/>
        </w:rPr>
        <w:t xml:space="preserve"> </w:t>
      </w:r>
      <w:proofErr w:type="spellStart"/>
      <w:r w:rsidRPr="004C0BB2">
        <w:rPr>
          <w:i/>
          <w:iCs/>
          <w:color w:val="000000" w:themeColor="text1"/>
          <w:sz w:val="22"/>
          <w:szCs w:val="22"/>
        </w:rPr>
        <w:t>orte</w:t>
      </w:r>
      <w:proofErr w:type="spellEnd"/>
      <w:r w:rsidRPr="004C0BB2">
        <w:rPr>
          <w:i/>
          <w:iCs/>
          <w:color w:val="000000" w:themeColor="text1"/>
          <w:sz w:val="22"/>
          <w:szCs w:val="22"/>
        </w:rPr>
        <w:t xml:space="preserve"> </w:t>
      </w:r>
      <w:proofErr w:type="spellStart"/>
      <w:r w:rsidRPr="004C0BB2">
        <w:rPr>
          <w:i/>
          <w:iCs/>
          <w:color w:val="000000" w:themeColor="text1"/>
          <w:sz w:val="22"/>
          <w:szCs w:val="22"/>
        </w:rPr>
        <w:t>bonis</w:t>
      </w:r>
      <w:proofErr w:type="spellEnd"/>
      <w:r w:rsidRPr="004C0BB2">
        <w:rPr>
          <w:color w:val="000000" w:themeColor="text1"/>
          <w:sz w:val="22"/>
          <w:szCs w:val="22"/>
        </w:rPr>
        <w:t xml:space="preserve">) “one of [Horace’s] most perfect poems” (440). For </w:t>
      </w:r>
      <w:r w:rsidR="00446BFD" w:rsidRPr="004C0BB2">
        <w:rPr>
          <w:color w:val="000000" w:themeColor="text1"/>
          <w:sz w:val="22"/>
          <w:szCs w:val="22"/>
        </w:rPr>
        <w:t>Fraenkel</w:t>
      </w:r>
      <w:r w:rsidRPr="004C0BB2">
        <w:rPr>
          <w:color w:val="000000" w:themeColor="text1"/>
          <w:sz w:val="22"/>
          <w:szCs w:val="22"/>
        </w:rPr>
        <w:t xml:space="preserve">, the public facing poetry is the core of Horace’s work. Fraenkel’s </w:t>
      </w:r>
      <w:r w:rsidR="00BE223E" w:rsidRPr="004C0BB2">
        <w:rPr>
          <w:color w:val="000000" w:themeColor="text1"/>
          <w:sz w:val="22"/>
          <w:szCs w:val="22"/>
        </w:rPr>
        <w:t>was</w:t>
      </w:r>
      <w:r w:rsidRPr="004C0BB2">
        <w:rPr>
          <w:color w:val="000000" w:themeColor="text1"/>
          <w:sz w:val="22"/>
          <w:szCs w:val="22"/>
        </w:rPr>
        <w:t xml:space="preserve">, however, a minority position; compare the verdict of Brink (1982): </w:t>
      </w:r>
    </w:p>
    <w:p w14:paraId="5778FA4E" w14:textId="77777777" w:rsidR="005F78E9" w:rsidRPr="004C0BB2" w:rsidRDefault="005F78E9" w:rsidP="005B401C">
      <w:pPr>
        <w:pStyle w:val="FootnoteText"/>
        <w:spacing w:line="276" w:lineRule="auto"/>
        <w:rPr>
          <w:color w:val="000000" w:themeColor="text1"/>
        </w:rPr>
      </w:pPr>
    </w:p>
    <w:p w14:paraId="5727664A" w14:textId="77777777" w:rsidR="005F78E9" w:rsidRPr="004C0BB2" w:rsidRDefault="005F78E9" w:rsidP="005B401C">
      <w:pPr>
        <w:pStyle w:val="FootnoteText"/>
        <w:spacing w:line="276" w:lineRule="auto"/>
        <w:ind w:left="720"/>
        <w:rPr>
          <w:color w:val="000000" w:themeColor="text1"/>
        </w:rPr>
      </w:pPr>
      <w:r w:rsidRPr="004C0BB2">
        <w:rPr>
          <w:color w:val="000000" w:themeColor="text1"/>
        </w:rPr>
        <w:t xml:space="preserve">“E. Fraenkel, for all the vigorous and critical scholarship of his </w:t>
      </w:r>
      <w:r w:rsidRPr="004C0BB2">
        <w:rPr>
          <w:i/>
          <w:iCs/>
          <w:color w:val="000000" w:themeColor="text1"/>
        </w:rPr>
        <w:t>Horace</w:t>
      </w:r>
      <w:r w:rsidRPr="004C0BB2">
        <w:rPr>
          <w:color w:val="000000" w:themeColor="text1"/>
        </w:rPr>
        <w:t>, seems to me to have been a little naïve about the nature of political life” (523).</w:t>
      </w:r>
    </w:p>
    <w:p w14:paraId="1D8C0A90" w14:textId="77777777" w:rsidR="005F78E9" w:rsidRPr="004C0BB2" w:rsidRDefault="005F78E9" w:rsidP="005B401C">
      <w:pPr>
        <w:spacing w:line="276" w:lineRule="auto"/>
        <w:ind w:firstLine="720"/>
        <w:rPr>
          <w:color w:val="000000" w:themeColor="text1"/>
        </w:rPr>
      </w:pPr>
    </w:p>
    <w:p w14:paraId="207DFC73" w14:textId="661B1DD3" w:rsidR="005F78E9" w:rsidRPr="004C0BB2" w:rsidRDefault="005F78E9" w:rsidP="005B401C">
      <w:pPr>
        <w:spacing w:line="276" w:lineRule="auto"/>
        <w:rPr>
          <w:color w:val="000000" w:themeColor="text1"/>
        </w:rPr>
      </w:pPr>
      <w:r w:rsidRPr="004C0BB2">
        <w:rPr>
          <w:color w:val="000000" w:themeColor="text1"/>
        </w:rPr>
        <w:t xml:space="preserve">Fraenkel’s </w:t>
      </w:r>
      <w:r w:rsidRPr="004C0BB2">
        <w:rPr>
          <w:i/>
          <w:iCs/>
          <w:color w:val="000000" w:themeColor="text1"/>
        </w:rPr>
        <w:t xml:space="preserve">Horace </w:t>
      </w:r>
      <w:r w:rsidRPr="004C0BB2">
        <w:rPr>
          <w:color w:val="000000" w:themeColor="text1"/>
        </w:rPr>
        <w:t>merits study as a</w:t>
      </w:r>
      <w:r w:rsidR="00253ED9" w:rsidRPr="004C0BB2">
        <w:rPr>
          <w:color w:val="000000" w:themeColor="text1"/>
        </w:rPr>
        <w:t xml:space="preserve"> fascinating</w:t>
      </w:r>
      <w:r w:rsidRPr="004C0BB2">
        <w:rPr>
          <w:color w:val="000000" w:themeColor="text1"/>
        </w:rPr>
        <w:t xml:space="preserve"> act of reception</w:t>
      </w:r>
      <w:r w:rsidR="00734E25" w:rsidRPr="004C0BB2">
        <w:rPr>
          <w:color w:val="000000" w:themeColor="text1"/>
        </w:rPr>
        <w:t xml:space="preserve"> in its own right</w:t>
      </w:r>
      <w:r w:rsidR="00EF521D" w:rsidRPr="004C0BB2">
        <w:rPr>
          <w:color w:val="000000" w:themeColor="text1"/>
        </w:rPr>
        <w:t>,</w:t>
      </w:r>
      <w:r w:rsidR="00F40050" w:rsidRPr="004C0BB2">
        <w:rPr>
          <w:color w:val="000000" w:themeColor="text1"/>
        </w:rPr>
        <w:t xml:space="preserve"> but</w:t>
      </w:r>
      <w:r w:rsidR="00EF521D" w:rsidRPr="004C0BB2">
        <w:rPr>
          <w:color w:val="000000" w:themeColor="text1"/>
        </w:rPr>
        <w:t xml:space="preserve"> it</w:t>
      </w:r>
      <w:r w:rsidR="00F40050" w:rsidRPr="004C0BB2">
        <w:rPr>
          <w:color w:val="000000" w:themeColor="text1"/>
        </w:rPr>
        <w:t xml:space="preserve"> was an outlier in </w:t>
      </w:r>
      <w:r w:rsidR="00EF521D" w:rsidRPr="004C0BB2">
        <w:rPr>
          <w:color w:val="000000" w:themeColor="text1"/>
        </w:rPr>
        <w:t>the mid-twentieth century</w:t>
      </w:r>
      <w:r w:rsidRPr="004C0BB2">
        <w:rPr>
          <w:color w:val="000000" w:themeColor="text1"/>
        </w:rPr>
        <w:t>.</w:t>
      </w:r>
      <w:r w:rsidRPr="004C0BB2">
        <w:rPr>
          <w:rStyle w:val="FootnoteReference"/>
          <w:color w:val="000000" w:themeColor="text1"/>
        </w:rPr>
        <w:footnoteReference w:id="212"/>
      </w:r>
      <w:r w:rsidR="00CA4DE7" w:rsidRPr="004C0BB2">
        <w:rPr>
          <w:color w:val="000000" w:themeColor="text1"/>
        </w:rPr>
        <w:t xml:space="preserve"> </w:t>
      </w:r>
      <w:r w:rsidRPr="004C0BB2">
        <w:rPr>
          <w:color w:val="000000" w:themeColor="text1"/>
        </w:rPr>
        <w:t xml:space="preserve">La Penna (1963), writing in the context of postwar Italy, found </w:t>
      </w:r>
      <w:r w:rsidR="00602160" w:rsidRPr="004C0BB2">
        <w:rPr>
          <w:color w:val="000000" w:themeColor="text1"/>
        </w:rPr>
        <w:t>Horace’s</w:t>
      </w:r>
      <w:r w:rsidRPr="004C0BB2">
        <w:rPr>
          <w:color w:val="000000" w:themeColor="text1"/>
        </w:rPr>
        <w:t xml:space="preserve"> political poems to be </w:t>
      </w:r>
      <w:r w:rsidR="004F4D2B" w:rsidRPr="004C0BB2">
        <w:rPr>
          <w:color w:val="000000" w:themeColor="text1"/>
        </w:rPr>
        <w:t>cold</w:t>
      </w:r>
      <w:r w:rsidR="00A2685A" w:rsidRPr="004C0BB2">
        <w:rPr>
          <w:color w:val="000000" w:themeColor="text1"/>
        </w:rPr>
        <w:t>,</w:t>
      </w:r>
      <w:r w:rsidR="004F4D2B" w:rsidRPr="004C0BB2">
        <w:rPr>
          <w:color w:val="000000" w:themeColor="text1"/>
        </w:rPr>
        <w:t xml:space="preserve"> </w:t>
      </w:r>
      <w:r w:rsidRPr="004C0BB2">
        <w:rPr>
          <w:color w:val="000000" w:themeColor="text1"/>
        </w:rPr>
        <w:t>rhetoric</w:t>
      </w:r>
      <w:r w:rsidR="004F4D2B" w:rsidRPr="004C0BB2">
        <w:rPr>
          <w:color w:val="000000" w:themeColor="text1"/>
        </w:rPr>
        <w:t>al</w:t>
      </w:r>
      <w:r w:rsidR="00A2685A" w:rsidRPr="004C0BB2">
        <w:rPr>
          <w:color w:val="000000" w:themeColor="text1"/>
        </w:rPr>
        <w:t>, and</w:t>
      </w:r>
      <w:r w:rsidR="004F4D2B" w:rsidRPr="004C0BB2">
        <w:rPr>
          <w:color w:val="000000" w:themeColor="text1"/>
        </w:rPr>
        <w:t xml:space="preserve"> without real poetic value</w:t>
      </w:r>
      <w:r w:rsidRPr="004C0BB2">
        <w:rPr>
          <w:color w:val="000000" w:themeColor="text1"/>
        </w:rPr>
        <w:t>:</w:t>
      </w:r>
      <w:r w:rsidR="004F4D2B" w:rsidRPr="004C0BB2">
        <w:rPr>
          <w:color w:val="000000" w:themeColor="text1"/>
        </w:rPr>
        <w:t xml:space="preserve"> the poet’s heart was not in it, even if his mind was.</w:t>
      </w:r>
      <w:r w:rsidRPr="004C0BB2">
        <w:rPr>
          <w:color w:val="000000" w:themeColor="text1"/>
        </w:rPr>
        <w:t xml:space="preserve"> Horace’s true nature is reflected in the more melancholic</w:t>
      </w:r>
      <w:r w:rsidR="004F4D2B" w:rsidRPr="004C0BB2">
        <w:rPr>
          <w:color w:val="000000" w:themeColor="text1"/>
        </w:rPr>
        <w:t xml:space="preserve"> private</w:t>
      </w:r>
      <w:r w:rsidRPr="004C0BB2">
        <w:rPr>
          <w:color w:val="000000" w:themeColor="text1"/>
        </w:rPr>
        <w:t xml:space="preserve"> poetry on the fleeting nature of human existence. This indeed has been the site of many debates about the</w:t>
      </w:r>
      <w:r w:rsidR="00602160" w:rsidRPr="004C0BB2">
        <w:rPr>
          <w:color w:val="000000" w:themeColor="text1"/>
        </w:rPr>
        <w:t xml:space="preserve"> political poetry </w:t>
      </w:r>
      <w:r w:rsidRPr="004C0BB2">
        <w:rPr>
          <w:color w:val="000000" w:themeColor="text1"/>
        </w:rPr>
        <w:t>– the extent to which Horace’s heart is in the propaganda, whether the poems that exhibit it can be separated from the “private” poetry, and whether any of that actually matters.</w:t>
      </w:r>
    </w:p>
    <w:p w14:paraId="1C4A7BDB" w14:textId="3955A8C4" w:rsidR="005F78E9" w:rsidRPr="004C0BB2" w:rsidRDefault="005F78E9" w:rsidP="005B401C">
      <w:pPr>
        <w:spacing w:line="276" w:lineRule="auto"/>
        <w:ind w:firstLine="720"/>
        <w:rPr>
          <w:color w:val="000000" w:themeColor="text1"/>
        </w:rPr>
      </w:pPr>
      <w:r w:rsidRPr="004C0BB2">
        <w:rPr>
          <w:color w:val="000000" w:themeColor="text1"/>
        </w:rPr>
        <w:t>A minority of recent scholars have taken</w:t>
      </w:r>
      <w:r w:rsidR="000142CC" w:rsidRPr="004C0BB2">
        <w:rPr>
          <w:color w:val="000000" w:themeColor="text1"/>
        </w:rPr>
        <w:t xml:space="preserve"> the civic poems of</w:t>
      </w:r>
      <w:r w:rsidRPr="004C0BB2">
        <w:rPr>
          <w:color w:val="000000" w:themeColor="text1"/>
        </w:rPr>
        <w:t xml:space="preserve"> </w:t>
      </w:r>
      <w:r w:rsidR="00602160" w:rsidRPr="004C0BB2">
        <w:rPr>
          <w:i/>
          <w:iCs/>
          <w:color w:val="000000" w:themeColor="text1"/>
        </w:rPr>
        <w:t xml:space="preserve">Odes </w:t>
      </w:r>
      <w:r w:rsidR="00602160" w:rsidRPr="004C0BB2">
        <w:rPr>
          <w:color w:val="000000" w:themeColor="text1"/>
        </w:rPr>
        <w:t xml:space="preserve">4 </w:t>
      </w:r>
      <w:r w:rsidRPr="004C0BB2">
        <w:rPr>
          <w:color w:val="000000" w:themeColor="text1"/>
        </w:rPr>
        <w:t xml:space="preserve">at face value – as blatant examples of Augustan propaganda, a term that scholars </w:t>
      </w:r>
      <w:r w:rsidR="00333566" w:rsidRPr="004C0BB2">
        <w:rPr>
          <w:color w:val="000000" w:themeColor="text1"/>
        </w:rPr>
        <w:t>have traditionally hesitated</w:t>
      </w:r>
      <w:r w:rsidRPr="004C0BB2">
        <w:rPr>
          <w:color w:val="000000" w:themeColor="text1"/>
        </w:rPr>
        <w:t xml:space="preserve"> to use of a premodern society without mass communication</w:t>
      </w:r>
      <w:r w:rsidR="006E084E" w:rsidRPr="004C0BB2">
        <w:rPr>
          <w:color w:val="000000" w:themeColor="text1"/>
        </w:rPr>
        <w:t xml:space="preserve"> and top-down dissemination</w:t>
      </w:r>
      <w:r w:rsidRPr="004C0BB2">
        <w:rPr>
          <w:color w:val="000000" w:themeColor="text1"/>
        </w:rPr>
        <w:t>.</w:t>
      </w:r>
      <w:r w:rsidR="00AE4A15" w:rsidRPr="004C0BB2">
        <w:rPr>
          <w:rStyle w:val="FootnoteReference"/>
          <w:color w:val="000000" w:themeColor="text1"/>
        </w:rPr>
        <w:footnoteReference w:id="213"/>
      </w:r>
      <w:r w:rsidRPr="004C0BB2">
        <w:rPr>
          <w:color w:val="000000" w:themeColor="text1"/>
        </w:rPr>
        <w:t xml:space="preserve"> Du Quesnay (2009 [1995]) sets </w:t>
      </w:r>
      <w:r w:rsidRPr="004C0BB2">
        <w:rPr>
          <w:i/>
          <w:iCs/>
          <w:color w:val="000000" w:themeColor="text1"/>
        </w:rPr>
        <w:t xml:space="preserve">Odes </w:t>
      </w:r>
      <w:r w:rsidRPr="004C0BB2">
        <w:rPr>
          <w:color w:val="000000" w:themeColor="text1"/>
        </w:rPr>
        <w:t xml:space="preserve">4.5 within its ideological and historical contexts, connecting it with the directions for rhetorical panegyric given by the later rhetorician Menander Rhetor. Du Quesnay suggests that the hymn is a </w:t>
      </w:r>
      <w:proofErr w:type="spellStart"/>
      <w:r w:rsidRPr="004C0BB2">
        <w:rPr>
          <w:i/>
          <w:iCs/>
          <w:color w:val="000000" w:themeColor="text1"/>
        </w:rPr>
        <w:t>kletikon</w:t>
      </w:r>
      <w:proofErr w:type="spellEnd"/>
      <w:r w:rsidRPr="004C0BB2">
        <w:rPr>
          <w:i/>
          <w:iCs/>
          <w:color w:val="000000" w:themeColor="text1"/>
        </w:rPr>
        <w:t xml:space="preserve"> </w:t>
      </w:r>
      <w:r w:rsidRPr="004C0BB2">
        <w:rPr>
          <w:color w:val="000000" w:themeColor="text1"/>
        </w:rPr>
        <w:t xml:space="preserve">(“invitation”) to Augustus, in which the </w:t>
      </w:r>
      <w:r w:rsidRPr="004C0BB2">
        <w:rPr>
          <w:i/>
          <w:iCs/>
          <w:color w:val="000000" w:themeColor="text1"/>
        </w:rPr>
        <w:t xml:space="preserve">princeps </w:t>
      </w:r>
      <w:r w:rsidRPr="004C0BB2">
        <w:rPr>
          <w:color w:val="000000" w:themeColor="text1"/>
        </w:rPr>
        <w:t xml:space="preserve">is envisioned as penetrating the very households of the Roman people to be toasted each day together with the family </w:t>
      </w:r>
      <w:proofErr w:type="spellStart"/>
      <w:r w:rsidRPr="004C0BB2">
        <w:rPr>
          <w:i/>
          <w:iCs/>
          <w:color w:val="000000" w:themeColor="text1"/>
        </w:rPr>
        <w:t>Lares</w:t>
      </w:r>
      <w:proofErr w:type="spellEnd"/>
      <w:r w:rsidRPr="004C0BB2">
        <w:rPr>
          <w:color w:val="000000" w:themeColor="text1"/>
        </w:rPr>
        <w:t>. This application of rhetorical principles would seem to meet one of the core questions for the poets of the Augustan period</w:t>
      </w:r>
      <w:r w:rsidR="00205652" w:rsidRPr="004C0BB2">
        <w:rPr>
          <w:color w:val="000000" w:themeColor="text1"/>
        </w:rPr>
        <w:t>:</w:t>
      </w:r>
      <w:r w:rsidRPr="004C0BB2">
        <w:rPr>
          <w:color w:val="000000" w:themeColor="text1"/>
        </w:rPr>
        <w:t xml:space="preserve"> how precisely to celebrate Augustus</w:t>
      </w:r>
      <w:r w:rsidR="00205652" w:rsidRPr="004C0BB2">
        <w:rPr>
          <w:color w:val="000000" w:themeColor="text1"/>
        </w:rPr>
        <w:t>?</w:t>
      </w:r>
      <w:r w:rsidR="00BC1212" w:rsidRPr="004C0BB2">
        <w:rPr>
          <w:rStyle w:val="FootnoteReference"/>
          <w:color w:val="000000" w:themeColor="text1"/>
        </w:rPr>
        <w:footnoteReference w:id="214"/>
      </w:r>
      <w:r w:rsidRPr="004C0BB2">
        <w:rPr>
          <w:color w:val="000000" w:themeColor="text1"/>
        </w:rPr>
        <w:t xml:space="preserve"> This question is also discussed by Don Fowler (2009 [1995]) in a contribution from the same year. Fowler further suggests that Horace’s Epicureanism may have primed him to </w:t>
      </w:r>
      <w:r w:rsidR="00253ED9" w:rsidRPr="004C0BB2">
        <w:rPr>
          <w:color w:val="000000" w:themeColor="text1"/>
        </w:rPr>
        <w:t>surrender</w:t>
      </w:r>
      <w:r w:rsidRPr="004C0BB2">
        <w:rPr>
          <w:color w:val="000000" w:themeColor="text1"/>
        </w:rPr>
        <w:t xml:space="preserve"> the cares and worries of statecraft to an emperor:</w:t>
      </w:r>
    </w:p>
    <w:p w14:paraId="707E3D3F" w14:textId="77777777" w:rsidR="005F78E9" w:rsidRPr="004C0BB2" w:rsidRDefault="005F78E9" w:rsidP="005B401C">
      <w:pPr>
        <w:spacing w:line="276" w:lineRule="auto"/>
        <w:ind w:firstLine="720"/>
        <w:rPr>
          <w:color w:val="000000" w:themeColor="text1"/>
        </w:rPr>
      </w:pPr>
    </w:p>
    <w:p w14:paraId="36009F09" w14:textId="77777777" w:rsidR="005F78E9" w:rsidRPr="004C0BB2" w:rsidRDefault="005F78E9" w:rsidP="005B401C">
      <w:pPr>
        <w:spacing w:line="276" w:lineRule="auto"/>
        <w:ind w:left="720"/>
        <w:rPr>
          <w:i/>
          <w:iCs/>
          <w:color w:val="000000" w:themeColor="text1"/>
          <w:sz w:val="20"/>
          <w:szCs w:val="20"/>
        </w:rPr>
      </w:pPr>
      <w:proofErr w:type="spellStart"/>
      <w:r w:rsidRPr="004C0BB2">
        <w:rPr>
          <w:i/>
          <w:iCs/>
          <w:color w:val="000000" w:themeColor="text1"/>
          <w:sz w:val="20"/>
          <w:szCs w:val="20"/>
        </w:rPr>
        <w:t>quis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Parthium</w:t>
      </w:r>
      <w:proofErr w:type="spellEnd"/>
      <w:r w:rsidRPr="004C0BB2">
        <w:rPr>
          <w:i/>
          <w:iCs/>
          <w:color w:val="000000" w:themeColor="text1"/>
          <w:sz w:val="20"/>
          <w:szCs w:val="20"/>
        </w:rPr>
        <w:t xml:space="preserve"> </w:t>
      </w:r>
      <w:proofErr w:type="spellStart"/>
      <w:r w:rsidRPr="004C0BB2">
        <w:rPr>
          <w:i/>
          <w:iCs/>
          <w:color w:val="000000" w:themeColor="text1"/>
          <w:sz w:val="20"/>
          <w:szCs w:val="20"/>
        </w:rPr>
        <w:t>paueat</w:t>
      </w:r>
      <w:proofErr w:type="spellEnd"/>
      <w:r w:rsidRPr="004C0BB2">
        <w:rPr>
          <w:i/>
          <w:iCs/>
          <w:color w:val="000000" w:themeColor="text1"/>
          <w:sz w:val="20"/>
          <w:szCs w:val="20"/>
        </w:rPr>
        <w:t xml:space="preserve">, </w:t>
      </w:r>
      <w:proofErr w:type="spellStart"/>
      <w:r w:rsidRPr="004C0BB2">
        <w:rPr>
          <w:i/>
          <w:iCs/>
          <w:color w:val="000000" w:themeColor="text1"/>
          <w:sz w:val="20"/>
          <w:szCs w:val="20"/>
        </w:rPr>
        <w:t>quis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gelidum</w:t>
      </w:r>
      <w:proofErr w:type="spellEnd"/>
      <w:r w:rsidRPr="004C0BB2">
        <w:rPr>
          <w:i/>
          <w:iCs/>
          <w:color w:val="000000" w:themeColor="text1"/>
          <w:sz w:val="20"/>
          <w:szCs w:val="20"/>
        </w:rPr>
        <w:t xml:space="preserve"> </w:t>
      </w:r>
      <w:proofErr w:type="spellStart"/>
      <w:r w:rsidRPr="004C0BB2">
        <w:rPr>
          <w:i/>
          <w:iCs/>
          <w:color w:val="000000" w:themeColor="text1"/>
          <w:sz w:val="20"/>
          <w:szCs w:val="20"/>
        </w:rPr>
        <w:t>Scythen</w:t>
      </w:r>
      <w:proofErr w:type="spellEnd"/>
      <w:r w:rsidRPr="004C0BB2">
        <w:rPr>
          <w:i/>
          <w:iCs/>
          <w:color w:val="000000" w:themeColor="text1"/>
          <w:sz w:val="20"/>
          <w:szCs w:val="20"/>
        </w:rPr>
        <w:t xml:space="preserve">… </w:t>
      </w:r>
    </w:p>
    <w:p w14:paraId="50E1ED91" w14:textId="77777777" w:rsidR="005F78E9" w:rsidRPr="004C0BB2" w:rsidRDefault="005F78E9" w:rsidP="005B401C">
      <w:pPr>
        <w:spacing w:line="276" w:lineRule="auto"/>
        <w:ind w:left="720"/>
        <w:rPr>
          <w:color w:val="000000" w:themeColor="text1"/>
          <w:sz w:val="20"/>
          <w:szCs w:val="20"/>
        </w:rPr>
      </w:pPr>
      <w:proofErr w:type="spellStart"/>
      <w:r w:rsidRPr="004C0BB2">
        <w:rPr>
          <w:i/>
          <w:iCs/>
          <w:color w:val="000000" w:themeColor="text1"/>
          <w:sz w:val="20"/>
          <w:szCs w:val="20"/>
        </w:rPr>
        <w:t>incolumi</w:t>
      </w:r>
      <w:proofErr w:type="spellEnd"/>
      <w:r w:rsidRPr="004C0BB2">
        <w:rPr>
          <w:i/>
          <w:iCs/>
          <w:color w:val="000000" w:themeColor="text1"/>
          <w:sz w:val="20"/>
          <w:szCs w:val="20"/>
        </w:rPr>
        <w:t xml:space="preserve"> </w:t>
      </w:r>
      <w:proofErr w:type="spellStart"/>
      <w:r w:rsidRPr="004C0BB2">
        <w:rPr>
          <w:i/>
          <w:iCs/>
          <w:color w:val="000000" w:themeColor="text1"/>
          <w:sz w:val="20"/>
          <w:szCs w:val="20"/>
        </w:rPr>
        <w:t>Caesare</w:t>
      </w:r>
      <w:proofErr w:type="spellEnd"/>
      <w:r w:rsidRPr="004C0BB2">
        <w:rPr>
          <w:i/>
          <w:iCs/>
          <w:color w:val="000000" w:themeColor="text1"/>
          <w:sz w:val="20"/>
          <w:szCs w:val="20"/>
        </w:rPr>
        <w:t xml:space="preserve">? </w:t>
      </w:r>
    </w:p>
    <w:p w14:paraId="0663B097" w14:textId="19BD8BAF" w:rsidR="005F78E9" w:rsidRPr="004C0BB2" w:rsidRDefault="005F78E9" w:rsidP="005B401C">
      <w:pPr>
        <w:spacing w:line="276" w:lineRule="auto"/>
        <w:ind w:left="720"/>
        <w:rPr>
          <w:color w:val="000000" w:themeColor="text1"/>
          <w:sz w:val="20"/>
          <w:szCs w:val="20"/>
        </w:rPr>
      </w:pPr>
      <w:r w:rsidRPr="004C0BB2">
        <w:rPr>
          <w:color w:val="000000" w:themeColor="text1"/>
          <w:sz w:val="20"/>
          <w:szCs w:val="20"/>
        </w:rPr>
        <w:t>“</w:t>
      </w:r>
      <w:r w:rsidR="00253ED9" w:rsidRPr="004C0BB2">
        <w:rPr>
          <w:color w:val="000000" w:themeColor="text1"/>
          <w:sz w:val="20"/>
          <w:szCs w:val="20"/>
        </w:rPr>
        <w:t>W</w:t>
      </w:r>
      <w:r w:rsidRPr="004C0BB2">
        <w:rPr>
          <w:color w:val="000000" w:themeColor="text1"/>
          <w:sz w:val="20"/>
          <w:szCs w:val="20"/>
        </w:rPr>
        <w:t>ho would fear the Parthian, who the Scythian… with Caesar intact?” (</w:t>
      </w:r>
      <w:r w:rsidRPr="004C0BB2">
        <w:rPr>
          <w:i/>
          <w:iCs/>
          <w:color w:val="000000" w:themeColor="text1"/>
          <w:sz w:val="20"/>
          <w:szCs w:val="20"/>
        </w:rPr>
        <w:t xml:space="preserve">Odes </w:t>
      </w:r>
      <w:r w:rsidRPr="004C0BB2">
        <w:rPr>
          <w:color w:val="000000" w:themeColor="text1"/>
          <w:sz w:val="20"/>
          <w:szCs w:val="20"/>
        </w:rPr>
        <w:t xml:space="preserve">4.5.25-27). </w:t>
      </w:r>
    </w:p>
    <w:p w14:paraId="397A4D53" w14:textId="77777777" w:rsidR="005F78E9" w:rsidRPr="004C0BB2" w:rsidRDefault="005F78E9" w:rsidP="005B401C">
      <w:pPr>
        <w:spacing w:line="276" w:lineRule="auto"/>
        <w:rPr>
          <w:color w:val="000000" w:themeColor="text1"/>
        </w:rPr>
      </w:pPr>
    </w:p>
    <w:p w14:paraId="23F53309" w14:textId="21FC30B6" w:rsidR="005F78E9" w:rsidRPr="004C0BB2" w:rsidRDefault="005F78E9" w:rsidP="005B401C">
      <w:pPr>
        <w:spacing w:line="276" w:lineRule="auto"/>
        <w:rPr>
          <w:color w:val="000000" w:themeColor="text1"/>
        </w:rPr>
      </w:pPr>
      <w:r w:rsidRPr="004C0BB2">
        <w:rPr>
          <w:color w:val="000000" w:themeColor="text1"/>
        </w:rPr>
        <w:t xml:space="preserve">The anodyne ideal described at the ends of </w:t>
      </w:r>
      <w:r w:rsidRPr="004C0BB2">
        <w:rPr>
          <w:i/>
          <w:iCs/>
          <w:color w:val="000000" w:themeColor="text1"/>
        </w:rPr>
        <w:t xml:space="preserve">Odes </w:t>
      </w:r>
      <w:r w:rsidRPr="004C0BB2">
        <w:rPr>
          <w:color w:val="000000" w:themeColor="text1"/>
        </w:rPr>
        <w:t xml:space="preserve">4.5 and 4.15, where the Roman people recede to the hills, cultivate their vines, and rejoice in the gifts of alcoholic oblivion </w:t>
      </w:r>
      <w:r w:rsidR="000142CC" w:rsidRPr="004C0BB2">
        <w:rPr>
          <w:color w:val="000000" w:themeColor="text1"/>
        </w:rPr>
        <w:t>can</w:t>
      </w:r>
      <w:r w:rsidRPr="004C0BB2">
        <w:rPr>
          <w:color w:val="000000" w:themeColor="text1"/>
        </w:rPr>
        <w:t xml:space="preserve"> be read as a sinister abdication of personal autonomy for the security of autocracy.</w:t>
      </w:r>
      <w:r w:rsidR="00A4639B" w:rsidRPr="004C0BB2">
        <w:rPr>
          <w:rStyle w:val="FootnoteReference"/>
          <w:color w:val="000000" w:themeColor="text1"/>
        </w:rPr>
        <w:footnoteReference w:id="215"/>
      </w:r>
    </w:p>
    <w:p w14:paraId="10B3977F" w14:textId="0A0B316C" w:rsidR="005F78E9" w:rsidRPr="004C0BB2" w:rsidRDefault="005F78E9" w:rsidP="005B401C">
      <w:pPr>
        <w:spacing w:line="276" w:lineRule="auto"/>
        <w:ind w:firstLine="720"/>
        <w:rPr>
          <w:color w:val="000000" w:themeColor="text1"/>
        </w:rPr>
      </w:pPr>
      <w:r w:rsidRPr="004C0BB2">
        <w:rPr>
          <w:color w:val="000000" w:themeColor="text1"/>
        </w:rPr>
        <w:lastRenderedPageBreak/>
        <w:t xml:space="preserve">Attempts have been made along various lines to recuperate the fourth book and make it more palatable to the modern age. Putnam (1986, 2000) has focused on the </w:t>
      </w:r>
      <w:r w:rsidR="000142CC" w:rsidRPr="004C0BB2">
        <w:rPr>
          <w:color w:val="000000" w:themeColor="text1"/>
        </w:rPr>
        <w:t xml:space="preserve">undeniable </w:t>
      </w:r>
      <w:r w:rsidRPr="004C0BB2">
        <w:rPr>
          <w:color w:val="000000" w:themeColor="text1"/>
        </w:rPr>
        <w:t xml:space="preserve">artistic achievement of </w:t>
      </w:r>
      <w:r w:rsidRPr="004C0BB2">
        <w:rPr>
          <w:i/>
          <w:iCs/>
          <w:color w:val="000000" w:themeColor="text1"/>
        </w:rPr>
        <w:t xml:space="preserve">Odes </w:t>
      </w:r>
      <w:r w:rsidRPr="004C0BB2">
        <w:rPr>
          <w:color w:val="000000" w:themeColor="text1"/>
        </w:rPr>
        <w:t xml:space="preserve">4 and the </w:t>
      </w:r>
      <w:proofErr w:type="spellStart"/>
      <w:r w:rsidR="00DE4C8B" w:rsidRPr="004C0BB2">
        <w:rPr>
          <w:i/>
          <w:iCs/>
          <w:color w:val="000000" w:themeColor="text1"/>
        </w:rPr>
        <w:t>Saecular</w:t>
      </w:r>
      <w:proofErr w:type="spellEnd"/>
      <w:r w:rsidRPr="004C0BB2">
        <w:rPr>
          <w:i/>
          <w:iCs/>
          <w:color w:val="000000" w:themeColor="text1"/>
        </w:rPr>
        <w:t xml:space="preserve"> Song </w:t>
      </w:r>
      <w:r w:rsidRPr="004C0BB2">
        <w:rPr>
          <w:color w:val="000000" w:themeColor="text1"/>
        </w:rPr>
        <w:t>rather than</w:t>
      </w:r>
      <w:r w:rsidR="00F43E9B" w:rsidRPr="004C0BB2">
        <w:rPr>
          <w:color w:val="000000" w:themeColor="text1"/>
        </w:rPr>
        <w:t xml:space="preserve"> on</w:t>
      </w:r>
      <w:r w:rsidRPr="004C0BB2">
        <w:rPr>
          <w:color w:val="000000" w:themeColor="text1"/>
        </w:rPr>
        <w:t xml:space="preserve"> the dubious politics, reminding us to</w:t>
      </w:r>
      <w:r w:rsidR="006E084E" w:rsidRPr="004C0BB2">
        <w:rPr>
          <w:color w:val="000000" w:themeColor="text1"/>
        </w:rPr>
        <w:t xml:space="preserve"> pay attention to the language and</w:t>
      </w:r>
      <w:r w:rsidRPr="004C0BB2">
        <w:rPr>
          <w:color w:val="000000" w:themeColor="text1"/>
        </w:rPr>
        <w:t xml:space="preserve"> take the poetry on its own terms</w:t>
      </w:r>
      <w:r w:rsidR="00B70085" w:rsidRPr="004C0BB2">
        <w:rPr>
          <w:color w:val="000000" w:themeColor="text1"/>
        </w:rPr>
        <w:t>; thus Putnam (1986):</w:t>
      </w:r>
    </w:p>
    <w:p w14:paraId="54C79197" w14:textId="77777777" w:rsidR="005F78E9" w:rsidRPr="004C0BB2" w:rsidRDefault="005F78E9" w:rsidP="005B401C">
      <w:pPr>
        <w:spacing w:line="276" w:lineRule="auto"/>
        <w:ind w:firstLine="720"/>
        <w:rPr>
          <w:color w:val="000000" w:themeColor="text1"/>
        </w:rPr>
      </w:pPr>
    </w:p>
    <w:p w14:paraId="07293F60" w14:textId="331B61E5" w:rsidR="005F78E9" w:rsidRPr="004C0BB2" w:rsidRDefault="005F78E9" w:rsidP="005B401C">
      <w:pPr>
        <w:spacing w:line="276" w:lineRule="auto"/>
        <w:ind w:firstLine="720"/>
        <w:rPr>
          <w:color w:val="000000" w:themeColor="text1"/>
          <w:sz w:val="20"/>
          <w:szCs w:val="20"/>
        </w:rPr>
      </w:pPr>
      <w:r w:rsidRPr="004C0BB2">
        <w:rPr>
          <w:color w:val="000000" w:themeColor="text1"/>
          <w:sz w:val="20"/>
          <w:szCs w:val="20"/>
        </w:rPr>
        <w:t>“</w:t>
      </w:r>
      <w:r w:rsidR="00253ED9" w:rsidRPr="004C0BB2">
        <w:rPr>
          <w:color w:val="000000" w:themeColor="text1"/>
          <w:sz w:val="20"/>
          <w:szCs w:val="20"/>
        </w:rPr>
        <w:t>B</w:t>
      </w:r>
      <w:r w:rsidRPr="004C0BB2">
        <w:rPr>
          <w:color w:val="000000" w:themeColor="text1"/>
          <w:sz w:val="20"/>
          <w:szCs w:val="20"/>
        </w:rPr>
        <w:t>y its very indirection [</w:t>
      </w:r>
      <w:r w:rsidRPr="004C0BB2">
        <w:rPr>
          <w:i/>
          <w:iCs/>
          <w:color w:val="000000" w:themeColor="text1"/>
          <w:sz w:val="20"/>
          <w:szCs w:val="20"/>
        </w:rPr>
        <w:t xml:space="preserve">Odes </w:t>
      </w:r>
      <w:r w:rsidRPr="004C0BB2">
        <w:rPr>
          <w:color w:val="000000" w:themeColor="text1"/>
          <w:sz w:val="20"/>
          <w:szCs w:val="20"/>
        </w:rPr>
        <w:t>4.5] avoids the bombast that so readily invades panegyric poetry</w:t>
      </w:r>
      <w:r w:rsidR="005804AC" w:rsidRPr="004C0BB2">
        <w:rPr>
          <w:color w:val="000000" w:themeColor="text1"/>
          <w:sz w:val="20"/>
          <w:szCs w:val="20"/>
        </w:rPr>
        <w:t>”</w:t>
      </w:r>
      <w:r w:rsidR="00B70085" w:rsidRPr="004C0BB2">
        <w:rPr>
          <w:color w:val="000000" w:themeColor="text1"/>
          <w:sz w:val="20"/>
          <w:szCs w:val="20"/>
        </w:rPr>
        <w:t xml:space="preserve"> (114).</w:t>
      </w:r>
    </w:p>
    <w:p w14:paraId="54710078" w14:textId="77777777" w:rsidR="005F78E9" w:rsidRPr="004C0BB2" w:rsidRDefault="005F78E9" w:rsidP="005B401C">
      <w:pPr>
        <w:spacing w:line="276" w:lineRule="auto"/>
        <w:rPr>
          <w:color w:val="000000" w:themeColor="text1"/>
        </w:rPr>
      </w:pPr>
    </w:p>
    <w:p w14:paraId="0E2BD716" w14:textId="458881ED" w:rsidR="005F78E9" w:rsidRPr="004C0BB2" w:rsidRDefault="00B70085" w:rsidP="005B401C">
      <w:pPr>
        <w:spacing w:line="276" w:lineRule="auto"/>
        <w:rPr>
          <w:color w:val="000000" w:themeColor="text1"/>
        </w:rPr>
      </w:pPr>
      <w:r w:rsidRPr="004C0BB2">
        <w:rPr>
          <w:color w:val="000000" w:themeColor="text1"/>
        </w:rPr>
        <w:t>In general, Putnam sees Horace as “fitting Augustus to his own mental vision, not his plan to Augustus’ design” (23).</w:t>
      </w:r>
      <w:r w:rsidR="005F78E9" w:rsidRPr="004C0BB2">
        <w:rPr>
          <w:color w:val="000000" w:themeColor="text1"/>
        </w:rPr>
        <w:t xml:space="preserve"> </w:t>
      </w:r>
      <w:r w:rsidRPr="004C0BB2">
        <w:rPr>
          <w:color w:val="000000" w:themeColor="text1"/>
        </w:rPr>
        <w:t xml:space="preserve">Indeed, </w:t>
      </w:r>
      <w:r w:rsidR="00BD64D5">
        <w:rPr>
          <w:color w:val="000000" w:themeColor="text1"/>
        </w:rPr>
        <w:t>many</w:t>
      </w:r>
      <w:r w:rsidR="005F78E9" w:rsidRPr="004C0BB2">
        <w:rPr>
          <w:color w:val="000000" w:themeColor="text1"/>
        </w:rPr>
        <w:t xml:space="preserve"> have seen resistance in play</w:t>
      </w:r>
      <w:r w:rsidR="00FA3BF2" w:rsidRPr="004C0BB2">
        <w:rPr>
          <w:color w:val="000000" w:themeColor="text1"/>
        </w:rPr>
        <w:t xml:space="preserve"> when it comes to Horace’s stance</w:t>
      </w:r>
      <w:r w:rsidR="00446BFD" w:rsidRPr="004C0BB2">
        <w:rPr>
          <w:color w:val="000000" w:themeColor="text1"/>
        </w:rPr>
        <w:t xml:space="preserve"> in the later </w:t>
      </w:r>
      <w:r w:rsidR="00446BFD" w:rsidRPr="004C0BB2">
        <w:rPr>
          <w:i/>
          <w:iCs/>
          <w:color w:val="000000" w:themeColor="text1"/>
        </w:rPr>
        <w:t>Odes</w:t>
      </w:r>
      <w:r w:rsidR="00F43E9B" w:rsidRPr="004C0BB2">
        <w:rPr>
          <w:color w:val="000000" w:themeColor="text1"/>
        </w:rPr>
        <w:t>.</w:t>
      </w:r>
      <w:r w:rsidR="005F78E9" w:rsidRPr="004C0BB2">
        <w:rPr>
          <w:rStyle w:val="FootnoteReference"/>
          <w:color w:val="000000" w:themeColor="text1"/>
        </w:rPr>
        <w:footnoteReference w:id="216"/>
      </w:r>
      <w:r w:rsidR="005F78E9" w:rsidRPr="004C0BB2">
        <w:rPr>
          <w:color w:val="000000" w:themeColor="text1"/>
        </w:rPr>
        <w:t xml:space="preserve"> Thomas (2011) has argued that Horace’s praise of the now consolidated </w:t>
      </w:r>
      <w:r w:rsidR="005F78E9" w:rsidRPr="004C0BB2">
        <w:rPr>
          <w:i/>
          <w:iCs/>
          <w:color w:val="000000" w:themeColor="text1"/>
        </w:rPr>
        <w:t xml:space="preserve">princeps </w:t>
      </w:r>
      <w:r w:rsidR="005F78E9" w:rsidRPr="004C0BB2">
        <w:rPr>
          <w:color w:val="000000" w:themeColor="text1"/>
        </w:rPr>
        <w:t>was at best reluctant.</w:t>
      </w:r>
      <w:r w:rsidR="00D93873" w:rsidRPr="004C0BB2">
        <w:rPr>
          <w:color w:val="000000" w:themeColor="text1"/>
        </w:rPr>
        <w:t xml:space="preserve"> </w:t>
      </w:r>
      <w:r w:rsidR="005F78E9" w:rsidRPr="004C0BB2">
        <w:rPr>
          <w:color w:val="000000" w:themeColor="text1"/>
        </w:rPr>
        <w:t xml:space="preserve">This line of interpretation draws support from the Suetonian </w:t>
      </w:r>
      <w:r w:rsidR="005705FC" w:rsidRPr="004C0BB2">
        <w:rPr>
          <w:i/>
          <w:iCs/>
          <w:color w:val="000000" w:themeColor="text1"/>
        </w:rPr>
        <w:t>Life</w:t>
      </w:r>
      <w:r w:rsidR="005F78E9" w:rsidRPr="004C0BB2">
        <w:rPr>
          <w:color w:val="000000" w:themeColor="text1"/>
        </w:rPr>
        <w:t xml:space="preserve">, which claims that it was Augustus who </w:t>
      </w:r>
      <w:r w:rsidR="00035473" w:rsidRPr="004C0BB2">
        <w:rPr>
          <w:color w:val="000000" w:themeColor="text1"/>
        </w:rPr>
        <w:t>“enjoined” (</w:t>
      </w:r>
      <w:proofErr w:type="spellStart"/>
      <w:r w:rsidR="00035473" w:rsidRPr="004C0BB2">
        <w:rPr>
          <w:i/>
          <w:iCs/>
          <w:color w:val="000000" w:themeColor="text1"/>
        </w:rPr>
        <w:t>iniunxerit</w:t>
      </w:r>
      <w:proofErr w:type="spellEnd"/>
      <w:r w:rsidR="00035473" w:rsidRPr="004C0BB2">
        <w:rPr>
          <w:color w:val="000000" w:themeColor="text1"/>
        </w:rPr>
        <w:t>)</w:t>
      </w:r>
      <w:r w:rsidR="00035473" w:rsidRPr="004C0BB2">
        <w:rPr>
          <w:i/>
          <w:iCs/>
          <w:color w:val="000000" w:themeColor="text1"/>
        </w:rPr>
        <w:t xml:space="preserve"> </w:t>
      </w:r>
      <w:r w:rsidR="00205652" w:rsidRPr="004C0BB2">
        <w:rPr>
          <w:color w:val="000000" w:themeColor="text1"/>
        </w:rPr>
        <w:t>the poet</w:t>
      </w:r>
      <w:r w:rsidR="00035473" w:rsidRPr="004C0BB2">
        <w:rPr>
          <w:color w:val="000000" w:themeColor="text1"/>
        </w:rPr>
        <w:t xml:space="preserve"> to write both the </w:t>
      </w:r>
      <w:proofErr w:type="spellStart"/>
      <w:r w:rsidR="00211957" w:rsidRPr="004C0BB2">
        <w:rPr>
          <w:i/>
          <w:iCs/>
          <w:color w:val="000000" w:themeColor="text1"/>
        </w:rPr>
        <w:t>Saecular</w:t>
      </w:r>
      <w:proofErr w:type="spellEnd"/>
      <w:r w:rsidR="00211957" w:rsidRPr="004C0BB2">
        <w:rPr>
          <w:i/>
          <w:iCs/>
          <w:color w:val="000000" w:themeColor="text1"/>
        </w:rPr>
        <w:t xml:space="preserve"> Song </w:t>
      </w:r>
      <w:r w:rsidR="00035473" w:rsidRPr="004C0BB2">
        <w:rPr>
          <w:color w:val="000000" w:themeColor="text1"/>
        </w:rPr>
        <w:t xml:space="preserve">and the odes to Tiberius and Drusus, and </w:t>
      </w:r>
      <w:r w:rsidR="005F78E9" w:rsidRPr="004C0BB2">
        <w:rPr>
          <w:color w:val="000000" w:themeColor="text1"/>
        </w:rPr>
        <w:t>“</w:t>
      </w:r>
      <w:r w:rsidR="00035473" w:rsidRPr="004C0BB2">
        <w:rPr>
          <w:color w:val="000000" w:themeColor="text1"/>
        </w:rPr>
        <w:t>compelled</w:t>
      </w:r>
      <w:r w:rsidR="005F78E9" w:rsidRPr="004C0BB2">
        <w:rPr>
          <w:color w:val="000000" w:themeColor="text1"/>
        </w:rPr>
        <w:t>”</w:t>
      </w:r>
      <w:r w:rsidR="008562F1" w:rsidRPr="004C0BB2">
        <w:rPr>
          <w:color w:val="000000" w:themeColor="text1"/>
        </w:rPr>
        <w:t xml:space="preserve"> (</w:t>
      </w:r>
      <w:proofErr w:type="spellStart"/>
      <w:r w:rsidR="00EF521D" w:rsidRPr="004C0BB2">
        <w:rPr>
          <w:i/>
          <w:iCs/>
          <w:color w:val="000000" w:themeColor="text1"/>
        </w:rPr>
        <w:t>coegerit</w:t>
      </w:r>
      <w:proofErr w:type="spellEnd"/>
      <w:r w:rsidR="008562F1" w:rsidRPr="004C0BB2">
        <w:rPr>
          <w:color w:val="000000" w:themeColor="text1"/>
        </w:rPr>
        <w:t xml:space="preserve">) </w:t>
      </w:r>
      <w:r w:rsidR="00205652" w:rsidRPr="004C0BB2">
        <w:rPr>
          <w:color w:val="000000" w:themeColor="text1"/>
        </w:rPr>
        <w:t xml:space="preserve">him </w:t>
      </w:r>
      <w:r w:rsidR="005F78E9" w:rsidRPr="004C0BB2">
        <w:rPr>
          <w:color w:val="000000" w:themeColor="text1"/>
        </w:rPr>
        <w:t xml:space="preserve">to </w:t>
      </w:r>
      <w:r w:rsidR="000142CC" w:rsidRPr="004C0BB2">
        <w:rPr>
          <w:color w:val="000000" w:themeColor="text1"/>
        </w:rPr>
        <w:t>put together a f</w:t>
      </w:r>
      <w:r w:rsidR="00EF521D" w:rsidRPr="004C0BB2">
        <w:rPr>
          <w:color w:val="000000" w:themeColor="text1"/>
        </w:rPr>
        <w:t>ourth book</w:t>
      </w:r>
      <w:r w:rsidR="005F78E9" w:rsidRPr="004C0BB2">
        <w:rPr>
          <w:color w:val="000000" w:themeColor="text1"/>
        </w:rPr>
        <w:t xml:space="preserve">. It is already found in Wilkinson (1945), endorsed by Armstrong (1989), and strongly represented </w:t>
      </w:r>
      <w:r w:rsidR="000142CC" w:rsidRPr="004C0BB2">
        <w:rPr>
          <w:color w:val="000000" w:themeColor="text1"/>
        </w:rPr>
        <w:t>by</w:t>
      </w:r>
      <w:r w:rsidR="005F78E9" w:rsidRPr="004C0BB2">
        <w:rPr>
          <w:color w:val="000000" w:themeColor="text1"/>
        </w:rPr>
        <w:t xml:space="preserve"> </w:t>
      </w:r>
      <w:proofErr w:type="spellStart"/>
      <w:r w:rsidR="005F78E9" w:rsidRPr="004C0BB2">
        <w:rPr>
          <w:color w:val="000000" w:themeColor="text1"/>
        </w:rPr>
        <w:t>Lyne</w:t>
      </w:r>
      <w:proofErr w:type="spellEnd"/>
      <w:r w:rsidR="005F78E9" w:rsidRPr="004C0BB2">
        <w:rPr>
          <w:color w:val="000000" w:themeColor="text1"/>
        </w:rPr>
        <w:t xml:space="preserve"> (1995), who introduces the notion of “sapping” – i.e. Horace’s intentional undermining of his praise for Augustus, chiefly via self-allusion.</w:t>
      </w:r>
      <w:r w:rsidR="00324D74" w:rsidRPr="004C0BB2">
        <w:rPr>
          <w:rStyle w:val="FootnoteReference"/>
          <w:color w:val="000000" w:themeColor="text1"/>
        </w:rPr>
        <w:footnoteReference w:id="217"/>
      </w:r>
      <w:r w:rsidR="00324D74" w:rsidRPr="004C0BB2">
        <w:rPr>
          <w:color w:val="000000" w:themeColor="text1"/>
        </w:rPr>
        <w:t xml:space="preserve"> </w:t>
      </w:r>
      <w:r w:rsidR="005F78E9" w:rsidRPr="004C0BB2">
        <w:rPr>
          <w:color w:val="000000" w:themeColor="text1"/>
        </w:rPr>
        <w:t xml:space="preserve"> As we have noted</w:t>
      </w:r>
      <w:r w:rsidR="00BE223E" w:rsidRPr="004C0BB2">
        <w:rPr>
          <w:color w:val="000000" w:themeColor="text1"/>
        </w:rPr>
        <w:t xml:space="preserve"> (see p. 000)</w:t>
      </w:r>
      <w:r w:rsidR="005F78E9" w:rsidRPr="004C0BB2">
        <w:rPr>
          <w:color w:val="000000" w:themeColor="text1"/>
        </w:rPr>
        <w:t>, apparent examples of such undermining are present in Horace’s earlier poetry, for example in the transition from the moralistic</w:t>
      </w:r>
      <w:r w:rsidR="005F78E9" w:rsidRPr="004C0BB2">
        <w:rPr>
          <w:i/>
          <w:iCs/>
          <w:color w:val="000000" w:themeColor="text1"/>
        </w:rPr>
        <w:t xml:space="preserve"> Odes </w:t>
      </w:r>
      <w:r w:rsidR="005F78E9" w:rsidRPr="004C0BB2">
        <w:rPr>
          <w:color w:val="000000" w:themeColor="text1"/>
        </w:rPr>
        <w:t xml:space="preserve">3.6 to the </w:t>
      </w:r>
      <w:r w:rsidR="000142CC" w:rsidRPr="004C0BB2">
        <w:rPr>
          <w:color w:val="000000" w:themeColor="text1"/>
        </w:rPr>
        <w:t>apparently</w:t>
      </w:r>
      <w:r w:rsidR="002205E1" w:rsidRPr="004C0BB2">
        <w:rPr>
          <w:color w:val="000000" w:themeColor="text1"/>
        </w:rPr>
        <w:t xml:space="preserve"> </w:t>
      </w:r>
      <w:r w:rsidR="005F78E9" w:rsidRPr="004C0BB2">
        <w:rPr>
          <w:color w:val="000000" w:themeColor="text1"/>
        </w:rPr>
        <w:t xml:space="preserve">immoral </w:t>
      </w:r>
      <w:r w:rsidR="005F78E9" w:rsidRPr="004C0BB2">
        <w:rPr>
          <w:i/>
          <w:iCs/>
          <w:color w:val="000000" w:themeColor="text1"/>
        </w:rPr>
        <w:t xml:space="preserve">Odes </w:t>
      </w:r>
      <w:r w:rsidR="005F78E9" w:rsidRPr="004C0BB2">
        <w:rPr>
          <w:color w:val="000000" w:themeColor="text1"/>
        </w:rPr>
        <w:t>3.7</w:t>
      </w:r>
      <w:r w:rsidR="00F43E9B" w:rsidRPr="004C0BB2">
        <w:rPr>
          <w:color w:val="000000" w:themeColor="text1"/>
        </w:rPr>
        <w:t>;</w:t>
      </w:r>
      <w:r w:rsidR="00585F1D" w:rsidRPr="004C0BB2">
        <w:rPr>
          <w:color w:val="000000" w:themeColor="text1"/>
        </w:rPr>
        <w:t xml:space="preserve"> </w:t>
      </w:r>
      <w:r w:rsidR="005F78E9" w:rsidRPr="004C0BB2">
        <w:rPr>
          <w:color w:val="000000" w:themeColor="text1"/>
        </w:rPr>
        <w:t xml:space="preserve">yet </w:t>
      </w:r>
      <w:proofErr w:type="spellStart"/>
      <w:r w:rsidR="005F78E9" w:rsidRPr="004C0BB2">
        <w:rPr>
          <w:color w:val="000000" w:themeColor="text1"/>
        </w:rPr>
        <w:t>Lyne</w:t>
      </w:r>
      <w:proofErr w:type="spellEnd"/>
      <w:r w:rsidR="005F78E9" w:rsidRPr="004C0BB2">
        <w:rPr>
          <w:color w:val="000000" w:themeColor="text1"/>
        </w:rPr>
        <w:t xml:space="preserve"> argues that it is a particular feature of his final lyric pieces, </w:t>
      </w:r>
      <w:proofErr w:type="spellStart"/>
      <w:r w:rsidR="004438D2" w:rsidRPr="004C0BB2">
        <w:rPr>
          <w:color w:val="000000" w:themeColor="text1"/>
        </w:rPr>
        <w:t>expecially</w:t>
      </w:r>
      <w:proofErr w:type="spellEnd"/>
      <w:r w:rsidR="005F78E9" w:rsidRPr="004C0BB2">
        <w:rPr>
          <w:color w:val="000000" w:themeColor="text1"/>
        </w:rPr>
        <w:t xml:space="preserve"> in his retrospectives of earlier praise for Augustus.</w:t>
      </w:r>
      <w:r w:rsidR="005F78E9" w:rsidRPr="004C0BB2">
        <w:rPr>
          <w:rStyle w:val="FootnoteReference"/>
          <w:color w:val="000000" w:themeColor="text1"/>
        </w:rPr>
        <w:footnoteReference w:id="218"/>
      </w:r>
      <w:r w:rsidR="005F78E9" w:rsidRPr="004C0BB2">
        <w:rPr>
          <w:color w:val="000000" w:themeColor="text1"/>
        </w:rPr>
        <w:t xml:space="preserve"> </w:t>
      </w:r>
      <w:r w:rsidR="006E5E14" w:rsidRPr="004C0BB2">
        <w:rPr>
          <w:color w:val="000000" w:themeColor="text1"/>
        </w:rPr>
        <w:t xml:space="preserve">For example, </w:t>
      </w:r>
      <w:r w:rsidR="005F78E9" w:rsidRPr="004C0BB2">
        <w:rPr>
          <w:color w:val="000000" w:themeColor="text1"/>
        </w:rPr>
        <w:t xml:space="preserve">Horace had proclaimed that Augustus will become immortal after death in </w:t>
      </w:r>
      <w:r w:rsidR="005F78E9" w:rsidRPr="004C0BB2">
        <w:rPr>
          <w:i/>
          <w:iCs/>
          <w:color w:val="000000" w:themeColor="text1"/>
        </w:rPr>
        <w:t xml:space="preserve">Odes </w:t>
      </w:r>
      <w:r w:rsidR="005F78E9" w:rsidRPr="004C0BB2">
        <w:rPr>
          <w:color w:val="000000" w:themeColor="text1"/>
        </w:rPr>
        <w:t xml:space="preserve">3.3, </w:t>
      </w:r>
      <w:r w:rsidR="00F43E9B" w:rsidRPr="004C0BB2">
        <w:rPr>
          <w:color w:val="000000" w:themeColor="text1"/>
        </w:rPr>
        <w:t>but then</w:t>
      </w:r>
      <w:r w:rsidR="005F78E9" w:rsidRPr="004C0BB2">
        <w:rPr>
          <w:color w:val="000000" w:themeColor="text1"/>
        </w:rPr>
        <w:t xml:space="preserve"> illustrates how immortality is in fact only a figure of speech conferred by poets in </w:t>
      </w:r>
      <w:r w:rsidR="005F78E9" w:rsidRPr="004C0BB2">
        <w:rPr>
          <w:i/>
          <w:iCs/>
          <w:color w:val="000000" w:themeColor="text1"/>
        </w:rPr>
        <w:t xml:space="preserve">Odes </w:t>
      </w:r>
      <w:r w:rsidR="005F78E9" w:rsidRPr="004C0BB2">
        <w:rPr>
          <w:color w:val="000000" w:themeColor="text1"/>
        </w:rPr>
        <w:t>4.8</w:t>
      </w:r>
      <w:r w:rsidR="00333566" w:rsidRPr="004C0BB2">
        <w:rPr>
          <w:color w:val="000000" w:themeColor="text1"/>
        </w:rPr>
        <w:t xml:space="preserve"> (</w:t>
      </w:r>
      <w:proofErr w:type="spellStart"/>
      <w:r w:rsidR="00333566" w:rsidRPr="004C0BB2">
        <w:rPr>
          <w:color w:val="000000" w:themeColor="text1"/>
        </w:rPr>
        <w:t>Klingner</w:t>
      </w:r>
      <w:proofErr w:type="spellEnd"/>
      <w:r w:rsidR="00333566" w:rsidRPr="004C0BB2">
        <w:rPr>
          <w:color w:val="000000" w:themeColor="text1"/>
        </w:rPr>
        <w:t xml:space="preserve"> brackets the first line)</w:t>
      </w:r>
      <w:r w:rsidR="005F78E9" w:rsidRPr="004C0BB2">
        <w:rPr>
          <w:color w:val="000000" w:themeColor="text1"/>
        </w:rPr>
        <w:t>:</w:t>
      </w:r>
    </w:p>
    <w:p w14:paraId="42E71227" w14:textId="77777777" w:rsidR="005F78E9" w:rsidRPr="004C0BB2" w:rsidRDefault="005F78E9" w:rsidP="005B401C">
      <w:pPr>
        <w:spacing w:line="276" w:lineRule="auto"/>
        <w:rPr>
          <w:color w:val="000000" w:themeColor="text1"/>
        </w:rPr>
      </w:pPr>
    </w:p>
    <w:p w14:paraId="35B02D9F" w14:textId="33C69D50" w:rsidR="005F78E9" w:rsidRPr="004C0BB2" w:rsidRDefault="00333566" w:rsidP="005B401C">
      <w:pPr>
        <w:spacing w:line="276" w:lineRule="auto"/>
        <w:ind w:left="720"/>
        <w:rPr>
          <w:i/>
          <w:iCs/>
          <w:color w:val="000000" w:themeColor="text1"/>
          <w:sz w:val="20"/>
          <w:szCs w:val="20"/>
        </w:rPr>
      </w:pPr>
      <w:r w:rsidRPr="004C0BB2">
        <w:rPr>
          <w:color w:val="000000" w:themeColor="text1"/>
          <w:sz w:val="20"/>
          <w:szCs w:val="20"/>
        </w:rPr>
        <w:t>[</w:t>
      </w:r>
      <w:proofErr w:type="spellStart"/>
      <w:r w:rsidR="005F78E9" w:rsidRPr="004C0BB2">
        <w:rPr>
          <w:i/>
          <w:iCs/>
          <w:color w:val="000000" w:themeColor="text1"/>
          <w:sz w:val="20"/>
          <w:szCs w:val="20"/>
        </w:rPr>
        <w:t>dignum</w:t>
      </w:r>
      <w:proofErr w:type="spellEnd"/>
      <w:r w:rsidR="005F78E9" w:rsidRPr="004C0BB2">
        <w:rPr>
          <w:i/>
          <w:iCs/>
          <w:color w:val="000000" w:themeColor="text1"/>
          <w:sz w:val="20"/>
          <w:szCs w:val="20"/>
        </w:rPr>
        <w:t xml:space="preserve"> laude </w:t>
      </w:r>
      <w:proofErr w:type="spellStart"/>
      <w:r w:rsidR="005F78E9" w:rsidRPr="004C0BB2">
        <w:rPr>
          <w:i/>
          <w:iCs/>
          <w:color w:val="000000" w:themeColor="text1"/>
          <w:sz w:val="20"/>
          <w:szCs w:val="20"/>
        </w:rPr>
        <w:t>uirum</w:t>
      </w:r>
      <w:proofErr w:type="spellEnd"/>
      <w:r w:rsidR="005F78E9" w:rsidRPr="004C0BB2">
        <w:rPr>
          <w:i/>
          <w:iCs/>
          <w:color w:val="000000" w:themeColor="text1"/>
          <w:sz w:val="20"/>
          <w:szCs w:val="20"/>
        </w:rPr>
        <w:t xml:space="preserve"> Musa </w:t>
      </w:r>
      <w:proofErr w:type="spellStart"/>
      <w:r w:rsidR="005F78E9" w:rsidRPr="004C0BB2">
        <w:rPr>
          <w:i/>
          <w:iCs/>
          <w:color w:val="000000" w:themeColor="text1"/>
          <w:sz w:val="20"/>
          <w:szCs w:val="20"/>
        </w:rPr>
        <w:t>uetat</w:t>
      </w:r>
      <w:proofErr w:type="spellEnd"/>
      <w:r w:rsidR="005F78E9" w:rsidRPr="004C0BB2">
        <w:rPr>
          <w:i/>
          <w:iCs/>
          <w:color w:val="000000" w:themeColor="text1"/>
          <w:sz w:val="20"/>
          <w:szCs w:val="20"/>
        </w:rPr>
        <w:t xml:space="preserve"> mori</w:t>
      </w:r>
      <w:r w:rsidRPr="004C0BB2">
        <w:rPr>
          <w:color w:val="000000" w:themeColor="text1"/>
          <w:sz w:val="20"/>
          <w:szCs w:val="20"/>
        </w:rPr>
        <w:t>]</w:t>
      </w:r>
      <w:r w:rsidR="005F78E9" w:rsidRPr="004C0BB2">
        <w:rPr>
          <w:i/>
          <w:iCs/>
          <w:color w:val="000000" w:themeColor="text1"/>
          <w:sz w:val="20"/>
          <w:szCs w:val="20"/>
        </w:rPr>
        <w:t xml:space="preserve"> </w:t>
      </w:r>
    </w:p>
    <w:p w14:paraId="42D3033B" w14:textId="77777777" w:rsidR="005F78E9" w:rsidRPr="004C0BB2" w:rsidRDefault="005F78E9" w:rsidP="005B401C">
      <w:pPr>
        <w:spacing w:line="276" w:lineRule="auto"/>
        <w:ind w:left="720"/>
        <w:rPr>
          <w:color w:val="000000" w:themeColor="text1"/>
          <w:sz w:val="20"/>
          <w:szCs w:val="20"/>
        </w:rPr>
      </w:pPr>
      <w:proofErr w:type="spellStart"/>
      <w:r w:rsidRPr="004C0BB2">
        <w:rPr>
          <w:i/>
          <w:iCs/>
          <w:color w:val="000000" w:themeColor="text1"/>
          <w:sz w:val="20"/>
          <w:szCs w:val="20"/>
        </w:rPr>
        <w:t>caelo</w:t>
      </w:r>
      <w:proofErr w:type="spellEnd"/>
      <w:r w:rsidRPr="004C0BB2">
        <w:rPr>
          <w:i/>
          <w:iCs/>
          <w:color w:val="000000" w:themeColor="text1"/>
          <w:sz w:val="20"/>
          <w:szCs w:val="20"/>
        </w:rPr>
        <w:t xml:space="preserve"> Musa beat </w:t>
      </w:r>
    </w:p>
    <w:p w14:paraId="342FB970" w14:textId="62F69A43" w:rsidR="005F78E9" w:rsidRPr="004C0BB2" w:rsidRDefault="005F78E9" w:rsidP="005B401C">
      <w:pPr>
        <w:spacing w:line="276" w:lineRule="auto"/>
        <w:ind w:left="720"/>
        <w:rPr>
          <w:color w:val="000000" w:themeColor="text1"/>
          <w:sz w:val="20"/>
          <w:szCs w:val="20"/>
        </w:rPr>
      </w:pPr>
      <w:r w:rsidRPr="004C0BB2">
        <w:rPr>
          <w:color w:val="000000" w:themeColor="text1"/>
          <w:sz w:val="20"/>
          <w:szCs w:val="20"/>
        </w:rPr>
        <w:t>“</w:t>
      </w:r>
      <w:r w:rsidR="00333566" w:rsidRPr="004C0BB2">
        <w:rPr>
          <w:color w:val="000000" w:themeColor="text1"/>
          <w:sz w:val="20"/>
          <w:szCs w:val="20"/>
        </w:rPr>
        <w:t>[</w:t>
      </w:r>
      <w:r w:rsidRPr="004C0BB2">
        <w:rPr>
          <w:color w:val="000000" w:themeColor="text1"/>
          <w:sz w:val="20"/>
          <w:szCs w:val="20"/>
        </w:rPr>
        <w:t>The muse forbids a man worthy of praise to die:</w:t>
      </w:r>
      <w:r w:rsidR="00333566" w:rsidRPr="004C0BB2">
        <w:rPr>
          <w:color w:val="000000" w:themeColor="text1"/>
          <w:sz w:val="20"/>
          <w:szCs w:val="20"/>
        </w:rPr>
        <w:t>]</w:t>
      </w:r>
      <w:r w:rsidRPr="004C0BB2">
        <w:rPr>
          <w:color w:val="000000" w:themeColor="text1"/>
          <w:sz w:val="20"/>
          <w:szCs w:val="20"/>
        </w:rPr>
        <w:t xml:space="preserve"> the </w:t>
      </w:r>
      <w:r w:rsidR="00333566" w:rsidRPr="004C0BB2">
        <w:rPr>
          <w:color w:val="000000" w:themeColor="text1"/>
          <w:sz w:val="20"/>
          <w:szCs w:val="20"/>
        </w:rPr>
        <w:t>M</w:t>
      </w:r>
      <w:r w:rsidRPr="004C0BB2">
        <w:rPr>
          <w:color w:val="000000" w:themeColor="text1"/>
          <w:sz w:val="20"/>
          <w:szCs w:val="20"/>
        </w:rPr>
        <w:t>use blesses him with heave</w:t>
      </w:r>
      <w:r w:rsidR="00333566" w:rsidRPr="004C0BB2">
        <w:rPr>
          <w:color w:val="000000" w:themeColor="text1"/>
          <w:sz w:val="20"/>
          <w:szCs w:val="20"/>
        </w:rPr>
        <w:t>n</w:t>
      </w:r>
      <w:r w:rsidRPr="004C0BB2">
        <w:rPr>
          <w:color w:val="000000" w:themeColor="text1"/>
          <w:sz w:val="20"/>
          <w:szCs w:val="20"/>
        </w:rPr>
        <w:t>” (</w:t>
      </w:r>
      <w:r w:rsidRPr="004C0BB2">
        <w:rPr>
          <w:i/>
          <w:iCs/>
          <w:color w:val="000000" w:themeColor="text1"/>
          <w:sz w:val="20"/>
          <w:szCs w:val="20"/>
        </w:rPr>
        <w:t xml:space="preserve">Odes </w:t>
      </w:r>
      <w:r w:rsidRPr="004C0BB2">
        <w:rPr>
          <w:color w:val="000000" w:themeColor="text1"/>
          <w:sz w:val="20"/>
          <w:szCs w:val="20"/>
        </w:rPr>
        <w:t>4.8.28-29).</w:t>
      </w:r>
    </w:p>
    <w:p w14:paraId="25E9D0B6" w14:textId="77777777" w:rsidR="005F78E9" w:rsidRPr="004C0BB2" w:rsidRDefault="005F78E9" w:rsidP="005B401C">
      <w:pPr>
        <w:spacing w:line="276" w:lineRule="auto"/>
        <w:rPr>
          <w:color w:val="000000" w:themeColor="text1"/>
        </w:rPr>
      </w:pPr>
    </w:p>
    <w:p w14:paraId="15F8937D" w14:textId="77777777" w:rsidR="005F78E9" w:rsidRPr="004C0BB2" w:rsidRDefault="005F78E9" w:rsidP="005B401C">
      <w:pPr>
        <w:spacing w:line="276" w:lineRule="auto"/>
        <w:rPr>
          <w:color w:val="000000" w:themeColor="text1"/>
        </w:rPr>
      </w:pPr>
      <w:r w:rsidRPr="004C0BB2">
        <w:rPr>
          <w:color w:val="000000" w:themeColor="text1"/>
        </w:rPr>
        <w:t xml:space="preserve">As </w:t>
      </w:r>
      <w:proofErr w:type="spellStart"/>
      <w:r w:rsidRPr="004C0BB2">
        <w:rPr>
          <w:color w:val="000000" w:themeColor="text1"/>
        </w:rPr>
        <w:t>Lyne</w:t>
      </w:r>
      <w:proofErr w:type="spellEnd"/>
      <w:r w:rsidRPr="004C0BB2">
        <w:rPr>
          <w:color w:val="000000" w:themeColor="text1"/>
        </w:rPr>
        <w:t xml:space="preserve"> comments:</w:t>
      </w:r>
    </w:p>
    <w:p w14:paraId="7C3ECCD1" w14:textId="77777777" w:rsidR="005F78E9" w:rsidRPr="004C0BB2" w:rsidRDefault="005F78E9" w:rsidP="005B401C">
      <w:pPr>
        <w:spacing w:line="276" w:lineRule="auto"/>
        <w:rPr>
          <w:color w:val="000000" w:themeColor="text1"/>
        </w:rPr>
      </w:pPr>
    </w:p>
    <w:p w14:paraId="104466CA" w14:textId="7AF4F64E" w:rsidR="005F78E9" w:rsidRPr="004C0BB2" w:rsidRDefault="005F78E9" w:rsidP="005B401C">
      <w:pPr>
        <w:spacing w:line="276" w:lineRule="auto"/>
        <w:ind w:left="720"/>
        <w:rPr>
          <w:color w:val="000000" w:themeColor="text1"/>
          <w:sz w:val="20"/>
          <w:szCs w:val="20"/>
        </w:rPr>
      </w:pPr>
      <w:r w:rsidRPr="004C0BB2">
        <w:rPr>
          <w:color w:val="000000" w:themeColor="text1"/>
          <w:sz w:val="20"/>
          <w:szCs w:val="20"/>
        </w:rPr>
        <w:t>“</w:t>
      </w:r>
      <w:r w:rsidR="00F43E9B" w:rsidRPr="004C0BB2">
        <w:rPr>
          <w:color w:val="000000" w:themeColor="text1"/>
          <w:sz w:val="20"/>
          <w:szCs w:val="20"/>
        </w:rPr>
        <w:t>I</w:t>
      </w:r>
      <w:r w:rsidRPr="004C0BB2">
        <w:rPr>
          <w:color w:val="000000" w:themeColor="text1"/>
          <w:sz w:val="20"/>
          <w:szCs w:val="20"/>
        </w:rPr>
        <w:t>n 3.3 [Horace] was content to offer that splendid image of Augustus (Stoical earner of immortality, a Hercules, etc., in aura an Alexander); in 4.8 it pleases him implicitly to take it away (such immortality does not really exist). 4.8 does indeed sap 3.3 in what, at the date of 4.8, must have been a satisfying fashion</w:t>
      </w:r>
      <w:r w:rsidR="005804AC" w:rsidRPr="004C0BB2">
        <w:rPr>
          <w:color w:val="000000" w:themeColor="text1"/>
          <w:sz w:val="20"/>
          <w:szCs w:val="20"/>
        </w:rPr>
        <w:t>.”</w:t>
      </w:r>
      <w:r w:rsidRPr="004C0BB2">
        <w:rPr>
          <w:rStyle w:val="FootnoteReference"/>
          <w:color w:val="000000" w:themeColor="text1"/>
          <w:sz w:val="20"/>
          <w:szCs w:val="20"/>
        </w:rPr>
        <w:footnoteReference w:id="219"/>
      </w:r>
    </w:p>
    <w:p w14:paraId="2B280669" w14:textId="77777777" w:rsidR="005F78E9" w:rsidRPr="004C0BB2" w:rsidRDefault="005F78E9" w:rsidP="005B401C">
      <w:pPr>
        <w:spacing w:line="276" w:lineRule="auto"/>
        <w:rPr>
          <w:color w:val="000000" w:themeColor="text1"/>
        </w:rPr>
      </w:pPr>
    </w:p>
    <w:p w14:paraId="398AB85F" w14:textId="3630FC79" w:rsidR="005F78E9" w:rsidRPr="004C0BB2" w:rsidRDefault="005F78E9" w:rsidP="005B401C">
      <w:pPr>
        <w:spacing w:line="276" w:lineRule="auto"/>
        <w:rPr>
          <w:color w:val="000000" w:themeColor="text1"/>
        </w:rPr>
      </w:pPr>
      <w:proofErr w:type="spellStart"/>
      <w:r w:rsidRPr="004C0BB2">
        <w:rPr>
          <w:color w:val="000000" w:themeColor="text1"/>
        </w:rPr>
        <w:t>Lyne</w:t>
      </w:r>
      <w:proofErr w:type="spellEnd"/>
      <w:r w:rsidRPr="004C0BB2">
        <w:rPr>
          <w:color w:val="000000" w:themeColor="text1"/>
        </w:rPr>
        <w:t xml:space="preserve"> sees Horace at such moments as “not wholehearted” in his resumption of his lyric office. Indeed, some of Horace’s choices, such as on Tiberius and Drusus as being the natural sons of the </w:t>
      </w:r>
      <w:r w:rsidRPr="004C0BB2">
        <w:rPr>
          <w:i/>
          <w:iCs/>
          <w:color w:val="000000" w:themeColor="text1"/>
        </w:rPr>
        <w:t>princeps</w:t>
      </w:r>
      <w:r w:rsidR="00356720" w:rsidRPr="004C0BB2">
        <w:rPr>
          <w:i/>
          <w:iCs/>
          <w:color w:val="000000" w:themeColor="text1"/>
        </w:rPr>
        <w:t xml:space="preserve"> </w:t>
      </w:r>
      <w:r w:rsidR="00356720" w:rsidRPr="004C0BB2">
        <w:rPr>
          <w:color w:val="000000" w:themeColor="text1"/>
        </w:rPr>
        <w:t>(</w:t>
      </w:r>
      <w:r w:rsidR="00356720" w:rsidRPr="004C0BB2">
        <w:rPr>
          <w:i/>
          <w:iCs/>
          <w:color w:val="000000" w:themeColor="text1"/>
        </w:rPr>
        <w:t xml:space="preserve">Odes </w:t>
      </w:r>
      <w:r w:rsidR="00356720" w:rsidRPr="004C0BB2">
        <w:rPr>
          <w:color w:val="000000" w:themeColor="text1"/>
        </w:rPr>
        <w:lastRenderedPageBreak/>
        <w:t>4.4.25-28)</w:t>
      </w:r>
      <w:r w:rsidRPr="004C0BB2">
        <w:rPr>
          <w:color w:val="000000" w:themeColor="text1"/>
        </w:rPr>
        <w:t>,</w:t>
      </w:r>
      <w:r w:rsidR="001B2B7A" w:rsidRPr="004C0BB2">
        <w:rPr>
          <w:color w:val="000000" w:themeColor="text1"/>
        </w:rPr>
        <w:t xml:space="preserve"> </w:t>
      </w:r>
      <w:r w:rsidR="00BD64D5">
        <w:rPr>
          <w:color w:val="000000" w:themeColor="text1"/>
        </w:rPr>
        <w:t>would</w:t>
      </w:r>
      <w:r w:rsidRPr="004C0BB2">
        <w:rPr>
          <w:color w:val="000000" w:themeColor="text1"/>
        </w:rPr>
        <w:t xml:space="preserve"> seem to </w:t>
      </w:r>
      <w:r w:rsidR="001B2B7A" w:rsidRPr="004C0BB2">
        <w:rPr>
          <w:color w:val="000000" w:themeColor="text1"/>
        </w:rPr>
        <w:t xml:space="preserve">a modern reader </w:t>
      </w:r>
      <w:r w:rsidRPr="004C0BB2">
        <w:rPr>
          <w:color w:val="000000" w:themeColor="text1"/>
        </w:rPr>
        <w:t xml:space="preserve">practically beg to be read as ironic: </w:t>
      </w:r>
      <w:r w:rsidR="00AC2FFE" w:rsidRPr="004C0BB2">
        <w:rPr>
          <w:color w:val="000000" w:themeColor="text1"/>
        </w:rPr>
        <w:t xml:space="preserve">although Horace suggests that she only had one husband at </w:t>
      </w:r>
      <w:r w:rsidR="00AC2FFE" w:rsidRPr="004C0BB2">
        <w:rPr>
          <w:i/>
          <w:iCs/>
          <w:color w:val="000000" w:themeColor="text1"/>
        </w:rPr>
        <w:t xml:space="preserve">Odes </w:t>
      </w:r>
      <w:r w:rsidR="00AC2FFE" w:rsidRPr="004C0BB2">
        <w:rPr>
          <w:color w:val="000000" w:themeColor="text1"/>
        </w:rPr>
        <w:t xml:space="preserve">3.14.5, </w:t>
      </w:r>
      <w:r w:rsidRPr="004C0BB2">
        <w:rPr>
          <w:color w:val="000000" w:themeColor="text1"/>
        </w:rPr>
        <w:t>Livia had been previously married to Tiberius Claudius Nero</w:t>
      </w:r>
      <w:r w:rsidR="00AC2FFE" w:rsidRPr="004C0BB2">
        <w:rPr>
          <w:color w:val="000000" w:themeColor="text1"/>
        </w:rPr>
        <w:t>,</w:t>
      </w:r>
      <w:r w:rsidR="00356720" w:rsidRPr="004C0BB2">
        <w:rPr>
          <w:color w:val="000000" w:themeColor="text1"/>
        </w:rPr>
        <w:t xml:space="preserve"> </w:t>
      </w:r>
      <w:r w:rsidRPr="004C0BB2">
        <w:rPr>
          <w:color w:val="000000" w:themeColor="text1"/>
        </w:rPr>
        <w:t xml:space="preserve">and Tiberius and Drusus were his </w:t>
      </w:r>
      <w:r w:rsidR="00EF521D" w:rsidRPr="004C0BB2">
        <w:rPr>
          <w:color w:val="000000" w:themeColor="text1"/>
        </w:rPr>
        <w:t xml:space="preserve">biological </w:t>
      </w:r>
      <w:r w:rsidRPr="004C0BB2">
        <w:rPr>
          <w:color w:val="000000" w:themeColor="text1"/>
        </w:rPr>
        <w:t>sons.</w:t>
      </w:r>
      <w:r w:rsidRPr="004C0BB2">
        <w:rPr>
          <w:rStyle w:val="FootnoteReference"/>
          <w:color w:val="000000" w:themeColor="text1"/>
        </w:rPr>
        <w:footnoteReference w:id="220"/>
      </w:r>
      <w:r w:rsidR="006C0C82" w:rsidRPr="004C0BB2">
        <w:rPr>
          <w:color w:val="000000" w:themeColor="text1"/>
        </w:rPr>
        <w:t xml:space="preserve"> It must be said, however, that the wind seems to have left the sails </w:t>
      </w:r>
      <w:r w:rsidR="00EE7F64" w:rsidRPr="004C0BB2">
        <w:rPr>
          <w:color w:val="000000" w:themeColor="text1"/>
        </w:rPr>
        <w:t>for</w:t>
      </w:r>
      <w:r w:rsidR="006C0C82" w:rsidRPr="004C0BB2">
        <w:rPr>
          <w:color w:val="000000" w:themeColor="text1"/>
        </w:rPr>
        <w:t xml:space="preserve"> the case</w:t>
      </w:r>
      <w:r w:rsidR="00356720" w:rsidRPr="004C0BB2">
        <w:rPr>
          <w:color w:val="000000" w:themeColor="text1"/>
        </w:rPr>
        <w:t>s</w:t>
      </w:r>
      <w:r w:rsidR="006C0C82" w:rsidRPr="004C0BB2">
        <w:rPr>
          <w:color w:val="000000" w:themeColor="text1"/>
        </w:rPr>
        <w:t xml:space="preserve"> for</w:t>
      </w:r>
      <w:r w:rsidR="00356720" w:rsidRPr="004C0BB2">
        <w:rPr>
          <w:color w:val="000000" w:themeColor="text1"/>
        </w:rPr>
        <w:t xml:space="preserve"> both</w:t>
      </w:r>
      <w:r w:rsidR="006C0C82" w:rsidRPr="004C0BB2">
        <w:rPr>
          <w:color w:val="000000" w:themeColor="text1"/>
        </w:rPr>
        <w:t xml:space="preserve"> Horace as a collaborator and as a sapper – </w:t>
      </w:r>
      <w:r w:rsidR="00324D74" w:rsidRPr="004C0BB2">
        <w:rPr>
          <w:color w:val="000000" w:themeColor="text1"/>
        </w:rPr>
        <w:t xml:space="preserve">several </w:t>
      </w:r>
      <w:r w:rsidR="006C0C82" w:rsidRPr="004C0BB2">
        <w:rPr>
          <w:color w:val="000000" w:themeColor="text1"/>
        </w:rPr>
        <w:t xml:space="preserve">recent commentators </w:t>
      </w:r>
      <w:r w:rsidR="00356720" w:rsidRPr="004C0BB2">
        <w:rPr>
          <w:color w:val="000000" w:themeColor="text1"/>
        </w:rPr>
        <w:t xml:space="preserve">prefer instead </w:t>
      </w:r>
      <w:r w:rsidR="006C0C82" w:rsidRPr="004C0BB2">
        <w:rPr>
          <w:color w:val="000000" w:themeColor="text1"/>
        </w:rPr>
        <w:t xml:space="preserve">to speak of </w:t>
      </w:r>
      <w:r w:rsidR="00BC1212" w:rsidRPr="004C0BB2">
        <w:rPr>
          <w:color w:val="000000" w:themeColor="text1"/>
        </w:rPr>
        <w:t xml:space="preserve">intentional </w:t>
      </w:r>
      <w:r w:rsidR="00356720" w:rsidRPr="004C0BB2">
        <w:rPr>
          <w:color w:val="000000" w:themeColor="text1"/>
        </w:rPr>
        <w:t xml:space="preserve">poetic </w:t>
      </w:r>
      <w:r w:rsidR="006C0C82" w:rsidRPr="004C0BB2">
        <w:rPr>
          <w:color w:val="000000" w:themeColor="text1"/>
        </w:rPr>
        <w:t>doublethink,</w:t>
      </w:r>
      <w:r w:rsidR="00BC1212" w:rsidRPr="004C0BB2">
        <w:rPr>
          <w:color w:val="000000" w:themeColor="text1"/>
        </w:rPr>
        <w:t xml:space="preserve"> evolution of ideology,</w:t>
      </w:r>
      <w:r w:rsidR="006C0C82" w:rsidRPr="004C0BB2">
        <w:rPr>
          <w:color w:val="000000" w:themeColor="text1"/>
        </w:rPr>
        <w:t xml:space="preserve"> multiple meanings, and the </w:t>
      </w:r>
      <w:r w:rsidR="00324D74" w:rsidRPr="004C0BB2">
        <w:rPr>
          <w:color w:val="000000" w:themeColor="text1"/>
        </w:rPr>
        <w:t>importance</w:t>
      </w:r>
      <w:r w:rsidR="006C0C82" w:rsidRPr="004C0BB2">
        <w:rPr>
          <w:color w:val="000000" w:themeColor="text1"/>
        </w:rPr>
        <w:t xml:space="preserve"> of interpretation (</w:t>
      </w:r>
      <w:r w:rsidR="00BC1212" w:rsidRPr="004C0BB2">
        <w:rPr>
          <w:color w:val="000000" w:themeColor="text1"/>
        </w:rPr>
        <w:t>that of</w:t>
      </w:r>
      <w:r w:rsidR="006C0C82" w:rsidRPr="004C0BB2">
        <w:rPr>
          <w:color w:val="000000" w:themeColor="text1"/>
        </w:rPr>
        <w:t xml:space="preserve"> </w:t>
      </w:r>
      <w:r w:rsidR="00602160" w:rsidRPr="004C0BB2">
        <w:rPr>
          <w:color w:val="000000" w:themeColor="text1"/>
        </w:rPr>
        <w:t>both</w:t>
      </w:r>
      <w:r w:rsidR="006C0C82" w:rsidRPr="004C0BB2">
        <w:rPr>
          <w:color w:val="000000" w:themeColor="text1"/>
        </w:rPr>
        <w:t xml:space="preserve"> poets and readers).</w:t>
      </w:r>
      <w:r w:rsidR="006C0C82" w:rsidRPr="004C0BB2">
        <w:rPr>
          <w:rStyle w:val="FootnoteReference"/>
          <w:color w:val="000000" w:themeColor="text1"/>
        </w:rPr>
        <w:footnoteReference w:id="221"/>
      </w:r>
      <w:r w:rsidR="004F4D2B" w:rsidRPr="004C0BB2">
        <w:rPr>
          <w:rStyle w:val="FootnoteReference"/>
          <w:color w:val="000000" w:themeColor="text1"/>
        </w:rPr>
        <w:t xml:space="preserve"> </w:t>
      </w:r>
    </w:p>
    <w:p w14:paraId="19CFE044" w14:textId="0DBC7417" w:rsidR="005F78E9" w:rsidRPr="004C0BB2" w:rsidRDefault="00CB1BCD" w:rsidP="005B401C">
      <w:pPr>
        <w:spacing w:line="276" w:lineRule="auto"/>
        <w:ind w:firstLine="720"/>
        <w:rPr>
          <w:color w:val="000000" w:themeColor="text1"/>
        </w:rPr>
      </w:pPr>
      <w:r w:rsidRPr="004C0BB2">
        <w:rPr>
          <w:color w:val="000000" w:themeColor="text1"/>
        </w:rPr>
        <w:t>T</w:t>
      </w:r>
      <w:r w:rsidR="005F78E9" w:rsidRPr="004C0BB2">
        <w:rPr>
          <w:color w:val="000000" w:themeColor="text1"/>
        </w:rPr>
        <w:t xml:space="preserve">he </w:t>
      </w:r>
      <w:r w:rsidR="00BD64D5">
        <w:rPr>
          <w:color w:val="000000" w:themeColor="text1"/>
        </w:rPr>
        <w:t>mid-</w:t>
      </w:r>
      <w:r w:rsidR="005F78E9" w:rsidRPr="004C0BB2">
        <w:rPr>
          <w:color w:val="000000" w:themeColor="text1"/>
        </w:rPr>
        <w:t xml:space="preserve">twentieth century was not the only inflection point in the reception of the later poetry. It remains a question as to whether </w:t>
      </w:r>
      <w:r w:rsidRPr="004C0BB2">
        <w:rPr>
          <w:color w:val="000000" w:themeColor="text1"/>
        </w:rPr>
        <w:t>citizens of the USA</w:t>
      </w:r>
      <w:r w:rsidR="005F78E9" w:rsidRPr="004C0BB2">
        <w:rPr>
          <w:color w:val="000000" w:themeColor="text1"/>
        </w:rPr>
        <w:t xml:space="preserve"> can read the Augustan age in the same way after 2016 as </w:t>
      </w:r>
      <w:r w:rsidRPr="004C0BB2">
        <w:rPr>
          <w:color w:val="000000" w:themeColor="text1"/>
        </w:rPr>
        <w:t>they</w:t>
      </w:r>
      <w:r w:rsidR="005F78E9" w:rsidRPr="004C0BB2">
        <w:rPr>
          <w:color w:val="000000" w:themeColor="text1"/>
        </w:rPr>
        <w:t xml:space="preserve"> did before.</w:t>
      </w:r>
      <w:r w:rsidR="005F78E9" w:rsidRPr="004C0BB2">
        <w:rPr>
          <w:i/>
          <w:iCs/>
          <w:color w:val="000000" w:themeColor="text1"/>
        </w:rPr>
        <w:t xml:space="preserve"> </w:t>
      </w:r>
      <w:r w:rsidR="00333566" w:rsidRPr="004C0BB2">
        <w:rPr>
          <w:color w:val="000000" w:themeColor="text1"/>
        </w:rPr>
        <w:t>Certain</w:t>
      </w:r>
      <w:r w:rsidRPr="004C0BB2">
        <w:rPr>
          <w:color w:val="000000" w:themeColor="text1"/>
        </w:rPr>
        <w:t xml:space="preserve"> </w:t>
      </w:r>
      <w:r w:rsidR="00B3309C" w:rsidRPr="004C0BB2">
        <w:rPr>
          <w:color w:val="000000" w:themeColor="text1"/>
        </w:rPr>
        <w:t xml:space="preserve">instructors of Roman </w:t>
      </w:r>
      <w:r w:rsidR="006E084E" w:rsidRPr="004C0BB2">
        <w:rPr>
          <w:color w:val="000000" w:themeColor="text1"/>
        </w:rPr>
        <w:t>History</w:t>
      </w:r>
      <w:r w:rsidR="00B3309C" w:rsidRPr="004C0BB2">
        <w:rPr>
          <w:color w:val="000000" w:themeColor="text1"/>
        </w:rPr>
        <w:t xml:space="preserve"> classes </w:t>
      </w:r>
      <w:r w:rsidR="005F78E9" w:rsidRPr="004C0BB2">
        <w:rPr>
          <w:color w:val="000000" w:themeColor="text1"/>
        </w:rPr>
        <w:t>used</w:t>
      </w:r>
      <w:r w:rsidR="00446BFD" w:rsidRPr="004C0BB2">
        <w:rPr>
          <w:color w:val="000000" w:themeColor="text1"/>
        </w:rPr>
        <w:t xml:space="preserve"> </w:t>
      </w:r>
      <w:r w:rsidR="005F78E9" w:rsidRPr="004C0BB2">
        <w:rPr>
          <w:color w:val="000000" w:themeColor="text1"/>
        </w:rPr>
        <w:t>to find it difficult</w:t>
      </w:r>
      <w:r w:rsidR="00446BFD" w:rsidRPr="004C0BB2">
        <w:rPr>
          <w:color w:val="000000" w:themeColor="text1"/>
        </w:rPr>
        <w:t xml:space="preserve"> </w:t>
      </w:r>
      <w:r w:rsidR="005F78E9" w:rsidRPr="004C0BB2">
        <w:rPr>
          <w:color w:val="000000" w:themeColor="text1"/>
        </w:rPr>
        <w:t xml:space="preserve">to </w:t>
      </w:r>
      <w:r w:rsidR="006E084E" w:rsidRPr="004C0BB2">
        <w:rPr>
          <w:color w:val="000000" w:themeColor="text1"/>
        </w:rPr>
        <w:t>describe</w:t>
      </w:r>
      <w:r w:rsidR="005F78E9" w:rsidRPr="004C0BB2">
        <w:rPr>
          <w:color w:val="000000" w:themeColor="text1"/>
        </w:rPr>
        <w:t xml:space="preserve"> how</w:t>
      </w:r>
      <w:r w:rsidR="00446BFD" w:rsidRPr="004C0BB2">
        <w:rPr>
          <w:color w:val="000000" w:themeColor="text1"/>
        </w:rPr>
        <w:t xml:space="preserve"> </w:t>
      </w:r>
      <w:r w:rsidR="005F78E9" w:rsidRPr="004C0BB2">
        <w:rPr>
          <w:color w:val="000000" w:themeColor="text1"/>
        </w:rPr>
        <w:t>the Julio-Claudian dynasty emerged and monopolized power in the way that it did, but no</w:t>
      </w:r>
      <w:r w:rsidR="00F43E9B" w:rsidRPr="004C0BB2">
        <w:rPr>
          <w:color w:val="000000" w:themeColor="text1"/>
        </w:rPr>
        <w:t xml:space="preserve"> </w:t>
      </w:r>
      <w:r w:rsidR="005F78E9" w:rsidRPr="004C0BB2">
        <w:rPr>
          <w:color w:val="000000" w:themeColor="text1"/>
        </w:rPr>
        <w:t xml:space="preserve">one doubts the possibility anymore: if the safeguards of an entrenched </w:t>
      </w:r>
      <w:r w:rsidR="00545715" w:rsidRPr="004C0BB2">
        <w:rPr>
          <w:color w:val="000000" w:themeColor="text1"/>
        </w:rPr>
        <w:t>republic</w:t>
      </w:r>
      <w:r w:rsidR="005F78E9" w:rsidRPr="004C0BB2">
        <w:rPr>
          <w:color w:val="000000" w:themeColor="text1"/>
        </w:rPr>
        <w:t xml:space="preserve"> with a written constitution failed in the face of a leader </w:t>
      </w:r>
      <w:r w:rsidR="009A7ED9" w:rsidRPr="004C0BB2">
        <w:rPr>
          <w:color w:val="000000" w:themeColor="text1"/>
        </w:rPr>
        <w:t xml:space="preserve">with </w:t>
      </w:r>
      <w:r w:rsidR="00A10787" w:rsidRPr="004C0BB2">
        <w:rPr>
          <w:color w:val="000000" w:themeColor="text1"/>
        </w:rPr>
        <w:t xml:space="preserve">neither </w:t>
      </w:r>
      <w:r w:rsidR="005F78E9" w:rsidRPr="004C0BB2">
        <w:rPr>
          <w:color w:val="000000" w:themeColor="text1"/>
        </w:rPr>
        <w:t>concern for them</w:t>
      </w:r>
      <w:r w:rsidR="00446BFD" w:rsidRPr="004C0BB2">
        <w:rPr>
          <w:color w:val="000000" w:themeColor="text1"/>
        </w:rPr>
        <w:t xml:space="preserve"> </w:t>
      </w:r>
      <w:r w:rsidR="00A10787" w:rsidRPr="004C0BB2">
        <w:rPr>
          <w:color w:val="000000" w:themeColor="text1"/>
        </w:rPr>
        <w:t>n</w:t>
      </w:r>
      <w:r w:rsidR="00446BFD" w:rsidRPr="004C0BB2">
        <w:rPr>
          <w:color w:val="000000" w:themeColor="text1"/>
        </w:rPr>
        <w:t>or</w:t>
      </w:r>
      <w:r w:rsidR="001F2937" w:rsidRPr="004C0BB2">
        <w:rPr>
          <w:color w:val="000000" w:themeColor="text1"/>
        </w:rPr>
        <w:t xml:space="preserve"> </w:t>
      </w:r>
      <w:r w:rsidR="00446BFD" w:rsidRPr="004C0BB2">
        <w:rPr>
          <w:color w:val="000000" w:themeColor="text1"/>
        </w:rPr>
        <w:t>sense of shame</w:t>
      </w:r>
      <w:r w:rsidR="005F78E9" w:rsidRPr="004C0BB2">
        <w:rPr>
          <w:color w:val="000000" w:themeColor="text1"/>
        </w:rPr>
        <w:t xml:space="preserve">, then it was certainly possible in the far less constitutionally reinforced </w:t>
      </w:r>
      <w:r w:rsidR="00EE7F64" w:rsidRPr="004C0BB2">
        <w:rPr>
          <w:color w:val="000000" w:themeColor="text1"/>
        </w:rPr>
        <w:t>polity</w:t>
      </w:r>
      <w:r w:rsidR="005F78E9" w:rsidRPr="004C0BB2">
        <w:rPr>
          <w:color w:val="000000" w:themeColor="text1"/>
        </w:rPr>
        <w:t xml:space="preserve"> of ancient Rome</w:t>
      </w:r>
      <w:r w:rsidR="006E084E" w:rsidRPr="004C0BB2">
        <w:rPr>
          <w:color w:val="000000" w:themeColor="text1"/>
        </w:rPr>
        <w:t xml:space="preserve"> regulated mainly by peer pressure and precedent</w:t>
      </w:r>
      <w:r w:rsidR="005F78E9" w:rsidRPr="004C0BB2">
        <w:rPr>
          <w:color w:val="000000" w:themeColor="text1"/>
        </w:rPr>
        <w:t xml:space="preserve">. </w:t>
      </w:r>
      <w:r w:rsidR="00F43E9B" w:rsidRPr="004C0BB2">
        <w:rPr>
          <w:color w:val="000000" w:themeColor="text1"/>
        </w:rPr>
        <w:t xml:space="preserve">Donald </w:t>
      </w:r>
      <w:r w:rsidR="005F78E9" w:rsidRPr="004C0BB2">
        <w:rPr>
          <w:color w:val="000000" w:themeColor="text1"/>
        </w:rPr>
        <w:t>Trump instinctively employed a palingenetic slogan</w:t>
      </w:r>
      <w:r w:rsidR="00B90320" w:rsidRPr="004C0BB2">
        <w:rPr>
          <w:color w:val="000000" w:themeColor="text1"/>
        </w:rPr>
        <w:t xml:space="preserve"> (</w:t>
      </w:r>
      <w:r w:rsidR="005F78E9" w:rsidRPr="004C0BB2">
        <w:rPr>
          <w:color w:val="000000" w:themeColor="text1"/>
        </w:rPr>
        <w:t>“Make America Great Again”</w:t>
      </w:r>
      <w:r w:rsidR="00B90320" w:rsidRPr="004C0BB2">
        <w:rPr>
          <w:color w:val="000000" w:themeColor="text1"/>
        </w:rPr>
        <w:t>)</w:t>
      </w:r>
      <w:r w:rsidR="005F78E9" w:rsidRPr="004C0BB2">
        <w:rPr>
          <w:color w:val="000000" w:themeColor="text1"/>
        </w:rPr>
        <w:t xml:space="preserve"> that had been peddled in different forms by a raft of leaders of the twentieth century and that had precedents in Augustan </w:t>
      </w:r>
      <w:r w:rsidR="009A7ED9" w:rsidRPr="004C0BB2">
        <w:rPr>
          <w:color w:val="000000" w:themeColor="text1"/>
        </w:rPr>
        <w:t>thinking</w:t>
      </w:r>
      <w:r w:rsidR="005F78E9" w:rsidRPr="004C0BB2">
        <w:rPr>
          <w:color w:val="000000" w:themeColor="text1"/>
        </w:rPr>
        <w:t>.</w:t>
      </w:r>
      <w:r w:rsidR="005F78E9" w:rsidRPr="004C0BB2">
        <w:rPr>
          <w:rStyle w:val="FootnoteReference"/>
          <w:color w:val="000000" w:themeColor="text1"/>
        </w:rPr>
        <w:footnoteReference w:id="222"/>
      </w:r>
      <w:r w:rsidR="005F78E9" w:rsidRPr="004C0BB2">
        <w:rPr>
          <w:color w:val="000000" w:themeColor="text1"/>
        </w:rPr>
        <w:t xml:space="preserve"> His use of legislation to create an illusion of a return to earlier values in the form of restrictions on immigration and the rolling back of certain civil rights is</w:t>
      </w:r>
      <w:r w:rsidR="0072652F" w:rsidRPr="004C0BB2">
        <w:rPr>
          <w:color w:val="000000" w:themeColor="text1"/>
        </w:rPr>
        <w:t xml:space="preserve"> crudely</w:t>
      </w:r>
      <w:r w:rsidR="005F78E9" w:rsidRPr="004C0BB2">
        <w:rPr>
          <w:color w:val="000000" w:themeColor="text1"/>
        </w:rPr>
        <w:t xml:space="preserve"> reminiscent of Augustus’ legislation on manumission and the Julian marriage laws. The notorious lines from Horace’s </w:t>
      </w:r>
      <w:proofErr w:type="spellStart"/>
      <w:r w:rsidR="00DE4C8B" w:rsidRPr="004C0BB2">
        <w:rPr>
          <w:i/>
          <w:iCs/>
          <w:color w:val="000000" w:themeColor="text1"/>
        </w:rPr>
        <w:t>Saecular</w:t>
      </w:r>
      <w:proofErr w:type="spellEnd"/>
      <w:r w:rsidR="005F78E9" w:rsidRPr="004C0BB2">
        <w:rPr>
          <w:i/>
          <w:iCs/>
          <w:color w:val="000000" w:themeColor="text1"/>
        </w:rPr>
        <w:t xml:space="preserve"> Song </w:t>
      </w:r>
      <w:r w:rsidR="005F78E9" w:rsidRPr="004C0BB2">
        <w:rPr>
          <w:color w:val="000000" w:themeColor="text1"/>
        </w:rPr>
        <w:t>on the success of the senate’s marriage legislation are not as foreign to modern consciousness as they once were.</w:t>
      </w:r>
      <w:r w:rsidR="006C6932" w:rsidRPr="004C0BB2">
        <w:rPr>
          <w:rStyle w:val="FootnoteReference"/>
          <w:color w:val="000000" w:themeColor="text1"/>
        </w:rPr>
        <w:footnoteReference w:id="223"/>
      </w:r>
      <w:r w:rsidRPr="004C0BB2">
        <w:rPr>
          <w:color w:val="000000" w:themeColor="text1"/>
        </w:rPr>
        <w:t xml:space="preserve"> </w:t>
      </w:r>
      <w:r w:rsidR="00B3309C" w:rsidRPr="004C0BB2">
        <w:rPr>
          <w:color w:val="000000" w:themeColor="text1"/>
        </w:rPr>
        <w:t>Trump’s</w:t>
      </w:r>
      <w:r w:rsidRPr="004C0BB2">
        <w:rPr>
          <w:color w:val="000000" w:themeColor="text1"/>
        </w:rPr>
        <w:t xml:space="preserve"> executive order concerning the enforcement of certain architectural styles in public spaces</w:t>
      </w:r>
      <w:r w:rsidR="00EE7F64" w:rsidRPr="004C0BB2">
        <w:rPr>
          <w:color w:val="000000" w:themeColor="text1"/>
        </w:rPr>
        <w:t xml:space="preserve">, and the </w:t>
      </w:r>
      <w:r w:rsidR="006E084E" w:rsidRPr="004C0BB2">
        <w:rPr>
          <w:color w:val="000000" w:themeColor="text1"/>
        </w:rPr>
        <w:t>proliferation</w:t>
      </w:r>
      <w:r w:rsidR="00EE7F64" w:rsidRPr="004C0BB2">
        <w:rPr>
          <w:color w:val="000000" w:themeColor="text1"/>
        </w:rPr>
        <w:t xml:space="preserve"> of eponymous golf-courses and skyscrapers at the peripher</w:t>
      </w:r>
      <w:r w:rsidR="006E084E" w:rsidRPr="004C0BB2">
        <w:rPr>
          <w:color w:val="000000" w:themeColor="text1"/>
        </w:rPr>
        <w:t>y</w:t>
      </w:r>
      <w:r w:rsidR="00EE7F64" w:rsidRPr="004C0BB2">
        <w:rPr>
          <w:color w:val="000000" w:themeColor="text1"/>
        </w:rPr>
        <w:t xml:space="preserve"> and heart of New York City,</w:t>
      </w:r>
      <w:r w:rsidRPr="004C0BB2">
        <w:rPr>
          <w:color w:val="000000" w:themeColor="text1"/>
        </w:rPr>
        <w:t xml:space="preserve"> </w:t>
      </w:r>
      <w:r w:rsidR="006E084E" w:rsidRPr="004C0BB2">
        <w:rPr>
          <w:color w:val="000000" w:themeColor="text1"/>
        </w:rPr>
        <w:t>are</w:t>
      </w:r>
      <w:r w:rsidRPr="004C0BB2">
        <w:rPr>
          <w:color w:val="000000" w:themeColor="text1"/>
        </w:rPr>
        <w:t xml:space="preserve"> reminiscent of Augustus’ recreation of the physical structure of Rome.</w:t>
      </w:r>
      <w:r w:rsidR="00B3309C" w:rsidRPr="004C0BB2">
        <w:rPr>
          <w:color w:val="000000" w:themeColor="text1"/>
        </w:rPr>
        <w:t xml:space="preserve"> Despite </w:t>
      </w:r>
      <w:r w:rsidR="00012631" w:rsidRPr="004C0BB2">
        <w:rPr>
          <w:color w:val="000000" w:themeColor="text1"/>
        </w:rPr>
        <w:t>one’s awareness of</w:t>
      </w:r>
      <w:r w:rsidR="00B3309C" w:rsidRPr="004C0BB2">
        <w:rPr>
          <w:color w:val="000000" w:themeColor="text1"/>
        </w:rPr>
        <w:t xml:space="preserve"> the incommensurability of historical events and the need to historicize</w:t>
      </w:r>
      <w:r w:rsidR="0072652F" w:rsidRPr="004C0BB2">
        <w:rPr>
          <w:color w:val="000000" w:themeColor="text1"/>
        </w:rPr>
        <w:t xml:space="preserve"> </w:t>
      </w:r>
      <w:r w:rsidR="00D3081D" w:rsidRPr="004C0BB2">
        <w:rPr>
          <w:color w:val="000000" w:themeColor="text1"/>
        </w:rPr>
        <w:t>(</w:t>
      </w:r>
      <w:r w:rsidR="0072652F" w:rsidRPr="004C0BB2">
        <w:rPr>
          <w:color w:val="000000" w:themeColor="text1"/>
        </w:rPr>
        <w:t xml:space="preserve">the comments within this paragraph </w:t>
      </w:r>
      <w:r w:rsidR="009A7ED9" w:rsidRPr="004C0BB2">
        <w:rPr>
          <w:color w:val="000000" w:themeColor="text1"/>
        </w:rPr>
        <w:t>will</w:t>
      </w:r>
      <w:r w:rsidR="0072652F" w:rsidRPr="004C0BB2">
        <w:rPr>
          <w:color w:val="000000" w:themeColor="text1"/>
        </w:rPr>
        <w:t xml:space="preserve"> become swiftly dated</w:t>
      </w:r>
      <w:r w:rsidR="00D3081D" w:rsidRPr="004C0BB2">
        <w:rPr>
          <w:color w:val="000000" w:themeColor="text1"/>
        </w:rPr>
        <w:t>),</w:t>
      </w:r>
      <w:r w:rsidR="00B3309C" w:rsidRPr="004C0BB2">
        <w:rPr>
          <w:color w:val="000000" w:themeColor="text1"/>
        </w:rPr>
        <w:t xml:space="preserve"> </w:t>
      </w:r>
      <w:r w:rsidR="0072652F" w:rsidRPr="004C0BB2">
        <w:rPr>
          <w:color w:val="000000" w:themeColor="text1"/>
        </w:rPr>
        <w:t>i</w:t>
      </w:r>
      <w:r w:rsidR="00B3309C" w:rsidRPr="004C0BB2">
        <w:rPr>
          <w:color w:val="000000" w:themeColor="text1"/>
        </w:rPr>
        <w:t>t is difficult not to see in Augustan ideology</w:t>
      </w:r>
      <w:r w:rsidR="001F2937" w:rsidRPr="004C0BB2">
        <w:rPr>
          <w:color w:val="000000" w:themeColor="text1"/>
        </w:rPr>
        <w:t>,</w:t>
      </w:r>
      <w:r w:rsidR="00B3309C" w:rsidRPr="004C0BB2">
        <w:rPr>
          <w:color w:val="000000" w:themeColor="text1"/>
        </w:rPr>
        <w:t xml:space="preserve"> as reflected in Horace’s later poetry</w:t>
      </w:r>
      <w:r w:rsidR="001F2937" w:rsidRPr="004C0BB2">
        <w:rPr>
          <w:color w:val="000000" w:themeColor="text1"/>
        </w:rPr>
        <w:t>,</w:t>
      </w:r>
      <w:r w:rsidR="00B3309C" w:rsidRPr="004C0BB2">
        <w:rPr>
          <w:color w:val="000000" w:themeColor="text1"/>
        </w:rPr>
        <w:t xml:space="preserve"> </w:t>
      </w:r>
      <w:r w:rsidR="005F78E9" w:rsidRPr="004C0BB2">
        <w:rPr>
          <w:color w:val="000000" w:themeColor="text1"/>
        </w:rPr>
        <w:t xml:space="preserve">both a </w:t>
      </w:r>
      <w:r w:rsidR="00EE7F64" w:rsidRPr="004C0BB2">
        <w:rPr>
          <w:color w:val="000000" w:themeColor="text1"/>
        </w:rPr>
        <w:t xml:space="preserve">closer </w:t>
      </w:r>
      <w:r w:rsidR="00B3309C" w:rsidRPr="004C0BB2">
        <w:rPr>
          <w:color w:val="000000" w:themeColor="text1"/>
        </w:rPr>
        <w:t>parallel</w:t>
      </w:r>
      <w:r w:rsidR="00EE7F64" w:rsidRPr="004C0BB2">
        <w:rPr>
          <w:color w:val="000000" w:themeColor="text1"/>
        </w:rPr>
        <w:t xml:space="preserve"> to today than </w:t>
      </w:r>
      <w:r w:rsidR="00324D74" w:rsidRPr="004C0BB2">
        <w:rPr>
          <w:color w:val="000000" w:themeColor="text1"/>
        </w:rPr>
        <w:t>recently</w:t>
      </w:r>
      <w:r w:rsidR="00EE7F64" w:rsidRPr="004C0BB2">
        <w:rPr>
          <w:color w:val="000000" w:themeColor="text1"/>
        </w:rPr>
        <w:t xml:space="preserve"> believed</w:t>
      </w:r>
      <w:r w:rsidR="00B3309C" w:rsidRPr="004C0BB2">
        <w:rPr>
          <w:color w:val="000000" w:themeColor="text1"/>
        </w:rPr>
        <w:t xml:space="preserve"> and a </w:t>
      </w:r>
      <w:r w:rsidR="005F78E9" w:rsidRPr="004C0BB2">
        <w:rPr>
          <w:color w:val="000000" w:themeColor="text1"/>
        </w:rPr>
        <w:t>caution</w:t>
      </w:r>
      <w:r w:rsidR="0072652F" w:rsidRPr="004C0BB2">
        <w:rPr>
          <w:color w:val="000000" w:themeColor="text1"/>
        </w:rPr>
        <w:t xml:space="preserve"> </w:t>
      </w:r>
      <w:r w:rsidR="00012631" w:rsidRPr="004C0BB2">
        <w:rPr>
          <w:color w:val="000000" w:themeColor="text1"/>
        </w:rPr>
        <w:t xml:space="preserve">for </w:t>
      </w:r>
      <w:r w:rsidR="00EE7F64" w:rsidRPr="004C0BB2">
        <w:rPr>
          <w:color w:val="000000" w:themeColor="text1"/>
        </w:rPr>
        <w:t>the future</w:t>
      </w:r>
      <w:r w:rsidR="00012631" w:rsidRPr="004C0BB2">
        <w:rPr>
          <w:color w:val="000000" w:themeColor="text1"/>
        </w:rPr>
        <w:t>.</w:t>
      </w:r>
    </w:p>
    <w:p w14:paraId="56DB5CAE" w14:textId="77777777" w:rsidR="005F78E9" w:rsidRPr="004C0BB2" w:rsidRDefault="005F78E9" w:rsidP="005B401C">
      <w:pPr>
        <w:spacing w:line="276" w:lineRule="auto"/>
        <w:ind w:firstLine="720"/>
        <w:rPr>
          <w:color w:val="000000" w:themeColor="text1"/>
        </w:rPr>
      </w:pPr>
    </w:p>
    <w:p w14:paraId="387F6018" w14:textId="77777777" w:rsidR="005F78E9" w:rsidRPr="004C0BB2" w:rsidRDefault="005F78E9" w:rsidP="005B401C">
      <w:pPr>
        <w:spacing w:line="276" w:lineRule="auto"/>
        <w:jc w:val="center"/>
        <w:rPr>
          <w:color w:val="000000" w:themeColor="text1"/>
        </w:rPr>
      </w:pPr>
      <w:r w:rsidRPr="004C0BB2">
        <w:rPr>
          <w:color w:val="000000" w:themeColor="text1"/>
        </w:rPr>
        <w:t xml:space="preserve">II. Conceptual Metaphor Theory and the </w:t>
      </w:r>
      <w:r w:rsidRPr="004C0BB2">
        <w:rPr>
          <w:i/>
          <w:iCs/>
          <w:color w:val="000000" w:themeColor="text1"/>
        </w:rPr>
        <w:t>Odes</w:t>
      </w:r>
    </w:p>
    <w:p w14:paraId="09964D3E" w14:textId="77777777" w:rsidR="005F78E9" w:rsidRPr="004C0BB2" w:rsidRDefault="005F78E9" w:rsidP="005B401C">
      <w:pPr>
        <w:spacing w:line="276" w:lineRule="auto"/>
        <w:jc w:val="center"/>
        <w:rPr>
          <w:i/>
          <w:iCs/>
          <w:color w:val="000000" w:themeColor="text1"/>
        </w:rPr>
      </w:pPr>
    </w:p>
    <w:p w14:paraId="661DF2CD" w14:textId="75F46904" w:rsidR="005F78E9" w:rsidRPr="004C0BB2" w:rsidRDefault="005F78E9" w:rsidP="005B401C">
      <w:pPr>
        <w:spacing w:line="276" w:lineRule="auto"/>
        <w:rPr>
          <w:color w:val="000000" w:themeColor="text1"/>
        </w:rPr>
      </w:pPr>
      <w:r w:rsidRPr="004C0BB2">
        <w:rPr>
          <w:color w:val="000000" w:themeColor="text1"/>
        </w:rPr>
        <w:t>Scholarship on Horace tends to follow critical trends at an even slower pace than in other areas of classical studies.</w:t>
      </w:r>
      <w:r w:rsidR="00446BFD" w:rsidRPr="004C0BB2">
        <w:rPr>
          <w:color w:val="000000" w:themeColor="text1"/>
        </w:rPr>
        <w:t xml:space="preserve"> Despite </w:t>
      </w:r>
      <w:r w:rsidR="00EE7F64" w:rsidRPr="004C0BB2">
        <w:rPr>
          <w:color w:val="000000" w:themeColor="text1"/>
        </w:rPr>
        <w:t xml:space="preserve">the application of the New Criticism to the poet’s work by Commager (1962), </w:t>
      </w:r>
      <w:r w:rsidR="00706016" w:rsidRPr="004C0BB2">
        <w:rPr>
          <w:color w:val="000000" w:themeColor="text1"/>
        </w:rPr>
        <w:lastRenderedPageBreak/>
        <w:t>Edmunds’</w:t>
      </w:r>
      <w:r w:rsidR="00EE7F64" w:rsidRPr="004C0BB2">
        <w:rPr>
          <w:color w:val="000000" w:themeColor="text1"/>
        </w:rPr>
        <w:t xml:space="preserve"> study of </w:t>
      </w:r>
      <w:r w:rsidR="00706016" w:rsidRPr="004C0BB2">
        <w:rPr>
          <w:color w:val="000000" w:themeColor="text1"/>
        </w:rPr>
        <w:t xml:space="preserve">the </w:t>
      </w:r>
      <w:proofErr w:type="spellStart"/>
      <w:r w:rsidR="00706016" w:rsidRPr="004C0BB2">
        <w:rPr>
          <w:color w:val="000000" w:themeColor="text1"/>
        </w:rPr>
        <w:t>Jaussian</w:t>
      </w:r>
      <w:proofErr w:type="spellEnd"/>
      <w:r w:rsidR="00706016" w:rsidRPr="004C0BB2">
        <w:rPr>
          <w:color w:val="000000" w:themeColor="text1"/>
        </w:rPr>
        <w:t xml:space="preserve"> horizons of expectation of </w:t>
      </w:r>
      <w:r w:rsidR="00EE7F64" w:rsidRPr="004C0BB2">
        <w:rPr>
          <w:i/>
          <w:iCs/>
          <w:color w:val="000000" w:themeColor="text1"/>
        </w:rPr>
        <w:t xml:space="preserve">Odes </w:t>
      </w:r>
      <w:r w:rsidR="00EE7F64" w:rsidRPr="004C0BB2">
        <w:rPr>
          <w:color w:val="000000" w:themeColor="text1"/>
        </w:rPr>
        <w:t>1.9</w:t>
      </w:r>
      <w:r w:rsidR="00706016" w:rsidRPr="004C0BB2">
        <w:rPr>
          <w:color w:val="000000" w:themeColor="text1"/>
        </w:rPr>
        <w:t xml:space="preserve"> </w:t>
      </w:r>
      <w:r w:rsidR="00EE7F64" w:rsidRPr="004C0BB2">
        <w:rPr>
          <w:color w:val="000000" w:themeColor="text1"/>
        </w:rPr>
        <w:t xml:space="preserve">(1992), the feminist critique of Ancona (1994, 2010), </w:t>
      </w:r>
      <w:r w:rsidR="00446BFD" w:rsidRPr="004C0BB2">
        <w:rPr>
          <w:color w:val="000000" w:themeColor="text1"/>
        </w:rPr>
        <w:t xml:space="preserve">the </w:t>
      </w:r>
      <w:r w:rsidRPr="004C0BB2">
        <w:rPr>
          <w:color w:val="000000" w:themeColor="text1"/>
        </w:rPr>
        <w:t xml:space="preserve">application of Goffman’s face theory by </w:t>
      </w:r>
      <w:proofErr w:type="spellStart"/>
      <w:r w:rsidRPr="004C0BB2">
        <w:rPr>
          <w:color w:val="000000" w:themeColor="text1"/>
        </w:rPr>
        <w:t>Oliensis</w:t>
      </w:r>
      <w:proofErr w:type="spellEnd"/>
      <w:r w:rsidRPr="004C0BB2">
        <w:rPr>
          <w:color w:val="000000" w:themeColor="text1"/>
        </w:rPr>
        <w:t xml:space="preserve"> (1998), Bowditch’s use of Girard and Marx (200</w:t>
      </w:r>
      <w:r w:rsidR="00EE7F64" w:rsidRPr="004C0BB2">
        <w:rPr>
          <w:color w:val="000000" w:themeColor="text1"/>
        </w:rPr>
        <w:t>1</w:t>
      </w:r>
      <w:r w:rsidRPr="004C0BB2">
        <w:rPr>
          <w:color w:val="000000" w:themeColor="text1"/>
        </w:rPr>
        <w:t xml:space="preserve">), and Harrison’s </w:t>
      </w:r>
      <w:r w:rsidR="001F2937" w:rsidRPr="004C0BB2">
        <w:rPr>
          <w:color w:val="000000" w:themeColor="text1"/>
        </w:rPr>
        <w:t>appeal to</w:t>
      </w:r>
      <w:r w:rsidRPr="004C0BB2">
        <w:rPr>
          <w:color w:val="000000" w:themeColor="text1"/>
        </w:rPr>
        <w:t xml:space="preserve"> Bourdieu’s concept of cultural capital (2017</w:t>
      </w:r>
      <w:r w:rsidR="0072652F" w:rsidRPr="004C0BB2">
        <w:rPr>
          <w:color w:val="000000" w:themeColor="text1"/>
        </w:rPr>
        <w:t>a</w:t>
      </w:r>
      <w:r w:rsidRPr="004C0BB2">
        <w:rPr>
          <w:color w:val="000000" w:themeColor="text1"/>
        </w:rPr>
        <w:t xml:space="preserve">), </w:t>
      </w:r>
      <w:r w:rsidR="0072652F" w:rsidRPr="004C0BB2">
        <w:rPr>
          <w:color w:val="000000" w:themeColor="text1"/>
        </w:rPr>
        <w:t>research on Horace</w:t>
      </w:r>
      <w:r w:rsidRPr="004C0BB2">
        <w:rPr>
          <w:color w:val="000000" w:themeColor="text1"/>
        </w:rPr>
        <w:t xml:space="preserve"> cannot be said to have been at the cutting edge of literary theory. </w:t>
      </w:r>
      <w:r w:rsidR="0072652F" w:rsidRPr="004C0BB2">
        <w:rPr>
          <w:color w:val="000000" w:themeColor="text1"/>
        </w:rPr>
        <w:t xml:space="preserve">This may in fact not be an entirely bad thing, but it </w:t>
      </w:r>
      <w:r w:rsidRPr="004C0BB2">
        <w:rPr>
          <w:color w:val="000000" w:themeColor="text1"/>
        </w:rPr>
        <w:t>does not have to be the case</w:t>
      </w:r>
      <w:r w:rsidR="009A7ED9" w:rsidRPr="004C0BB2">
        <w:rPr>
          <w:color w:val="000000" w:themeColor="text1"/>
        </w:rPr>
        <w:t>. A</w:t>
      </w:r>
      <w:r w:rsidRPr="004C0BB2">
        <w:rPr>
          <w:color w:val="000000" w:themeColor="text1"/>
        </w:rPr>
        <w:t xml:space="preserve">s we saw in the previous chapter, Horace’s approach to literary genre can be better </w:t>
      </w:r>
      <w:r w:rsidR="00B90320" w:rsidRPr="004C0BB2">
        <w:rPr>
          <w:color w:val="000000" w:themeColor="text1"/>
        </w:rPr>
        <w:t>understood</w:t>
      </w:r>
      <w:r w:rsidRPr="004C0BB2">
        <w:rPr>
          <w:color w:val="000000" w:themeColor="text1"/>
        </w:rPr>
        <w:t xml:space="preserve"> in the light of the modern study of the mind</w:t>
      </w:r>
      <w:r w:rsidR="00B90320" w:rsidRPr="004C0BB2">
        <w:rPr>
          <w:color w:val="000000" w:themeColor="text1"/>
        </w:rPr>
        <w:t xml:space="preserve">. Moreover, </w:t>
      </w:r>
      <w:r w:rsidR="00752B8D" w:rsidRPr="004C0BB2">
        <w:rPr>
          <w:color w:val="000000" w:themeColor="text1"/>
        </w:rPr>
        <w:t xml:space="preserve">Horace’s poetry </w:t>
      </w:r>
      <w:r w:rsidR="00FA4D4C" w:rsidRPr="004C0BB2">
        <w:rPr>
          <w:color w:val="000000" w:themeColor="text1"/>
        </w:rPr>
        <w:t xml:space="preserve">is itself </w:t>
      </w:r>
      <w:r w:rsidR="00752B8D" w:rsidRPr="004C0BB2">
        <w:rPr>
          <w:color w:val="000000" w:themeColor="text1"/>
        </w:rPr>
        <w:t xml:space="preserve">an attractive corpus on which to test </w:t>
      </w:r>
      <w:r w:rsidR="00B90320" w:rsidRPr="004C0BB2">
        <w:rPr>
          <w:color w:val="000000" w:themeColor="text1"/>
        </w:rPr>
        <w:t>new ideas, and i</w:t>
      </w:r>
      <w:r w:rsidRPr="004C0BB2">
        <w:rPr>
          <w:color w:val="000000" w:themeColor="text1"/>
        </w:rPr>
        <w:t>n the realm of imagery, metaphor, and metonymy in particular</w:t>
      </w:r>
      <w:r w:rsidR="00B90320" w:rsidRPr="004C0BB2">
        <w:rPr>
          <w:color w:val="000000" w:themeColor="text1"/>
        </w:rPr>
        <w:t xml:space="preserve"> </w:t>
      </w:r>
      <w:r w:rsidRPr="004C0BB2">
        <w:rPr>
          <w:color w:val="000000" w:themeColor="text1"/>
        </w:rPr>
        <w:t xml:space="preserve">Horace represents something of an ideal subject for the application of theories </w:t>
      </w:r>
      <w:r w:rsidR="00B90320" w:rsidRPr="004C0BB2">
        <w:rPr>
          <w:color w:val="000000" w:themeColor="text1"/>
        </w:rPr>
        <w:t>in</w:t>
      </w:r>
      <w:r w:rsidRPr="004C0BB2">
        <w:rPr>
          <w:color w:val="000000" w:themeColor="text1"/>
        </w:rPr>
        <w:t xml:space="preserve"> the cognitive sciences. By what processes does the poet generate his images? How do mechanisms such as synecdoche and paronomasia function? How are images blended to create something new? These questions are important, because Horace’s use of metaphor has never been entirely clarified: Nisbet and Hubbard (1970) state that </w:t>
      </w:r>
    </w:p>
    <w:p w14:paraId="25F893EA" w14:textId="77777777" w:rsidR="005F78E9" w:rsidRPr="004C0BB2" w:rsidRDefault="005F78E9" w:rsidP="005B401C">
      <w:pPr>
        <w:spacing w:line="276" w:lineRule="auto"/>
        <w:rPr>
          <w:color w:val="000000" w:themeColor="text1"/>
          <w:sz w:val="20"/>
          <w:szCs w:val="20"/>
        </w:rPr>
      </w:pPr>
    </w:p>
    <w:p w14:paraId="4C4F51FF" w14:textId="77777777" w:rsidR="005F78E9" w:rsidRPr="004C0BB2" w:rsidRDefault="005F78E9" w:rsidP="005B401C">
      <w:pPr>
        <w:spacing w:line="276" w:lineRule="auto"/>
        <w:ind w:left="720"/>
        <w:rPr>
          <w:color w:val="000000" w:themeColor="text1"/>
          <w:sz w:val="20"/>
          <w:szCs w:val="20"/>
        </w:rPr>
      </w:pPr>
      <w:r w:rsidRPr="004C0BB2">
        <w:rPr>
          <w:color w:val="000000" w:themeColor="text1"/>
          <w:sz w:val="20"/>
          <w:szCs w:val="20"/>
        </w:rPr>
        <w:t>“Horace’s style is down-to-earth in other ways besides vocabulary… His metaphors are sparse and trite, and even his similes may be cautiously expressed” (xxii).</w:t>
      </w:r>
    </w:p>
    <w:p w14:paraId="1A09833F" w14:textId="77777777" w:rsidR="005F78E9" w:rsidRPr="004C0BB2" w:rsidRDefault="005F78E9" w:rsidP="005B401C">
      <w:pPr>
        <w:spacing w:line="276" w:lineRule="auto"/>
        <w:ind w:firstLine="720"/>
        <w:rPr>
          <w:i/>
          <w:iCs/>
          <w:color w:val="000000" w:themeColor="text1"/>
        </w:rPr>
      </w:pPr>
    </w:p>
    <w:p w14:paraId="79FCD908" w14:textId="796F3DCE" w:rsidR="005F78E9" w:rsidRPr="004C0BB2" w:rsidRDefault="005F78E9" w:rsidP="005B401C">
      <w:pPr>
        <w:spacing w:line="276" w:lineRule="auto"/>
        <w:rPr>
          <w:color w:val="000000" w:themeColor="text1"/>
        </w:rPr>
      </w:pPr>
      <w:r w:rsidRPr="004C0BB2">
        <w:rPr>
          <w:color w:val="000000" w:themeColor="text1"/>
        </w:rPr>
        <w:t>Most readers would dispute this, and Harrison (2013</w:t>
      </w:r>
      <w:r w:rsidR="00FD61E7" w:rsidRPr="004C0BB2">
        <w:rPr>
          <w:color w:val="000000" w:themeColor="text1"/>
        </w:rPr>
        <w:t>a</w:t>
      </w:r>
      <w:r w:rsidRPr="004C0BB2">
        <w:rPr>
          <w:color w:val="000000" w:themeColor="text1"/>
        </w:rPr>
        <w:t xml:space="preserve">) points out that </w:t>
      </w:r>
      <w:r w:rsidR="00CB1BCD" w:rsidRPr="004C0BB2">
        <w:rPr>
          <w:color w:val="000000" w:themeColor="text1"/>
        </w:rPr>
        <w:t>the</w:t>
      </w:r>
      <w:r w:rsidRPr="004C0BB2">
        <w:rPr>
          <w:color w:val="000000" w:themeColor="text1"/>
        </w:rPr>
        <w:t xml:space="preserve"> verdict is not reflected in their publications (49), but Nisbet and Hubbard’s </w:t>
      </w:r>
      <w:r w:rsidR="00706016" w:rsidRPr="004C0BB2">
        <w:rPr>
          <w:color w:val="000000" w:themeColor="text1"/>
        </w:rPr>
        <w:t>claim</w:t>
      </w:r>
      <w:r w:rsidRPr="004C0BB2">
        <w:rPr>
          <w:color w:val="000000" w:themeColor="text1"/>
        </w:rPr>
        <w:t xml:space="preserve"> about Horatian metaphor should</w:t>
      </w:r>
      <w:r w:rsidR="00706016" w:rsidRPr="004C0BB2">
        <w:rPr>
          <w:color w:val="000000" w:themeColor="text1"/>
        </w:rPr>
        <w:t xml:space="preserve"> nevertheless</w:t>
      </w:r>
      <w:r w:rsidRPr="004C0BB2">
        <w:rPr>
          <w:color w:val="000000" w:themeColor="text1"/>
        </w:rPr>
        <w:t xml:space="preserve"> be investigated. The application of cognitive approaches to Horace is </w:t>
      </w:r>
      <w:r w:rsidR="00FA4D4C" w:rsidRPr="004C0BB2">
        <w:rPr>
          <w:color w:val="000000" w:themeColor="text1"/>
        </w:rPr>
        <w:t>promising</w:t>
      </w:r>
      <w:r w:rsidRPr="004C0BB2">
        <w:rPr>
          <w:color w:val="000000" w:themeColor="text1"/>
        </w:rPr>
        <w:t>: many of the principles are grounded in empirical research and evidence of language processing.</w:t>
      </w:r>
      <w:r w:rsidRPr="004C0BB2">
        <w:rPr>
          <w:rStyle w:val="FootnoteReference"/>
          <w:color w:val="000000" w:themeColor="text1"/>
        </w:rPr>
        <w:footnoteReference w:id="224"/>
      </w:r>
      <w:r w:rsidRPr="004C0BB2">
        <w:rPr>
          <w:color w:val="000000" w:themeColor="text1"/>
        </w:rPr>
        <w:t xml:space="preserve"> </w:t>
      </w:r>
      <w:r w:rsidR="00706016" w:rsidRPr="004C0BB2">
        <w:rPr>
          <w:color w:val="000000" w:themeColor="text1"/>
        </w:rPr>
        <w:t>W</w:t>
      </w:r>
      <w:r w:rsidRPr="004C0BB2">
        <w:rPr>
          <w:color w:val="000000" w:themeColor="text1"/>
        </w:rPr>
        <w:t>hile approaches inspired by cognitive science can come across as scientistic and pretentious when done in the wrong manner, done well they can be unassuming, clear, and productive. In what follows, I would like to discuss how a single approach, conceptual metaphor theory (often abbreviated to CMT)</w:t>
      </w:r>
      <w:r w:rsidR="00D14CDA" w:rsidRPr="004C0BB2">
        <w:rPr>
          <w:color w:val="000000" w:themeColor="text1"/>
        </w:rPr>
        <w:t>,</w:t>
      </w:r>
      <w:r w:rsidRPr="004C0BB2">
        <w:rPr>
          <w:color w:val="000000" w:themeColor="text1"/>
        </w:rPr>
        <w:t xml:space="preserve"> can offer refreshing new lines of investigation.</w:t>
      </w:r>
    </w:p>
    <w:p w14:paraId="19C63E74" w14:textId="5D99E097" w:rsidR="00446BFD" w:rsidRPr="004C0BB2" w:rsidRDefault="005F78E9" w:rsidP="005B401C">
      <w:pPr>
        <w:spacing w:line="276" w:lineRule="auto"/>
        <w:ind w:firstLine="720"/>
        <w:rPr>
          <w:color w:val="000000" w:themeColor="text1"/>
        </w:rPr>
      </w:pPr>
      <w:r w:rsidRPr="004C0BB2">
        <w:rPr>
          <w:color w:val="000000" w:themeColor="text1"/>
        </w:rPr>
        <w:t>According to the proponents of conceptual metaphor theory, whose early contributions include Lakoff and Johnson (1980, 1999), Lakoff and Turner (1989),</w:t>
      </w:r>
      <w:r w:rsidR="00706016" w:rsidRPr="004C0BB2">
        <w:rPr>
          <w:color w:val="000000" w:themeColor="text1"/>
        </w:rPr>
        <w:t xml:space="preserve"> and</w:t>
      </w:r>
      <w:r w:rsidRPr="004C0BB2">
        <w:rPr>
          <w:color w:val="000000" w:themeColor="text1"/>
        </w:rPr>
        <w:t xml:space="preserve"> Lakoff (1993</w:t>
      </w:r>
      <w:r w:rsidR="00AF7ECA">
        <w:rPr>
          <w:color w:val="000000" w:themeColor="text1"/>
        </w:rPr>
        <w:t>, 2002</w:t>
      </w:r>
      <w:r w:rsidRPr="004C0BB2">
        <w:rPr>
          <w:color w:val="000000" w:themeColor="text1"/>
        </w:rPr>
        <w:t>), metaphor is more about connections on the level of thought than on that of language. Essentially, we conceptualize many abstract phenomena – time for instance – by</w:t>
      </w:r>
      <w:r w:rsidR="00CB1BCD" w:rsidRPr="004C0BB2">
        <w:rPr>
          <w:color w:val="000000" w:themeColor="text1"/>
        </w:rPr>
        <w:t xml:space="preserve"> employing </w:t>
      </w:r>
      <w:r w:rsidRPr="004C0BB2">
        <w:rPr>
          <w:color w:val="000000" w:themeColor="text1"/>
        </w:rPr>
        <w:t>physical concepts. When it comes to time, we generally think in terms of space</w:t>
      </w:r>
      <w:r w:rsidR="00BD64D5">
        <w:rPr>
          <w:color w:val="000000" w:themeColor="text1"/>
        </w:rPr>
        <w:t>, thus codifying our thoughts in spatial language</w:t>
      </w:r>
      <w:r w:rsidR="00F43E9B" w:rsidRPr="004C0BB2">
        <w:rPr>
          <w:color w:val="000000" w:themeColor="text1"/>
        </w:rPr>
        <w:t>:</w:t>
      </w:r>
      <w:r w:rsidR="0040188C" w:rsidRPr="004C0BB2">
        <w:rPr>
          <w:color w:val="000000" w:themeColor="text1"/>
        </w:rPr>
        <w:t xml:space="preserve"> </w:t>
      </w:r>
    </w:p>
    <w:p w14:paraId="0E9FCA8D" w14:textId="77777777" w:rsidR="00446BFD" w:rsidRPr="004C0BB2" w:rsidRDefault="00446BFD" w:rsidP="005B401C">
      <w:pPr>
        <w:spacing w:line="276" w:lineRule="auto"/>
        <w:ind w:firstLine="720"/>
        <w:rPr>
          <w:color w:val="000000" w:themeColor="text1"/>
        </w:rPr>
      </w:pPr>
    </w:p>
    <w:p w14:paraId="395DCA98" w14:textId="24816E36" w:rsidR="00446BFD" w:rsidRPr="004C0BB2" w:rsidRDefault="0040188C" w:rsidP="005B401C">
      <w:pPr>
        <w:spacing w:line="276" w:lineRule="auto"/>
        <w:ind w:firstLine="720"/>
        <w:rPr>
          <w:color w:val="000000" w:themeColor="text1"/>
          <w:sz w:val="20"/>
          <w:szCs w:val="20"/>
        </w:rPr>
      </w:pPr>
      <w:r w:rsidRPr="004C0BB2">
        <w:rPr>
          <w:color w:val="000000" w:themeColor="text1"/>
          <w:sz w:val="20"/>
          <w:szCs w:val="20"/>
        </w:rPr>
        <w:t>“</w:t>
      </w:r>
      <w:r w:rsidR="00446BFD" w:rsidRPr="004C0BB2">
        <w:rPr>
          <w:color w:val="000000" w:themeColor="text1"/>
          <w:sz w:val="20"/>
          <w:szCs w:val="20"/>
        </w:rPr>
        <w:t>T</w:t>
      </w:r>
      <w:r w:rsidRPr="004C0BB2">
        <w:rPr>
          <w:color w:val="000000" w:themeColor="text1"/>
          <w:sz w:val="20"/>
          <w:szCs w:val="20"/>
        </w:rPr>
        <w:t xml:space="preserve">he days pass” </w:t>
      </w:r>
    </w:p>
    <w:p w14:paraId="601364E3" w14:textId="77777777" w:rsidR="00446BFD" w:rsidRPr="004C0BB2" w:rsidRDefault="0040188C" w:rsidP="005B401C">
      <w:pPr>
        <w:spacing w:line="276" w:lineRule="auto"/>
        <w:ind w:firstLine="720"/>
        <w:rPr>
          <w:color w:val="000000" w:themeColor="text1"/>
          <w:sz w:val="20"/>
          <w:szCs w:val="20"/>
        </w:rPr>
      </w:pPr>
      <w:r w:rsidRPr="004C0BB2">
        <w:rPr>
          <w:color w:val="000000" w:themeColor="text1"/>
          <w:sz w:val="20"/>
          <w:szCs w:val="20"/>
        </w:rPr>
        <w:t xml:space="preserve">“Christmas arrives” </w:t>
      </w:r>
    </w:p>
    <w:p w14:paraId="43765C40" w14:textId="54BD430D" w:rsidR="00446BFD" w:rsidRPr="004C0BB2" w:rsidRDefault="0040188C" w:rsidP="005B401C">
      <w:pPr>
        <w:spacing w:line="276" w:lineRule="auto"/>
        <w:ind w:firstLine="720"/>
        <w:rPr>
          <w:color w:val="000000" w:themeColor="text1"/>
          <w:sz w:val="20"/>
          <w:szCs w:val="20"/>
        </w:rPr>
      </w:pPr>
      <w:r w:rsidRPr="004C0BB2">
        <w:rPr>
          <w:color w:val="000000" w:themeColor="text1"/>
          <w:sz w:val="20"/>
          <w:szCs w:val="20"/>
        </w:rPr>
        <w:t>“</w:t>
      </w:r>
      <w:r w:rsidR="00446BFD" w:rsidRPr="004C0BB2">
        <w:rPr>
          <w:color w:val="000000" w:themeColor="text1"/>
          <w:sz w:val="20"/>
          <w:szCs w:val="20"/>
        </w:rPr>
        <w:t>W</w:t>
      </w:r>
      <w:r w:rsidRPr="004C0BB2">
        <w:rPr>
          <w:color w:val="000000" w:themeColor="text1"/>
          <w:sz w:val="20"/>
          <w:szCs w:val="20"/>
        </w:rPr>
        <w:t xml:space="preserve">e go through the week” </w:t>
      </w:r>
    </w:p>
    <w:p w14:paraId="42D5042D" w14:textId="60B8CA0B" w:rsidR="00446BFD" w:rsidRPr="004C0BB2" w:rsidRDefault="0040188C" w:rsidP="005B401C">
      <w:pPr>
        <w:spacing w:line="276" w:lineRule="auto"/>
        <w:ind w:firstLine="720"/>
        <w:rPr>
          <w:color w:val="000000" w:themeColor="text1"/>
          <w:sz w:val="20"/>
          <w:szCs w:val="20"/>
        </w:rPr>
      </w:pPr>
      <w:r w:rsidRPr="004C0BB2">
        <w:rPr>
          <w:color w:val="000000" w:themeColor="text1"/>
          <w:sz w:val="20"/>
          <w:szCs w:val="20"/>
        </w:rPr>
        <w:t>“</w:t>
      </w:r>
      <w:r w:rsidR="00446BFD" w:rsidRPr="004C0BB2">
        <w:rPr>
          <w:color w:val="000000" w:themeColor="text1"/>
          <w:sz w:val="20"/>
          <w:szCs w:val="20"/>
        </w:rPr>
        <w:t>W</w:t>
      </w:r>
      <w:r w:rsidRPr="004C0BB2">
        <w:rPr>
          <w:color w:val="000000" w:themeColor="text1"/>
          <w:sz w:val="20"/>
          <w:szCs w:val="20"/>
        </w:rPr>
        <w:t xml:space="preserve">e approach Christmas.” </w:t>
      </w:r>
    </w:p>
    <w:p w14:paraId="143570C2" w14:textId="77777777" w:rsidR="00446BFD" w:rsidRPr="004C0BB2" w:rsidRDefault="00446BFD" w:rsidP="005B401C">
      <w:pPr>
        <w:spacing w:line="276" w:lineRule="auto"/>
        <w:ind w:firstLine="720"/>
        <w:rPr>
          <w:color w:val="000000" w:themeColor="text1"/>
        </w:rPr>
      </w:pPr>
    </w:p>
    <w:p w14:paraId="38AB4D12" w14:textId="71133EA0" w:rsidR="005F78E9" w:rsidRPr="004C0BB2" w:rsidRDefault="005F78E9" w:rsidP="005B401C">
      <w:pPr>
        <w:spacing w:line="276" w:lineRule="auto"/>
        <w:rPr>
          <w:color w:val="000000" w:themeColor="text1"/>
        </w:rPr>
      </w:pPr>
      <w:r w:rsidRPr="004C0BB2">
        <w:rPr>
          <w:color w:val="000000" w:themeColor="text1"/>
        </w:rPr>
        <w:t xml:space="preserve">Note that in these examples, time is conceptualized in </w:t>
      </w:r>
      <w:r w:rsidR="00706016" w:rsidRPr="004C0BB2">
        <w:rPr>
          <w:color w:val="000000" w:themeColor="text1"/>
        </w:rPr>
        <w:t xml:space="preserve">two </w:t>
      </w:r>
      <w:r w:rsidRPr="004C0BB2">
        <w:rPr>
          <w:color w:val="000000" w:themeColor="text1"/>
        </w:rPr>
        <w:t xml:space="preserve">different ways – either </w:t>
      </w:r>
      <w:r w:rsidR="00706016" w:rsidRPr="004C0BB2">
        <w:rPr>
          <w:color w:val="000000" w:themeColor="text1"/>
        </w:rPr>
        <w:t xml:space="preserve">(a) </w:t>
      </w:r>
      <w:r w:rsidRPr="004C0BB2">
        <w:rPr>
          <w:color w:val="000000" w:themeColor="text1"/>
        </w:rPr>
        <w:t xml:space="preserve">as a moving entity that passes us or </w:t>
      </w:r>
      <w:r w:rsidR="00706016" w:rsidRPr="004C0BB2">
        <w:rPr>
          <w:color w:val="000000" w:themeColor="text1"/>
        </w:rPr>
        <w:t xml:space="preserve">(b) </w:t>
      </w:r>
      <w:r w:rsidRPr="004C0BB2">
        <w:rPr>
          <w:color w:val="000000" w:themeColor="text1"/>
        </w:rPr>
        <w:t>as a static landmark that we approach</w:t>
      </w:r>
      <w:r w:rsidR="001977BA" w:rsidRPr="004C0BB2">
        <w:rPr>
          <w:color w:val="000000" w:themeColor="text1"/>
        </w:rPr>
        <w:t>, pass through, and depart from</w:t>
      </w:r>
      <w:r w:rsidR="0040188C" w:rsidRPr="004C0BB2">
        <w:rPr>
          <w:color w:val="000000" w:themeColor="text1"/>
        </w:rPr>
        <w:t>.</w:t>
      </w:r>
      <w:r w:rsidRPr="004C0BB2">
        <w:rPr>
          <w:color w:val="000000" w:themeColor="text1"/>
        </w:rPr>
        <w:t xml:space="preserve"> Nevertheless, the terminology is in both cases metaphorical – days do not pass us in the way that </w:t>
      </w:r>
      <w:r w:rsidR="00706016" w:rsidRPr="004C0BB2">
        <w:rPr>
          <w:color w:val="000000" w:themeColor="text1"/>
        </w:rPr>
        <w:t>cars</w:t>
      </w:r>
      <w:r w:rsidRPr="004C0BB2">
        <w:rPr>
          <w:color w:val="000000" w:themeColor="text1"/>
        </w:rPr>
        <w:t xml:space="preserve"> do, nor do we approach Christmas in the way that we approach</w:t>
      </w:r>
      <w:r w:rsidR="00706016" w:rsidRPr="004C0BB2">
        <w:rPr>
          <w:color w:val="000000" w:themeColor="text1"/>
        </w:rPr>
        <w:t xml:space="preserve"> </w:t>
      </w:r>
      <w:r w:rsidRPr="004C0BB2">
        <w:rPr>
          <w:color w:val="000000" w:themeColor="text1"/>
        </w:rPr>
        <w:t xml:space="preserve">a </w:t>
      </w:r>
      <w:r w:rsidR="00BD64D5">
        <w:rPr>
          <w:color w:val="000000" w:themeColor="text1"/>
        </w:rPr>
        <w:t>traffic intersection</w:t>
      </w:r>
      <w:r w:rsidRPr="004C0BB2">
        <w:rPr>
          <w:color w:val="000000" w:themeColor="text1"/>
        </w:rPr>
        <w:t xml:space="preserve">. This exemplifies one important claim of conceptual metaphor theory – that a single </w:t>
      </w:r>
      <w:r w:rsidR="00CB1BCD" w:rsidRPr="004C0BB2">
        <w:rPr>
          <w:color w:val="000000" w:themeColor="text1"/>
        </w:rPr>
        <w:t>target</w:t>
      </w:r>
      <w:r w:rsidRPr="004C0BB2">
        <w:rPr>
          <w:color w:val="000000" w:themeColor="text1"/>
        </w:rPr>
        <w:t xml:space="preserve"> domain (</w:t>
      </w:r>
      <w:r w:rsidR="00CB1BCD" w:rsidRPr="004C0BB2">
        <w:rPr>
          <w:color w:val="000000" w:themeColor="text1"/>
        </w:rPr>
        <w:t xml:space="preserve">the thing being described, </w:t>
      </w:r>
      <w:r w:rsidRPr="004C0BB2">
        <w:rPr>
          <w:color w:val="000000" w:themeColor="text1"/>
        </w:rPr>
        <w:t xml:space="preserve">in this case </w:t>
      </w:r>
      <w:r w:rsidRPr="004C0BB2">
        <w:rPr>
          <w:smallCaps/>
          <w:color w:val="000000" w:themeColor="text1"/>
        </w:rPr>
        <w:t>time</w:t>
      </w:r>
      <w:r w:rsidRPr="004C0BB2">
        <w:rPr>
          <w:color w:val="000000" w:themeColor="text1"/>
        </w:rPr>
        <w:t xml:space="preserve">) may be </w:t>
      </w:r>
      <w:r w:rsidR="00CB1BCD" w:rsidRPr="004C0BB2">
        <w:rPr>
          <w:color w:val="000000" w:themeColor="text1"/>
        </w:rPr>
        <w:t>conceptualized</w:t>
      </w:r>
      <w:r w:rsidRPr="004C0BB2">
        <w:rPr>
          <w:color w:val="000000" w:themeColor="text1"/>
        </w:rPr>
        <w:t xml:space="preserve"> in different ways.</w:t>
      </w:r>
      <w:r w:rsidRPr="004C0BB2">
        <w:rPr>
          <w:rStyle w:val="FootnoteReference"/>
          <w:color w:val="000000" w:themeColor="text1"/>
        </w:rPr>
        <w:footnoteReference w:id="225"/>
      </w:r>
      <w:r w:rsidRPr="004C0BB2">
        <w:rPr>
          <w:color w:val="000000" w:themeColor="text1"/>
        </w:rPr>
        <w:t xml:space="preserve"> It is in fact rare for any culturally important target </w:t>
      </w:r>
      <w:r w:rsidRPr="004C0BB2">
        <w:rPr>
          <w:color w:val="000000" w:themeColor="text1"/>
        </w:rPr>
        <w:lastRenderedPageBreak/>
        <w:t>domain to be structured by a single source domain: to give a different example, originally put forward by Reddy (1978), we frequently conceive of words as hollow entities (</w:t>
      </w:r>
      <w:r w:rsidRPr="004C0BB2">
        <w:rPr>
          <w:smallCaps/>
          <w:color w:val="000000" w:themeColor="text1"/>
        </w:rPr>
        <w:t>words are containers</w:t>
      </w:r>
      <w:r w:rsidRPr="004C0BB2">
        <w:rPr>
          <w:color w:val="000000" w:themeColor="text1"/>
        </w:rPr>
        <w:t>) into which we put ideas (</w:t>
      </w:r>
      <w:r w:rsidRPr="004C0BB2">
        <w:rPr>
          <w:smallCaps/>
          <w:color w:val="000000" w:themeColor="text1"/>
        </w:rPr>
        <w:t>ideas are objects</w:t>
      </w:r>
      <w:r w:rsidRPr="004C0BB2">
        <w:rPr>
          <w:color w:val="000000" w:themeColor="text1"/>
        </w:rPr>
        <w:t>), as in the phrase “I could not put it into words</w:t>
      </w:r>
      <w:r w:rsidR="0040188C" w:rsidRPr="004C0BB2">
        <w:rPr>
          <w:color w:val="000000" w:themeColor="text1"/>
        </w:rPr>
        <w:t>,</w:t>
      </w:r>
      <w:r w:rsidRPr="004C0BB2">
        <w:rPr>
          <w:color w:val="000000" w:themeColor="text1"/>
        </w:rPr>
        <w:t xml:space="preserve">” but we also conceive of words as weapons (“a cutting statement”). </w:t>
      </w:r>
    </w:p>
    <w:p w14:paraId="1EB86F5A" w14:textId="7A661752" w:rsidR="005F78E9" w:rsidRPr="004C0BB2" w:rsidRDefault="005F78E9" w:rsidP="005B401C">
      <w:pPr>
        <w:spacing w:line="276" w:lineRule="auto"/>
        <w:ind w:firstLine="720"/>
        <w:rPr>
          <w:color w:val="000000" w:themeColor="text1"/>
        </w:rPr>
      </w:pPr>
      <w:r w:rsidRPr="004C0BB2">
        <w:rPr>
          <w:color w:val="000000" w:themeColor="text1"/>
        </w:rPr>
        <w:t xml:space="preserve">I do not wish to dwell at length on the nuances of the theory, as it is by now quite </w:t>
      </w:r>
      <w:r w:rsidR="00012631" w:rsidRPr="004C0BB2">
        <w:rPr>
          <w:color w:val="000000" w:themeColor="text1"/>
        </w:rPr>
        <w:t>well known</w:t>
      </w:r>
      <w:r w:rsidR="00CB1BCD" w:rsidRPr="004C0BB2">
        <w:rPr>
          <w:color w:val="000000" w:themeColor="text1"/>
        </w:rPr>
        <w:t xml:space="preserve"> </w:t>
      </w:r>
      <w:r w:rsidRPr="004C0BB2">
        <w:rPr>
          <w:color w:val="000000" w:themeColor="text1"/>
        </w:rPr>
        <w:t xml:space="preserve">within classical studies (it has </w:t>
      </w:r>
      <w:r w:rsidR="00012631" w:rsidRPr="004C0BB2">
        <w:rPr>
          <w:color w:val="000000" w:themeColor="text1"/>
        </w:rPr>
        <w:t xml:space="preserve">generally </w:t>
      </w:r>
      <w:r w:rsidRPr="004C0BB2">
        <w:rPr>
          <w:color w:val="000000" w:themeColor="text1"/>
        </w:rPr>
        <w:t>been found an easy sell</w:t>
      </w:r>
      <w:r w:rsidR="00CB1BCD" w:rsidRPr="004C0BB2">
        <w:rPr>
          <w:color w:val="000000" w:themeColor="text1"/>
        </w:rPr>
        <w:t xml:space="preserve"> for philologists</w:t>
      </w:r>
      <w:r w:rsidRPr="004C0BB2">
        <w:rPr>
          <w:color w:val="000000" w:themeColor="text1"/>
        </w:rPr>
        <w:t>).</w:t>
      </w:r>
      <w:r w:rsidRPr="004C0BB2">
        <w:rPr>
          <w:rStyle w:val="FootnoteReference"/>
          <w:color w:val="000000" w:themeColor="text1"/>
        </w:rPr>
        <w:footnoteReference w:id="226"/>
      </w:r>
      <w:r w:rsidRPr="004C0BB2">
        <w:rPr>
          <w:color w:val="000000" w:themeColor="text1"/>
        </w:rPr>
        <w:t xml:space="preserve"> In any case, it is probably better articulated via examples than in the abstract. Let us begin with a well-known example, related to the metaphors of time just mentioned, from the earliest stage of conceptual metaphor theory – </w:t>
      </w:r>
      <w:r w:rsidRPr="004C0BB2">
        <w:rPr>
          <w:smallCaps/>
          <w:color w:val="000000" w:themeColor="text1"/>
        </w:rPr>
        <w:t>death is a departure</w:t>
      </w:r>
      <w:r w:rsidRPr="004C0BB2">
        <w:rPr>
          <w:color w:val="000000" w:themeColor="text1"/>
        </w:rPr>
        <w:t>:</w:t>
      </w:r>
      <w:r w:rsidRPr="004C0BB2">
        <w:rPr>
          <w:rStyle w:val="FootnoteReference"/>
          <w:color w:val="000000" w:themeColor="text1"/>
        </w:rPr>
        <w:footnoteReference w:id="227"/>
      </w:r>
    </w:p>
    <w:p w14:paraId="249491EF" w14:textId="77777777" w:rsidR="005F78E9" w:rsidRPr="004C0BB2" w:rsidRDefault="005F78E9" w:rsidP="005B401C">
      <w:pPr>
        <w:spacing w:line="276" w:lineRule="auto"/>
        <w:rPr>
          <w:color w:val="000000" w:themeColor="text1"/>
        </w:rPr>
      </w:pPr>
    </w:p>
    <w:p w14:paraId="72AF472D" w14:textId="77777777" w:rsidR="005F78E9" w:rsidRPr="004C0BB2" w:rsidRDefault="005F78E9" w:rsidP="005B401C">
      <w:pPr>
        <w:spacing w:line="276" w:lineRule="auto"/>
        <w:ind w:left="720"/>
        <w:rPr>
          <w:color w:val="000000" w:themeColor="text1"/>
          <w:sz w:val="20"/>
          <w:szCs w:val="20"/>
        </w:rPr>
      </w:pPr>
      <w:r w:rsidRPr="004C0BB2">
        <w:rPr>
          <w:color w:val="000000" w:themeColor="text1"/>
          <w:sz w:val="20"/>
          <w:szCs w:val="20"/>
        </w:rPr>
        <w:t>“The departed”</w:t>
      </w:r>
    </w:p>
    <w:p w14:paraId="494A82E2" w14:textId="77777777" w:rsidR="005F78E9" w:rsidRPr="004C0BB2" w:rsidRDefault="005F78E9" w:rsidP="005B401C">
      <w:pPr>
        <w:spacing w:line="276" w:lineRule="auto"/>
        <w:ind w:left="720"/>
        <w:rPr>
          <w:color w:val="000000" w:themeColor="text1"/>
          <w:sz w:val="20"/>
          <w:szCs w:val="20"/>
        </w:rPr>
      </w:pPr>
      <w:r w:rsidRPr="004C0BB2">
        <w:rPr>
          <w:color w:val="000000" w:themeColor="text1"/>
          <w:sz w:val="20"/>
          <w:szCs w:val="20"/>
        </w:rPr>
        <w:t>“Those who have left us”</w:t>
      </w:r>
    </w:p>
    <w:p w14:paraId="4A8BE38E" w14:textId="6D304342" w:rsidR="005F78E9" w:rsidRPr="004C0BB2" w:rsidRDefault="005F78E9" w:rsidP="005B401C">
      <w:pPr>
        <w:spacing w:line="276" w:lineRule="auto"/>
        <w:ind w:left="720"/>
        <w:rPr>
          <w:color w:val="000000" w:themeColor="text1"/>
          <w:sz w:val="20"/>
          <w:szCs w:val="20"/>
        </w:rPr>
      </w:pPr>
      <w:r w:rsidRPr="004C0BB2">
        <w:rPr>
          <w:color w:val="000000" w:themeColor="text1"/>
          <w:sz w:val="20"/>
          <w:szCs w:val="20"/>
        </w:rPr>
        <w:t xml:space="preserve">“She’s </w:t>
      </w:r>
      <w:r w:rsidR="00B90320" w:rsidRPr="004C0BB2">
        <w:rPr>
          <w:color w:val="000000" w:themeColor="text1"/>
          <w:sz w:val="20"/>
          <w:szCs w:val="20"/>
        </w:rPr>
        <w:t>passed away</w:t>
      </w:r>
      <w:r w:rsidRPr="004C0BB2">
        <w:rPr>
          <w:color w:val="000000" w:themeColor="text1"/>
          <w:sz w:val="20"/>
          <w:szCs w:val="20"/>
        </w:rPr>
        <w:t>”</w:t>
      </w:r>
    </w:p>
    <w:p w14:paraId="73A5950D" w14:textId="0B775285" w:rsidR="005F78E9" w:rsidRPr="004C0BB2" w:rsidRDefault="005F78E9" w:rsidP="005B401C">
      <w:pPr>
        <w:spacing w:line="276" w:lineRule="auto"/>
        <w:ind w:left="720"/>
        <w:rPr>
          <w:color w:val="000000" w:themeColor="text1"/>
          <w:sz w:val="20"/>
          <w:szCs w:val="20"/>
        </w:rPr>
      </w:pPr>
      <w:r w:rsidRPr="004C0BB2">
        <w:rPr>
          <w:color w:val="000000" w:themeColor="text1"/>
          <w:sz w:val="20"/>
          <w:szCs w:val="20"/>
        </w:rPr>
        <w:t>“Those who remain</w:t>
      </w:r>
      <w:r w:rsidR="005804AC" w:rsidRPr="004C0BB2">
        <w:rPr>
          <w:color w:val="000000" w:themeColor="text1"/>
          <w:sz w:val="20"/>
          <w:szCs w:val="20"/>
        </w:rPr>
        <w:t>.”</w:t>
      </w:r>
    </w:p>
    <w:p w14:paraId="32540517" w14:textId="77777777" w:rsidR="005F78E9" w:rsidRPr="004C0BB2" w:rsidRDefault="005F78E9" w:rsidP="005B401C">
      <w:pPr>
        <w:spacing w:line="276" w:lineRule="auto"/>
        <w:rPr>
          <w:color w:val="000000" w:themeColor="text1"/>
        </w:rPr>
      </w:pPr>
    </w:p>
    <w:p w14:paraId="5C541673" w14:textId="379632AB" w:rsidR="005F78E9" w:rsidRPr="004C0BB2" w:rsidRDefault="005F78E9" w:rsidP="005B401C">
      <w:pPr>
        <w:spacing w:line="276" w:lineRule="auto"/>
        <w:rPr>
          <w:color w:val="000000" w:themeColor="text1"/>
        </w:rPr>
      </w:pPr>
      <w:r w:rsidRPr="004C0BB2">
        <w:rPr>
          <w:color w:val="000000" w:themeColor="text1"/>
        </w:rPr>
        <w:t>Each of these phrases depends on a mapping in which death is conceived of as a departure: the mapping occurs on the level of thought and motivates the language selected. It is based on the engrained experience of having a companion depart from our sight (</w:t>
      </w:r>
      <w:proofErr w:type="gramStart"/>
      <w:r w:rsidRPr="004C0BB2">
        <w:rPr>
          <w:color w:val="000000" w:themeColor="text1"/>
        </w:rPr>
        <w:t>e.g.</w:t>
      </w:r>
      <w:proofErr w:type="gramEnd"/>
      <w:r w:rsidRPr="004C0BB2">
        <w:rPr>
          <w:color w:val="000000" w:themeColor="text1"/>
        </w:rPr>
        <w:t xml:space="preserve"> by turning a corner or leaving the room). When people die, they are no longer “there</w:t>
      </w:r>
      <w:r w:rsidR="0040188C" w:rsidRPr="004C0BB2">
        <w:rPr>
          <w:color w:val="000000" w:themeColor="text1"/>
        </w:rPr>
        <w:t>.</w:t>
      </w:r>
      <w:r w:rsidRPr="004C0BB2">
        <w:rPr>
          <w:color w:val="000000" w:themeColor="text1"/>
        </w:rPr>
        <w:t>” Importantly, this same mapping is found in many other languages (</w:t>
      </w:r>
      <w:proofErr w:type="gramStart"/>
      <w:r w:rsidRPr="004C0BB2">
        <w:rPr>
          <w:color w:val="000000" w:themeColor="text1"/>
        </w:rPr>
        <w:t>e.g.</w:t>
      </w:r>
      <w:proofErr w:type="gramEnd"/>
      <w:r w:rsidRPr="004C0BB2">
        <w:rPr>
          <w:color w:val="000000" w:themeColor="text1"/>
        </w:rPr>
        <w:t xml:space="preserve"> German: “er </w:t>
      </w:r>
      <w:proofErr w:type="spellStart"/>
      <w:r w:rsidRPr="004C0BB2">
        <w:rPr>
          <w:color w:val="000000" w:themeColor="text1"/>
        </w:rPr>
        <w:t>ist</w:t>
      </w:r>
      <w:proofErr w:type="spellEnd"/>
      <w:r w:rsidRPr="004C0BB2">
        <w:rPr>
          <w:color w:val="000000" w:themeColor="text1"/>
        </w:rPr>
        <w:t xml:space="preserve"> von </w:t>
      </w:r>
      <w:proofErr w:type="spellStart"/>
      <w:r w:rsidRPr="004C0BB2">
        <w:rPr>
          <w:color w:val="000000" w:themeColor="text1"/>
        </w:rPr>
        <w:t>uns</w:t>
      </w:r>
      <w:proofErr w:type="spellEnd"/>
      <w:r w:rsidRPr="004C0BB2">
        <w:rPr>
          <w:color w:val="000000" w:themeColor="text1"/>
        </w:rPr>
        <w:t xml:space="preserve"> </w:t>
      </w:r>
      <w:proofErr w:type="spellStart"/>
      <w:r w:rsidRPr="004C0BB2">
        <w:rPr>
          <w:color w:val="000000" w:themeColor="text1"/>
        </w:rPr>
        <w:t>gegangen</w:t>
      </w:r>
      <w:proofErr w:type="spellEnd"/>
      <w:r w:rsidRPr="004C0BB2">
        <w:rPr>
          <w:color w:val="000000" w:themeColor="text1"/>
        </w:rPr>
        <w:t xml:space="preserve">”) and is instantiated in Latin, where we find the verb </w:t>
      </w:r>
      <w:r w:rsidR="00446BFD" w:rsidRPr="004C0BB2">
        <w:rPr>
          <w:color w:val="000000" w:themeColor="text1"/>
        </w:rPr>
        <w:t>“</w:t>
      </w:r>
      <w:r w:rsidRPr="004C0BB2">
        <w:rPr>
          <w:i/>
          <w:iCs/>
          <w:color w:val="000000" w:themeColor="text1"/>
        </w:rPr>
        <w:t>ire</w:t>
      </w:r>
      <w:r w:rsidR="00446BFD" w:rsidRPr="004C0BB2">
        <w:rPr>
          <w:color w:val="000000" w:themeColor="text1"/>
        </w:rPr>
        <w:t>”</w:t>
      </w:r>
      <w:r w:rsidRPr="004C0BB2">
        <w:rPr>
          <w:i/>
          <w:iCs/>
          <w:color w:val="000000" w:themeColor="text1"/>
        </w:rPr>
        <w:t xml:space="preserve"> </w:t>
      </w:r>
      <w:r w:rsidRPr="004C0BB2">
        <w:rPr>
          <w:color w:val="000000" w:themeColor="text1"/>
        </w:rPr>
        <w:t>(“to go”) used to describe death (</w:t>
      </w:r>
      <w:r w:rsidR="008523E7" w:rsidRPr="004C0BB2">
        <w:rPr>
          <w:color w:val="000000" w:themeColor="text1"/>
        </w:rPr>
        <w:t>“</w:t>
      </w:r>
      <w:proofErr w:type="spellStart"/>
      <w:r w:rsidRPr="004C0BB2">
        <w:rPr>
          <w:i/>
          <w:iCs/>
          <w:color w:val="000000" w:themeColor="text1"/>
        </w:rPr>
        <w:t>interire</w:t>
      </w:r>
      <w:proofErr w:type="spellEnd"/>
      <w:r w:rsidRPr="004C0BB2">
        <w:rPr>
          <w:color w:val="000000" w:themeColor="text1"/>
        </w:rPr>
        <w:t>,</w:t>
      </w:r>
      <w:r w:rsidR="008523E7" w:rsidRPr="004C0BB2">
        <w:rPr>
          <w:color w:val="000000" w:themeColor="text1"/>
        </w:rPr>
        <w:t>”</w:t>
      </w:r>
      <w:r w:rsidRPr="004C0BB2">
        <w:rPr>
          <w:color w:val="000000" w:themeColor="text1"/>
        </w:rPr>
        <w:t xml:space="preserve"> </w:t>
      </w:r>
      <w:r w:rsidR="008523E7" w:rsidRPr="004C0BB2">
        <w:rPr>
          <w:color w:val="000000" w:themeColor="text1"/>
        </w:rPr>
        <w:t>“</w:t>
      </w:r>
      <w:proofErr w:type="spellStart"/>
      <w:r w:rsidRPr="004C0BB2">
        <w:rPr>
          <w:i/>
          <w:iCs/>
          <w:color w:val="000000" w:themeColor="text1"/>
        </w:rPr>
        <w:t>perire</w:t>
      </w:r>
      <w:proofErr w:type="spellEnd"/>
      <w:r w:rsidRPr="004C0BB2">
        <w:rPr>
          <w:color w:val="000000" w:themeColor="text1"/>
        </w:rPr>
        <w:t>,</w:t>
      </w:r>
      <w:r w:rsidR="008523E7" w:rsidRPr="004C0BB2">
        <w:rPr>
          <w:color w:val="000000" w:themeColor="text1"/>
        </w:rPr>
        <w:t>”</w:t>
      </w:r>
      <w:r w:rsidRPr="004C0BB2">
        <w:rPr>
          <w:color w:val="000000" w:themeColor="text1"/>
        </w:rPr>
        <w:t xml:space="preserve"> </w:t>
      </w:r>
      <w:r w:rsidR="008523E7" w:rsidRPr="004C0BB2">
        <w:rPr>
          <w:color w:val="000000" w:themeColor="text1"/>
        </w:rPr>
        <w:t>“</w:t>
      </w:r>
      <w:proofErr w:type="spellStart"/>
      <w:r w:rsidRPr="004C0BB2">
        <w:rPr>
          <w:i/>
          <w:iCs/>
          <w:color w:val="000000" w:themeColor="text1"/>
        </w:rPr>
        <w:t>obire</w:t>
      </w:r>
      <w:proofErr w:type="spellEnd"/>
      <w:r w:rsidRPr="004C0BB2">
        <w:rPr>
          <w:color w:val="000000" w:themeColor="text1"/>
        </w:rPr>
        <w:t>,</w:t>
      </w:r>
      <w:r w:rsidR="008523E7" w:rsidRPr="004C0BB2">
        <w:rPr>
          <w:color w:val="000000" w:themeColor="text1"/>
        </w:rPr>
        <w:t>”</w:t>
      </w:r>
      <w:r w:rsidRPr="004C0BB2">
        <w:rPr>
          <w:color w:val="000000" w:themeColor="text1"/>
        </w:rPr>
        <w:t xml:space="preserve"> </w:t>
      </w:r>
      <w:r w:rsidR="008523E7" w:rsidRPr="004C0BB2">
        <w:rPr>
          <w:color w:val="000000" w:themeColor="text1"/>
        </w:rPr>
        <w:t>“</w:t>
      </w:r>
      <w:proofErr w:type="spellStart"/>
      <w:r w:rsidRPr="004C0BB2">
        <w:rPr>
          <w:i/>
          <w:iCs/>
          <w:color w:val="000000" w:themeColor="text1"/>
        </w:rPr>
        <w:t>exitium</w:t>
      </w:r>
      <w:proofErr w:type="spellEnd"/>
      <w:r w:rsidRPr="004C0BB2">
        <w:rPr>
          <w:color w:val="000000" w:themeColor="text1"/>
        </w:rPr>
        <w:t>,</w:t>
      </w:r>
      <w:r w:rsidR="008523E7" w:rsidRPr="004C0BB2">
        <w:rPr>
          <w:color w:val="000000" w:themeColor="text1"/>
        </w:rPr>
        <w:t>”</w:t>
      </w:r>
      <w:r w:rsidRPr="004C0BB2">
        <w:rPr>
          <w:color w:val="000000" w:themeColor="text1"/>
        </w:rPr>
        <w:t xml:space="preserve"> etc.). Tellingly, the verb </w:t>
      </w:r>
      <w:r w:rsidR="00446BFD" w:rsidRPr="004C0BB2">
        <w:rPr>
          <w:color w:val="000000" w:themeColor="text1"/>
        </w:rPr>
        <w:t>“</w:t>
      </w:r>
      <w:proofErr w:type="spellStart"/>
      <w:r w:rsidRPr="004C0BB2">
        <w:rPr>
          <w:i/>
          <w:iCs/>
          <w:color w:val="000000" w:themeColor="text1"/>
        </w:rPr>
        <w:t>ueni</w:t>
      </w:r>
      <w:r w:rsidR="00446BFD" w:rsidRPr="004C0BB2">
        <w:rPr>
          <w:i/>
          <w:iCs/>
          <w:color w:val="000000" w:themeColor="text1"/>
        </w:rPr>
        <w:t>re</w:t>
      </w:r>
      <w:proofErr w:type="spellEnd"/>
      <w:r w:rsidR="00446BFD" w:rsidRPr="004C0BB2">
        <w:rPr>
          <w:color w:val="000000" w:themeColor="text1"/>
        </w:rPr>
        <w:t>”</w:t>
      </w:r>
      <w:r w:rsidRPr="004C0BB2">
        <w:rPr>
          <w:i/>
          <w:iCs/>
          <w:color w:val="000000" w:themeColor="text1"/>
        </w:rPr>
        <w:t xml:space="preserve"> </w:t>
      </w:r>
      <w:r w:rsidRPr="004C0BB2">
        <w:rPr>
          <w:color w:val="000000" w:themeColor="text1"/>
        </w:rPr>
        <w:t>(“to come”) is not used of people dying save in the sense of “coming to the end</w:t>
      </w:r>
      <w:r w:rsidR="0040188C" w:rsidRPr="004C0BB2">
        <w:rPr>
          <w:color w:val="000000" w:themeColor="text1"/>
        </w:rPr>
        <w:t>,</w:t>
      </w:r>
      <w:r w:rsidRPr="004C0BB2">
        <w:rPr>
          <w:color w:val="000000" w:themeColor="text1"/>
        </w:rPr>
        <w:t xml:space="preserve">” as discussed in the examples concerning </w:t>
      </w:r>
      <w:r w:rsidRPr="004C0BB2">
        <w:rPr>
          <w:smallCaps/>
          <w:color w:val="000000" w:themeColor="text1"/>
        </w:rPr>
        <w:t>time</w:t>
      </w:r>
      <w:r w:rsidRPr="004C0BB2">
        <w:rPr>
          <w:color w:val="000000" w:themeColor="text1"/>
        </w:rPr>
        <w:t xml:space="preserve"> above.</w:t>
      </w:r>
    </w:p>
    <w:p w14:paraId="20EE247A" w14:textId="7A29B8FF" w:rsidR="005F78E9" w:rsidRPr="004C0BB2" w:rsidRDefault="005F78E9" w:rsidP="005B401C">
      <w:pPr>
        <w:spacing w:line="276" w:lineRule="auto"/>
        <w:ind w:firstLine="720"/>
        <w:rPr>
          <w:color w:val="000000" w:themeColor="text1"/>
        </w:rPr>
      </w:pPr>
      <w:r w:rsidRPr="004C0BB2">
        <w:rPr>
          <w:color w:val="000000" w:themeColor="text1"/>
        </w:rPr>
        <w:t xml:space="preserve">The </w:t>
      </w:r>
      <w:r w:rsidR="00012631" w:rsidRPr="004C0BB2">
        <w:rPr>
          <w:color w:val="000000" w:themeColor="text1"/>
        </w:rPr>
        <w:t xml:space="preserve">conceptual </w:t>
      </w:r>
      <w:r w:rsidRPr="004C0BB2">
        <w:rPr>
          <w:color w:val="000000" w:themeColor="text1"/>
        </w:rPr>
        <w:t>metaphor was engrained within Roman culture and was naturally used by Horace. To cite just one example from many:</w:t>
      </w:r>
    </w:p>
    <w:p w14:paraId="6AFA28F8" w14:textId="77777777" w:rsidR="005F78E9" w:rsidRPr="004C0BB2" w:rsidRDefault="005F78E9" w:rsidP="005B401C">
      <w:pPr>
        <w:spacing w:line="276" w:lineRule="auto"/>
        <w:ind w:firstLine="720"/>
        <w:rPr>
          <w:color w:val="000000" w:themeColor="text1"/>
        </w:rPr>
      </w:pPr>
    </w:p>
    <w:p w14:paraId="1A02AB55" w14:textId="77777777" w:rsidR="005F78E9" w:rsidRPr="004C0BB2" w:rsidRDefault="005F78E9" w:rsidP="005B401C">
      <w:pPr>
        <w:spacing w:line="276" w:lineRule="auto"/>
        <w:ind w:left="720"/>
        <w:rPr>
          <w:i/>
          <w:iCs/>
          <w:color w:val="000000" w:themeColor="text1"/>
          <w:sz w:val="20"/>
          <w:szCs w:val="20"/>
        </w:rPr>
      </w:pPr>
      <w:r w:rsidRPr="004C0BB2">
        <w:rPr>
          <w:i/>
          <w:iCs/>
          <w:color w:val="000000" w:themeColor="text1"/>
          <w:sz w:val="20"/>
          <w:szCs w:val="20"/>
        </w:rPr>
        <w:t xml:space="preserve">non </w:t>
      </w:r>
      <w:proofErr w:type="spellStart"/>
      <w:r w:rsidRPr="004C0BB2">
        <w:rPr>
          <w:i/>
          <w:iCs/>
          <w:color w:val="000000" w:themeColor="text1"/>
          <w:sz w:val="20"/>
          <w:szCs w:val="20"/>
        </w:rPr>
        <w:t>ille</w:t>
      </w:r>
      <w:proofErr w:type="spellEnd"/>
      <w:r w:rsidRPr="004C0BB2">
        <w:rPr>
          <w:i/>
          <w:iCs/>
          <w:color w:val="000000" w:themeColor="text1"/>
          <w:sz w:val="20"/>
          <w:szCs w:val="20"/>
        </w:rPr>
        <w:t xml:space="preserve"> pro </w:t>
      </w:r>
      <w:proofErr w:type="spellStart"/>
      <w:r w:rsidRPr="004C0BB2">
        <w:rPr>
          <w:i/>
          <w:iCs/>
          <w:color w:val="000000" w:themeColor="text1"/>
          <w:sz w:val="20"/>
          <w:szCs w:val="20"/>
        </w:rPr>
        <w:t>caris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amicis</w:t>
      </w:r>
      <w:proofErr w:type="spellEnd"/>
      <w:r w:rsidRPr="004C0BB2">
        <w:rPr>
          <w:i/>
          <w:iCs/>
          <w:color w:val="000000" w:themeColor="text1"/>
          <w:sz w:val="20"/>
          <w:szCs w:val="20"/>
        </w:rPr>
        <w:t xml:space="preserve"> </w:t>
      </w:r>
      <w:r w:rsidRPr="004C0BB2">
        <w:rPr>
          <w:i/>
          <w:iCs/>
          <w:color w:val="000000" w:themeColor="text1"/>
          <w:sz w:val="20"/>
          <w:szCs w:val="20"/>
        </w:rPr>
        <w:tab/>
        <w:t xml:space="preserve">   </w:t>
      </w:r>
    </w:p>
    <w:p w14:paraId="73738B75" w14:textId="77777777" w:rsidR="005F78E9" w:rsidRPr="004C0BB2" w:rsidRDefault="005F78E9" w:rsidP="005B401C">
      <w:pPr>
        <w:spacing w:line="276" w:lineRule="auto"/>
        <w:ind w:left="720"/>
        <w:rPr>
          <w:i/>
          <w:iCs/>
          <w:color w:val="000000" w:themeColor="text1"/>
          <w:sz w:val="20"/>
          <w:szCs w:val="20"/>
        </w:rPr>
      </w:pPr>
      <w:r w:rsidRPr="004C0BB2">
        <w:rPr>
          <w:i/>
          <w:iCs/>
          <w:color w:val="000000" w:themeColor="text1"/>
          <w:sz w:val="20"/>
          <w:szCs w:val="20"/>
        </w:rPr>
        <w:t xml:space="preserve">  </w:t>
      </w:r>
      <w:proofErr w:type="spellStart"/>
      <w:r w:rsidRPr="004C0BB2">
        <w:rPr>
          <w:i/>
          <w:iCs/>
          <w:color w:val="000000" w:themeColor="text1"/>
          <w:sz w:val="20"/>
          <w:szCs w:val="20"/>
        </w:rPr>
        <w:t>aut</w:t>
      </w:r>
      <w:proofErr w:type="spellEnd"/>
      <w:r w:rsidRPr="004C0BB2">
        <w:rPr>
          <w:i/>
          <w:iCs/>
          <w:color w:val="000000" w:themeColor="text1"/>
          <w:sz w:val="20"/>
          <w:szCs w:val="20"/>
        </w:rPr>
        <w:t xml:space="preserve"> patria </w:t>
      </w:r>
      <w:proofErr w:type="spellStart"/>
      <w:r w:rsidRPr="004C0BB2">
        <w:rPr>
          <w:i/>
          <w:iCs/>
          <w:color w:val="000000" w:themeColor="text1"/>
          <w:sz w:val="20"/>
          <w:szCs w:val="20"/>
        </w:rPr>
        <w:t>timidus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perire</w:t>
      </w:r>
      <w:proofErr w:type="spellEnd"/>
      <w:r w:rsidRPr="004C0BB2">
        <w:rPr>
          <w:i/>
          <w:iCs/>
          <w:color w:val="000000" w:themeColor="text1"/>
          <w:sz w:val="20"/>
          <w:szCs w:val="20"/>
        </w:rPr>
        <w:t xml:space="preserve"> </w:t>
      </w:r>
    </w:p>
    <w:p w14:paraId="32B9EE75" w14:textId="7AACCCC9" w:rsidR="005F78E9" w:rsidRPr="004C0BB2" w:rsidRDefault="005F78E9" w:rsidP="005B401C">
      <w:pPr>
        <w:spacing w:line="276" w:lineRule="auto"/>
        <w:ind w:left="720"/>
        <w:rPr>
          <w:color w:val="000000" w:themeColor="text1"/>
          <w:sz w:val="20"/>
          <w:szCs w:val="20"/>
        </w:rPr>
      </w:pPr>
      <w:r w:rsidRPr="004C0BB2">
        <w:rPr>
          <w:color w:val="000000" w:themeColor="text1"/>
          <w:sz w:val="20"/>
          <w:szCs w:val="20"/>
        </w:rPr>
        <w:t>“He was not afraid to perish for his dear friends or for his fatherland” (</w:t>
      </w:r>
      <w:r w:rsidRPr="004C0BB2">
        <w:rPr>
          <w:i/>
          <w:iCs/>
          <w:color w:val="000000" w:themeColor="text1"/>
          <w:sz w:val="20"/>
          <w:szCs w:val="20"/>
        </w:rPr>
        <w:t xml:space="preserve">Odes </w:t>
      </w:r>
      <w:r w:rsidRPr="004C0BB2">
        <w:rPr>
          <w:color w:val="000000" w:themeColor="text1"/>
          <w:sz w:val="20"/>
          <w:szCs w:val="20"/>
        </w:rPr>
        <w:t>4.9.51–52)</w:t>
      </w:r>
      <w:r w:rsidR="00DA396A" w:rsidRPr="004C0BB2">
        <w:rPr>
          <w:color w:val="000000" w:themeColor="text1"/>
          <w:sz w:val="20"/>
          <w:szCs w:val="20"/>
        </w:rPr>
        <w:t>.</w:t>
      </w:r>
    </w:p>
    <w:p w14:paraId="21FDC829" w14:textId="77777777" w:rsidR="005F78E9" w:rsidRPr="004C0BB2" w:rsidRDefault="005F78E9" w:rsidP="005B401C">
      <w:pPr>
        <w:spacing w:line="276" w:lineRule="auto"/>
        <w:ind w:firstLine="720"/>
        <w:rPr>
          <w:color w:val="000000" w:themeColor="text1"/>
        </w:rPr>
      </w:pPr>
    </w:p>
    <w:p w14:paraId="1FF49594" w14:textId="7F68A68D" w:rsidR="005F78E9" w:rsidRPr="004C0BB2" w:rsidRDefault="005F78E9" w:rsidP="005B401C">
      <w:pPr>
        <w:spacing w:line="276" w:lineRule="auto"/>
        <w:rPr>
          <w:color w:val="000000" w:themeColor="text1"/>
        </w:rPr>
      </w:pPr>
      <w:r w:rsidRPr="004C0BB2">
        <w:rPr>
          <w:color w:val="000000" w:themeColor="text1"/>
        </w:rPr>
        <w:t>It is worth stressing at this stage that Horace was likely unaware of the mapping that he was employing – conceptual metaphor theory works from the assumption that many instances of metaphor are unconscious and the status of the terminology not</w:t>
      </w:r>
      <w:r w:rsidR="00BD64D5">
        <w:rPr>
          <w:color w:val="000000" w:themeColor="text1"/>
        </w:rPr>
        <w:t xml:space="preserve"> necessarily</w:t>
      </w:r>
      <w:r w:rsidRPr="004C0BB2">
        <w:rPr>
          <w:color w:val="000000" w:themeColor="text1"/>
        </w:rPr>
        <w:t xml:space="preserve"> transparent to the speaker. Take the metaphor</w:t>
      </w:r>
      <w:r w:rsidRPr="004C0BB2">
        <w:rPr>
          <w:smallCaps/>
          <w:color w:val="000000" w:themeColor="text1"/>
        </w:rPr>
        <w:t xml:space="preserve"> birth is an arrival </w:t>
      </w:r>
      <w:r w:rsidRPr="004C0BB2">
        <w:rPr>
          <w:color w:val="000000" w:themeColor="text1"/>
        </w:rPr>
        <w:t xml:space="preserve">(cognate with </w:t>
      </w:r>
      <w:r w:rsidRPr="004C0BB2">
        <w:rPr>
          <w:smallCaps/>
          <w:color w:val="000000" w:themeColor="text1"/>
        </w:rPr>
        <w:t xml:space="preserve">death is a departure): </w:t>
      </w:r>
      <w:r w:rsidRPr="004C0BB2">
        <w:rPr>
          <w:color w:val="000000" w:themeColor="text1"/>
        </w:rPr>
        <w:t>how many of us really notice the relationship between the phrases “the new arrivals ward</w:t>
      </w:r>
      <w:r w:rsidR="0040188C" w:rsidRPr="004C0BB2">
        <w:rPr>
          <w:color w:val="000000" w:themeColor="text1"/>
        </w:rPr>
        <w:t>,</w:t>
      </w:r>
      <w:r w:rsidRPr="004C0BB2">
        <w:rPr>
          <w:color w:val="000000" w:themeColor="text1"/>
        </w:rPr>
        <w:t>” “welcoming a baby</w:t>
      </w:r>
      <w:r w:rsidR="005804AC" w:rsidRPr="004C0BB2">
        <w:rPr>
          <w:color w:val="000000" w:themeColor="text1"/>
        </w:rPr>
        <w:t>,”</w:t>
      </w:r>
      <w:r w:rsidRPr="004C0BB2">
        <w:rPr>
          <w:color w:val="000000" w:themeColor="text1"/>
        </w:rPr>
        <w:t xml:space="preserve"> or “expectant mothers</w:t>
      </w:r>
      <w:r w:rsidR="0040188C" w:rsidRPr="004C0BB2">
        <w:rPr>
          <w:color w:val="000000" w:themeColor="text1"/>
        </w:rPr>
        <w:t>?</w:t>
      </w:r>
      <w:r w:rsidRPr="004C0BB2">
        <w:rPr>
          <w:color w:val="000000" w:themeColor="text1"/>
        </w:rPr>
        <w:t xml:space="preserve">” The mapping </w:t>
      </w:r>
      <w:r w:rsidRPr="004C0BB2">
        <w:rPr>
          <w:smallCaps/>
          <w:color w:val="000000" w:themeColor="text1"/>
        </w:rPr>
        <w:t>death is a departure</w:t>
      </w:r>
      <w:r w:rsidRPr="004C0BB2">
        <w:rPr>
          <w:color w:val="000000" w:themeColor="text1"/>
        </w:rPr>
        <w:t xml:space="preserve"> is manifested in other mundane ways in Horace</w:t>
      </w:r>
      <w:r w:rsidR="0040188C" w:rsidRPr="004C0BB2">
        <w:rPr>
          <w:color w:val="000000" w:themeColor="text1"/>
        </w:rPr>
        <w:t>, even though</w:t>
      </w:r>
      <w:r w:rsidRPr="004C0BB2">
        <w:rPr>
          <w:color w:val="000000" w:themeColor="text1"/>
        </w:rPr>
        <w:t xml:space="preserve"> </w:t>
      </w:r>
      <w:r w:rsidR="00324D74" w:rsidRPr="004C0BB2">
        <w:rPr>
          <w:color w:val="000000" w:themeColor="text1"/>
        </w:rPr>
        <w:t xml:space="preserve">the </w:t>
      </w:r>
      <w:r w:rsidRPr="004C0BB2">
        <w:rPr>
          <w:color w:val="000000" w:themeColor="text1"/>
        </w:rPr>
        <w:t>examples do not necessarily strike us as metaphorical as such:</w:t>
      </w:r>
    </w:p>
    <w:p w14:paraId="051B0997" w14:textId="77777777" w:rsidR="005F78E9" w:rsidRPr="004C0BB2" w:rsidRDefault="005F78E9" w:rsidP="005B401C">
      <w:pPr>
        <w:spacing w:line="276" w:lineRule="auto"/>
        <w:rPr>
          <w:color w:val="000000" w:themeColor="text1"/>
        </w:rPr>
      </w:pPr>
    </w:p>
    <w:p w14:paraId="794B8985" w14:textId="77777777" w:rsidR="005F78E9" w:rsidRPr="004C0BB2" w:rsidRDefault="005F78E9" w:rsidP="005B401C">
      <w:pPr>
        <w:spacing w:line="276" w:lineRule="auto"/>
        <w:ind w:left="720"/>
        <w:rPr>
          <w:i/>
          <w:iCs/>
          <w:color w:val="000000" w:themeColor="text1"/>
          <w:sz w:val="20"/>
          <w:szCs w:val="20"/>
        </w:rPr>
      </w:pPr>
      <w:r w:rsidRPr="004C0BB2">
        <w:rPr>
          <w:i/>
          <w:iCs/>
          <w:color w:val="000000" w:themeColor="text1"/>
          <w:sz w:val="20"/>
          <w:szCs w:val="20"/>
        </w:rPr>
        <w:t xml:space="preserve">cedes </w:t>
      </w:r>
      <w:proofErr w:type="spellStart"/>
      <w:r w:rsidRPr="004C0BB2">
        <w:rPr>
          <w:i/>
          <w:iCs/>
          <w:color w:val="000000" w:themeColor="text1"/>
          <w:sz w:val="20"/>
          <w:szCs w:val="20"/>
        </w:rPr>
        <w:t>coemptis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saltibus</w:t>
      </w:r>
      <w:proofErr w:type="spellEnd"/>
      <w:r w:rsidRPr="004C0BB2">
        <w:rPr>
          <w:i/>
          <w:iCs/>
          <w:color w:val="000000" w:themeColor="text1"/>
          <w:sz w:val="20"/>
          <w:szCs w:val="20"/>
        </w:rPr>
        <w:t xml:space="preserve"> et domo</w:t>
      </w:r>
    </w:p>
    <w:p w14:paraId="61E79ED6" w14:textId="77777777" w:rsidR="005F78E9" w:rsidRPr="004C0BB2" w:rsidRDefault="005F78E9" w:rsidP="005B401C">
      <w:pPr>
        <w:spacing w:line="276" w:lineRule="auto"/>
        <w:ind w:left="720"/>
        <w:rPr>
          <w:i/>
          <w:iCs/>
          <w:color w:val="000000" w:themeColor="text1"/>
          <w:sz w:val="20"/>
          <w:szCs w:val="20"/>
        </w:rPr>
      </w:pPr>
      <w:proofErr w:type="spellStart"/>
      <w:r w:rsidRPr="004C0BB2">
        <w:rPr>
          <w:i/>
          <w:iCs/>
          <w:color w:val="000000" w:themeColor="text1"/>
          <w:sz w:val="20"/>
          <w:szCs w:val="20"/>
        </w:rPr>
        <w:t>uillaque</w:t>
      </w:r>
      <w:proofErr w:type="spellEnd"/>
      <w:r w:rsidRPr="004C0BB2">
        <w:rPr>
          <w:i/>
          <w:iCs/>
          <w:color w:val="000000" w:themeColor="text1"/>
          <w:sz w:val="20"/>
          <w:szCs w:val="20"/>
        </w:rPr>
        <w:t>…</w:t>
      </w:r>
    </w:p>
    <w:p w14:paraId="699D6758" w14:textId="3A3701C5" w:rsidR="005F78E9" w:rsidRPr="004C0BB2" w:rsidRDefault="005F78E9" w:rsidP="005B401C">
      <w:pPr>
        <w:spacing w:line="276" w:lineRule="auto"/>
        <w:ind w:left="720"/>
        <w:rPr>
          <w:color w:val="000000" w:themeColor="text1"/>
          <w:sz w:val="20"/>
          <w:szCs w:val="20"/>
        </w:rPr>
      </w:pPr>
      <w:r w:rsidRPr="004C0BB2">
        <w:rPr>
          <w:color w:val="000000" w:themeColor="text1"/>
          <w:sz w:val="20"/>
          <w:szCs w:val="20"/>
        </w:rPr>
        <w:t>“You will depart from your purchased glades, your house, and your villa…” (</w:t>
      </w:r>
      <w:r w:rsidRPr="004C0BB2">
        <w:rPr>
          <w:i/>
          <w:iCs/>
          <w:color w:val="000000" w:themeColor="text1"/>
          <w:sz w:val="20"/>
          <w:szCs w:val="20"/>
        </w:rPr>
        <w:t xml:space="preserve">Odes </w:t>
      </w:r>
      <w:r w:rsidRPr="004C0BB2">
        <w:rPr>
          <w:color w:val="000000" w:themeColor="text1"/>
          <w:sz w:val="20"/>
          <w:szCs w:val="20"/>
        </w:rPr>
        <w:t>2.3.17–18).</w:t>
      </w:r>
    </w:p>
    <w:p w14:paraId="56929720" w14:textId="77777777" w:rsidR="005F78E9" w:rsidRPr="004C0BB2" w:rsidRDefault="005F78E9" w:rsidP="005B401C">
      <w:pPr>
        <w:spacing w:line="276" w:lineRule="auto"/>
        <w:rPr>
          <w:color w:val="000000" w:themeColor="text1"/>
        </w:rPr>
      </w:pPr>
    </w:p>
    <w:p w14:paraId="50BC7FA4" w14:textId="2DBF934F" w:rsidR="005F78E9" w:rsidRPr="004C0BB2" w:rsidRDefault="005F78E9" w:rsidP="005B401C">
      <w:pPr>
        <w:spacing w:line="276" w:lineRule="auto"/>
        <w:rPr>
          <w:color w:val="000000" w:themeColor="text1"/>
        </w:rPr>
      </w:pPr>
      <w:r w:rsidRPr="004C0BB2">
        <w:rPr>
          <w:color w:val="000000" w:themeColor="text1"/>
        </w:rPr>
        <w:t>The verb here, “depart</w:t>
      </w:r>
      <w:r w:rsidR="0040188C" w:rsidRPr="004C0BB2">
        <w:rPr>
          <w:color w:val="000000" w:themeColor="text1"/>
        </w:rPr>
        <w:t>,</w:t>
      </w:r>
      <w:r w:rsidRPr="004C0BB2">
        <w:rPr>
          <w:color w:val="000000" w:themeColor="text1"/>
        </w:rPr>
        <w:t xml:space="preserve">” coupled with physical objects (glades, house, and villa) in the ablative case, primarily suggests physical movement, but in this </w:t>
      </w:r>
      <w:proofErr w:type="gramStart"/>
      <w:r w:rsidRPr="004C0BB2">
        <w:rPr>
          <w:color w:val="000000" w:themeColor="text1"/>
        </w:rPr>
        <w:t>context</w:t>
      </w:r>
      <w:proofErr w:type="gramEnd"/>
      <w:r w:rsidRPr="004C0BB2">
        <w:rPr>
          <w:color w:val="000000" w:themeColor="text1"/>
        </w:rPr>
        <w:t xml:space="preserve"> it is used </w:t>
      </w:r>
      <w:r w:rsidR="00446BFD" w:rsidRPr="004C0BB2">
        <w:rPr>
          <w:color w:val="000000" w:themeColor="text1"/>
        </w:rPr>
        <w:t>to denote death</w:t>
      </w:r>
      <w:r w:rsidRPr="004C0BB2">
        <w:rPr>
          <w:color w:val="000000" w:themeColor="text1"/>
        </w:rPr>
        <w:t>. Here, Horace uses the metaphor to make the point that the physical belongings will “remain” even after our “departure</w:t>
      </w:r>
      <w:r w:rsidR="0040188C" w:rsidRPr="004C0BB2">
        <w:rPr>
          <w:color w:val="000000" w:themeColor="text1"/>
        </w:rPr>
        <w:t>.</w:t>
      </w:r>
      <w:r w:rsidRPr="004C0BB2">
        <w:rPr>
          <w:color w:val="000000" w:themeColor="text1"/>
        </w:rPr>
        <w:t xml:space="preserve">” At other times, the conceptual metaphor can be combined with </w:t>
      </w:r>
      <w:r w:rsidR="00BD64D5">
        <w:rPr>
          <w:color w:val="000000" w:themeColor="text1"/>
        </w:rPr>
        <w:t>an</w:t>
      </w:r>
      <w:r w:rsidRPr="004C0BB2">
        <w:rPr>
          <w:color w:val="000000" w:themeColor="text1"/>
        </w:rPr>
        <w:t xml:space="preserve">other mapping, such as </w:t>
      </w:r>
      <w:r w:rsidRPr="004C0BB2">
        <w:rPr>
          <w:smallCaps/>
          <w:color w:val="000000" w:themeColor="text1"/>
        </w:rPr>
        <w:t>death is darkness</w:t>
      </w:r>
      <w:r w:rsidRPr="004C0BB2">
        <w:rPr>
          <w:color w:val="000000" w:themeColor="text1"/>
        </w:rPr>
        <w:t xml:space="preserve">. </w:t>
      </w:r>
    </w:p>
    <w:p w14:paraId="6A798853" w14:textId="77777777" w:rsidR="005F78E9" w:rsidRPr="004C0BB2" w:rsidRDefault="005F78E9" w:rsidP="005B401C">
      <w:pPr>
        <w:spacing w:line="276" w:lineRule="auto"/>
        <w:rPr>
          <w:color w:val="000000" w:themeColor="text1"/>
        </w:rPr>
      </w:pPr>
    </w:p>
    <w:p w14:paraId="536FB882" w14:textId="77777777" w:rsidR="005F78E9" w:rsidRPr="004C0BB2" w:rsidRDefault="005F78E9" w:rsidP="005B401C">
      <w:pPr>
        <w:spacing w:line="276" w:lineRule="auto"/>
        <w:ind w:left="1440" w:firstLine="720"/>
        <w:rPr>
          <w:i/>
          <w:iCs/>
          <w:color w:val="000000" w:themeColor="text1"/>
          <w:sz w:val="20"/>
          <w:szCs w:val="20"/>
        </w:rPr>
      </w:pPr>
      <w:r w:rsidRPr="004C0BB2">
        <w:rPr>
          <w:i/>
          <w:iCs/>
          <w:color w:val="000000" w:themeColor="text1"/>
          <w:sz w:val="20"/>
          <w:szCs w:val="20"/>
        </w:rPr>
        <w:t xml:space="preserve">sed </w:t>
      </w:r>
      <w:proofErr w:type="spellStart"/>
      <w:r w:rsidRPr="004C0BB2">
        <w:rPr>
          <w:i/>
          <w:iCs/>
          <w:color w:val="000000" w:themeColor="text1"/>
          <w:sz w:val="20"/>
          <w:szCs w:val="20"/>
        </w:rPr>
        <w:t>omnis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una</w:t>
      </w:r>
      <w:proofErr w:type="spellEnd"/>
      <w:r w:rsidRPr="004C0BB2">
        <w:rPr>
          <w:i/>
          <w:iCs/>
          <w:color w:val="000000" w:themeColor="text1"/>
          <w:sz w:val="20"/>
          <w:szCs w:val="20"/>
        </w:rPr>
        <w:t xml:space="preserve"> manet </w:t>
      </w:r>
      <w:proofErr w:type="spellStart"/>
      <w:r w:rsidRPr="004C0BB2">
        <w:rPr>
          <w:i/>
          <w:iCs/>
          <w:color w:val="000000" w:themeColor="text1"/>
          <w:sz w:val="20"/>
          <w:szCs w:val="20"/>
        </w:rPr>
        <w:t>nox</w:t>
      </w:r>
      <w:proofErr w:type="spellEnd"/>
    </w:p>
    <w:p w14:paraId="000643B3" w14:textId="77777777" w:rsidR="005F78E9" w:rsidRPr="004C0BB2" w:rsidRDefault="005F78E9" w:rsidP="005B401C">
      <w:pPr>
        <w:spacing w:line="276" w:lineRule="auto"/>
        <w:ind w:left="720"/>
        <w:rPr>
          <w:i/>
          <w:iCs/>
          <w:color w:val="000000" w:themeColor="text1"/>
          <w:sz w:val="20"/>
          <w:szCs w:val="20"/>
        </w:rPr>
      </w:pPr>
      <w:r w:rsidRPr="004C0BB2">
        <w:rPr>
          <w:i/>
          <w:iCs/>
          <w:color w:val="000000" w:themeColor="text1"/>
          <w:sz w:val="20"/>
          <w:szCs w:val="20"/>
        </w:rPr>
        <w:t xml:space="preserve">et </w:t>
      </w:r>
      <w:proofErr w:type="spellStart"/>
      <w:r w:rsidRPr="004C0BB2">
        <w:rPr>
          <w:i/>
          <w:iCs/>
          <w:color w:val="000000" w:themeColor="text1"/>
          <w:sz w:val="20"/>
          <w:szCs w:val="20"/>
        </w:rPr>
        <w:t>calcanda</w:t>
      </w:r>
      <w:proofErr w:type="spellEnd"/>
      <w:r w:rsidRPr="004C0BB2">
        <w:rPr>
          <w:i/>
          <w:iCs/>
          <w:color w:val="000000" w:themeColor="text1"/>
          <w:sz w:val="20"/>
          <w:szCs w:val="20"/>
        </w:rPr>
        <w:t xml:space="preserve"> </w:t>
      </w:r>
      <w:proofErr w:type="spellStart"/>
      <w:r w:rsidRPr="004C0BB2">
        <w:rPr>
          <w:i/>
          <w:iCs/>
          <w:color w:val="000000" w:themeColor="text1"/>
          <w:sz w:val="20"/>
          <w:szCs w:val="20"/>
        </w:rPr>
        <w:t>semel</w:t>
      </w:r>
      <w:proofErr w:type="spellEnd"/>
      <w:r w:rsidRPr="004C0BB2">
        <w:rPr>
          <w:i/>
          <w:iCs/>
          <w:color w:val="000000" w:themeColor="text1"/>
          <w:sz w:val="20"/>
          <w:szCs w:val="20"/>
        </w:rPr>
        <w:t xml:space="preserve"> </w:t>
      </w:r>
      <w:proofErr w:type="spellStart"/>
      <w:r w:rsidRPr="004C0BB2">
        <w:rPr>
          <w:i/>
          <w:iCs/>
          <w:color w:val="000000" w:themeColor="text1"/>
          <w:sz w:val="20"/>
          <w:szCs w:val="20"/>
        </w:rPr>
        <w:t>uia</w:t>
      </w:r>
      <w:proofErr w:type="spellEnd"/>
      <w:r w:rsidRPr="004C0BB2">
        <w:rPr>
          <w:i/>
          <w:iCs/>
          <w:color w:val="000000" w:themeColor="text1"/>
          <w:sz w:val="20"/>
          <w:szCs w:val="20"/>
        </w:rPr>
        <w:t xml:space="preserve"> </w:t>
      </w:r>
      <w:proofErr w:type="spellStart"/>
      <w:r w:rsidRPr="004C0BB2">
        <w:rPr>
          <w:i/>
          <w:iCs/>
          <w:color w:val="000000" w:themeColor="text1"/>
          <w:sz w:val="20"/>
          <w:szCs w:val="20"/>
        </w:rPr>
        <w:t>leti</w:t>
      </w:r>
      <w:proofErr w:type="spellEnd"/>
    </w:p>
    <w:p w14:paraId="0B5FCFCB" w14:textId="77777777" w:rsidR="005F78E9" w:rsidRPr="004C0BB2" w:rsidRDefault="005F78E9" w:rsidP="005B401C">
      <w:pPr>
        <w:spacing w:line="276" w:lineRule="auto"/>
        <w:ind w:left="720"/>
        <w:rPr>
          <w:color w:val="000000" w:themeColor="text1"/>
          <w:sz w:val="20"/>
          <w:szCs w:val="20"/>
        </w:rPr>
      </w:pPr>
      <w:r w:rsidRPr="004C0BB2">
        <w:rPr>
          <w:color w:val="000000" w:themeColor="text1"/>
          <w:sz w:val="20"/>
          <w:szCs w:val="20"/>
        </w:rPr>
        <w:t>“But one common night awaits us all, and the road of death is to be trodden but once” (</w:t>
      </w:r>
      <w:r w:rsidRPr="004C0BB2">
        <w:rPr>
          <w:i/>
          <w:iCs/>
          <w:color w:val="000000" w:themeColor="text1"/>
          <w:sz w:val="20"/>
          <w:szCs w:val="20"/>
        </w:rPr>
        <w:t xml:space="preserve">Odes </w:t>
      </w:r>
      <w:r w:rsidRPr="004C0BB2">
        <w:rPr>
          <w:color w:val="000000" w:themeColor="text1"/>
          <w:sz w:val="20"/>
          <w:szCs w:val="20"/>
        </w:rPr>
        <w:t>1.28.15–16).</w:t>
      </w:r>
    </w:p>
    <w:p w14:paraId="75B36733" w14:textId="77777777" w:rsidR="005F78E9" w:rsidRPr="004C0BB2" w:rsidRDefault="005F78E9" w:rsidP="005B401C">
      <w:pPr>
        <w:spacing w:line="276" w:lineRule="auto"/>
        <w:rPr>
          <w:color w:val="000000" w:themeColor="text1"/>
        </w:rPr>
      </w:pPr>
    </w:p>
    <w:p w14:paraId="7E8B0FD2" w14:textId="01AFA176" w:rsidR="005F78E9" w:rsidRPr="004C0BB2" w:rsidRDefault="005F78E9" w:rsidP="005B401C">
      <w:pPr>
        <w:spacing w:line="276" w:lineRule="auto"/>
        <w:rPr>
          <w:color w:val="000000" w:themeColor="text1"/>
        </w:rPr>
      </w:pPr>
      <w:r w:rsidRPr="004C0BB2">
        <w:rPr>
          <w:color w:val="000000" w:themeColor="text1"/>
        </w:rPr>
        <w:t>Here we can see the usefulness of distinguishing prominent metaphors for the same target domain within Horace’s work</w:t>
      </w:r>
      <w:r w:rsidR="0040188C" w:rsidRPr="004C0BB2">
        <w:rPr>
          <w:color w:val="000000" w:themeColor="text1"/>
        </w:rPr>
        <w:t>:</w:t>
      </w:r>
      <w:r w:rsidRPr="004C0BB2">
        <w:rPr>
          <w:color w:val="000000" w:themeColor="text1"/>
        </w:rPr>
        <w:t xml:space="preserve"> two independent metaphors (</w:t>
      </w:r>
      <w:r w:rsidRPr="004C0BB2">
        <w:rPr>
          <w:smallCaps/>
          <w:color w:val="000000" w:themeColor="text1"/>
        </w:rPr>
        <w:t>death is a departure</w:t>
      </w:r>
      <w:r w:rsidRPr="004C0BB2">
        <w:rPr>
          <w:color w:val="000000" w:themeColor="text1"/>
        </w:rPr>
        <w:t xml:space="preserve">, </w:t>
      </w:r>
      <w:r w:rsidRPr="004C0BB2">
        <w:rPr>
          <w:smallCaps/>
          <w:color w:val="000000" w:themeColor="text1"/>
        </w:rPr>
        <w:t>death is darkness</w:t>
      </w:r>
      <w:r w:rsidRPr="004C0BB2">
        <w:rPr>
          <w:color w:val="000000" w:themeColor="text1"/>
        </w:rPr>
        <w:t>) can be clearly identified within the logic of Horace’s thought.</w:t>
      </w:r>
    </w:p>
    <w:p w14:paraId="37EAE280" w14:textId="7C33E43B" w:rsidR="005F78E9" w:rsidRPr="004C0BB2" w:rsidRDefault="005F78E9" w:rsidP="005B401C">
      <w:pPr>
        <w:spacing w:line="276" w:lineRule="auto"/>
        <w:ind w:firstLine="720"/>
        <w:rPr>
          <w:color w:val="000000" w:themeColor="text1"/>
        </w:rPr>
      </w:pPr>
      <w:r w:rsidRPr="004C0BB2">
        <w:rPr>
          <w:color w:val="000000" w:themeColor="text1"/>
        </w:rPr>
        <w:t xml:space="preserve">But the culturally embedded nature of conceptual metaphor means that it plays a role beyond the mere choice of vocabulary and phrasing. For example, the mapping </w:t>
      </w:r>
      <w:r w:rsidRPr="004C0BB2">
        <w:rPr>
          <w:smallCaps/>
          <w:color w:val="000000" w:themeColor="text1"/>
        </w:rPr>
        <w:t>death is a departure</w:t>
      </w:r>
      <w:r w:rsidRPr="004C0BB2">
        <w:rPr>
          <w:color w:val="000000" w:themeColor="text1"/>
        </w:rPr>
        <w:t xml:space="preserve"> has at times calcified into myth; take the following </w:t>
      </w:r>
      <w:r w:rsidR="002C1C05" w:rsidRPr="004C0BB2">
        <w:rPr>
          <w:color w:val="000000" w:themeColor="text1"/>
        </w:rPr>
        <w:t xml:space="preserve">Horatian </w:t>
      </w:r>
      <w:r w:rsidRPr="004C0BB2">
        <w:rPr>
          <w:color w:val="000000" w:themeColor="text1"/>
        </w:rPr>
        <w:t xml:space="preserve">example from </w:t>
      </w:r>
      <w:r w:rsidRPr="004C0BB2">
        <w:rPr>
          <w:i/>
          <w:iCs/>
          <w:color w:val="000000" w:themeColor="text1"/>
        </w:rPr>
        <w:t xml:space="preserve">Odes </w:t>
      </w:r>
      <w:r w:rsidRPr="004C0BB2">
        <w:rPr>
          <w:color w:val="000000" w:themeColor="text1"/>
        </w:rPr>
        <w:t>2.3:</w:t>
      </w:r>
    </w:p>
    <w:p w14:paraId="4900220A" w14:textId="77777777" w:rsidR="005F78E9" w:rsidRPr="004C0BB2" w:rsidRDefault="005F78E9" w:rsidP="005B401C">
      <w:pPr>
        <w:spacing w:line="276" w:lineRule="auto"/>
        <w:ind w:left="720"/>
        <w:rPr>
          <w:i/>
          <w:iCs/>
          <w:color w:val="000000" w:themeColor="text1"/>
        </w:rPr>
      </w:pPr>
    </w:p>
    <w:p w14:paraId="2526B5CC" w14:textId="77777777" w:rsidR="005F78E9" w:rsidRPr="004C0BB2" w:rsidRDefault="005F78E9" w:rsidP="005B401C">
      <w:pPr>
        <w:spacing w:line="276" w:lineRule="auto"/>
        <w:ind w:left="720"/>
        <w:rPr>
          <w:i/>
          <w:iCs/>
          <w:color w:val="000000" w:themeColor="text1"/>
          <w:sz w:val="20"/>
          <w:szCs w:val="20"/>
          <w:lang w:val="pl-PL"/>
        </w:rPr>
      </w:pPr>
      <w:proofErr w:type="spellStart"/>
      <w:r w:rsidRPr="004C0BB2">
        <w:rPr>
          <w:i/>
          <w:iCs/>
          <w:color w:val="000000" w:themeColor="text1"/>
          <w:sz w:val="20"/>
          <w:szCs w:val="20"/>
          <w:lang w:val="pl-PL"/>
        </w:rPr>
        <w:t>omnes</w:t>
      </w:r>
      <w:proofErr w:type="spellEnd"/>
      <w:r w:rsidRPr="004C0BB2">
        <w:rPr>
          <w:i/>
          <w:iCs/>
          <w:color w:val="000000" w:themeColor="text1"/>
          <w:sz w:val="20"/>
          <w:szCs w:val="20"/>
          <w:lang w:val="pl-PL"/>
        </w:rPr>
        <w:t xml:space="preserve"> </w:t>
      </w:r>
      <w:proofErr w:type="spellStart"/>
      <w:r w:rsidRPr="004C0BB2">
        <w:rPr>
          <w:i/>
          <w:iCs/>
          <w:color w:val="000000" w:themeColor="text1"/>
          <w:sz w:val="20"/>
          <w:szCs w:val="20"/>
          <w:lang w:val="pl-PL"/>
        </w:rPr>
        <w:t>eodem</w:t>
      </w:r>
      <w:proofErr w:type="spellEnd"/>
      <w:r w:rsidRPr="004C0BB2">
        <w:rPr>
          <w:i/>
          <w:iCs/>
          <w:color w:val="000000" w:themeColor="text1"/>
          <w:sz w:val="20"/>
          <w:szCs w:val="20"/>
          <w:lang w:val="pl-PL"/>
        </w:rPr>
        <w:t xml:space="preserve"> </w:t>
      </w:r>
      <w:proofErr w:type="spellStart"/>
      <w:r w:rsidRPr="004C0BB2">
        <w:rPr>
          <w:i/>
          <w:iCs/>
          <w:color w:val="000000" w:themeColor="text1"/>
          <w:sz w:val="20"/>
          <w:szCs w:val="20"/>
          <w:lang w:val="pl-PL"/>
        </w:rPr>
        <w:t>cogimur</w:t>
      </w:r>
      <w:proofErr w:type="spellEnd"/>
      <w:r w:rsidRPr="004C0BB2">
        <w:rPr>
          <w:i/>
          <w:iCs/>
          <w:color w:val="000000" w:themeColor="text1"/>
          <w:sz w:val="20"/>
          <w:szCs w:val="20"/>
          <w:lang w:val="pl-PL"/>
        </w:rPr>
        <w:t xml:space="preserve">, </w:t>
      </w:r>
      <w:proofErr w:type="spellStart"/>
      <w:r w:rsidRPr="004C0BB2">
        <w:rPr>
          <w:i/>
          <w:iCs/>
          <w:color w:val="000000" w:themeColor="text1"/>
          <w:sz w:val="20"/>
          <w:szCs w:val="20"/>
          <w:lang w:val="pl-PL"/>
        </w:rPr>
        <w:t>omnium</w:t>
      </w:r>
      <w:proofErr w:type="spellEnd"/>
    </w:p>
    <w:p w14:paraId="5919169E" w14:textId="77777777" w:rsidR="005F78E9" w:rsidRPr="004C0BB2" w:rsidRDefault="005F78E9" w:rsidP="005B401C">
      <w:pPr>
        <w:spacing w:line="276" w:lineRule="auto"/>
        <w:ind w:left="720"/>
        <w:rPr>
          <w:i/>
          <w:iCs/>
          <w:color w:val="000000" w:themeColor="text1"/>
          <w:sz w:val="20"/>
          <w:szCs w:val="20"/>
          <w:lang w:val="pl-PL"/>
        </w:rPr>
      </w:pPr>
      <w:proofErr w:type="spellStart"/>
      <w:r w:rsidRPr="004C0BB2">
        <w:rPr>
          <w:i/>
          <w:iCs/>
          <w:color w:val="000000" w:themeColor="text1"/>
          <w:sz w:val="20"/>
          <w:szCs w:val="20"/>
          <w:lang w:val="pl-PL"/>
        </w:rPr>
        <w:t>uersatur</w:t>
      </w:r>
      <w:proofErr w:type="spellEnd"/>
      <w:r w:rsidRPr="004C0BB2">
        <w:rPr>
          <w:i/>
          <w:iCs/>
          <w:color w:val="000000" w:themeColor="text1"/>
          <w:sz w:val="20"/>
          <w:szCs w:val="20"/>
          <w:lang w:val="pl-PL"/>
        </w:rPr>
        <w:t xml:space="preserve"> urna </w:t>
      </w:r>
      <w:proofErr w:type="spellStart"/>
      <w:r w:rsidRPr="004C0BB2">
        <w:rPr>
          <w:i/>
          <w:iCs/>
          <w:color w:val="000000" w:themeColor="text1"/>
          <w:sz w:val="20"/>
          <w:szCs w:val="20"/>
          <w:lang w:val="pl-PL"/>
        </w:rPr>
        <w:t>serius</w:t>
      </w:r>
      <w:proofErr w:type="spellEnd"/>
      <w:r w:rsidRPr="004C0BB2">
        <w:rPr>
          <w:i/>
          <w:iCs/>
          <w:color w:val="000000" w:themeColor="text1"/>
          <w:sz w:val="20"/>
          <w:szCs w:val="20"/>
          <w:lang w:val="pl-PL"/>
        </w:rPr>
        <w:t xml:space="preserve"> </w:t>
      </w:r>
      <w:proofErr w:type="spellStart"/>
      <w:r w:rsidRPr="004C0BB2">
        <w:rPr>
          <w:i/>
          <w:iCs/>
          <w:color w:val="000000" w:themeColor="text1"/>
          <w:sz w:val="20"/>
          <w:szCs w:val="20"/>
          <w:lang w:val="pl-PL"/>
        </w:rPr>
        <w:t>ocius</w:t>
      </w:r>
      <w:proofErr w:type="spellEnd"/>
    </w:p>
    <w:p w14:paraId="32859E7D" w14:textId="77777777" w:rsidR="005F78E9" w:rsidRPr="004C0BB2" w:rsidRDefault="005F78E9" w:rsidP="005B401C">
      <w:pPr>
        <w:spacing w:line="276" w:lineRule="auto"/>
        <w:ind w:left="720"/>
        <w:rPr>
          <w:i/>
          <w:iCs/>
          <w:color w:val="000000" w:themeColor="text1"/>
          <w:sz w:val="20"/>
          <w:szCs w:val="20"/>
        </w:rPr>
      </w:pPr>
      <w:r w:rsidRPr="004C0BB2">
        <w:rPr>
          <w:i/>
          <w:iCs/>
          <w:color w:val="000000" w:themeColor="text1"/>
          <w:sz w:val="20"/>
          <w:szCs w:val="20"/>
          <w:lang w:val="pl-PL"/>
        </w:rPr>
        <w:t xml:space="preserve">  </w:t>
      </w:r>
      <w:proofErr w:type="spellStart"/>
      <w:r w:rsidRPr="004C0BB2">
        <w:rPr>
          <w:i/>
          <w:iCs/>
          <w:color w:val="000000" w:themeColor="text1"/>
          <w:sz w:val="20"/>
          <w:szCs w:val="20"/>
        </w:rPr>
        <w:t>sors</w:t>
      </w:r>
      <w:proofErr w:type="spellEnd"/>
      <w:r w:rsidRPr="004C0BB2">
        <w:rPr>
          <w:i/>
          <w:iCs/>
          <w:color w:val="000000" w:themeColor="text1"/>
          <w:sz w:val="20"/>
          <w:szCs w:val="20"/>
        </w:rPr>
        <w:t xml:space="preserve"> </w:t>
      </w:r>
      <w:proofErr w:type="spellStart"/>
      <w:r w:rsidRPr="004C0BB2">
        <w:rPr>
          <w:i/>
          <w:iCs/>
          <w:color w:val="000000" w:themeColor="text1"/>
          <w:sz w:val="20"/>
          <w:szCs w:val="20"/>
        </w:rPr>
        <w:t>exitura</w:t>
      </w:r>
      <w:proofErr w:type="spellEnd"/>
      <w:r w:rsidRPr="004C0BB2">
        <w:rPr>
          <w:i/>
          <w:iCs/>
          <w:color w:val="000000" w:themeColor="text1"/>
          <w:sz w:val="20"/>
          <w:szCs w:val="20"/>
        </w:rPr>
        <w:t xml:space="preserve"> et </w:t>
      </w:r>
      <w:proofErr w:type="spellStart"/>
      <w:r w:rsidRPr="004C0BB2">
        <w:rPr>
          <w:i/>
          <w:iCs/>
          <w:color w:val="000000" w:themeColor="text1"/>
          <w:sz w:val="20"/>
          <w:szCs w:val="20"/>
        </w:rPr>
        <w:t>nos</w:t>
      </w:r>
      <w:proofErr w:type="spellEnd"/>
      <w:r w:rsidRPr="004C0BB2">
        <w:rPr>
          <w:i/>
          <w:iCs/>
          <w:color w:val="000000" w:themeColor="text1"/>
          <w:sz w:val="20"/>
          <w:szCs w:val="20"/>
        </w:rPr>
        <w:t xml:space="preserve"> in aeternum</w:t>
      </w:r>
    </w:p>
    <w:p w14:paraId="4B1DFB40" w14:textId="77777777" w:rsidR="005F78E9" w:rsidRPr="004C0BB2" w:rsidRDefault="005F78E9" w:rsidP="005B401C">
      <w:pPr>
        <w:tabs>
          <w:tab w:val="left" w:pos="5670"/>
        </w:tabs>
        <w:spacing w:line="276" w:lineRule="auto"/>
        <w:ind w:left="720"/>
        <w:rPr>
          <w:color w:val="000000" w:themeColor="text1"/>
          <w:sz w:val="20"/>
          <w:szCs w:val="20"/>
        </w:rPr>
      </w:pPr>
      <w:r w:rsidRPr="004C0BB2">
        <w:rPr>
          <w:i/>
          <w:iCs/>
          <w:color w:val="000000" w:themeColor="text1"/>
          <w:sz w:val="20"/>
          <w:szCs w:val="20"/>
        </w:rPr>
        <w:t xml:space="preserve">    </w:t>
      </w:r>
      <w:proofErr w:type="spellStart"/>
      <w:r w:rsidRPr="004C0BB2">
        <w:rPr>
          <w:i/>
          <w:iCs/>
          <w:color w:val="000000" w:themeColor="text1"/>
          <w:sz w:val="20"/>
          <w:szCs w:val="20"/>
        </w:rPr>
        <w:t>exilium</w:t>
      </w:r>
      <w:proofErr w:type="spellEnd"/>
      <w:r w:rsidRPr="004C0BB2">
        <w:rPr>
          <w:i/>
          <w:iCs/>
          <w:color w:val="000000" w:themeColor="text1"/>
          <w:sz w:val="20"/>
          <w:szCs w:val="20"/>
        </w:rPr>
        <w:t xml:space="preserve"> </w:t>
      </w:r>
      <w:proofErr w:type="spellStart"/>
      <w:r w:rsidRPr="004C0BB2">
        <w:rPr>
          <w:i/>
          <w:iCs/>
          <w:color w:val="000000" w:themeColor="text1"/>
          <w:sz w:val="20"/>
          <w:szCs w:val="20"/>
        </w:rPr>
        <w:t>impositura</w:t>
      </w:r>
      <w:proofErr w:type="spellEnd"/>
      <w:r w:rsidRPr="004C0BB2">
        <w:rPr>
          <w:i/>
          <w:iCs/>
          <w:color w:val="000000" w:themeColor="text1"/>
          <w:sz w:val="20"/>
          <w:szCs w:val="20"/>
        </w:rPr>
        <w:t xml:space="preserve"> </w:t>
      </w:r>
      <w:proofErr w:type="spellStart"/>
      <w:r w:rsidRPr="004C0BB2">
        <w:rPr>
          <w:i/>
          <w:iCs/>
          <w:color w:val="000000" w:themeColor="text1"/>
          <w:sz w:val="20"/>
          <w:szCs w:val="20"/>
        </w:rPr>
        <w:t>cumbae</w:t>
      </w:r>
      <w:proofErr w:type="spellEnd"/>
      <w:r w:rsidRPr="004C0BB2">
        <w:rPr>
          <w:color w:val="000000" w:themeColor="text1"/>
          <w:sz w:val="20"/>
          <w:szCs w:val="20"/>
        </w:rPr>
        <w:t xml:space="preserve"> </w:t>
      </w:r>
    </w:p>
    <w:p w14:paraId="583C97EC" w14:textId="77777777" w:rsidR="005F78E9" w:rsidRPr="004C0BB2" w:rsidRDefault="005F78E9" w:rsidP="005B401C">
      <w:pPr>
        <w:spacing w:line="276" w:lineRule="auto"/>
        <w:ind w:left="720"/>
        <w:rPr>
          <w:color w:val="000000" w:themeColor="text1"/>
          <w:sz w:val="20"/>
          <w:szCs w:val="20"/>
        </w:rPr>
      </w:pPr>
      <w:r w:rsidRPr="004C0BB2">
        <w:rPr>
          <w:color w:val="000000" w:themeColor="text1"/>
          <w:sz w:val="20"/>
          <w:szCs w:val="20"/>
        </w:rPr>
        <w:t>“We are all forced to the same place. The lot of everyone is shaken in the urn; later or sooner it is going to come out and set us on a boat bound for eternal exile” (</w:t>
      </w:r>
      <w:r w:rsidRPr="004C0BB2">
        <w:rPr>
          <w:i/>
          <w:iCs/>
          <w:color w:val="000000" w:themeColor="text1"/>
          <w:sz w:val="20"/>
          <w:szCs w:val="20"/>
        </w:rPr>
        <w:t xml:space="preserve">Odes </w:t>
      </w:r>
      <w:r w:rsidRPr="004C0BB2">
        <w:rPr>
          <w:color w:val="000000" w:themeColor="text1"/>
          <w:sz w:val="20"/>
          <w:szCs w:val="20"/>
        </w:rPr>
        <w:t>2.3.25–28).</w:t>
      </w:r>
    </w:p>
    <w:p w14:paraId="279D1220" w14:textId="77777777" w:rsidR="005F78E9" w:rsidRPr="004C0BB2" w:rsidRDefault="005F78E9" w:rsidP="005B401C">
      <w:pPr>
        <w:spacing w:line="276" w:lineRule="auto"/>
        <w:rPr>
          <w:color w:val="000000" w:themeColor="text1"/>
        </w:rPr>
      </w:pPr>
    </w:p>
    <w:p w14:paraId="4FCD23D9" w14:textId="21FA7F89" w:rsidR="005F78E9" w:rsidRPr="004C0BB2" w:rsidRDefault="005F78E9" w:rsidP="005B401C">
      <w:pPr>
        <w:spacing w:line="276" w:lineRule="auto"/>
        <w:rPr>
          <w:color w:val="000000" w:themeColor="text1"/>
        </w:rPr>
      </w:pPr>
      <w:r w:rsidRPr="004C0BB2">
        <w:rPr>
          <w:color w:val="000000" w:themeColor="text1"/>
        </w:rPr>
        <w:t xml:space="preserve">The example was used by Lakoff and Johnson (1980) in their original exposition of conceptual metaphor theory. Charon’s boat represents one mode by which human beings depart life within Greco-Roman culture – in this case, the departure is conceptualized as taking place </w:t>
      </w:r>
      <w:r w:rsidR="00324D74" w:rsidRPr="004C0BB2">
        <w:rPr>
          <w:color w:val="000000" w:themeColor="text1"/>
        </w:rPr>
        <w:t>across a body of water</w:t>
      </w:r>
      <w:r w:rsidRPr="004C0BB2">
        <w:rPr>
          <w:color w:val="000000" w:themeColor="text1"/>
        </w:rPr>
        <w:t xml:space="preserve">. Other mythological elaborations of the metaphor </w:t>
      </w:r>
      <w:r w:rsidRPr="004C0BB2">
        <w:rPr>
          <w:smallCaps/>
          <w:color w:val="000000" w:themeColor="text1"/>
        </w:rPr>
        <w:t>death is a departure</w:t>
      </w:r>
      <w:r w:rsidRPr="004C0BB2">
        <w:rPr>
          <w:color w:val="000000" w:themeColor="text1"/>
        </w:rPr>
        <w:t xml:space="preserve"> reside in the notion of Hermes in his role as </w:t>
      </w:r>
      <w:proofErr w:type="spellStart"/>
      <w:r w:rsidRPr="004C0BB2">
        <w:rPr>
          <w:i/>
          <w:iCs/>
          <w:color w:val="000000" w:themeColor="text1"/>
        </w:rPr>
        <w:t>ps</w:t>
      </w:r>
      <w:r w:rsidR="00BD64D5">
        <w:rPr>
          <w:i/>
          <w:iCs/>
          <w:color w:val="000000" w:themeColor="text1"/>
        </w:rPr>
        <w:t>y</w:t>
      </w:r>
      <w:r w:rsidRPr="004C0BB2">
        <w:rPr>
          <w:i/>
          <w:iCs/>
          <w:color w:val="000000" w:themeColor="text1"/>
        </w:rPr>
        <w:t>chopompos</w:t>
      </w:r>
      <w:proofErr w:type="spellEnd"/>
      <w:r w:rsidRPr="004C0BB2">
        <w:rPr>
          <w:color w:val="000000" w:themeColor="text1"/>
        </w:rPr>
        <w:t>, “leader of the dead</w:t>
      </w:r>
      <w:r w:rsidR="0040188C" w:rsidRPr="004C0BB2">
        <w:rPr>
          <w:color w:val="000000" w:themeColor="text1"/>
        </w:rPr>
        <w:t>,</w:t>
      </w:r>
      <w:r w:rsidRPr="004C0BB2">
        <w:rPr>
          <w:color w:val="000000" w:themeColor="text1"/>
        </w:rPr>
        <w:t>” or in the Homeric conception of the “house of Hades</w:t>
      </w:r>
      <w:r w:rsidR="0040188C" w:rsidRPr="004C0BB2">
        <w:rPr>
          <w:color w:val="000000" w:themeColor="text1"/>
        </w:rPr>
        <w:t>:</w:t>
      </w:r>
      <w:r w:rsidRPr="004C0BB2">
        <w:rPr>
          <w:color w:val="000000" w:themeColor="text1"/>
        </w:rPr>
        <w:t>” the notion of departure yields slots within the metaphor for a guide (Hermes) and a destination (the house of Hades), even if they are not always utilized.</w:t>
      </w:r>
      <w:r w:rsidR="008523E7" w:rsidRPr="004C0BB2">
        <w:rPr>
          <w:rStyle w:val="FootnoteReference"/>
          <w:color w:val="000000" w:themeColor="text1"/>
        </w:rPr>
        <w:footnoteReference w:id="228"/>
      </w:r>
      <w:r w:rsidRPr="004C0BB2">
        <w:rPr>
          <w:color w:val="000000" w:themeColor="text1"/>
        </w:rPr>
        <w:t xml:space="preserve"> These elaborations of the metaphor illustrate how far back the conceptualization goes</w:t>
      </w:r>
      <w:r w:rsidR="0040188C" w:rsidRPr="004C0BB2">
        <w:rPr>
          <w:color w:val="000000" w:themeColor="text1"/>
        </w:rPr>
        <w:t>;</w:t>
      </w:r>
      <w:r w:rsidRPr="004C0BB2">
        <w:rPr>
          <w:color w:val="000000" w:themeColor="text1"/>
        </w:rPr>
        <w:t xml:space="preserve"> they are by no means original to Horace but were passed down within </w:t>
      </w:r>
      <w:r w:rsidR="008523E7" w:rsidRPr="004C0BB2">
        <w:rPr>
          <w:color w:val="000000" w:themeColor="text1"/>
        </w:rPr>
        <w:t>myths</w:t>
      </w:r>
      <w:r w:rsidRPr="004C0BB2">
        <w:rPr>
          <w:color w:val="000000" w:themeColor="text1"/>
        </w:rPr>
        <w:t xml:space="preserve"> from a very early period.</w:t>
      </w:r>
    </w:p>
    <w:p w14:paraId="0BE52DF4" w14:textId="285D430C" w:rsidR="005F78E9" w:rsidRPr="004C0BB2" w:rsidRDefault="005F78E9" w:rsidP="005B401C">
      <w:pPr>
        <w:spacing w:line="276" w:lineRule="auto"/>
        <w:rPr>
          <w:color w:val="000000" w:themeColor="text1"/>
        </w:rPr>
      </w:pPr>
      <w:r w:rsidRPr="004C0BB2">
        <w:rPr>
          <w:color w:val="000000" w:themeColor="text1"/>
        </w:rPr>
        <w:tab/>
        <w:t xml:space="preserve">Horace certainly presents some interesting case studies, however. One of the important aspects of conceptual metaphor theory is that it reveals the biases and blind spots of our thought. Thinkers since Aristotle have been aware that metaphor can lead to distortions of reality, but conceptual metaphors are particularly </w:t>
      </w:r>
      <w:r w:rsidR="00FC74A6" w:rsidRPr="004C0BB2">
        <w:rPr>
          <w:color w:val="000000" w:themeColor="text1"/>
        </w:rPr>
        <w:t>tricky</w:t>
      </w:r>
      <w:r w:rsidRPr="004C0BB2">
        <w:rPr>
          <w:color w:val="000000" w:themeColor="text1"/>
        </w:rPr>
        <w:t xml:space="preserve"> in that they are often highly conventional and not always interpreted as metaphors. Take the following, where Horace is addressing Maecenas:</w:t>
      </w:r>
    </w:p>
    <w:p w14:paraId="72208F40" w14:textId="77777777" w:rsidR="005F78E9" w:rsidRPr="004C0BB2" w:rsidRDefault="005F78E9" w:rsidP="005B401C">
      <w:pPr>
        <w:spacing w:line="276" w:lineRule="auto"/>
        <w:rPr>
          <w:color w:val="000000" w:themeColor="text1"/>
        </w:rPr>
      </w:pPr>
    </w:p>
    <w:p w14:paraId="6624917E" w14:textId="476BEA55" w:rsidR="005F78E9" w:rsidRPr="004C0BB2" w:rsidRDefault="005F78E9" w:rsidP="005B401C">
      <w:pPr>
        <w:spacing w:line="276" w:lineRule="auto"/>
        <w:ind w:left="720"/>
        <w:rPr>
          <w:i/>
          <w:iCs/>
          <w:color w:val="000000" w:themeColor="text1"/>
          <w:sz w:val="20"/>
          <w:szCs w:val="20"/>
        </w:rPr>
      </w:pPr>
      <w:r w:rsidRPr="004C0BB2">
        <w:rPr>
          <w:i/>
          <w:iCs/>
          <w:color w:val="000000" w:themeColor="text1"/>
          <w:sz w:val="20"/>
          <w:szCs w:val="20"/>
        </w:rPr>
        <w:t xml:space="preserve"> </w:t>
      </w:r>
      <w:r w:rsidR="00DA396A" w:rsidRPr="004C0BB2">
        <w:rPr>
          <w:i/>
          <w:iCs/>
          <w:color w:val="000000" w:themeColor="text1"/>
          <w:sz w:val="20"/>
          <w:szCs w:val="20"/>
        </w:rPr>
        <w:tab/>
      </w:r>
      <w:r w:rsidR="00DA396A" w:rsidRPr="004C0BB2">
        <w:rPr>
          <w:i/>
          <w:iCs/>
          <w:color w:val="000000" w:themeColor="text1"/>
          <w:sz w:val="20"/>
          <w:szCs w:val="20"/>
        </w:rPr>
        <w:tab/>
      </w:r>
      <w:proofErr w:type="spellStart"/>
      <w:r w:rsidRPr="004C0BB2">
        <w:rPr>
          <w:i/>
          <w:iCs/>
          <w:color w:val="000000" w:themeColor="text1"/>
          <w:sz w:val="20"/>
          <w:szCs w:val="20"/>
        </w:rPr>
        <w:t>ibimus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ibimus</w:t>
      </w:r>
      <w:proofErr w:type="spellEnd"/>
      <w:r w:rsidRPr="004C0BB2">
        <w:rPr>
          <w:i/>
          <w:iCs/>
          <w:color w:val="000000" w:themeColor="text1"/>
          <w:sz w:val="20"/>
          <w:szCs w:val="20"/>
        </w:rPr>
        <w:t>,</w:t>
      </w:r>
    </w:p>
    <w:p w14:paraId="23EE89BC" w14:textId="77777777" w:rsidR="005F78E9" w:rsidRPr="004C0BB2" w:rsidRDefault="005F78E9" w:rsidP="005B401C">
      <w:pPr>
        <w:spacing w:line="276" w:lineRule="auto"/>
        <w:ind w:left="720"/>
        <w:rPr>
          <w:i/>
          <w:iCs/>
          <w:color w:val="000000" w:themeColor="text1"/>
          <w:sz w:val="20"/>
          <w:szCs w:val="20"/>
        </w:rPr>
      </w:pPr>
      <w:r w:rsidRPr="004C0BB2">
        <w:rPr>
          <w:i/>
          <w:iCs/>
          <w:color w:val="000000" w:themeColor="text1"/>
          <w:sz w:val="20"/>
          <w:szCs w:val="20"/>
        </w:rPr>
        <w:t xml:space="preserve">  </w:t>
      </w:r>
      <w:proofErr w:type="spellStart"/>
      <w:r w:rsidRPr="004C0BB2">
        <w:rPr>
          <w:i/>
          <w:iCs/>
          <w:color w:val="000000" w:themeColor="text1"/>
          <w:sz w:val="20"/>
          <w:szCs w:val="20"/>
        </w:rPr>
        <w:t>utcumque</w:t>
      </w:r>
      <w:proofErr w:type="spellEnd"/>
      <w:r w:rsidRPr="004C0BB2">
        <w:rPr>
          <w:i/>
          <w:iCs/>
          <w:color w:val="000000" w:themeColor="text1"/>
          <w:sz w:val="20"/>
          <w:szCs w:val="20"/>
        </w:rPr>
        <w:t xml:space="preserve"> </w:t>
      </w:r>
      <w:proofErr w:type="spellStart"/>
      <w:r w:rsidRPr="004C0BB2">
        <w:rPr>
          <w:i/>
          <w:iCs/>
          <w:color w:val="000000" w:themeColor="text1"/>
          <w:sz w:val="20"/>
          <w:szCs w:val="20"/>
        </w:rPr>
        <w:t>praecedes</w:t>
      </w:r>
      <w:proofErr w:type="spellEnd"/>
      <w:r w:rsidRPr="004C0BB2">
        <w:rPr>
          <w:i/>
          <w:iCs/>
          <w:color w:val="000000" w:themeColor="text1"/>
          <w:sz w:val="20"/>
          <w:szCs w:val="20"/>
        </w:rPr>
        <w:t>, supremum</w:t>
      </w:r>
    </w:p>
    <w:p w14:paraId="1126A78C" w14:textId="68FCE58D" w:rsidR="005F78E9" w:rsidRPr="004C0BB2" w:rsidRDefault="005F78E9" w:rsidP="005B401C">
      <w:pPr>
        <w:spacing w:line="276" w:lineRule="auto"/>
        <w:ind w:left="720"/>
        <w:rPr>
          <w:i/>
          <w:iCs/>
          <w:color w:val="000000" w:themeColor="text1"/>
          <w:sz w:val="20"/>
          <w:szCs w:val="20"/>
        </w:rPr>
      </w:pPr>
      <w:r w:rsidRPr="004C0BB2">
        <w:rPr>
          <w:i/>
          <w:iCs/>
          <w:color w:val="000000" w:themeColor="text1"/>
          <w:sz w:val="20"/>
          <w:szCs w:val="20"/>
        </w:rPr>
        <w:t xml:space="preserve">    </w:t>
      </w:r>
      <w:proofErr w:type="spellStart"/>
      <w:r w:rsidRPr="004C0BB2">
        <w:rPr>
          <w:i/>
          <w:iCs/>
          <w:color w:val="000000" w:themeColor="text1"/>
          <w:sz w:val="20"/>
          <w:szCs w:val="20"/>
        </w:rPr>
        <w:t>carpere</w:t>
      </w:r>
      <w:proofErr w:type="spellEnd"/>
      <w:r w:rsidRPr="004C0BB2">
        <w:rPr>
          <w:i/>
          <w:iCs/>
          <w:color w:val="000000" w:themeColor="text1"/>
          <w:sz w:val="20"/>
          <w:szCs w:val="20"/>
        </w:rPr>
        <w:t xml:space="preserve"> </w:t>
      </w:r>
      <w:proofErr w:type="spellStart"/>
      <w:r w:rsidRPr="004C0BB2">
        <w:rPr>
          <w:i/>
          <w:iCs/>
          <w:color w:val="000000" w:themeColor="text1"/>
          <w:sz w:val="20"/>
          <w:szCs w:val="20"/>
        </w:rPr>
        <w:t>iter</w:t>
      </w:r>
      <w:proofErr w:type="spellEnd"/>
      <w:r w:rsidRPr="004C0BB2">
        <w:rPr>
          <w:i/>
          <w:iCs/>
          <w:color w:val="000000" w:themeColor="text1"/>
          <w:sz w:val="20"/>
          <w:szCs w:val="20"/>
        </w:rPr>
        <w:t xml:space="preserve"> </w:t>
      </w:r>
      <w:proofErr w:type="spellStart"/>
      <w:r w:rsidRPr="004C0BB2">
        <w:rPr>
          <w:i/>
          <w:iCs/>
          <w:color w:val="000000" w:themeColor="text1"/>
          <w:sz w:val="20"/>
          <w:szCs w:val="20"/>
        </w:rPr>
        <w:t>comites</w:t>
      </w:r>
      <w:proofErr w:type="spellEnd"/>
      <w:r w:rsidRPr="004C0BB2">
        <w:rPr>
          <w:i/>
          <w:iCs/>
          <w:color w:val="000000" w:themeColor="text1"/>
          <w:sz w:val="20"/>
          <w:szCs w:val="20"/>
        </w:rPr>
        <w:t xml:space="preserve"> </w:t>
      </w:r>
      <w:proofErr w:type="spellStart"/>
      <w:r w:rsidRPr="004C0BB2">
        <w:rPr>
          <w:i/>
          <w:iCs/>
          <w:color w:val="000000" w:themeColor="text1"/>
          <w:sz w:val="20"/>
          <w:szCs w:val="20"/>
        </w:rPr>
        <w:t>parati</w:t>
      </w:r>
      <w:proofErr w:type="spellEnd"/>
    </w:p>
    <w:p w14:paraId="12F66CD2" w14:textId="77777777" w:rsidR="005F78E9" w:rsidRPr="004C0BB2" w:rsidRDefault="005F78E9" w:rsidP="005B401C">
      <w:pPr>
        <w:spacing w:line="276" w:lineRule="auto"/>
        <w:ind w:left="720"/>
        <w:rPr>
          <w:color w:val="000000" w:themeColor="text1"/>
          <w:sz w:val="20"/>
          <w:szCs w:val="20"/>
        </w:rPr>
      </w:pPr>
      <w:r w:rsidRPr="004C0BB2">
        <w:rPr>
          <w:color w:val="000000" w:themeColor="text1"/>
          <w:sz w:val="20"/>
          <w:szCs w:val="20"/>
        </w:rPr>
        <w:lastRenderedPageBreak/>
        <w:t>“We will go, we will go, whenever you lead, ready as comrades to take the final journey” (</w:t>
      </w:r>
      <w:r w:rsidRPr="004C0BB2">
        <w:rPr>
          <w:i/>
          <w:iCs/>
          <w:color w:val="000000" w:themeColor="text1"/>
          <w:sz w:val="20"/>
          <w:szCs w:val="20"/>
        </w:rPr>
        <w:t xml:space="preserve">Odes </w:t>
      </w:r>
      <w:r w:rsidRPr="004C0BB2">
        <w:rPr>
          <w:color w:val="000000" w:themeColor="text1"/>
          <w:sz w:val="20"/>
          <w:szCs w:val="20"/>
        </w:rPr>
        <w:t>2.17.10–12).</w:t>
      </w:r>
    </w:p>
    <w:p w14:paraId="12B9684B" w14:textId="77777777" w:rsidR="005F78E9" w:rsidRPr="004C0BB2" w:rsidRDefault="005F78E9" w:rsidP="005B401C">
      <w:pPr>
        <w:spacing w:line="276" w:lineRule="auto"/>
        <w:rPr>
          <w:color w:val="000000" w:themeColor="text1"/>
        </w:rPr>
      </w:pPr>
    </w:p>
    <w:p w14:paraId="6DE2BAF8" w14:textId="7ABFC164" w:rsidR="005F78E9" w:rsidRPr="004C0BB2" w:rsidRDefault="005F78E9" w:rsidP="005B401C">
      <w:pPr>
        <w:spacing w:line="276" w:lineRule="auto"/>
        <w:rPr>
          <w:color w:val="000000" w:themeColor="text1"/>
        </w:rPr>
      </w:pPr>
      <w:r w:rsidRPr="004C0BB2">
        <w:rPr>
          <w:color w:val="000000" w:themeColor="text1"/>
        </w:rPr>
        <w:t>The final journey, of course, is that of death. Nevertheless, Horace suggests here that the journey can be undertaken with a friend</w:t>
      </w:r>
      <w:r w:rsidR="004A5536" w:rsidRPr="004C0BB2">
        <w:rPr>
          <w:color w:val="000000" w:themeColor="text1"/>
        </w:rPr>
        <w:t xml:space="preserve"> (Maecenas)</w:t>
      </w:r>
      <w:r w:rsidRPr="004C0BB2">
        <w:rPr>
          <w:color w:val="000000" w:themeColor="text1"/>
        </w:rPr>
        <w:t xml:space="preserve">, which would seem to be an impossibility – death is something that we undergo </w:t>
      </w:r>
      <w:r w:rsidR="004A5536" w:rsidRPr="004C0BB2">
        <w:rPr>
          <w:color w:val="000000" w:themeColor="text1"/>
        </w:rPr>
        <w:t>on our own</w:t>
      </w:r>
      <w:r w:rsidRPr="004C0BB2">
        <w:rPr>
          <w:color w:val="000000" w:themeColor="text1"/>
        </w:rPr>
        <w:t xml:space="preserve">. Even the notion that we may exist after death is dubious. Horace here exploits the conceit that his bond to Maecenas is unbreakable, yet their </w:t>
      </w:r>
      <w:r w:rsidRPr="004C0BB2">
        <w:rPr>
          <w:i/>
          <w:iCs/>
          <w:color w:val="000000" w:themeColor="text1"/>
        </w:rPr>
        <w:t xml:space="preserve">post mortem </w:t>
      </w:r>
      <w:r w:rsidRPr="004C0BB2">
        <w:rPr>
          <w:color w:val="000000" w:themeColor="text1"/>
        </w:rPr>
        <w:t xml:space="preserve">companionship is only possible within the metaphorical conceptualization of </w:t>
      </w:r>
      <w:r w:rsidRPr="004C0BB2">
        <w:rPr>
          <w:smallCaps/>
          <w:color w:val="000000" w:themeColor="text1"/>
        </w:rPr>
        <w:t>death is a departure</w:t>
      </w:r>
      <w:r w:rsidRPr="004C0BB2">
        <w:rPr>
          <w:color w:val="000000" w:themeColor="text1"/>
        </w:rPr>
        <w:t>.</w:t>
      </w:r>
    </w:p>
    <w:p w14:paraId="2E2B9F00" w14:textId="77D5189A" w:rsidR="005F78E9" w:rsidRPr="004C0BB2" w:rsidRDefault="005F78E9" w:rsidP="005B401C">
      <w:pPr>
        <w:spacing w:line="276" w:lineRule="auto"/>
        <w:rPr>
          <w:color w:val="000000" w:themeColor="text1"/>
        </w:rPr>
      </w:pPr>
      <w:r w:rsidRPr="004C0BB2">
        <w:rPr>
          <w:color w:val="000000" w:themeColor="text1"/>
        </w:rPr>
        <w:tab/>
        <w:t>Horace could</w:t>
      </w:r>
      <w:r w:rsidR="00BD64D5">
        <w:rPr>
          <w:color w:val="000000" w:themeColor="text1"/>
        </w:rPr>
        <w:t xml:space="preserve"> </w:t>
      </w:r>
      <w:proofErr w:type="spellStart"/>
      <w:r w:rsidR="00BD64D5">
        <w:rPr>
          <w:color w:val="000000" w:themeColor="text1"/>
        </w:rPr>
        <w:t>also</w:t>
      </w:r>
      <w:proofErr w:type="spellEnd"/>
      <w:r w:rsidRPr="004C0BB2">
        <w:rPr>
          <w:color w:val="000000" w:themeColor="text1"/>
        </w:rPr>
        <w:t xml:space="preserve"> exploit such ideas when it comes to the metaphor’s sister, metonymy, traditionally considered to involve a relationship of contiguity rather than of similarity or analogy (as is the case with metaphor)</w:t>
      </w:r>
      <w:r w:rsidR="00BD64D5">
        <w:rPr>
          <w:color w:val="000000" w:themeColor="text1"/>
        </w:rPr>
        <w:t>.</w:t>
      </w:r>
      <w:r w:rsidRPr="004C0BB2">
        <w:rPr>
          <w:color w:val="000000" w:themeColor="text1"/>
        </w:rPr>
        <w:t xml:space="preserve"> </w:t>
      </w:r>
      <w:r w:rsidR="00BD64D5">
        <w:rPr>
          <w:color w:val="000000" w:themeColor="text1"/>
        </w:rPr>
        <w:t>I</w:t>
      </w:r>
      <w:r w:rsidRPr="004C0BB2">
        <w:rPr>
          <w:color w:val="000000" w:themeColor="text1"/>
        </w:rPr>
        <w:t xml:space="preserve">n fact, the first three books of his </w:t>
      </w:r>
      <w:r w:rsidRPr="004C0BB2">
        <w:rPr>
          <w:i/>
          <w:iCs/>
          <w:color w:val="000000" w:themeColor="text1"/>
        </w:rPr>
        <w:t xml:space="preserve">Odes </w:t>
      </w:r>
      <w:r w:rsidRPr="004C0BB2">
        <w:rPr>
          <w:color w:val="000000" w:themeColor="text1"/>
        </w:rPr>
        <w:t xml:space="preserve">are bracketed by moments where Horace appears to cheat death through </w:t>
      </w:r>
      <w:r w:rsidR="008E0D3A" w:rsidRPr="004C0BB2">
        <w:rPr>
          <w:color w:val="000000" w:themeColor="text1"/>
        </w:rPr>
        <w:t xml:space="preserve">metonymical </w:t>
      </w:r>
      <w:r w:rsidRPr="004C0BB2">
        <w:rPr>
          <w:color w:val="000000" w:themeColor="text1"/>
        </w:rPr>
        <w:t xml:space="preserve">identification with his poetry. In </w:t>
      </w:r>
      <w:r w:rsidRPr="004C0BB2">
        <w:rPr>
          <w:i/>
          <w:iCs/>
          <w:color w:val="000000" w:themeColor="text1"/>
        </w:rPr>
        <w:t xml:space="preserve">Odes </w:t>
      </w:r>
      <w:r w:rsidRPr="004C0BB2">
        <w:rPr>
          <w:color w:val="000000" w:themeColor="text1"/>
        </w:rPr>
        <w:t xml:space="preserve">1.1, as we have seen, Horace describes Maecenas as “inserting” him among the canonical lyric poets, an expression that appears to rest on the metonymy </w:t>
      </w:r>
      <w:r w:rsidRPr="004C0BB2">
        <w:rPr>
          <w:smallCaps/>
          <w:color w:val="000000" w:themeColor="text1"/>
        </w:rPr>
        <w:t xml:space="preserve">author for book </w:t>
      </w:r>
      <w:r w:rsidRPr="004C0BB2">
        <w:rPr>
          <w:color w:val="000000" w:themeColor="text1"/>
        </w:rPr>
        <w:t xml:space="preserve">(a species of the generic </w:t>
      </w:r>
      <w:r w:rsidR="00DF7A4E">
        <w:rPr>
          <w:color w:val="000000" w:themeColor="text1"/>
        </w:rPr>
        <w:t>metonymy</w:t>
      </w:r>
      <w:r w:rsidRPr="004C0BB2">
        <w:rPr>
          <w:color w:val="000000" w:themeColor="text1"/>
        </w:rPr>
        <w:t xml:space="preserve"> </w:t>
      </w:r>
      <w:r w:rsidRPr="004C0BB2">
        <w:rPr>
          <w:smallCaps/>
          <w:color w:val="000000" w:themeColor="text1"/>
        </w:rPr>
        <w:t>producer for product</w:t>
      </w:r>
      <w:r w:rsidRPr="004C0BB2">
        <w:rPr>
          <w:color w:val="000000" w:themeColor="text1"/>
        </w:rPr>
        <w:t xml:space="preserve">). At the other end of the collection, in </w:t>
      </w:r>
      <w:r w:rsidRPr="004C0BB2">
        <w:rPr>
          <w:i/>
          <w:iCs/>
          <w:color w:val="000000" w:themeColor="text1"/>
        </w:rPr>
        <w:t xml:space="preserve">Odes </w:t>
      </w:r>
      <w:r w:rsidRPr="004C0BB2">
        <w:rPr>
          <w:color w:val="000000" w:themeColor="text1"/>
        </w:rPr>
        <w:t xml:space="preserve">3.30 </w:t>
      </w:r>
      <w:r w:rsidR="00DF7A4E">
        <w:rPr>
          <w:color w:val="000000" w:themeColor="text1"/>
        </w:rPr>
        <w:t xml:space="preserve">Horace </w:t>
      </w:r>
      <w:r w:rsidRPr="004C0BB2">
        <w:rPr>
          <w:color w:val="000000" w:themeColor="text1"/>
        </w:rPr>
        <w:t>uses a similar metonymy to argue for his immortality: he will not die completely (</w:t>
      </w:r>
      <w:proofErr w:type="spellStart"/>
      <w:r w:rsidRPr="004C0BB2">
        <w:rPr>
          <w:i/>
          <w:iCs/>
          <w:color w:val="000000" w:themeColor="text1"/>
        </w:rPr>
        <w:t>non omnis</w:t>
      </w:r>
      <w:proofErr w:type="spellEnd"/>
      <w:r w:rsidRPr="004C0BB2">
        <w:rPr>
          <w:i/>
          <w:iCs/>
          <w:color w:val="000000" w:themeColor="text1"/>
        </w:rPr>
        <w:t xml:space="preserve"> </w:t>
      </w:r>
      <w:proofErr w:type="spellStart"/>
      <w:r w:rsidRPr="004C0BB2">
        <w:rPr>
          <w:i/>
          <w:iCs/>
          <w:color w:val="000000" w:themeColor="text1"/>
        </w:rPr>
        <w:t>moriar</w:t>
      </w:r>
      <w:proofErr w:type="spellEnd"/>
      <w:r w:rsidRPr="004C0BB2">
        <w:rPr>
          <w:color w:val="000000" w:themeColor="text1"/>
        </w:rPr>
        <w:t>, 6), but a great part of him will survive, and he will continue to be recited</w:t>
      </w:r>
      <w:r w:rsidR="00C50502" w:rsidRPr="004C0BB2">
        <w:rPr>
          <w:color w:val="000000" w:themeColor="text1"/>
        </w:rPr>
        <w:t xml:space="preserve"> </w:t>
      </w:r>
      <w:r w:rsidRPr="004C0BB2">
        <w:rPr>
          <w:color w:val="000000" w:themeColor="text1"/>
        </w:rPr>
        <w:t>/</w:t>
      </w:r>
      <w:r w:rsidR="00C50502" w:rsidRPr="004C0BB2">
        <w:rPr>
          <w:color w:val="000000" w:themeColor="text1"/>
        </w:rPr>
        <w:t xml:space="preserve"> </w:t>
      </w:r>
      <w:r w:rsidRPr="004C0BB2">
        <w:rPr>
          <w:color w:val="000000" w:themeColor="text1"/>
        </w:rPr>
        <w:t>spoken of (</w:t>
      </w:r>
      <w:proofErr w:type="spellStart"/>
      <w:r w:rsidRPr="004C0BB2">
        <w:rPr>
          <w:i/>
          <w:iCs/>
          <w:color w:val="000000" w:themeColor="text1"/>
        </w:rPr>
        <w:t>dicar</w:t>
      </w:r>
      <w:proofErr w:type="spellEnd"/>
      <w:r w:rsidRPr="004C0BB2">
        <w:rPr>
          <w:color w:val="000000" w:themeColor="text1"/>
        </w:rPr>
        <w:t>, 10) throughout Italy. Again, immortality is a fiction only possible within the conceptualization</w:t>
      </w:r>
      <w:r w:rsidR="00681A5D" w:rsidRPr="004C0BB2">
        <w:rPr>
          <w:color w:val="000000" w:themeColor="text1"/>
        </w:rPr>
        <w:t>, since i</w:t>
      </w:r>
      <w:r w:rsidRPr="004C0BB2">
        <w:rPr>
          <w:color w:val="000000" w:themeColor="text1"/>
        </w:rPr>
        <w:t>n fact, even though his books continue to be read today, Horace’s actual consciousness</w:t>
      </w:r>
      <w:r w:rsidR="00700AF3" w:rsidRPr="004C0BB2">
        <w:rPr>
          <w:color w:val="000000" w:themeColor="text1"/>
        </w:rPr>
        <w:t xml:space="preserve"> and body</w:t>
      </w:r>
      <w:r w:rsidRPr="004C0BB2">
        <w:rPr>
          <w:color w:val="000000" w:themeColor="text1"/>
        </w:rPr>
        <w:t xml:space="preserve"> no longer exist. It is hard to imagine that Horace was </w:t>
      </w:r>
      <w:r w:rsidR="00446BFD" w:rsidRPr="004C0BB2">
        <w:rPr>
          <w:color w:val="000000" w:themeColor="text1"/>
        </w:rPr>
        <w:t>un</w:t>
      </w:r>
      <w:r w:rsidRPr="004C0BB2">
        <w:rPr>
          <w:color w:val="000000" w:themeColor="text1"/>
        </w:rPr>
        <w:t xml:space="preserve">aware of this mismatch between the </w:t>
      </w:r>
      <w:r w:rsidR="00DF7A4E">
        <w:rPr>
          <w:color w:val="000000" w:themeColor="text1"/>
        </w:rPr>
        <w:t>linguistic</w:t>
      </w:r>
      <w:r w:rsidR="002C1C05" w:rsidRPr="004C0BB2">
        <w:rPr>
          <w:color w:val="000000" w:themeColor="text1"/>
        </w:rPr>
        <w:t xml:space="preserve"> </w:t>
      </w:r>
      <w:r w:rsidRPr="004C0BB2">
        <w:rPr>
          <w:color w:val="000000" w:themeColor="text1"/>
        </w:rPr>
        <w:t>trick and reality</w:t>
      </w:r>
      <w:r w:rsidR="008E0D3A" w:rsidRPr="004C0BB2">
        <w:rPr>
          <w:color w:val="000000" w:themeColor="text1"/>
        </w:rPr>
        <w:t>.</w:t>
      </w:r>
      <w:r w:rsidR="008E0D3A" w:rsidRPr="004C0BB2">
        <w:rPr>
          <w:rStyle w:val="FootnoteReference"/>
          <w:color w:val="000000" w:themeColor="text1"/>
        </w:rPr>
        <w:footnoteReference w:id="229"/>
      </w:r>
      <w:r w:rsidR="00446BFD" w:rsidRPr="004C0BB2">
        <w:rPr>
          <w:color w:val="000000" w:themeColor="text1"/>
        </w:rPr>
        <w:t xml:space="preserve"> </w:t>
      </w:r>
    </w:p>
    <w:p w14:paraId="5A7F93D9" w14:textId="6DE72EF2" w:rsidR="005F78E9" w:rsidRPr="004C0BB2" w:rsidRDefault="005F78E9" w:rsidP="005B401C">
      <w:pPr>
        <w:spacing w:line="276" w:lineRule="auto"/>
        <w:ind w:firstLine="720"/>
        <w:rPr>
          <w:color w:val="000000" w:themeColor="text1"/>
        </w:rPr>
      </w:pPr>
      <w:r w:rsidRPr="004C0BB2">
        <w:rPr>
          <w:color w:val="000000" w:themeColor="text1"/>
        </w:rPr>
        <w:t xml:space="preserve">Conceptual metaphor theory also offers a new framework for inter- and intratextuality; over the past fifty years, the investigation of Roman literary allusiveness has generally revolved around finding connections between individual word forms – </w:t>
      </w:r>
      <w:r w:rsidR="00446BFD" w:rsidRPr="004C0BB2">
        <w:rPr>
          <w:color w:val="000000" w:themeColor="text1"/>
        </w:rPr>
        <w:t>most famously</w:t>
      </w:r>
      <w:r w:rsidRPr="004C0BB2">
        <w:rPr>
          <w:color w:val="000000" w:themeColor="text1"/>
        </w:rPr>
        <w:t>,</w:t>
      </w:r>
      <w:r w:rsidR="007A765C" w:rsidRPr="004C0BB2">
        <w:rPr>
          <w:color w:val="000000" w:themeColor="text1"/>
        </w:rPr>
        <w:t xml:space="preserve"> perhaps,</w:t>
      </w:r>
      <w:r w:rsidRPr="004C0BB2">
        <w:rPr>
          <w:color w:val="000000" w:themeColor="text1"/>
        </w:rPr>
        <w:t xml:space="preserve"> </w:t>
      </w:r>
      <w:r w:rsidR="00446BFD" w:rsidRPr="004C0BB2">
        <w:rPr>
          <w:color w:val="000000" w:themeColor="text1"/>
        </w:rPr>
        <w:t>“</w:t>
      </w:r>
      <w:proofErr w:type="spellStart"/>
      <w:r w:rsidRPr="004C0BB2">
        <w:rPr>
          <w:i/>
          <w:iCs/>
          <w:color w:val="000000" w:themeColor="text1"/>
        </w:rPr>
        <w:t>arma</w:t>
      </w:r>
      <w:proofErr w:type="spellEnd"/>
      <w:r w:rsidR="00446BFD" w:rsidRPr="004C0BB2">
        <w:rPr>
          <w:color w:val="000000" w:themeColor="text1"/>
        </w:rPr>
        <w:t>”</w:t>
      </w:r>
      <w:r w:rsidRPr="004C0BB2">
        <w:rPr>
          <w:i/>
          <w:iCs/>
          <w:color w:val="000000" w:themeColor="text1"/>
        </w:rPr>
        <w:t xml:space="preserve"> </w:t>
      </w:r>
      <w:r w:rsidRPr="004C0BB2">
        <w:rPr>
          <w:color w:val="000000" w:themeColor="text1"/>
        </w:rPr>
        <w:t xml:space="preserve">(“weapons”) at the beginning of Vergil’s </w:t>
      </w:r>
      <w:r w:rsidRPr="004C0BB2">
        <w:rPr>
          <w:i/>
          <w:iCs/>
          <w:color w:val="000000" w:themeColor="text1"/>
        </w:rPr>
        <w:t xml:space="preserve">Aeneid </w:t>
      </w:r>
      <w:r w:rsidRPr="004C0BB2">
        <w:rPr>
          <w:color w:val="000000" w:themeColor="text1"/>
        </w:rPr>
        <w:t xml:space="preserve">and Ovid’s </w:t>
      </w:r>
      <w:proofErr w:type="spellStart"/>
      <w:r w:rsidRPr="004C0BB2">
        <w:rPr>
          <w:i/>
          <w:iCs/>
          <w:color w:val="000000" w:themeColor="text1"/>
        </w:rPr>
        <w:t>Amores</w:t>
      </w:r>
      <w:proofErr w:type="spellEnd"/>
      <w:r w:rsidRPr="004C0BB2">
        <w:rPr>
          <w:color w:val="000000" w:themeColor="text1"/>
        </w:rPr>
        <w:t xml:space="preserve">. The entire project of allusion and intertext builds on such lexical identifications, which can now be delivered by machines. However, analyzing the various instantiations of conceptual metaphors allows us to ground allusion at a deeper level. It is, for instance, often noted that </w:t>
      </w:r>
      <w:r w:rsidR="002C1C05" w:rsidRPr="004C0BB2">
        <w:rPr>
          <w:color w:val="000000" w:themeColor="text1"/>
        </w:rPr>
        <w:t xml:space="preserve">in </w:t>
      </w:r>
      <w:r w:rsidRPr="004C0BB2">
        <w:rPr>
          <w:i/>
          <w:iCs/>
          <w:color w:val="000000" w:themeColor="text1"/>
        </w:rPr>
        <w:t xml:space="preserve">Odes </w:t>
      </w:r>
      <w:r w:rsidRPr="004C0BB2">
        <w:rPr>
          <w:color w:val="000000" w:themeColor="text1"/>
        </w:rPr>
        <w:t>4.5</w:t>
      </w:r>
      <w:r w:rsidR="002C1C05" w:rsidRPr="004C0BB2">
        <w:rPr>
          <w:color w:val="000000" w:themeColor="text1"/>
        </w:rPr>
        <w:t xml:space="preserve"> Horace</w:t>
      </w:r>
      <w:r w:rsidRPr="004C0BB2">
        <w:rPr>
          <w:color w:val="000000" w:themeColor="text1"/>
        </w:rPr>
        <w:t xml:space="preserve"> refers to his earlier narratives of decline in order to illustrate Augustus’ achievement by 13 BC</w:t>
      </w:r>
      <w:r w:rsidR="00681A5D" w:rsidRPr="004C0BB2">
        <w:rPr>
          <w:color w:val="000000" w:themeColor="text1"/>
        </w:rPr>
        <w:t>E</w:t>
      </w:r>
      <w:r w:rsidRPr="004C0BB2">
        <w:rPr>
          <w:color w:val="000000" w:themeColor="text1"/>
        </w:rPr>
        <w:t>; the following example is often cited:</w:t>
      </w:r>
    </w:p>
    <w:p w14:paraId="6B57C54B" w14:textId="77777777" w:rsidR="005F78E9" w:rsidRPr="004C0BB2" w:rsidRDefault="005F78E9" w:rsidP="005B401C">
      <w:pPr>
        <w:spacing w:line="276" w:lineRule="auto"/>
        <w:rPr>
          <w:color w:val="000000" w:themeColor="text1"/>
        </w:rPr>
      </w:pPr>
    </w:p>
    <w:p w14:paraId="2138C9CE" w14:textId="77777777" w:rsidR="005F78E9" w:rsidRPr="004C0BB2" w:rsidRDefault="005F78E9" w:rsidP="005B401C">
      <w:pPr>
        <w:spacing w:line="276" w:lineRule="auto"/>
        <w:ind w:left="720"/>
        <w:rPr>
          <w:i/>
          <w:iCs/>
          <w:color w:val="000000" w:themeColor="text1"/>
          <w:sz w:val="20"/>
          <w:szCs w:val="20"/>
        </w:rPr>
      </w:pPr>
      <w:proofErr w:type="spellStart"/>
      <w:r w:rsidRPr="004C0BB2">
        <w:rPr>
          <w:i/>
          <w:iCs/>
          <w:color w:val="000000" w:themeColor="text1"/>
          <w:sz w:val="20"/>
          <w:szCs w:val="20"/>
        </w:rPr>
        <w:t>nullis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polluitur</w:t>
      </w:r>
      <w:proofErr w:type="spellEnd"/>
      <w:r w:rsidRPr="004C0BB2">
        <w:rPr>
          <w:i/>
          <w:iCs/>
          <w:color w:val="000000" w:themeColor="text1"/>
          <w:sz w:val="20"/>
          <w:szCs w:val="20"/>
        </w:rPr>
        <w:t xml:space="preserve"> </w:t>
      </w:r>
      <w:proofErr w:type="spellStart"/>
      <w:r w:rsidRPr="004C0BB2">
        <w:rPr>
          <w:i/>
          <w:iCs/>
          <w:color w:val="000000" w:themeColor="text1"/>
          <w:sz w:val="20"/>
          <w:szCs w:val="20"/>
        </w:rPr>
        <w:t>casta</w:t>
      </w:r>
      <w:proofErr w:type="spellEnd"/>
      <w:r w:rsidRPr="004C0BB2">
        <w:rPr>
          <w:i/>
          <w:iCs/>
          <w:color w:val="000000" w:themeColor="text1"/>
          <w:sz w:val="20"/>
          <w:szCs w:val="20"/>
        </w:rPr>
        <w:t xml:space="preserve"> domus </w:t>
      </w:r>
      <w:proofErr w:type="spellStart"/>
      <w:r w:rsidRPr="004C0BB2">
        <w:rPr>
          <w:i/>
          <w:iCs/>
          <w:color w:val="000000" w:themeColor="text1"/>
          <w:sz w:val="20"/>
          <w:szCs w:val="20"/>
        </w:rPr>
        <w:t>stupris</w:t>
      </w:r>
      <w:proofErr w:type="spellEnd"/>
      <w:r w:rsidRPr="004C0BB2">
        <w:rPr>
          <w:i/>
          <w:iCs/>
          <w:color w:val="000000" w:themeColor="text1"/>
          <w:sz w:val="20"/>
          <w:szCs w:val="20"/>
        </w:rPr>
        <w:t>,</w:t>
      </w:r>
    </w:p>
    <w:p w14:paraId="1AA2AB8B" w14:textId="77777777" w:rsidR="005F78E9" w:rsidRPr="004C0BB2" w:rsidRDefault="005F78E9" w:rsidP="005B401C">
      <w:pPr>
        <w:spacing w:line="276" w:lineRule="auto"/>
        <w:ind w:left="720"/>
        <w:rPr>
          <w:i/>
          <w:iCs/>
          <w:color w:val="000000" w:themeColor="text1"/>
          <w:sz w:val="20"/>
          <w:szCs w:val="20"/>
        </w:rPr>
      </w:pPr>
      <w:proofErr w:type="spellStart"/>
      <w:r w:rsidRPr="004C0BB2">
        <w:rPr>
          <w:i/>
          <w:iCs/>
          <w:color w:val="000000" w:themeColor="text1"/>
          <w:sz w:val="20"/>
          <w:szCs w:val="20"/>
        </w:rPr>
        <w:t>mos</w:t>
      </w:r>
      <w:proofErr w:type="spellEnd"/>
      <w:r w:rsidRPr="004C0BB2">
        <w:rPr>
          <w:i/>
          <w:iCs/>
          <w:color w:val="000000" w:themeColor="text1"/>
          <w:sz w:val="20"/>
          <w:szCs w:val="20"/>
        </w:rPr>
        <w:t xml:space="preserve"> et lex </w:t>
      </w:r>
      <w:proofErr w:type="spellStart"/>
      <w:r w:rsidRPr="004C0BB2">
        <w:rPr>
          <w:i/>
          <w:iCs/>
          <w:color w:val="000000" w:themeColor="text1"/>
          <w:sz w:val="20"/>
          <w:szCs w:val="20"/>
        </w:rPr>
        <w:t>maculosum</w:t>
      </w:r>
      <w:proofErr w:type="spellEnd"/>
      <w:r w:rsidRPr="004C0BB2">
        <w:rPr>
          <w:i/>
          <w:iCs/>
          <w:color w:val="000000" w:themeColor="text1"/>
          <w:sz w:val="20"/>
          <w:szCs w:val="20"/>
        </w:rPr>
        <w:t xml:space="preserve"> </w:t>
      </w:r>
      <w:proofErr w:type="spellStart"/>
      <w:r w:rsidRPr="004C0BB2">
        <w:rPr>
          <w:i/>
          <w:iCs/>
          <w:color w:val="000000" w:themeColor="text1"/>
          <w:sz w:val="20"/>
          <w:szCs w:val="20"/>
        </w:rPr>
        <w:t>edomuit</w:t>
      </w:r>
      <w:proofErr w:type="spellEnd"/>
      <w:r w:rsidRPr="004C0BB2">
        <w:rPr>
          <w:i/>
          <w:iCs/>
          <w:color w:val="000000" w:themeColor="text1"/>
          <w:sz w:val="20"/>
          <w:szCs w:val="20"/>
        </w:rPr>
        <w:t xml:space="preserve"> nefas,</w:t>
      </w:r>
    </w:p>
    <w:p w14:paraId="6D9BC6D0" w14:textId="77777777" w:rsidR="005F78E9" w:rsidRPr="004C0BB2" w:rsidRDefault="005F78E9" w:rsidP="005B401C">
      <w:pPr>
        <w:spacing w:line="276" w:lineRule="auto"/>
        <w:ind w:left="720"/>
        <w:rPr>
          <w:i/>
          <w:iCs/>
          <w:color w:val="000000" w:themeColor="text1"/>
          <w:sz w:val="20"/>
          <w:szCs w:val="20"/>
        </w:rPr>
      </w:pPr>
      <w:proofErr w:type="spellStart"/>
      <w:r w:rsidRPr="004C0BB2">
        <w:rPr>
          <w:i/>
          <w:iCs/>
          <w:color w:val="000000" w:themeColor="text1"/>
          <w:sz w:val="20"/>
          <w:szCs w:val="20"/>
        </w:rPr>
        <w:t>laudantur</w:t>
      </w:r>
      <w:proofErr w:type="spellEnd"/>
      <w:r w:rsidRPr="004C0BB2">
        <w:rPr>
          <w:i/>
          <w:iCs/>
          <w:color w:val="000000" w:themeColor="text1"/>
          <w:sz w:val="20"/>
          <w:szCs w:val="20"/>
        </w:rPr>
        <w:t xml:space="preserve"> </w:t>
      </w:r>
      <w:proofErr w:type="spellStart"/>
      <w:r w:rsidRPr="004C0BB2">
        <w:rPr>
          <w:i/>
          <w:iCs/>
          <w:color w:val="000000" w:themeColor="text1"/>
          <w:sz w:val="20"/>
          <w:szCs w:val="20"/>
        </w:rPr>
        <w:t>simili</w:t>
      </w:r>
      <w:proofErr w:type="spellEnd"/>
      <w:r w:rsidRPr="004C0BB2">
        <w:rPr>
          <w:i/>
          <w:iCs/>
          <w:color w:val="000000" w:themeColor="text1"/>
          <w:sz w:val="20"/>
          <w:szCs w:val="20"/>
        </w:rPr>
        <w:t xml:space="preserve"> prole </w:t>
      </w:r>
      <w:proofErr w:type="spellStart"/>
      <w:r w:rsidRPr="004C0BB2">
        <w:rPr>
          <w:i/>
          <w:iCs/>
          <w:color w:val="000000" w:themeColor="text1"/>
          <w:sz w:val="20"/>
          <w:szCs w:val="20"/>
        </w:rPr>
        <w:t>puerperae</w:t>
      </w:r>
      <w:proofErr w:type="spellEnd"/>
      <w:r w:rsidRPr="004C0BB2">
        <w:rPr>
          <w:i/>
          <w:iCs/>
          <w:color w:val="000000" w:themeColor="text1"/>
          <w:sz w:val="20"/>
          <w:szCs w:val="20"/>
        </w:rPr>
        <w:t>,</w:t>
      </w:r>
    </w:p>
    <w:p w14:paraId="0C27192B" w14:textId="77777777" w:rsidR="005F78E9" w:rsidRPr="004C0BB2" w:rsidRDefault="005F78E9" w:rsidP="005B401C">
      <w:pPr>
        <w:spacing w:line="276" w:lineRule="auto"/>
        <w:ind w:left="720"/>
        <w:rPr>
          <w:i/>
          <w:iCs/>
          <w:color w:val="000000" w:themeColor="text1"/>
          <w:sz w:val="20"/>
          <w:szCs w:val="20"/>
        </w:rPr>
      </w:pPr>
      <w:r w:rsidRPr="004C0BB2">
        <w:rPr>
          <w:i/>
          <w:iCs/>
          <w:color w:val="000000" w:themeColor="text1"/>
          <w:sz w:val="20"/>
          <w:szCs w:val="20"/>
        </w:rPr>
        <w:t xml:space="preserve">  </w:t>
      </w:r>
      <w:proofErr w:type="spellStart"/>
      <w:r w:rsidRPr="004C0BB2">
        <w:rPr>
          <w:i/>
          <w:iCs/>
          <w:color w:val="000000" w:themeColor="text1"/>
          <w:sz w:val="20"/>
          <w:szCs w:val="20"/>
        </w:rPr>
        <w:t>culpam</w:t>
      </w:r>
      <w:proofErr w:type="spellEnd"/>
      <w:r w:rsidRPr="004C0BB2">
        <w:rPr>
          <w:i/>
          <w:iCs/>
          <w:color w:val="000000" w:themeColor="text1"/>
          <w:sz w:val="20"/>
          <w:szCs w:val="20"/>
        </w:rPr>
        <w:t xml:space="preserve"> </w:t>
      </w:r>
      <w:proofErr w:type="spellStart"/>
      <w:r w:rsidRPr="004C0BB2">
        <w:rPr>
          <w:i/>
          <w:iCs/>
          <w:color w:val="000000" w:themeColor="text1"/>
          <w:sz w:val="20"/>
          <w:szCs w:val="20"/>
        </w:rPr>
        <w:t>poena</w:t>
      </w:r>
      <w:proofErr w:type="spellEnd"/>
      <w:r w:rsidRPr="004C0BB2">
        <w:rPr>
          <w:i/>
          <w:iCs/>
          <w:color w:val="000000" w:themeColor="text1"/>
          <w:sz w:val="20"/>
          <w:szCs w:val="20"/>
        </w:rPr>
        <w:t xml:space="preserve"> </w:t>
      </w:r>
      <w:proofErr w:type="spellStart"/>
      <w:r w:rsidRPr="004C0BB2">
        <w:rPr>
          <w:i/>
          <w:iCs/>
          <w:color w:val="000000" w:themeColor="text1"/>
          <w:sz w:val="20"/>
          <w:szCs w:val="20"/>
        </w:rPr>
        <w:t>premit</w:t>
      </w:r>
      <w:proofErr w:type="spellEnd"/>
      <w:r w:rsidRPr="004C0BB2">
        <w:rPr>
          <w:i/>
          <w:iCs/>
          <w:color w:val="000000" w:themeColor="text1"/>
          <w:sz w:val="20"/>
          <w:szCs w:val="20"/>
        </w:rPr>
        <w:t xml:space="preserve"> comes.</w:t>
      </w:r>
    </w:p>
    <w:p w14:paraId="52FD46FC" w14:textId="32673AB3" w:rsidR="005F78E9" w:rsidRPr="004C0BB2" w:rsidRDefault="005F78E9" w:rsidP="005B401C">
      <w:pPr>
        <w:spacing w:line="276" w:lineRule="auto"/>
        <w:ind w:left="720"/>
        <w:rPr>
          <w:color w:val="000000" w:themeColor="text1"/>
          <w:sz w:val="20"/>
          <w:szCs w:val="20"/>
        </w:rPr>
      </w:pPr>
      <w:r w:rsidRPr="004C0BB2">
        <w:rPr>
          <w:color w:val="000000" w:themeColor="text1"/>
          <w:sz w:val="20"/>
          <w:szCs w:val="20"/>
        </w:rPr>
        <w:t xml:space="preserve">“The chaste house is polluted by no debaucheries, custom and law have tamed </w:t>
      </w:r>
      <w:proofErr w:type="spellStart"/>
      <w:r w:rsidRPr="004C0BB2">
        <w:rPr>
          <w:color w:val="000000" w:themeColor="text1"/>
          <w:sz w:val="20"/>
          <w:szCs w:val="20"/>
        </w:rPr>
        <w:t>beflecked</w:t>
      </w:r>
      <w:proofErr w:type="spellEnd"/>
      <w:r w:rsidRPr="004C0BB2">
        <w:rPr>
          <w:color w:val="000000" w:themeColor="text1"/>
          <w:sz w:val="20"/>
          <w:szCs w:val="20"/>
        </w:rPr>
        <w:t xml:space="preserve"> wickedness, new mothers are praised on account offspring that resembles their parents, punishment presses closely upon guilt as its companion” (</w:t>
      </w:r>
      <w:r w:rsidRPr="004C0BB2">
        <w:rPr>
          <w:i/>
          <w:iCs/>
          <w:color w:val="000000" w:themeColor="text1"/>
          <w:sz w:val="20"/>
          <w:szCs w:val="20"/>
        </w:rPr>
        <w:t xml:space="preserve">Odes </w:t>
      </w:r>
      <w:r w:rsidRPr="004C0BB2">
        <w:rPr>
          <w:color w:val="000000" w:themeColor="text1"/>
          <w:sz w:val="20"/>
          <w:szCs w:val="20"/>
        </w:rPr>
        <w:t>4.5.2</w:t>
      </w:r>
      <w:r w:rsidR="000D5647" w:rsidRPr="004C0BB2">
        <w:rPr>
          <w:color w:val="000000" w:themeColor="text1"/>
          <w:sz w:val="20"/>
          <w:szCs w:val="20"/>
        </w:rPr>
        <w:t>1</w:t>
      </w:r>
      <w:r w:rsidRPr="004C0BB2">
        <w:rPr>
          <w:color w:val="000000" w:themeColor="text1"/>
          <w:sz w:val="20"/>
          <w:szCs w:val="20"/>
        </w:rPr>
        <w:t>-24).</w:t>
      </w:r>
    </w:p>
    <w:p w14:paraId="59990C82" w14:textId="77777777" w:rsidR="005F78E9" w:rsidRPr="004C0BB2" w:rsidRDefault="005F78E9" w:rsidP="005B401C">
      <w:pPr>
        <w:spacing w:line="276" w:lineRule="auto"/>
        <w:rPr>
          <w:color w:val="000000" w:themeColor="text1"/>
        </w:rPr>
      </w:pPr>
    </w:p>
    <w:p w14:paraId="5F81C4B2" w14:textId="76DDB3CD" w:rsidR="005F78E9" w:rsidRPr="004C0BB2" w:rsidRDefault="005F78E9" w:rsidP="005B401C">
      <w:pPr>
        <w:spacing w:line="276" w:lineRule="auto"/>
        <w:rPr>
          <w:color w:val="000000" w:themeColor="text1"/>
        </w:rPr>
      </w:pPr>
      <w:r w:rsidRPr="004C0BB2">
        <w:rPr>
          <w:color w:val="000000" w:themeColor="text1"/>
        </w:rPr>
        <w:t xml:space="preserve">Putnam (1986) makes the good point that </w:t>
      </w:r>
      <w:proofErr w:type="spellStart"/>
      <w:r w:rsidRPr="004C0BB2">
        <w:rPr>
          <w:i/>
          <w:iCs/>
          <w:color w:val="000000" w:themeColor="text1"/>
        </w:rPr>
        <w:t>polluitur</w:t>
      </w:r>
      <w:proofErr w:type="spellEnd"/>
      <w:r w:rsidRPr="004C0BB2">
        <w:rPr>
          <w:color w:val="000000" w:themeColor="text1"/>
        </w:rPr>
        <w:t xml:space="preserve">, </w:t>
      </w:r>
      <w:proofErr w:type="spellStart"/>
      <w:r w:rsidRPr="004C0BB2">
        <w:rPr>
          <w:i/>
          <w:iCs/>
          <w:color w:val="000000" w:themeColor="text1"/>
        </w:rPr>
        <w:t>stupris</w:t>
      </w:r>
      <w:proofErr w:type="spellEnd"/>
      <w:r w:rsidRPr="004C0BB2">
        <w:rPr>
          <w:color w:val="000000" w:themeColor="text1"/>
        </w:rPr>
        <w:t xml:space="preserve">, </w:t>
      </w:r>
      <w:proofErr w:type="spellStart"/>
      <w:r w:rsidRPr="004C0BB2">
        <w:rPr>
          <w:i/>
          <w:iCs/>
          <w:color w:val="000000" w:themeColor="text1"/>
        </w:rPr>
        <w:t>maculosum</w:t>
      </w:r>
      <w:proofErr w:type="spellEnd"/>
      <w:r w:rsidRPr="004C0BB2">
        <w:rPr>
          <w:color w:val="000000" w:themeColor="text1"/>
        </w:rPr>
        <w:t xml:space="preserve">, and </w:t>
      </w:r>
      <w:proofErr w:type="spellStart"/>
      <w:r w:rsidRPr="004C0BB2">
        <w:rPr>
          <w:i/>
          <w:iCs/>
          <w:color w:val="000000" w:themeColor="text1"/>
        </w:rPr>
        <w:t>edomuit</w:t>
      </w:r>
      <w:proofErr w:type="spellEnd"/>
      <w:r w:rsidRPr="004C0BB2">
        <w:rPr>
          <w:i/>
          <w:iCs/>
          <w:color w:val="000000" w:themeColor="text1"/>
        </w:rPr>
        <w:t xml:space="preserve"> </w:t>
      </w:r>
      <w:r w:rsidRPr="004C0BB2">
        <w:rPr>
          <w:color w:val="000000" w:themeColor="text1"/>
        </w:rPr>
        <w:t xml:space="preserve">“all appear for the first and only occasion in Horace’s work” (108-109). Nevertheless, even though the terminology itself is fresh, the metaphors that motivate it are well-established within Horace’s political poetry, and we may </w:t>
      </w:r>
      <w:r w:rsidR="00DA396A" w:rsidRPr="004C0BB2">
        <w:rPr>
          <w:color w:val="000000" w:themeColor="text1"/>
        </w:rPr>
        <w:t>note</w:t>
      </w:r>
      <w:r w:rsidRPr="004C0BB2">
        <w:rPr>
          <w:color w:val="000000" w:themeColor="text1"/>
        </w:rPr>
        <w:t xml:space="preserve"> close connections with at least two of Horace’s poems written in the 20s BC</w:t>
      </w:r>
      <w:r w:rsidR="00681A5D" w:rsidRPr="004C0BB2">
        <w:rPr>
          <w:color w:val="000000" w:themeColor="text1"/>
        </w:rPr>
        <w:t>E</w:t>
      </w:r>
      <w:r w:rsidRPr="004C0BB2">
        <w:rPr>
          <w:color w:val="000000" w:themeColor="text1"/>
        </w:rPr>
        <w:t xml:space="preserve"> that stress the need for </w:t>
      </w:r>
      <w:r w:rsidRPr="004C0BB2">
        <w:rPr>
          <w:color w:val="000000" w:themeColor="text1"/>
        </w:rPr>
        <w:lastRenderedPageBreak/>
        <w:t xml:space="preserve">the </w:t>
      </w:r>
      <w:r w:rsidRPr="004C0BB2">
        <w:rPr>
          <w:i/>
          <w:iCs/>
          <w:color w:val="000000" w:themeColor="text1"/>
        </w:rPr>
        <w:t>princeps</w:t>
      </w:r>
      <w:r w:rsidRPr="004C0BB2">
        <w:rPr>
          <w:color w:val="000000" w:themeColor="text1"/>
        </w:rPr>
        <w:t>.</w:t>
      </w:r>
      <w:r w:rsidRPr="004C0BB2">
        <w:rPr>
          <w:i/>
          <w:iCs/>
          <w:color w:val="000000" w:themeColor="text1"/>
        </w:rPr>
        <w:t xml:space="preserve"> Odes </w:t>
      </w:r>
      <w:r w:rsidRPr="004C0BB2">
        <w:rPr>
          <w:color w:val="000000" w:themeColor="text1"/>
        </w:rPr>
        <w:t xml:space="preserve">3.6 describes the misdeeds of a married couple, decrying such examples as both symptom and cause of Rome’s decline: </w:t>
      </w:r>
    </w:p>
    <w:p w14:paraId="1063C8F8" w14:textId="77777777" w:rsidR="005F78E9" w:rsidRPr="004C0BB2" w:rsidRDefault="005F78E9" w:rsidP="005B401C">
      <w:pPr>
        <w:spacing w:line="276" w:lineRule="auto"/>
        <w:rPr>
          <w:color w:val="000000" w:themeColor="text1"/>
        </w:rPr>
      </w:pPr>
    </w:p>
    <w:p w14:paraId="5F217F93" w14:textId="77777777" w:rsidR="005F78E9" w:rsidRPr="004C0BB2" w:rsidRDefault="005F78E9" w:rsidP="005B401C">
      <w:pPr>
        <w:spacing w:line="276" w:lineRule="auto"/>
        <w:ind w:left="720"/>
        <w:rPr>
          <w:i/>
          <w:iCs/>
          <w:color w:val="000000" w:themeColor="text1"/>
          <w:sz w:val="20"/>
          <w:szCs w:val="20"/>
        </w:rPr>
      </w:pPr>
      <w:proofErr w:type="spellStart"/>
      <w:r w:rsidRPr="004C0BB2">
        <w:rPr>
          <w:i/>
          <w:iCs/>
          <w:color w:val="000000" w:themeColor="text1"/>
          <w:sz w:val="20"/>
          <w:szCs w:val="20"/>
        </w:rPr>
        <w:t>fecunda</w:t>
      </w:r>
      <w:proofErr w:type="spellEnd"/>
      <w:r w:rsidRPr="004C0BB2">
        <w:rPr>
          <w:i/>
          <w:iCs/>
          <w:color w:val="000000" w:themeColor="text1"/>
          <w:sz w:val="20"/>
          <w:szCs w:val="20"/>
        </w:rPr>
        <w:t xml:space="preserve"> culpae saecula </w:t>
      </w:r>
      <w:proofErr w:type="spellStart"/>
      <w:r w:rsidRPr="004C0BB2">
        <w:rPr>
          <w:i/>
          <w:iCs/>
          <w:color w:val="000000" w:themeColor="text1"/>
          <w:sz w:val="20"/>
          <w:szCs w:val="20"/>
        </w:rPr>
        <w:t>nuptias</w:t>
      </w:r>
      <w:proofErr w:type="spellEnd"/>
    </w:p>
    <w:p w14:paraId="23280E0F" w14:textId="77777777" w:rsidR="005F78E9" w:rsidRPr="004C0BB2" w:rsidRDefault="005F78E9" w:rsidP="005B401C">
      <w:pPr>
        <w:spacing w:line="276" w:lineRule="auto"/>
        <w:ind w:left="720"/>
        <w:rPr>
          <w:i/>
          <w:iCs/>
          <w:color w:val="000000" w:themeColor="text1"/>
          <w:sz w:val="20"/>
          <w:szCs w:val="20"/>
        </w:rPr>
      </w:pPr>
      <w:r w:rsidRPr="004C0BB2">
        <w:rPr>
          <w:i/>
          <w:iCs/>
          <w:color w:val="000000" w:themeColor="text1"/>
          <w:sz w:val="20"/>
          <w:szCs w:val="20"/>
        </w:rPr>
        <w:t xml:space="preserve">primum </w:t>
      </w:r>
      <w:proofErr w:type="spellStart"/>
      <w:r w:rsidRPr="004C0BB2">
        <w:rPr>
          <w:i/>
          <w:iCs/>
          <w:color w:val="000000" w:themeColor="text1"/>
          <w:sz w:val="20"/>
          <w:szCs w:val="20"/>
        </w:rPr>
        <w:t>inquinauere</w:t>
      </w:r>
      <w:proofErr w:type="spellEnd"/>
      <w:r w:rsidRPr="004C0BB2">
        <w:rPr>
          <w:i/>
          <w:iCs/>
          <w:color w:val="000000" w:themeColor="text1"/>
          <w:sz w:val="20"/>
          <w:szCs w:val="20"/>
        </w:rPr>
        <w:t xml:space="preserve"> et genus et domos…</w:t>
      </w:r>
    </w:p>
    <w:p w14:paraId="52B01F41" w14:textId="10F9DE23" w:rsidR="005F78E9" w:rsidRPr="004C0BB2" w:rsidRDefault="005F78E9" w:rsidP="005B401C">
      <w:pPr>
        <w:spacing w:line="276" w:lineRule="auto"/>
        <w:ind w:left="720"/>
        <w:rPr>
          <w:color w:val="000000" w:themeColor="text1"/>
          <w:sz w:val="20"/>
          <w:szCs w:val="20"/>
        </w:rPr>
      </w:pPr>
      <w:r w:rsidRPr="004C0BB2">
        <w:rPr>
          <w:color w:val="000000" w:themeColor="text1"/>
          <w:sz w:val="20"/>
          <w:szCs w:val="20"/>
        </w:rPr>
        <w:t>“</w:t>
      </w:r>
      <w:r w:rsidR="00DA396A" w:rsidRPr="004C0BB2">
        <w:rPr>
          <w:color w:val="000000" w:themeColor="text1"/>
          <w:sz w:val="20"/>
          <w:szCs w:val="20"/>
        </w:rPr>
        <w:t>A</w:t>
      </w:r>
      <w:r w:rsidRPr="004C0BB2">
        <w:rPr>
          <w:color w:val="000000" w:themeColor="text1"/>
          <w:sz w:val="20"/>
          <w:szCs w:val="20"/>
        </w:rPr>
        <w:t xml:space="preserve">ges fertile of sin first </w:t>
      </w:r>
      <w:r w:rsidR="006C4702" w:rsidRPr="004C0BB2">
        <w:rPr>
          <w:color w:val="000000" w:themeColor="text1"/>
          <w:sz w:val="20"/>
          <w:szCs w:val="20"/>
        </w:rPr>
        <w:t>polluted</w:t>
      </w:r>
      <w:r w:rsidRPr="004C0BB2">
        <w:rPr>
          <w:color w:val="000000" w:themeColor="text1"/>
          <w:sz w:val="20"/>
          <w:szCs w:val="20"/>
        </w:rPr>
        <w:t xml:space="preserve"> marriages, family, and homes…” (</w:t>
      </w:r>
      <w:r w:rsidRPr="004C0BB2">
        <w:rPr>
          <w:i/>
          <w:iCs/>
          <w:color w:val="000000" w:themeColor="text1"/>
          <w:sz w:val="20"/>
          <w:szCs w:val="20"/>
        </w:rPr>
        <w:t xml:space="preserve">Odes </w:t>
      </w:r>
      <w:r w:rsidRPr="004C0BB2">
        <w:rPr>
          <w:color w:val="000000" w:themeColor="text1"/>
          <w:sz w:val="20"/>
          <w:szCs w:val="20"/>
        </w:rPr>
        <w:t>3.6.17-18).</w:t>
      </w:r>
    </w:p>
    <w:p w14:paraId="49ABD73B" w14:textId="77777777" w:rsidR="005F78E9" w:rsidRPr="004C0BB2" w:rsidRDefault="005F78E9" w:rsidP="005B401C">
      <w:pPr>
        <w:spacing w:line="276" w:lineRule="auto"/>
        <w:rPr>
          <w:color w:val="000000" w:themeColor="text1"/>
        </w:rPr>
      </w:pPr>
    </w:p>
    <w:p w14:paraId="606CCB5F" w14:textId="6CAB090B" w:rsidR="005F78E9" w:rsidRPr="004C0BB2" w:rsidRDefault="005F78E9" w:rsidP="005B401C">
      <w:pPr>
        <w:spacing w:line="276" w:lineRule="auto"/>
        <w:rPr>
          <w:color w:val="000000" w:themeColor="text1"/>
        </w:rPr>
      </w:pPr>
      <w:r w:rsidRPr="004C0BB2">
        <w:rPr>
          <w:color w:val="000000" w:themeColor="text1"/>
        </w:rPr>
        <w:t xml:space="preserve">The verb </w:t>
      </w:r>
      <w:proofErr w:type="spellStart"/>
      <w:r w:rsidRPr="004C0BB2">
        <w:rPr>
          <w:i/>
          <w:iCs/>
          <w:color w:val="000000" w:themeColor="text1"/>
        </w:rPr>
        <w:t>inquinare</w:t>
      </w:r>
      <w:proofErr w:type="spellEnd"/>
      <w:r w:rsidRPr="004C0BB2">
        <w:rPr>
          <w:i/>
          <w:iCs/>
          <w:color w:val="000000" w:themeColor="text1"/>
        </w:rPr>
        <w:t xml:space="preserve"> </w:t>
      </w:r>
      <w:r w:rsidRPr="004C0BB2">
        <w:rPr>
          <w:color w:val="000000" w:themeColor="text1"/>
        </w:rPr>
        <w:t>(“</w:t>
      </w:r>
      <w:r w:rsidR="006C4702" w:rsidRPr="004C0BB2">
        <w:rPr>
          <w:color w:val="000000" w:themeColor="text1"/>
        </w:rPr>
        <w:t>pollute,</w:t>
      </w:r>
      <w:r w:rsidRPr="004C0BB2">
        <w:rPr>
          <w:color w:val="000000" w:themeColor="text1"/>
        </w:rPr>
        <w:t>”</w:t>
      </w:r>
      <w:r w:rsidR="006C4702" w:rsidRPr="004C0BB2">
        <w:rPr>
          <w:color w:val="000000" w:themeColor="text1"/>
        </w:rPr>
        <w:t xml:space="preserve"> “befoul,” “stain”</w:t>
      </w:r>
      <w:r w:rsidRPr="004C0BB2">
        <w:rPr>
          <w:color w:val="000000" w:themeColor="text1"/>
        </w:rPr>
        <w:t>) is elsewhere used in Horace of the adulteration of the golden age (</w:t>
      </w:r>
      <w:r w:rsidRPr="004C0BB2">
        <w:rPr>
          <w:i/>
          <w:iCs/>
          <w:color w:val="000000" w:themeColor="text1"/>
        </w:rPr>
        <w:t xml:space="preserve">Epodes </w:t>
      </w:r>
      <w:r w:rsidRPr="004C0BB2">
        <w:rPr>
          <w:color w:val="000000" w:themeColor="text1"/>
        </w:rPr>
        <w:t xml:space="preserve">16) and of a gull excreting on the head of the speaker of </w:t>
      </w:r>
      <w:r w:rsidRPr="004C0BB2">
        <w:rPr>
          <w:i/>
          <w:iCs/>
          <w:color w:val="000000" w:themeColor="text1"/>
        </w:rPr>
        <w:t xml:space="preserve">Satires </w:t>
      </w:r>
      <w:r w:rsidRPr="004C0BB2">
        <w:rPr>
          <w:color w:val="000000" w:themeColor="text1"/>
        </w:rPr>
        <w:t xml:space="preserve">1.8 (the scarecrow Priapus): it offers good metaphorical correlate for </w:t>
      </w:r>
      <w:proofErr w:type="spellStart"/>
      <w:r w:rsidRPr="004C0BB2">
        <w:rPr>
          <w:i/>
          <w:iCs/>
          <w:color w:val="000000" w:themeColor="text1"/>
        </w:rPr>
        <w:t>polluitur</w:t>
      </w:r>
      <w:proofErr w:type="spellEnd"/>
      <w:r w:rsidRPr="004C0BB2">
        <w:rPr>
          <w:i/>
          <w:iCs/>
          <w:color w:val="000000" w:themeColor="text1"/>
        </w:rPr>
        <w:t xml:space="preserve"> </w:t>
      </w:r>
      <w:r w:rsidRPr="004C0BB2">
        <w:rPr>
          <w:color w:val="000000" w:themeColor="text1"/>
        </w:rPr>
        <w:t xml:space="preserve">and </w:t>
      </w:r>
      <w:proofErr w:type="spellStart"/>
      <w:r w:rsidRPr="004C0BB2">
        <w:rPr>
          <w:i/>
          <w:iCs/>
          <w:color w:val="000000" w:themeColor="text1"/>
        </w:rPr>
        <w:t>maculosum</w:t>
      </w:r>
      <w:proofErr w:type="spellEnd"/>
      <w:r w:rsidRPr="004C0BB2">
        <w:rPr>
          <w:i/>
          <w:iCs/>
          <w:color w:val="000000" w:themeColor="text1"/>
        </w:rPr>
        <w:t xml:space="preserve"> </w:t>
      </w:r>
      <w:r w:rsidRPr="004C0BB2">
        <w:rPr>
          <w:color w:val="000000" w:themeColor="text1"/>
        </w:rPr>
        <w:t xml:space="preserve">in </w:t>
      </w:r>
      <w:r w:rsidRPr="004C0BB2">
        <w:rPr>
          <w:i/>
          <w:iCs/>
          <w:color w:val="000000" w:themeColor="text1"/>
        </w:rPr>
        <w:t xml:space="preserve">Odes </w:t>
      </w:r>
      <w:r w:rsidRPr="004C0BB2">
        <w:rPr>
          <w:color w:val="000000" w:themeColor="text1"/>
        </w:rPr>
        <w:t>4.5 (</w:t>
      </w:r>
      <w:r w:rsidRPr="004C0BB2">
        <w:rPr>
          <w:smallCaps/>
          <w:color w:val="000000" w:themeColor="text1"/>
        </w:rPr>
        <w:t>immorality is dirt</w:t>
      </w:r>
      <w:r w:rsidRPr="004C0BB2">
        <w:rPr>
          <w:color w:val="000000" w:themeColor="text1"/>
        </w:rPr>
        <w:t xml:space="preserve">). </w:t>
      </w:r>
    </w:p>
    <w:p w14:paraId="48C2ECA7" w14:textId="523FC3C2" w:rsidR="005F78E9" w:rsidRPr="004C0BB2" w:rsidRDefault="005F78E9" w:rsidP="005B401C">
      <w:pPr>
        <w:spacing w:line="276" w:lineRule="auto"/>
        <w:ind w:firstLine="720"/>
        <w:rPr>
          <w:color w:val="000000" w:themeColor="text1"/>
        </w:rPr>
      </w:pPr>
      <w:r w:rsidRPr="004C0BB2">
        <w:rPr>
          <w:color w:val="000000" w:themeColor="text1"/>
        </w:rPr>
        <w:t xml:space="preserve">The unparalleled verb </w:t>
      </w:r>
      <w:proofErr w:type="spellStart"/>
      <w:r w:rsidRPr="004C0BB2">
        <w:rPr>
          <w:i/>
          <w:iCs/>
          <w:color w:val="000000" w:themeColor="text1"/>
        </w:rPr>
        <w:t>edomuit</w:t>
      </w:r>
      <w:proofErr w:type="spellEnd"/>
      <w:r w:rsidRPr="004C0BB2">
        <w:rPr>
          <w:i/>
          <w:iCs/>
          <w:color w:val="000000" w:themeColor="text1"/>
        </w:rPr>
        <w:t xml:space="preserve"> </w:t>
      </w:r>
      <w:r w:rsidR="00324D74" w:rsidRPr="004C0BB2">
        <w:rPr>
          <w:color w:val="000000" w:themeColor="text1"/>
        </w:rPr>
        <w:t xml:space="preserve">of </w:t>
      </w:r>
      <w:r w:rsidR="00324D74" w:rsidRPr="004C0BB2">
        <w:rPr>
          <w:i/>
          <w:iCs/>
          <w:color w:val="000000" w:themeColor="text1"/>
        </w:rPr>
        <w:t xml:space="preserve">Odes </w:t>
      </w:r>
      <w:r w:rsidR="00324D74" w:rsidRPr="004C0BB2">
        <w:rPr>
          <w:color w:val="000000" w:themeColor="text1"/>
        </w:rPr>
        <w:t xml:space="preserve">4.5 </w:t>
      </w:r>
      <w:r w:rsidRPr="004C0BB2">
        <w:rPr>
          <w:color w:val="000000" w:themeColor="text1"/>
        </w:rPr>
        <w:t xml:space="preserve">can likewise be accounted for in this way. In </w:t>
      </w:r>
      <w:r w:rsidRPr="004C0BB2">
        <w:rPr>
          <w:i/>
          <w:iCs/>
          <w:color w:val="000000" w:themeColor="text1"/>
        </w:rPr>
        <w:t xml:space="preserve">Odes </w:t>
      </w:r>
      <w:r w:rsidRPr="004C0BB2">
        <w:rPr>
          <w:color w:val="000000" w:themeColor="text1"/>
        </w:rPr>
        <w:t>3.24, Horace links civil warfare explicitly with sexual immorality: if a leader should wish to have “father of cities” written beneath his statues,</w:t>
      </w:r>
    </w:p>
    <w:p w14:paraId="78FDA725" w14:textId="77777777" w:rsidR="005F78E9" w:rsidRPr="004C0BB2" w:rsidRDefault="005F78E9" w:rsidP="005B401C">
      <w:pPr>
        <w:spacing w:line="276" w:lineRule="auto"/>
        <w:rPr>
          <w:color w:val="000000" w:themeColor="text1"/>
        </w:rPr>
      </w:pPr>
    </w:p>
    <w:p w14:paraId="36022689" w14:textId="3B98367E" w:rsidR="005F78E9" w:rsidRPr="004C0BB2" w:rsidRDefault="005F78E9" w:rsidP="005B401C">
      <w:pPr>
        <w:spacing w:line="276" w:lineRule="auto"/>
        <w:ind w:left="1440" w:firstLine="720"/>
        <w:rPr>
          <w:i/>
          <w:iCs/>
          <w:color w:val="000000" w:themeColor="text1"/>
          <w:sz w:val="20"/>
          <w:szCs w:val="20"/>
        </w:rPr>
      </w:pPr>
      <w:proofErr w:type="spellStart"/>
      <w:r w:rsidRPr="004C0BB2">
        <w:rPr>
          <w:i/>
          <w:iCs/>
          <w:color w:val="000000" w:themeColor="text1"/>
          <w:sz w:val="20"/>
          <w:szCs w:val="20"/>
        </w:rPr>
        <w:t>indomitam</w:t>
      </w:r>
      <w:proofErr w:type="spellEnd"/>
      <w:r w:rsidRPr="004C0BB2">
        <w:rPr>
          <w:i/>
          <w:iCs/>
          <w:color w:val="000000" w:themeColor="text1"/>
          <w:sz w:val="20"/>
          <w:szCs w:val="20"/>
        </w:rPr>
        <w:t xml:space="preserve"> </w:t>
      </w:r>
      <w:proofErr w:type="spellStart"/>
      <w:r w:rsidRPr="004C0BB2">
        <w:rPr>
          <w:i/>
          <w:iCs/>
          <w:color w:val="000000" w:themeColor="text1"/>
          <w:sz w:val="20"/>
          <w:szCs w:val="20"/>
        </w:rPr>
        <w:t>audeat</w:t>
      </w:r>
      <w:proofErr w:type="spellEnd"/>
    </w:p>
    <w:p w14:paraId="0B8D256C" w14:textId="77777777" w:rsidR="005F78E9" w:rsidRPr="004C0BB2" w:rsidRDefault="005F78E9" w:rsidP="005B401C">
      <w:pPr>
        <w:spacing w:line="276" w:lineRule="auto"/>
        <w:ind w:left="720"/>
        <w:rPr>
          <w:i/>
          <w:iCs/>
          <w:color w:val="000000" w:themeColor="text1"/>
          <w:sz w:val="20"/>
          <w:szCs w:val="20"/>
        </w:rPr>
      </w:pPr>
      <w:r w:rsidRPr="004C0BB2">
        <w:rPr>
          <w:i/>
          <w:iCs/>
          <w:color w:val="000000" w:themeColor="text1"/>
          <w:sz w:val="20"/>
          <w:szCs w:val="20"/>
        </w:rPr>
        <w:t xml:space="preserve">  </w:t>
      </w:r>
      <w:proofErr w:type="spellStart"/>
      <w:r w:rsidRPr="004C0BB2">
        <w:rPr>
          <w:i/>
          <w:iCs/>
          <w:color w:val="000000" w:themeColor="text1"/>
          <w:sz w:val="20"/>
          <w:szCs w:val="20"/>
        </w:rPr>
        <w:t>refrenare</w:t>
      </w:r>
      <w:proofErr w:type="spellEnd"/>
      <w:r w:rsidRPr="004C0BB2">
        <w:rPr>
          <w:i/>
          <w:iCs/>
          <w:color w:val="000000" w:themeColor="text1"/>
          <w:sz w:val="20"/>
          <w:szCs w:val="20"/>
        </w:rPr>
        <w:t xml:space="preserve"> </w:t>
      </w:r>
      <w:proofErr w:type="spellStart"/>
      <w:r w:rsidRPr="004C0BB2">
        <w:rPr>
          <w:i/>
          <w:iCs/>
          <w:color w:val="000000" w:themeColor="text1"/>
          <w:sz w:val="20"/>
          <w:szCs w:val="20"/>
        </w:rPr>
        <w:t>licentiam</w:t>
      </w:r>
      <w:proofErr w:type="spellEnd"/>
    </w:p>
    <w:p w14:paraId="40E156EF" w14:textId="3E94D602" w:rsidR="005F78E9" w:rsidRPr="004C0BB2" w:rsidRDefault="005F78E9" w:rsidP="005B401C">
      <w:pPr>
        <w:spacing w:line="276" w:lineRule="auto"/>
        <w:ind w:left="720"/>
        <w:rPr>
          <w:color w:val="000000" w:themeColor="text1"/>
          <w:sz w:val="20"/>
          <w:szCs w:val="20"/>
        </w:rPr>
      </w:pPr>
      <w:r w:rsidRPr="004C0BB2">
        <w:rPr>
          <w:color w:val="000000" w:themeColor="text1"/>
          <w:sz w:val="20"/>
          <w:szCs w:val="20"/>
        </w:rPr>
        <w:t>“</w:t>
      </w:r>
      <w:r w:rsidR="00DA396A" w:rsidRPr="004C0BB2">
        <w:rPr>
          <w:color w:val="000000" w:themeColor="text1"/>
          <w:sz w:val="20"/>
          <w:szCs w:val="20"/>
        </w:rPr>
        <w:t>L</w:t>
      </w:r>
      <w:r w:rsidRPr="004C0BB2">
        <w:rPr>
          <w:color w:val="000000" w:themeColor="text1"/>
          <w:sz w:val="20"/>
          <w:szCs w:val="20"/>
        </w:rPr>
        <w:t>et him dare to rein in untamed license” (</w:t>
      </w:r>
      <w:r w:rsidRPr="004C0BB2">
        <w:rPr>
          <w:i/>
          <w:iCs/>
          <w:color w:val="000000" w:themeColor="text1"/>
          <w:sz w:val="20"/>
          <w:szCs w:val="20"/>
        </w:rPr>
        <w:t xml:space="preserve">Odes </w:t>
      </w:r>
      <w:r w:rsidRPr="004C0BB2">
        <w:rPr>
          <w:color w:val="000000" w:themeColor="text1"/>
          <w:sz w:val="20"/>
          <w:szCs w:val="20"/>
        </w:rPr>
        <w:t>3.24.28-29).</w:t>
      </w:r>
    </w:p>
    <w:p w14:paraId="1FD0D93B" w14:textId="77777777" w:rsidR="005F78E9" w:rsidRPr="004C0BB2" w:rsidRDefault="005F78E9" w:rsidP="005B401C">
      <w:pPr>
        <w:spacing w:line="276" w:lineRule="auto"/>
        <w:rPr>
          <w:color w:val="000000" w:themeColor="text1"/>
        </w:rPr>
      </w:pPr>
    </w:p>
    <w:p w14:paraId="2A2A6E13" w14:textId="21018153" w:rsidR="005F78E9" w:rsidRPr="004C0BB2" w:rsidRDefault="005F78E9" w:rsidP="005B401C">
      <w:pPr>
        <w:spacing w:line="276" w:lineRule="auto"/>
        <w:rPr>
          <w:color w:val="000000" w:themeColor="text1"/>
        </w:rPr>
      </w:pPr>
      <w:r w:rsidRPr="004C0BB2">
        <w:rPr>
          <w:color w:val="000000" w:themeColor="text1"/>
        </w:rPr>
        <w:t xml:space="preserve">Here, we see the metaphor </w:t>
      </w:r>
      <w:r w:rsidRPr="004C0BB2">
        <w:rPr>
          <w:smallCaps/>
          <w:color w:val="000000" w:themeColor="text1"/>
        </w:rPr>
        <w:t xml:space="preserve">immorality is a wild animal </w:t>
      </w:r>
      <w:r w:rsidRPr="004C0BB2">
        <w:rPr>
          <w:color w:val="000000" w:themeColor="text1"/>
        </w:rPr>
        <w:t xml:space="preserve">instantiated in the terminology of taming and bridling. The metaphor is </w:t>
      </w:r>
      <w:r w:rsidR="00DF2B15" w:rsidRPr="004C0BB2">
        <w:rPr>
          <w:color w:val="000000" w:themeColor="text1"/>
        </w:rPr>
        <w:t>revisited</w:t>
      </w:r>
      <w:r w:rsidRPr="004C0BB2">
        <w:rPr>
          <w:color w:val="000000" w:themeColor="text1"/>
        </w:rPr>
        <w:t xml:space="preserve"> later in </w:t>
      </w:r>
      <w:r w:rsidRPr="004C0BB2">
        <w:rPr>
          <w:i/>
          <w:iCs/>
          <w:color w:val="000000" w:themeColor="text1"/>
        </w:rPr>
        <w:t xml:space="preserve">Odes </w:t>
      </w:r>
      <w:r w:rsidRPr="004C0BB2">
        <w:rPr>
          <w:color w:val="000000" w:themeColor="text1"/>
        </w:rPr>
        <w:t xml:space="preserve">4.15, where Horace praises </w:t>
      </w:r>
      <w:r w:rsidR="00446BFD" w:rsidRPr="004C0BB2">
        <w:rPr>
          <w:color w:val="000000" w:themeColor="text1"/>
        </w:rPr>
        <w:t xml:space="preserve">the age of </w:t>
      </w:r>
      <w:r w:rsidRPr="004C0BB2">
        <w:rPr>
          <w:color w:val="000000" w:themeColor="text1"/>
        </w:rPr>
        <w:t xml:space="preserve">Augustus for </w:t>
      </w:r>
      <w:r w:rsidR="00446BFD" w:rsidRPr="004C0BB2">
        <w:rPr>
          <w:color w:val="000000" w:themeColor="text1"/>
        </w:rPr>
        <w:t xml:space="preserve">having </w:t>
      </w:r>
      <w:r w:rsidRPr="004C0BB2">
        <w:rPr>
          <w:color w:val="000000" w:themeColor="text1"/>
        </w:rPr>
        <w:t>“</w:t>
      </w:r>
      <w:r w:rsidR="00446BFD" w:rsidRPr="004C0BB2">
        <w:rPr>
          <w:color w:val="000000" w:themeColor="text1"/>
        </w:rPr>
        <w:t xml:space="preserve">thrown </w:t>
      </w:r>
      <w:r w:rsidRPr="004C0BB2">
        <w:rPr>
          <w:color w:val="000000" w:themeColor="text1"/>
        </w:rPr>
        <w:t xml:space="preserve">the reins on license </w:t>
      </w:r>
      <w:r w:rsidR="007A765C" w:rsidRPr="004C0BB2">
        <w:rPr>
          <w:color w:val="000000" w:themeColor="text1"/>
        </w:rPr>
        <w:t>that diverges</w:t>
      </w:r>
      <w:r w:rsidRPr="004C0BB2">
        <w:rPr>
          <w:color w:val="000000" w:themeColor="text1"/>
        </w:rPr>
        <w:t xml:space="preserve"> from </w:t>
      </w:r>
      <w:r w:rsidR="00446BFD" w:rsidRPr="004C0BB2">
        <w:rPr>
          <w:color w:val="000000" w:themeColor="text1"/>
        </w:rPr>
        <w:t>what is correct</w:t>
      </w:r>
      <w:r w:rsidRPr="004C0BB2">
        <w:rPr>
          <w:color w:val="000000" w:themeColor="text1"/>
        </w:rPr>
        <w:t>” (9-11). In both cases, the later poem (</w:t>
      </w:r>
      <w:r w:rsidRPr="004C0BB2">
        <w:rPr>
          <w:i/>
          <w:iCs/>
          <w:color w:val="000000" w:themeColor="text1"/>
        </w:rPr>
        <w:t xml:space="preserve">Odes </w:t>
      </w:r>
      <w:r w:rsidRPr="004C0BB2">
        <w:rPr>
          <w:color w:val="000000" w:themeColor="text1"/>
        </w:rPr>
        <w:t xml:space="preserve">4.5) can be read as referring not to the individual words but to a conceptual metaphor that Horace had </w:t>
      </w:r>
      <w:r w:rsidR="007A765C" w:rsidRPr="004C0BB2">
        <w:rPr>
          <w:color w:val="000000" w:themeColor="text1"/>
        </w:rPr>
        <w:t>previously</w:t>
      </w:r>
      <w:r w:rsidRPr="004C0BB2">
        <w:rPr>
          <w:color w:val="000000" w:themeColor="text1"/>
        </w:rPr>
        <w:t xml:space="preserve"> used (</w:t>
      </w:r>
      <w:r w:rsidRPr="004C0BB2">
        <w:rPr>
          <w:i/>
          <w:iCs/>
          <w:color w:val="000000" w:themeColor="text1"/>
        </w:rPr>
        <w:t xml:space="preserve">Odes </w:t>
      </w:r>
      <w:r w:rsidRPr="004C0BB2">
        <w:rPr>
          <w:color w:val="000000" w:themeColor="text1"/>
        </w:rPr>
        <w:t xml:space="preserve">3.6, </w:t>
      </w:r>
      <w:r w:rsidRPr="004C0BB2">
        <w:rPr>
          <w:i/>
          <w:iCs/>
          <w:color w:val="000000" w:themeColor="text1"/>
        </w:rPr>
        <w:t xml:space="preserve">Odes </w:t>
      </w:r>
      <w:r w:rsidRPr="004C0BB2">
        <w:rPr>
          <w:color w:val="000000" w:themeColor="text1"/>
        </w:rPr>
        <w:t>3.24). Conceptual metaphor theory</w:t>
      </w:r>
      <w:r w:rsidR="000D5647" w:rsidRPr="004C0BB2">
        <w:rPr>
          <w:color w:val="000000" w:themeColor="text1"/>
        </w:rPr>
        <w:t xml:space="preserve"> therefore</w:t>
      </w:r>
      <w:r w:rsidRPr="004C0BB2">
        <w:rPr>
          <w:color w:val="000000" w:themeColor="text1"/>
        </w:rPr>
        <w:t xml:space="preserve"> provides us with a principled method of comparing these different moments beyond pure lexical parallel; the mappings </w:t>
      </w:r>
      <w:r w:rsidRPr="004C0BB2">
        <w:rPr>
          <w:smallCaps/>
          <w:color w:val="000000" w:themeColor="text1"/>
        </w:rPr>
        <w:t xml:space="preserve">immorality is dirt </w:t>
      </w:r>
      <w:r w:rsidRPr="004C0BB2">
        <w:rPr>
          <w:color w:val="000000" w:themeColor="text1"/>
        </w:rPr>
        <w:t xml:space="preserve">and </w:t>
      </w:r>
      <w:r w:rsidRPr="004C0BB2">
        <w:rPr>
          <w:smallCaps/>
          <w:color w:val="000000" w:themeColor="text1"/>
        </w:rPr>
        <w:t xml:space="preserve">immorality is a wild animal </w:t>
      </w:r>
      <w:r w:rsidRPr="004C0BB2">
        <w:rPr>
          <w:color w:val="000000" w:themeColor="text1"/>
        </w:rPr>
        <w:t>are conventional both within Roman and modern culture (“a spotless reputation</w:t>
      </w:r>
      <w:r w:rsidR="00681A5D" w:rsidRPr="004C0BB2">
        <w:rPr>
          <w:color w:val="000000" w:themeColor="text1"/>
        </w:rPr>
        <w:t>,</w:t>
      </w:r>
      <w:r w:rsidRPr="004C0BB2">
        <w:rPr>
          <w:color w:val="000000" w:themeColor="text1"/>
        </w:rPr>
        <w:t xml:space="preserve">” “unrestrainable wickedness”), but Horace uses them to construct a bridge between his earlier and later poetry to celebrate Augustus’ achievement. </w:t>
      </w:r>
    </w:p>
    <w:p w14:paraId="38CD86E0" w14:textId="10A48B72" w:rsidR="005F78E9" w:rsidRPr="004C0BB2" w:rsidRDefault="005F78E9" w:rsidP="005B401C">
      <w:pPr>
        <w:spacing w:line="276" w:lineRule="auto"/>
        <w:ind w:firstLine="720"/>
        <w:rPr>
          <w:color w:val="000000" w:themeColor="text1"/>
        </w:rPr>
      </w:pPr>
      <w:r w:rsidRPr="004C0BB2">
        <w:rPr>
          <w:color w:val="000000" w:themeColor="text1"/>
        </w:rPr>
        <w:t xml:space="preserve">Such examples demonstrate how conceptual metaphors can frame situations in certain </w:t>
      </w:r>
      <w:r w:rsidR="006C4702" w:rsidRPr="004C0BB2">
        <w:rPr>
          <w:color w:val="000000" w:themeColor="text1"/>
        </w:rPr>
        <w:t xml:space="preserve">ideological </w:t>
      </w:r>
      <w:r w:rsidRPr="004C0BB2">
        <w:rPr>
          <w:color w:val="000000" w:themeColor="text1"/>
        </w:rPr>
        <w:t xml:space="preserve">ways – </w:t>
      </w:r>
      <w:r w:rsidR="00012631" w:rsidRPr="004C0BB2">
        <w:rPr>
          <w:color w:val="000000" w:themeColor="text1"/>
        </w:rPr>
        <w:t xml:space="preserve">consider </w:t>
      </w:r>
      <w:r w:rsidRPr="004C0BB2">
        <w:rPr>
          <w:color w:val="000000" w:themeColor="text1"/>
        </w:rPr>
        <w:t>the framing of the US political landscape in terms of conservatives and progressives</w:t>
      </w:r>
      <w:r w:rsidR="00681A5D" w:rsidRPr="004C0BB2">
        <w:rPr>
          <w:color w:val="000000" w:themeColor="text1"/>
        </w:rPr>
        <w:t>.</w:t>
      </w:r>
      <w:r w:rsidRPr="004C0BB2">
        <w:rPr>
          <w:color w:val="000000" w:themeColor="text1"/>
        </w:rPr>
        <w:t xml:space="preserve"> Conservatives, to go by their name, seek to protect something, whereas progressives seek to advance down a path toward an </w:t>
      </w:r>
      <w:r w:rsidR="007A765C" w:rsidRPr="004C0BB2">
        <w:rPr>
          <w:color w:val="000000" w:themeColor="text1"/>
        </w:rPr>
        <w:t>implied</w:t>
      </w:r>
      <w:r w:rsidRPr="004C0BB2">
        <w:rPr>
          <w:color w:val="000000" w:themeColor="text1"/>
        </w:rPr>
        <w:t xml:space="preserve"> destination; both metaphors in themselves mischaracterize the</w:t>
      </w:r>
      <w:r w:rsidR="00DA396A" w:rsidRPr="004C0BB2">
        <w:rPr>
          <w:color w:val="000000" w:themeColor="text1"/>
        </w:rPr>
        <w:t xml:space="preserve"> respective</w:t>
      </w:r>
      <w:r w:rsidRPr="004C0BB2">
        <w:rPr>
          <w:color w:val="000000" w:themeColor="text1"/>
        </w:rPr>
        <w:t xml:space="preserve"> political persuasions (what conservatives protect is selective and often invented, while progressives posit only one destination, i.e. their own, toward which to advance), but they </w:t>
      </w:r>
      <w:r w:rsidR="00012631" w:rsidRPr="004C0BB2">
        <w:rPr>
          <w:color w:val="000000" w:themeColor="text1"/>
        </w:rPr>
        <w:t xml:space="preserve">notably </w:t>
      </w:r>
      <w:r w:rsidRPr="004C0BB2">
        <w:rPr>
          <w:color w:val="000000" w:themeColor="text1"/>
        </w:rPr>
        <w:t>fail to connect with each other, each attempting to install its own metaphorical frame</w:t>
      </w:r>
      <w:r w:rsidR="00681A5D" w:rsidRPr="004C0BB2">
        <w:rPr>
          <w:color w:val="000000" w:themeColor="text1"/>
        </w:rPr>
        <w:t>.</w:t>
      </w:r>
      <w:r w:rsidRPr="004C0BB2">
        <w:rPr>
          <w:color w:val="000000" w:themeColor="text1"/>
        </w:rPr>
        <w:t xml:space="preserve"> According to Lakoff (2002), conservatives and progressives also employ different metaphors of the family (</w:t>
      </w:r>
      <w:r w:rsidRPr="004C0BB2">
        <w:rPr>
          <w:smallCaps/>
          <w:color w:val="000000" w:themeColor="text1"/>
        </w:rPr>
        <w:t>the state is a family</w:t>
      </w:r>
      <w:r w:rsidRPr="004C0BB2">
        <w:rPr>
          <w:color w:val="000000" w:themeColor="text1"/>
        </w:rPr>
        <w:t xml:space="preserve">) to frame debate, and these influence a range of policy choices on matters of incarceration, taxation, and welfare. He calls </w:t>
      </w:r>
      <w:r w:rsidR="00DA396A" w:rsidRPr="004C0BB2">
        <w:rPr>
          <w:color w:val="000000" w:themeColor="text1"/>
        </w:rPr>
        <w:t>these</w:t>
      </w:r>
      <w:r w:rsidRPr="004C0BB2">
        <w:rPr>
          <w:color w:val="000000" w:themeColor="text1"/>
        </w:rPr>
        <w:t xml:space="preserve"> the Strict Parent versus Nurturant Parent metaphors of governance. While </w:t>
      </w:r>
      <w:r w:rsidR="00446BFD" w:rsidRPr="004C0BB2">
        <w:rPr>
          <w:color w:val="000000" w:themeColor="text1"/>
        </w:rPr>
        <w:t>Lakoff’s account is unlikely to be the whole story</w:t>
      </w:r>
      <w:r w:rsidR="007A765C" w:rsidRPr="004C0BB2">
        <w:rPr>
          <w:color w:val="000000" w:themeColor="text1"/>
        </w:rPr>
        <w:t>,</w:t>
      </w:r>
      <w:r w:rsidR="00446BFD" w:rsidRPr="004C0BB2">
        <w:rPr>
          <w:color w:val="000000" w:themeColor="text1"/>
        </w:rPr>
        <w:t xml:space="preserve"> and </w:t>
      </w:r>
      <w:r w:rsidRPr="004C0BB2">
        <w:rPr>
          <w:color w:val="000000" w:themeColor="text1"/>
        </w:rPr>
        <w:t>we might expect the ancient Roman metaphors for the state to differ</w:t>
      </w:r>
      <w:r w:rsidR="00446BFD" w:rsidRPr="004C0BB2">
        <w:rPr>
          <w:color w:val="000000" w:themeColor="text1"/>
        </w:rPr>
        <w:t xml:space="preserve"> in any case</w:t>
      </w:r>
      <w:r w:rsidRPr="004C0BB2">
        <w:rPr>
          <w:color w:val="000000" w:themeColor="text1"/>
        </w:rPr>
        <w:t xml:space="preserve"> from modern ones, the metaphor </w:t>
      </w:r>
      <w:r w:rsidRPr="004C0BB2">
        <w:rPr>
          <w:smallCaps/>
          <w:color w:val="000000" w:themeColor="text1"/>
        </w:rPr>
        <w:t>the state is a family</w:t>
      </w:r>
      <w:r w:rsidRPr="004C0BB2">
        <w:rPr>
          <w:color w:val="000000" w:themeColor="text1"/>
        </w:rPr>
        <w:t xml:space="preserve"> </w:t>
      </w:r>
      <w:r w:rsidR="007A765C" w:rsidRPr="004C0BB2">
        <w:rPr>
          <w:color w:val="000000" w:themeColor="text1"/>
        </w:rPr>
        <w:t xml:space="preserve">undeniably </w:t>
      </w:r>
      <w:r w:rsidRPr="004C0BB2">
        <w:rPr>
          <w:color w:val="000000" w:themeColor="text1"/>
        </w:rPr>
        <w:t>undergird</w:t>
      </w:r>
      <w:r w:rsidR="007A765C" w:rsidRPr="004C0BB2">
        <w:rPr>
          <w:color w:val="000000" w:themeColor="text1"/>
        </w:rPr>
        <w:t>s</w:t>
      </w:r>
      <w:r w:rsidRPr="004C0BB2">
        <w:rPr>
          <w:color w:val="000000" w:themeColor="text1"/>
        </w:rPr>
        <w:t xml:space="preserve"> a good deal of Roman discourse about society: the word </w:t>
      </w:r>
      <w:r w:rsidR="007A765C" w:rsidRPr="004C0BB2">
        <w:rPr>
          <w:color w:val="000000" w:themeColor="text1"/>
        </w:rPr>
        <w:t>“</w:t>
      </w:r>
      <w:r w:rsidRPr="004C0BB2">
        <w:rPr>
          <w:i/>
          <w:iCs/>
          <w:color w:val="000000" w:themeColor="text1"/>
        </w:rPr>
        <w:t>gens</w:t>
      </w:r>
      <w:r w:rsidR="007A765C" w:rsidRPr="004C0BB2">
        <w:rPr>
          <w:color w:val="000000" w:themeColor="text1"/>
        </w:rPr>
        <w:t>”</w:t>
      </w:r>
      <w:r w:rsidRPr="004C0BB2">
        <w:rPr>
          <w:i/>
          <w:iCs/>
          <w:color w:val="000000" w:themeColor="text1"/>
        </w:rPr>
        <w:t xml:space="preserve"> </w:t>
      </w:r>
      <w:r w:rsidRPr="004C0BB2">
        <w:rPr>
          <w:color w:val="000000" w:themeColor="text1"/>
        </w:rPr>
        <w:t>can mean both “family” and “people</w:t>
      </w:r>
      <w:r w:rsidR="005804AC" w:rsidRPr="004C0BB2">
        <w:rPr>
          <w:color w:val="000000" w:themeColor="text1"/>
        </w:rPr>
        <w:t>,</w:t>
      </w:r>
      <w:r w:rsidRPr="004C0BB2">
        <w:rPr>
          <w:color w:val="000000" w:themeColor="text1"/>
        </w:rPr>
        <w:t xml:space="preserve">” </w:t>
      </w:r>
      <w:r w:rsidR="007A765C" w:rsidRPr="004C0BB2">
        <w:rPr>
          <w:color w:val="000000" w:themeColor="text1"/>
        </w:rPr>
        <w:t>“</w:t>
      </w:r>
      <w:r w:rsidRPr="004C0BB2">
        <w:rPr>
          <w:i/>
          <w:iCs/>
          <w:color w:val="000000" w:themeColor="text1"/>
        </w:rPr>
        <w:t>patria</w:t>
      </w:r>
      <w:r w:rsidR="007A765C" w:rsidRPr="004C0BB2">
        <w:rPr>
          <w:color w:val="000000" w:themeColor="text1"/>
        </w:rPr>
        <w:t>”</w:t>
      </w:r>
      <w:r w:rsidRPr="004C0BB2">
        <w:rPr>
          <w:i/>
          <w:iCs/>
          <w:color w:val="000000" w:themeColor="text1"/>
        </w:rPr>
        <w:t xml:space="preserve"> </w:t>
      </w:r>
      <w:r w:rsidRPr="004C0BB2">
        <w:rPr>
          <w:color w:val="000000" w:themeColor="text1"/>
        </w:rPr>
        <w:t xml:space="preserve">(“fatherland”) derives from </w:t>
      </w:r>
      <w:r w:rsidR="007A765C" w:rsidRPr="004C0BB2">
        <w:rPr>
          <w:color w:val="000000" w:themeColor="text1"/>
        </w:rPr>
        <w:t>“</w:t>
      </w:r>
      <w:r w:rsidRPr="004C0BB2">
        <w:rPr>
          <w:i/>
          <w:iCs/>
          <w:color w:val="000000" w:themeColor="text1"/>
        </w:rPr>
        <w:t>pater</w:t>
      </w:r>
      <w:r w:rsidR="007A765C" w:rsidRPr="004C0BB2">
        <w:rPr>
          <w:color w:val="000000" w:themeColor="text1"/>
        </w:rPr>
        <w:t>”</w:t>
      </w:r>
      <w:r w:rsidRPr="004C0BB2">
        <w:rPr>
          <w:i/>
          <w:iCs/>
          <w:color w:val="000000" w:themeColor="text1"/>
        </w:rPr>
        <w:t xml:space="preserve"> </w:t>
      </w:r>
      <w:r w:rsidRPr="004C0BB2">
        <w:rPr>
          <w:color w:val="000000" w:themeColor="text1"/>
        </w:rPr>
        <w:t xml:space="preserve">(“father”) and can be combined with it as </w:t>
      </w:r>
      <w:r w:rsidR="007A765C" w:rsidRPr="004C0BB2">
        <w:rPr>
          <w:color w:val="000000" w:themeColor="text1"/>
        </w:rPr>
        <w:t>“</w:t>
      </w:r>
      <w:r w:rsidRPr="004C0BB2">
        <w:rPr>
          <w:i/>
          <w:iCs/>
          <w:color w:val="000000" w:themeColor="text1"/>
        </w:rPr>
        <w:t>pater patriae</w:t>
      </w:r>
      <w:r w:rsidR="007A765C" w:rsidRPr="004C0BB2">
        <w:rPr>
          <w:color w:val="000000" w:themeColor="text1"/>
        </w:rPr>
        <w:t>”</w:t>
      </w:r>
      <w:r w:rsidRPr="004C0BB2">
        <w:rPr>
          <w:i/>
          <w:iCs/>
          <w:color w:val="000000" w:themeColor="text1"/>
        </w:rPr>
        <w:t xml:space="preserve"> </w:t>
      </w:r>
      <w:r w:rsidRPr="004C0BB2">
        <w:rPr>
          <w:color w:val="000000" w:themeColor="text1"/>
        </w:rPr>
        <w:t>(“father of the fatherland”)</w:t>
      </w:r>
      <w:r w:rsidR="005804AC" w:rsidRPr="004C0BB2">
        <w:rPr>
          <w:color w:val="000000" w:themeColor="text1"/>
        </w:rPr>
        <w:t>,</w:t>
      </w:r>
      <w:r w:rsidRPr="004C0BB2">
        <w:rPr>
          <w:color w:val="000000" w:themeColor="text1"/>
        </w:rPr>
        <w:t xml:space="preserve"> and </w:t>
      </w:r>
      <w:r w:rsidR="007A765C" w:rsidRPr="004C0BB2">
        <w:rPr>
          <w:color w:val="000000" w:themeColor="text1"/>
        </w:rPr>
        <w:t>“</w:t>
      </w:r>
      <w:proofErr w:type="spellStart"/>
      <w:r w:rsidRPr="004C0BB2">
        <w:rPr>
          <w:i/>
          <w:iCs/>
          <w:color w:val="000000" w:themeColor="text1"/>
        </w:rPr>
        <w:t>senatus</w:t>
      </w:r>
      <w:proofErr w:type="spellEnd"/>
      <w:r w:rsidR="007A765C" w:rsidRPr="004C0BB2">
        <w:rPr>
          <w:color w:val="000000" w:themeColor="text1"/>
        </w:rPr>
        <w:t>”</w:t>
      </w:r>
      <w:r w:rsidRPr="004C0BB2">
        <w:rPr>
          <w:i/>
          <w:iCs/>
          <w:color w:val="000000" w:themeColor="text1"/>
        </w:rPr>
        <w:t xml:space="preserve"> </w:t>
      </w:r>
      <w:r w:rsidRPr="004C0BB2">
        <w:rPr>
          <w:color w:val="000000" w:themeColor="text1"/>
        </w:rPr>
        <w:t xml:space="preserve">(“senate”) comes from </w:t>
      </w:r>
      <w:r w:rsidR="007A765C" w:rsidRPr="004C0BB2">
        <w:rPr>
          <w:color w:val="000000" w:themeColor="text1"/>
        </w:rPr>
        <w:t>“</w:t>
      </w:r>
      <w:r w:rsidRPr="004C0BB2">
        <w:rPr>
          <w:i/>
          <w:iCs/>
          <w:color w:val="000000" w:themeColor="text1"/>
        </w:rPr>
        <w:t>senex</w:t>
      </w:r>
      <w:r w:rsidR="007A765C" w:rsidRPr="004C0BB2">
        <w:rPr>
          <w:color w:val="000000" w:themeColor="text1"/>
        </w:rPr>
        <w:t>”</w:t>
      </w:r>
      <w:r w:rsidRPr="004C0BB2">
        <w:rPr>
          <w:i/>
          <w:iCs/>
          <w:color w:val="000000" w:themeColor="text1"/>
        </w:rPr>
        <w:t xml:space="preserve"> </w:t>
      </w:r>
      <w:r w:rsidRPr="004C0BB2">
        <w:rPr>
          <w:color w:val="000000" w:themeColor="text1"/>
        </w:rPr>
        <w:t xml:space="preserve">(“old man”) and is made up of </w:t>
      </w:r>
      <w:r w:rsidR="007A765C" w:rsidRPr="004C0BB2">
        <w:rPr>
          <w:color w:val="000000" w:themeColor="text1"/>
        </w:rPr>
        <w:t>figures called “</w:t>
      </w:r>
      <w:proofErr w:type="spellStart"/>
      <w:r w:rsidRPr="004C0BB2">
        <w:rPr>
          <w:i/>
          <w:iCs/>
          <w:color w:val="000000" w:themeColor="text1"/>
        </w:rPr>
        <w:t>patres</w:t>
      </w:r>
      <w:proofErr w:type="spellEnd"/>
      <w:r w:rsidR="007A765C" w:rsidRPr="004C0BB2">
        <w:rPr>
          <w:color w:val="000000" w:themeColor="text1"/>
        </w:rPr>
        <w:t>”</w:t>
      </w:r>
      <w:r w:rsidRPr="004C0BB2">
        <w:rPr>
          <w:i/>
          <w:iCs/>
          <w:color w:val="000000" w:themeColor="text1"/>
        </w:rPr>
        <w:t xml:space="preserve"> </w:t>
      </w:r>
      <w:r w:rsidRPr="004C0BB2">
        <w:rPr>
          <w:color w:val="000000" w:themeColor="text1"/>
        </w:rPr>
        <w:t xml:space="preserve">(“fathers”). The patriarchal model of the metaphorical state-as-family clearly played a role in Roman politics, and it would be productive to further chase up this line of inquiry. How is the Roman </w:t>
      </w:r>
      <w:r w:rsidRPr="004C0BB2">
        <w:rPr>
          <w:color w:val="000000" w:themeColor="text1"/>
        </w:rPr>
        <w:lastRenderedPageBreak/>
        <w:t>state structured around the model of the family in Horace’s verse</w:t>
      </w:r>
      <w:r w:rsidR="00446BFD" w:rsidRPr="004C0BB2">
        <w:rPr>
          <w:color w:val="000000" w:themeColor="text1"/>
        </w:rPr>
        <w:t xml:space="preserve">, for instance in the </w:t>
      </w:r>
      <w:r w:rsidR="002F26FD" w:rsidRPr="004C0BB2">
        <w:rPr>
          <w:color w:val="000000" w:themeColor="text1"/>
        </w:rPr>
        <w:t>weird</w:t>
      </w:r>
      <w:r w:rsidR="00446BFD" w:rsidRPr="004C0BB2">
        <w:rPr>
          <w:color w:val="000000" w:themeColor="text1"/>
        </w:rPr>
        <w:t xml:space="preserve"> description of the</w:t>
      </w:r>
      <w:r w:rsidR="00DF2B15" w:rsidRPr="004C0BB2">
        <w:rPr>
          <w:color w:val="000000" w:themeColor="text1"/>
        </w:rPr>
        <w:t xml:space="preserve"> feminine</w:t>
      </w:r>
      <w:r w:rsidR="00446BFD" w:rsidRPr="004C0BB2">
        <w:rPr>
          <w:color w:val="000000" w:themeColor="text1"/>
        </w:rPr>
        <w:t xml:space="preserve"> </w:t>
      </w:r>
      <w:r w:rsidR="00446BFD" w:rsidRPr="004C0BB2">
        <w:rPr>
          <w:i/>
          <w:iCs/>
          <w:color w:val="000000" w:themeColor="text1"/>
        </w:rPr>
        <w:t xml:space="preserve">patria </w:t>
      </w:r>
      <w:r w:rsidR="002F26FD" w:rsidRPr="004C0BB2">
        <w:rPr>
          <w:color w:val="000000" w:themeColor="text1"/>
        </w:rPr>
        <w:t>(cf. “</w:t>
      </w:r>
      <w:r w:rsidR="002F26FD" w:rsidRPr="004C0BB2">
        <w:rPr>
          <w:i/>
          <w:iCs/>
          <w:color w:val="000000" w:themeColor="text1"/>
        </w:rPr>
        <w:t>pater</w:t>
      </w:r>
      <w:r w:rsidR="002F26FD" w:rsidRPr="004C0BB2">
        <w:rPr>
          <w:color w:val="000000" w:themeColor="text1"/>
        </w:rPr>
        <w:t xml:space="preserve">”) </w:t>
      </w:r>
      <w:r w:rsidR="00446BFD" w:rsidRPr="004C0BB2">
        <w:rPr>
          <w:color w:val="000000" w:themeColor="text1"/>
        </w:rPr>
        <w:t xml:space="preserve">as a </w:t>
      </w:r>
      <w:r w:rsidR="00446BFD" w:rsidRPr="004C0BB2">
        <w:rPr>
          <w:i/>
          <w:iCs/>
          <w:color w:val="000000" w:themeColor="text1"/>
        </w:rPr>
        <w:t xml:space="preserve">mater </w:t>
      </w:r>
      <w:r w:rsidR="00446BFD" w:rsidRPr="004C0BB2">
        <w:rPr>
          <w:color w:val="000000" w:themeColor="text1"/>
        </w:rPr>
        <w:t xml:space="preserve">desiring her </w:t>
      </w:r>
      <w:proofErr w:type="spellStart"/>
      <w:r w:rsidR="007A765C" w:rsidRPr="004C0BB2">
        <w:rPr>
          <w:i/>
          <w:iCs/>
          <w:color w:val="000000" w:themeColor="text1"/>
        </w:rPr>
        <w:t>iuuenem</w:t>
      </w:r>
      <w:proofErr w:type="spellEnd"/>
      <w:r w:rsidR="00446BFD" w:rsidRPr="004C0BB2">
        <w:rPr>
          <w:i/>
          <w:iCs/>
          <w:color w:val="000000" w:themeColor="text1"/>
        </w:rPr>
        <w:t xml:space="preserve"> </w:t>
      </w:r>
      <w:r w:rsidR="00446BFD" w:rsidRPr="004C0BB2">
        <w:rPr>
          <w:color w:val="000000" w:themeColor="text1"/>
        </w:rPr>
        <w:t xml:space="preserve">(Augustus) at </w:t>
      </w:r>
      <w:r w:rsidR="00446BFD" w:rsidRPr="004C0BB2">
        <w:rPr>
          <w:i/>
          <w:iCs/>
          <w:color w:val="000000" w:themeColor="text1"/>
        </w:rPr>
        <w:t xml:space="preserve">Odes </w:t>
      </w:r>
      <w:r w:rsidR="00446BFD" w:rsidRPr="004C0BB2">
        <w:rPr>
          <w:color w:val="000000" w:themeColor="text1"/>
        </w:rPr>
        <w:t>4.5.9-16</w:t>
      </w:r>
      <w:r w:rsidRPr="004C0BB2">
        <w:rPr>
          <w:color w:val="000000" w:themeColor="text1"/>
        </w:rPr>
        <w:t>?</w:t>
      </w:r>
    </w:p>
    <w:p w14:paraId="74DBB938" w14:textId="46E19918" w:rsidR="005F78E9" w:rsidRPr="004C0BB2" w:rsidRDefault="004E1A23" w:rsidP="005B401C">
      <w:pPr>
        <w:spacing w:line="276" w:lineRule="auto"/>
        <w:ind w:firstLine="720"/>
        <w:rPr>
          <w:color w:val="000000" w:themeColor="text1"/>
        </w:rPr>
      </w:pPr>
      <w:r w:rsidRPr="004C0BB2">
        <w:rPr>
          <w:color w:val="000000" w:themeColor="text1"/>
        </w:rPr>
        <w:t>T</w:t>
      </w:r>
      <w:r w:rsidR="005F78E9" w:rsidRPr="004C0BB2">
        <w:rPr>
          <w:color w:val="000000" w:themeColor="text1"/>
        </w:rPr>
        <w:t xml:space="preserve">he study of metaphor in Horace is nothing new. Commager (2009 [1957]), for example, powerfully discusses Horace’s use of wine imagery to symbolize release from cares, forgetfulness, joy, and the </w:t>
      </w:r>
      <w:proofErr w:type="spellStart"/>
      <w:r w:rsidR="005F78E9" w:rsidRPr="004C0BB2">
        <w:rPr>
          <w:i/>
          <w:iCs/>
          <w:color w:val="000000" w:themeColor="text1"/>
        </w:rPr>
        <w:t>kairos</w:t>
      </w:r>
      <w:proofErr w:type="spellEnd"/>
      <w:r w:rsidR="005F78E9" w:rsidRPr="004C0BB2">
        <w:rPr>
          <w:i/>
          <w:iCs/>
          <w:color w:val="000000" w:themeColor="text1"/>
        </w:rPr>
        <w:t xml:space="preserve"> </w:t>
      </w:r>
      <w:r w:rsidR="005F78E9" w:rsidRPr="004C0BB2">
        <w:rPr>
          <w:color w:val="000000" w:themeColor="text1"/>
        </w:rPr>
        <w:t>of the present moment.</w:t>
      </w:r>
      <w:r w:rsidR="00894BD5" w:rsidRPr="004C0BB2">
        <w:rPr>
          <w:rStyle w:val="FootnoteReference"/>
          <w:color w:val="000000" w:themeColor="text1"/>
        </w:rPr>
        <w:footnoteReference w:id="230"/>
      </w:r>
      <w:r w:rsidR="005F78E9" w:rsidRPr="004C0BB2">
        <w:rPr>
          <w:color w:val="000000" w:themeColor="text1"/>
        </w:rPr>
        <w:t xml:space="preserve"> Nevertheless, conceptual metaphor theory would appear to add to discussion on multiple fronts: the establishment of systemic conventional mappings within Roman culture gives strength and clarity to the investigation of individual manifestations of metaphor. Far from being simply another piece of theoretical fluff, conceptual metaphor theory provides </w:t>
      </w:r>
      <w:r w:rsidR="005019BB" w:rsidRPr="004C0BB2">
        <w:rPr>
          <w:color w:val="000000" w:themeColor="text1"/>
        </w:rPr>
        <w:t xml:space="preserve">force </w:t>
      </w:r>
      <w:r w:rsidR="005F78E9" w:rsidRPr="004C0BB2">
        <w:rPr>
          <w:color w:val="000000" w:themeColor="text1"/>
        </w:rPr>
        <w:t>to the analysis of figurative language</w:t>
      </w:r>
      <w:r w:rsidR="000D5647" w:rsidRPr="004C0BB2">
        <w:rPr>
          <w:color w:val="000000" w:themeColor="text1"/>
        </w:rPr>
        <w:t xml:space="preserve">. Beyond this, it </w:t>
      </w:r>
      <w:r w:rsidR="00D949AC" w:rsidRPr="004C0BB2">
        <w:rPr>
          <w:color w:val="000000" w:themeColor="text1"/>
        </w:rPr>
        <w:t>may allow the study of Roman allusion and intertext to be broadened in a rigorous way beyond the repetition of word forms</w:t>
      </w:r>
      <w:r w:rsidR="005F78E9" w:rsidRPr="004C0BB2">
        <w:rPr>
          <w:color w:val="000000" w:themeColor="text1"/>
        </w:rPr>
        <w:t xml:space="preserve">. But in return, Horace offers </w:t>
      </w:r>
      <w:r w:rsidR="00D949AC" w:rsidRPr="004C0BB2">
        <w:rPr>
          <w:color w:val="000000" w:themeColor="text1"/>
        </w:rPr>
        <w:t xml:space="preserve">contemporary linguists </w:t>
      </w:r>
      <w:r w:rsidR="005F78E9" w:rsidRPr="004C0BB2">
        <w:rPr>
          <w:color w:val="000000" w:themeColor="text1"/>
        </w:rPr>
        <w:t>an important new corpus of literature for the elucidation of conceptual metaphor</w:t>
      </w:r>
      <w:r w:rsidR="00681A5D" w:rsidRPr="004C0BB2">
        <w:rPr>
          <w:color w:val="000000" w:themeColor="text1"/>
        </w:rPr>
        <w:t>. T</w:t>
      </w:r>
      <w:r w:rsidR="005F78E9" w:rsidRPr="004C0BB2">
        <w:rPr>
          <w:color w:val="000000" w:themeColor="text1"/>
        </w:rPr>
        <w:t xml:space="preserve">he commonalities and differences between the metaphors he employs and those of the modern day contribute a more nuanced appreciation of the transformation of conceptual mappings within the tradition. There is much in </w:t>
      </w:r>
      <w:r w:rsidR="000D5647" w:rsidRPr="004C0BB2">
        <w:rPr>
          <w:color w:val="000000" w:themeColor="text1"/>
        </w:rPr>
        <w:t>Horace’s usage</w:t>
      </w:r>
      <w:r w:rsidR="005F78E9" w:rsidRPr="004C0BB2">
        <w:rPr>
          <w:color w:val="000000" w:themeColor="text1"/>
        </w:rPr>
        <w:t xml:space="preserve"> that </w:t>
      </w:r>
      <w:r w:rsidR="006C4702" w:rsidRPr="004C0BB2">
        <w:rPr>
          <w:color w:val="000000" w:themeColor="text1"/>
        </w:rPr>
        <w:t>promises</w:t>
      </w:r>
      <w:r w:rsidR="005F78E9" w:rsidRPr="004C0BB2">
        <w:rPr>
          <w:color w:val="000000" w:themeColor="text1"/>
        </w:rPr>
        <w:t xml:space="preserve"> a</w:t>
      </w:r>
      <w:r w:rsidR="000D5647" w:rsidRPr="004C0BB2">
        <w:rPr>
          <w:color w:val="000000" w:themeColor="text1"/>
        </w:rPr>
        <w:t xml:space="preserve"> unique case-study</w:t>
      </w:r>
      <w:r w:rsidR="00D949AC" w:rsidRPr="004C0BB2">
        <w:rPr>
          <w:color w:val="000000" w:themeColor="text1"/>
        </w:rPr>
        <w:t xml:space="preserve">: both </w:t>
      </w:r>
      <w:r w:rsidR="005F78E9" w:rsidRPr="004C0BB2">
        <w:rPr>
          <w:color w:val="000000" w:themeColor="text1"/>
        </w:rPr>
        <w:t>Horatian studies</w:t>
      </w:r>
      <w:r w:rsidR="00D949AC" w:rsidRPr="004C0BB2">
        <w:rPr>
          <w:color w:val="000000" w:themeColor="text1"/>
        </w:rPr>
        <w:t xml:space="preserve"> and contemporary cognitive linguistics</w:t>
      </w:r>
      <w:r w:rsidR="005F78E9" w:rsidRPr="004C0BB2">
        <w:rPr>
          <w:color w:val="000000" w:themeColor="text1"/>
        </w:rPr>
        <w:t xml:space="preserve"> would benefit from a thorough study of the author’s lyric in the light of conceptual metaphor theory.</w:t>
      </w:r>
    </w:p>
    <w:p w14:paraId="5FA66A65" w14:textId="77777777" w:rsidR="00D66098" w:rsidRPr="004C0BB2" w:rsidRDefault="00D66098" w:rsidP="005B401C">
      <w:pPr>
        <w:spacing w:line="276" w:lineRule="auto"/>
        <w:rPr>
          <w:color w:val="000000" w:themeColor="text1"/>
        </w:rPr>
        <w:sectPr w:rsidR="00D66098" w:rsidRPr="004C0BB2" w:rsidSect="009A6270">
          <w:pgSz w:w="12240" w:h="15840"/>
          <w:pgMar w:top="1440" w:right="1440" w:bottom="1440" w:left="1440" w:header="720" w:footer="720" w:gutter="0"/>
          <w:cols w:space="720"/>
          <w:docGrid w:linePitch="360"/>
        </w:sectPr>
      </w:pPr>
    </w:p>
    <w:p w14:paraId="0E4C8D98" w14:textId="77777777" w:rsidR="00D66098" w:rsidRPr="004C0BB2" w:rsidRDefault="00D66098" w:rsidP="005B401C">
      <w:pPr>
        <w:spacing w:line="276" w:lineRule="auto"/>
        <w:jc w:val="center"/>
        <w:rPr>
          <w:b/>
          <w:bCs/>
          <w:i/>
          <w:iCs/>
          <w:color w:val="000000" w:themeColor="text1"/>
        </w:rPr>
      </w:pPr>
      <w:r w:rsidRPr="004C0BB2">
        <w:rPr>
          <w:b/>
          <w:bCs/>
          <w:color w:val="000000" w:themeColor="text1"/>
        </w:rPr>
        <w:lastRenderedPageBreak/>
        <w:t xml:space="preserve">IV. </w:t>
      </w:r>
      <w:r w:rsidRPr="004C0BB2">
        <w:rPr>
          <w:b/>
          <w:bCs/>
          <w:i/>
          <w:iCs/>
          <w:color w:val="000000" w:themeColor="text1"/>
        </w:rPr>
        <w:t>Epistles</w:t>
      </w:r>
    </w:p>
    <w:p w14:paraId="29E0BF16" w14:textId="77777777" w:rsidR="00D66098" w:rsidRPr="004C0BB2" w:rsidRDefault="00D66098" w:rsidP="005B401C">
      <w:pPr>
        <w:spacing w:line="276" w:lineRule="auto"/>
        <w:jc w:val="center"/>
        <w:rPr>
          <w:color w:val="000000" w:themeColor="text1"/>
        </w:rPr>
      </w:pPr>
    </w:p>
    <w:p w14:paraId="2E0F71AE" w14:textId="77777777" w:rsidR="00D66098" w:rsidRPr="004C0BB2" w:rsidRDefault="00D66098" w:rsidP="005B401C">
      <w:pPr>
        <w:spacing w:line="276" w:lineRule="auto"/>
        <w:jc w:val="center"/>
        <w:rPr>
          <w:color w:val="000000" w:themeColor="text1"/>
        </w:rPr>
      </w:pPr>
      <w:r w:rsidRPr="004C0BB2">
        <w:rPr>
          <w:color w:val="000000" w:themeColor="text1"/>
        </w:rPr>
        <w:t>I. Directions in the Scholarship</w:t>
      </w:r>
    </w:p>
    <w:p w14:paraId="2188ED04" w14:textId="77777777" w:rsidR="00D66098" w:rsidRPr="004C0BB2" w:rsidRDefault="00D66098" w:rsidP="005B401C">
      <w:pPr>
        <w:spacing w:line="276" w:lineRule="auto"/>
        <w:rPr>
          <w:color w:val="000000" w:themeColor="text1"/>
        </w:rPr>
      </w:pPr>
    </w:p>
    <w:p w14:paraId="4993096C" w14:textId="1BA6E320" w:rsidR="0013765B" w:rsidRPr="004C0BB2" w:rsidRDefault="00D82AC3" w:rsidP="005B401C">
      <w:pPr>
        <w:spacing w:line="276" w:lineRule="auto"/>
        <w:rPr>
          <w:color w:val="000000" w:themeColor="text1"/>
        </w:rPr>
      </w:pPr>
      <w:r w:rsidRPr="004C0BB2">
        <w:rPr>
          <w:color w:val="000000" w:themeColor="text1"/>
        </w:rPr>
        <w:t>I</w:t>
      </w:r>
      <w:r w:rsidR="000F2BD6" w:rsidRPr="004C0BB2">
        <w:rPr>
          <w:color w:val="000000" w:themeColor="text1"/>
        </w:rPr>
        <w:t xml:space="preserve">n this </w:t>
      </w:r>
      <w:r w:rsidR="009D11C8" w:rsidRPr="004C0BB2">
        <w:rPr>
          <w:color w:val="000000" w:themeColor="text1"/>
        </w:rPr>
        <w:t xml:space="preserve">final </w:t>
      </w:r>
      <w:r w:rsidR="000F2BD6" w:rsidRPr="004C0BB2">
        <w:rPr>
          <w:color w:val="000000" w:themeColor="text1"/>
        </w:rPr>
        <w:t>chapter, I</w:t>
      </w:r>
      <w:r w:rsidR="0013765B" w:rsidRPr="004C0BB2">
        <w:rPr>
          <w:color w:val="000000" w:themeColor="text1"/>
        </w:rPr>
        <w:t xml:space="preserve"> will address two perennial questions in the criticism of </w:t>
      </w:r>
      <w:r w:rsidR="0013765B" w:rsidRPr="004C0BB2">
        <w:rPr>
          <w:i/>
          <w:iCs/>
          <w:color w:val="000000" w:themeColor="text1"/>
        </w:rPr>
        <w:t xml:space="preserve">Epistles </w:t>
      </w:r>
      <w:r w:rsidR="0013765B" w:rsidRPr="004C0BB2">
        <w:rPr>
          <w:color w:val="000000" w:themeColor="text1"/>
        </w:rPr>
        <w:t>1 – (a) whether the poems were real letters and (b) Horace’s philosophical affiliation – before moving on to consider</w:t>
      </w:r>
      <w:r w:rsidR="00950C3B" w:rsidRPr="004C0BB2">
        <w:rPr>
          <w:color w:val="000000" w:themeColor="text1"/>
        </w:rPr>
        <w:t xml:space="preserve"> briefly</w:t>
      </w:r>
      <w:r w:rsidR="0013765B" w:rsidRPr="004C0BB2">
        <w:rPr>
          <w:color w:val="000000" w:themeColor="text1"/>
        </w:rPr>
        <w:t xml:space="preserve"> the second book</w:t>
      </w:r>
      <w:r w:rsidRPr="004C0BB2">
        <w:rPr>
          <w:color w:val="000000" w:themeColor="text1"/>
        </w:rPr>
        <w:t xml:space="preserve"> of </w:t>
      </w:r>
      <w:r w:rsidRPr="004C0BB2">
        <w:rPr>
          <w:i/>
          <w:iCs/>
          <w:color w:val="000000" w:themeColor="text1"/>
        </w:rPr>
        <w:t>Epistles</w:t>
      </w:r>
      <w:r w:rsidR="0013765B" w:rsidRPr="004C0BB2">
        <w:rPr>
          <w:color w:val="000000" w:themeColor="text1"/>
        </w:rPr>
        <w:t xml:space="preserve"> (the </w:t>
      </w:r>
      <w:r w:rsidR="0013765B" w:rsidRPr="004C0BB2">
        <w:rPr>
          <w:i/>
          <w:iCs/>
          <w:color w:val="000000" w:themeColor="text1"/>
        </w:rPr>
        <w:t>Epistle to Augustus</w:t>
      </w:r>
      <w:r w:rsidR="0013765B" w:rsidRPr="004C0BB2">
        <w:rPr>
          <w:color w:val="000000" w:themeColor="text1"/>
        </w:rPr>
        <w:t xml:space="preserve"> and </w:t>
      </w:r>
      <w:r w:rsidR="0013765B" w:rsidRPr="004C0BB2">
        <w:rPr>
          <w:i/>
          <w:iCs/>
          <w:color w:val="000000" w:themeColor="text1"/>
        </w:rPr>
        <w:t xml:space="preserve">Epistle to </w:t>
      </w:r>
      <w:proofErr w:type="spellStart"/>
      <w:r w:rsidR="0013765B" w:rsidRPr="004C0BB2">
        <w:rPr>
          <w:i/>
          <w:iCs/>
          <w:color w:val="000000" w:themeColor="text1"/>
        </w:rPr>
        <w:t>Florus</w:t>
      </w:r>
      <w:proofErr w:type="spellEnd"/>
      <w:r w:rsidR="0013765B" w:rsidRPr="004C0BB2">
        <w:rPr>
          <w:color w:val="000000" w:themeColor="text1"/>
        </w:rPr>
        <w:t>) and</w:t>
      </w:r>
      <w:r w:rsidR="00AC7DFC" w:rsidRPr="004C0BB2">
        <w:rPr>
          <w:color w:val="000000" w:themeColor="text1"/>
        </w:rPr>
        <w:t xml:space="preserve"> especially</w:t>
      </w:r>
      <w:r w:rsidR="0013765B" w:rsidRPr="004C0BB2">
        <w:rPr>
          <w:color w:val="000000" w:themeColor="text1"/>
        </w:rPr>
        <w:t xml:space="preserve"> the </w:t>
      </w:r>
      <w:r w:rsidR="0013765B" w:rsidRPr="004C0BB2">
        <w:rPr>
          <w:i/>
          <w:iCs/>
          <w:color w:val="000000" w:themeColor="text1"/>
        </w:rPr>
        <w:t>Art of Poetry</w:t>
      </w:r>
      <w:r w:rsidR="0013765B" w:rsidRPr="004C0BB2">
        <w:rPr>
          <w:color w:val="000000" w:themeColor="text1"/>
        </w:rPr>
        <w:t>.</w:t>
      </w:r>
      <w:r w:rsidR="000F2BD6" w:rsidRPr="004C0BB2">
        <w:rPr>
          <w:rStyle w:val="FootnoteReference"/>
          <w:color w:val="000000" w:themeColor="text1"/>
        </w:rPr>
        <w:footnoteReference w:id="231"/>
      </w:r>
      <w:r w:rsidR="0013765B" w:rsidRPr="004C0BB2">
        <w:rPr>
          <w:color w:val="000000" w:themeColor="text1"/>
        </w:rPr>
        <w:t xml:space="preserve"> In the second part of the chapter, I will present a speculative argument about what I take to be an original feature of Horatian ethics: the implicit injunction to apply the doctrine of the golden mean, invoked </w:t>
      </w:r>
      <w:r w:rsidR="00950C3B" w:rsidRPr="004C0BB2">
        <w:rPr>
          <w:color w:val="000000" w:themeColor="text1"/>
        </w:rPr>
        <w:t xml:space="preserve">ubiquitously </w:t>
      </w:r>
      <w:r w:rsidR="0013765B" w:rsidRPr="004C0BB2">
        <w:rPr>
          <w:color w:val="000000" w:themeColor="text1"/>
        </w:rPr>
        <w:t>in late-Hellenistic philosophy, to the very application of the golden mean. In essence, this entails practicing moderation in moderation (</w:t>
      </w:r>
      <w:proofErr w:type="gramStart"/>
      <w:r w:rsidR="0013765B" w:rsidRPr="004C0BB2">
        <w:rPr>
          <w:color w:val="000000" w:themeColor="text1"/>
        </w:rPr>
        <w:t>i.e.</w:t>
      </w:r>
      <w:proofErr w:type="gramEnd"/>
      <w:r w:rsidR="0013765B" w:rsidRPr="004C0BB2">
        <w:rPr>
          <w:color w:val="000000" w:themeColor="text1"/>
        </w:rPr>
        <w:t xml:space="preserve"> occasional moments of excess are permitted despite a general tendency toward temperance). Such a modified principle, I argue, would cohere with Horace’s general views about human thriving and represent a sophisticated response to what could easily be a mechanical rule – one that embraces human fallibility, plasticity, and need for </w:t>
      </w:r>
      <w:r w:rsidR="0013765B" w:rsidRPr="004C0BB2">
        <w:rPr>
          <w:i/>
          <w:iCs/>
          <w:color w:val="000000" w:themeColor="text1"/>
        </w:rPr>
        <w:t>Rausch</w:t>
      </w:r>
      <w:r w:rsidR="0013765B" w:rsidRPr="004C0BB2">
        <w:rPr>
          <w:color w:val="000000" w:themeColor="text1"/>
        </w:rPr>
        <w:t xml:space="preserve"> (“exhilaration”). Horace does not state the idea explicitly, however, and it must be extracted from remarks made over the course of his career. Crucially, I cannot prove that he fostered it, and therefore ask for the reader’s forbearance for what will be a personal and somewhat telegraphic</w:t>
      </w:r>
      <w:r w:rsidRPr="004C0BB2">
        <w:rPr>
          <w:color w:val="000000" w:themeColor="text1"/>
        </w:rPr>
        <w:t xml:space="preserve"> </w:t>
      </w:r>
      <w:r w:rsidR="0013765B" w:rsidRPr="004C0BB2">
        <w:rPr>
          <w:color w:val="000000" w:themeColor="text1"/>
        </w:rPr>
        <w:t xml:space="preserve">argument. Still, hypothetical reconstructions serve a role in </w:t>
      </w:r>
      <w:r w:rsidR="00AC7DFC" w:rsidRPr="004C0BB2">
        <w:rPr>
          <w:color w:val="000000" w:themeColor="text1"/>
        </w:rPr>
        <w:t>presenting</w:t>
      </w:r>
      <w:r w:rsidR="0013765B" w:rsidRPr="004C0BB2">
        <w:rPr>
          <w:color w:val="000000" w:themeColor="text1"/>
        </w:rPr>
        <w:t xml:space="preserve"> new avenues for study and are not unwarranted in such a contribution as this.</w:t>
      </w:r>
    </w:p>
    <w:p w14:paraId="27D3811B" w14:textId="496FC876" w:rsidR="00D66098" w:rsidRPr="004C0BB2" w:rsidRDefault="00D66098" w:rsidP="005B401C">
      <w:pPr>
        <w:spacing w:line="276" w:lineRule="auto"/>
        <w:ind w:firstLine="720"/>
        <w:rPr>
          <w:color w:val="000000" w:themeColor="text1"/>
        </w:rPr>
      </w:pPr>
      <w:r w:rsidRPr="004C0BB2">
        <w:rPr>
          <w:color w:val="000000" w:themeColor="text1"/>
        </w:rPr>
        <w:t xml:space="preserve">The first book of </w:t>
      </w:r>
      <w:r w:rsidRPr="004C0BB2">
        <w:rPr>
          <w:i/>
          <w:iCs/>
          <w:color w:val="000000" w:themeColor="text1"/>
        </w:rPr>
        <w:t xml:space="preserve">Epistles </w:t>
      </w:r>
      <w:r w:rsidRPr="004C0BB2">
        <w:rPr>
          <w:color w:val="000000" w:themeColor="text1"/>
        </w:rPr>
        <w:t>broke new literary ground.</w:t>
      </w:r>
      <w:r w:rsidRPr="004C0BB2">
        <w:rPr>
          <w:rStyle w:val="FootnoteReference"/>
          <w:color w:val="000000" w:themeColor="text1"/>
        </w:rPr>
        <w:footnoteReference w:id="232"/>
      </w:r>
      <w:r w:rsidRPr="004C0BB2">
        <w:rPr>
          <w:color w:val="000000" w:themeColor="text1"/>
        </w:rPr>
        <w:t xml:space="preserve"> Letters had admittedly been a medium of intellectual communication for centuries</w:t>
      </w:r>
      <w:r w:rsidR="0018629C" w:rsidRPr="004C0BB2">
        <w:rPr>
          <w:color w:val="000000" w:themeColor="text1"/>
        </w:rPr>
        <w:t xml:space="preserve">, </w:t>
      </w:r>
      <w:r w:rsidR="00F13F8E" w:rsidRPr="004C0BB2">
        <w:rPr>
          <w:color w:val="000000" w:themeColor="text1"/>
        </w:rPr>
        <w:t xml:space="preserve">and </w:t>
      </w:r>
      <w:r w:rsidRPr="004C0BB2">
        <w:rPr>
          <w:color w:val="000000" w:themeColor="text1"/>
        </w:rPr>
        <w:t xml:space="preserve">Plato, Aristotle, and Epicurus had all written </w:t>
      </w:r>
      <w:r w:rsidR="00F13F8E" w:rsidRPr="004C0BB2">
        <w:rPr>
          <w:color w:val="000000" w:themeColor="text1"/>
        </w:rPr>
        <w:t>them</w:t>
      </w:r>
      <w:r w:rsidRPr="004C0BB2">
        <w:rPr>
          <w:color w:val="000000" w:themeColor="text1"/>
        </w:rPr>
        <w:t xml:space="preserve"> to maintain links with friends and disciples across the Mediterranean</w:t>
      </w:r>
      <w:r w:rsidR="0018629C" w:rsidRPr="004C0BB2">
        <w:rPr>
          <w:color w:val="000000" w:themeColor="text1"/>
        </w:rPr>
        <w:t>.</w:t>
      </w:r>
      <w:r w:rsidRPr="004C0BB2">
        <w:rPr>
          <w:rStyle w:val="FootnoteReference"/>
          <w:color w:val="000000" w:themeColor="text1"/>
        </w:rPr>
        <w:footnoteReference w:id="233"/>
      </w:r>
      <w:r w:rsidRPr="004C0BB2">
        <w:rPr>
          <w:color w:val="000000" w:themeColor="text1"/>
        </w:rPr>
        <w:t xml:space="preserve"> </w:t>
      </w:r>
      <w:r w:rsidR="0018629C" w:rsidRPr="004C0BB2">
        <w:rPr>
          <w:color w:val="000000" w:themeColor="text1"/>
        </w:rPr>
        <w:t>T</w:t>
      </w:r>
      <w:r w:rsidRPr="004C0BB2">
        <w:rPr>
          <w:color w:val="000000" w:themeColor="text1"/>
        </w:rPr>
        <w:t>he voluminous correspondence of Cicero illustrates how prominent and versatile the format of the letter was in elite circles in Republican Rome</w:t>
      </w:r>
      <w:r w:rsidR="004E0932" w:rsidRPr="004C0BB2">
        <w:rPr>
          <w:color w:val="000000" w:themeColor="text1"/>
        </w:rPr>
        <w:t>, and i</w:t>
      </w:r>
      <w:r w:rsidRPr="004C0BB2">
        <w:rPr>
          <w:color w:val="000000" w:themeColor="text1"/>
        </w:rPr>
        <w:t xml:space="preserve">ndeed Suetonius transmits </w:t>
      </w:r>
      <w:r w:rsidR="00CD76D4" w:rsidRPr="004C0BB2">
        <w:rPr>
          <w:color w:val="000000" w:themeColor="text1"/>
        </w:rPr>
        <w:t>excerpts</w:t>
      </w:r>
      <w:r w:rsidRPr="004C0BB2">
        <w:rPr>
          <w:color w:val="000000" w:themeColor="text1"/>
        </w:rPr>
        <w:t xml:space="preserve"> </w:t>
      </w:r>
      <w:r w:rsidR="00CD76D4" w:rsidRPr="004C0BB2">
        <w:rPr>
          <w:color w:val="000000" w:themeColor="text1"/>
        </w:rPr>
        <w:t>from</w:t>
      </w:r>
      <w:r w:rsidRPr="004C0BB2">
        <w:rPr>
          <w:color w:val="000000" w:themeColor="text1"/>
        </w:rPr>
        <w:t xml:space="preserve"> Augustus’ letters to Horace himself</w:t>
      </w:r>
      <w:r w:rsidR="004E0932" w:rsidRPr="004C0BB2">
        <w:rPr>
          <w:color w:val="000000" w:themeColor="text1"/>
        </w:rPr>
        <w:t xml:space="preserve"> (</w:t>
      </w:r>
      <w:r w:rsidRPr="004C0BB2">
        <w:rPr>
          <w:color w:val="000000" w:themeColor="text1"/>
        </w:rPr>
        <w:t>one of which we encountered in the previous chapter</w:t>
      </w:r>
      <w:r w:rsidR="004E0932" w:rsidRPr="004C0BB2">
        <w:rPr>
          <w:color w:val="000000" w:themeColor="text1"/>
        </w:rPr>
        <w:t>)</w:t>
      </w:r>
      <w:r w:rsidRPr="004C0BB2">
        <w:rPr>
          <w:color w:val="000000" w:themeColor="text1"/>
        </w:rPr>
        <w:t xml:space="preserve">. Moreover, by Horace’s time the letter format had been absorbed into poetry: </w:t>
      </w:r>
      <w:proofErr w:type="spellStart"/>
      <w:r w:rsidRPr="004C0BB2">
        <w:rPr>
          <w:color w:val="000000" w:themeColor="text1"/>
        </w:rPr>
        <w:t>Lucilius</w:t>
      </w:r>
      <w:proofErr w:type="spellEnd"/>
      <w:r w:rsidRPr="004C0BB2">
        <w:rPr>
          <w:color w:val="000000" w:themeColor="text1"/>
        </w:rPr>
        <w:t xml:space="preserve"> had written epistolary verse (</w:t>
      </w:r>
      <w:proofErr w:type="gramStart"/>
      <w:r w:rsidRPr="004C0BB2">
        <w:rPr>
          <w:color w:val="000000" w:themeColor="text1"/>
        </w:rPr>
        <w:t>e.g.</w:t>
      </w:r>
      <w:proofErr w:type="gramEnd"/>
      <w:r w:rsidRPr="004C0BB2">
        <w:rPr>
          <w:color w:val="000000" w:themeColor="text1"/>
        </w:rPr>
        <w:t xml:space="preserve"> 186-189 </w:t>
      </w:r>
      <w:proofErr w:type="spellStart"/>
      <w:r w:rsidRPr="004C0BB2">
        <w:rPr>
          <w:color w:val="000000" w:themeColor="text1"/>
        </w:rPr>
        <w:t>Warmington</w:t>
      </w:r>
      <w:proofErr w:type="spellEnd"/>
      <w:r w:rsidRPr="004C0BB2">
        <w:rPr>
          <w:color w:val="000000" w:themeColor="text1"/>
        </w:rPr>
        <w:t>) and poetic letters can be found in Catullus (</w:t>
      </w:r>
      <w:r w:rsidR="003A6C04" w:rsidRPr="004C0BB2">
        <w:rPr>
          <w:color w:val="000000" w:themeColor="text1"/>
        </w:rPr>
        <w:t xml:space="preserve">e.g. </w:t>
      </w:r>
      <w:r w:rsidRPr="004C0BB2">
        <w:rPr>
          <w:i/>
          <w:iCs/>
          <w:color w:val="000000" w:themeColor="text1"/>
        </w:rPr>
        <w:t xml:space="preserve">Poems </w:t>
      </w:r>
      <w:r w:rsidRPr="004C0BB2">
        <w:rPr>
          <w:color w:val="000000" w:themeColor="text1"/>
        </w:rPr>
        <w:t>13, 35).</w:t>
      </w:r>
      <w:r w:rsidRPr="004C0BB2">
        <w:rPr>
          <w:rStyle w:val="FootnoteReference"/>
          <w:color w:val="000000" w:themeColor="text1"/>
        </w:rPr>
        <w:footnoteReference w:id="234"/>
      </w:r>
      <w:r w:rsidRPr="004C0BB2">
        <w:rPr>
          <w:color w:val="000000" w:themeColor="text1"/>
        </w:rPr>
        <w:t xml:space="preserve"> Nevertheless, a sequence of twenty epistles in uniform dactylic hexameter such as that found in </w:t>
      </w:r>
      <w:r w:rsidRPr="004C0BB2">
        <w:rPr>
          <w:i/>
          <w:iCs/>
          <w:color w:val="000000" w:themeColor="text1"/>
        </w:rPr>
        <w:t xml:space="preserve">Epistles </w:t>
      </w:r>
      <w:r w:rsidRPr="004C0BB2">
        <w:rPr>
          <w:color w:val="000000" w:themeColor="text1"/>
        </w:rPr>
        <w:t xml:space="preserve">1 was a novelty. This raises the question of how genuine the correspondence was, </w:t>
      </w:r>
      <w:r w:rsidR="00FA1883" w:rsidRPr="004C0BB2">
        <w:rPr>
          <w:color w:val="000000" w:themeColor="text1"/>
        </w:rPr>
        <w:t>a point of keen debate</w:t>
      </w:r>
      <w:r w:rsidRPr="004C0BB2">
        <w:rPr>
          <w:color w:val="000000" w:themeColor="text1"/>
        </w:rPr>
        <w:t xml:space="preserve"> throughout twentieth-century scholarship: were these letters really sent to their purported addressees? What was Horace’s relationship with these </w:t>
      </w:r>
      <w:r w:rsidR="00DF7A4E">
        <w:rPr>
          <w:color w:val="000000" w:themeColor="text1"/>
        </w:rPr>
        <w:t>men</w:t>
      </w:r>
      <w:r w:rsidRPr="004C0BB2">
        <w:rPr>
          <w:color w:val="000000" w:themeColor="text1"/>
        </w:rPr>
        <w:t xml:space="preserve"> beyond these poetic windows of, on average, </w:t>
      </w:r>
      <w:r w:rsidR="00E617B5" w:rsidRPr="004C0BB2">
        <w:rPr>
          <w:color w:val="000000" w:themeColor="text1"/>
        </w:rPr>
        <w:t xml:space="preserve">a </w:t>
      </w:r>
      <w:r w:rsidRPr="004C0BB2">
        <w:rPr>
          <w:color w:val="000000" w:themeColor="text1"/>
        </w:rPr>
        <w:t xml:space="preserve">little over fifty lines?  </w:t>
      </w:r>
    </w:p>
    <w:p w14:paraId="2634B041" w14:textId="4EEA9F03" w:rsidR="00CD0787" w:rsidRPr="004C0BB2" w:rsidRDefault="00D66098" w:rsidP="005B401C">
      <w:pPr>
        <w:spacing w:line="276" w:lineRule="auto"/>
        <w:ind w:firstLine="720"/>
        <w:rPr>
          <w:color w:val="000000" w:themeColor="text1"/>
        </w:rPr>
      </w:pPr>
      <w:r w:rsidRPr="004C0BB2">
        <w:rPr>
          <w:color w:val="000000" w:themeColor="text1"/>
        </w:rPr>
        <w:t xml:space="preserve">From the scholiasts onwards the tendency was to take the </w:t>
      </w:r>
      <w:r w:rsidRPr="004C0BB2">
        <w:rPr>
          <w:i/>
          <w:iCs/>
          <w:color w:val="000000" w:themeColor="text1"/>
        </w:rPr>
        <w:t xml:space="preserve">Epistles </w:t>
      </w:r>
      <w:r w:rsidR="00FA1883" w:rsidRPr="004C0BB2">
        <w:rPr>
          <w:color w:val="000000" w:themeColor="text1"/>
        </w:rPr>
        <w:t>to be</w:t>
      </w:r>
      <w:r w:rsidRPr="004C0BB2">
        <w:rPr>
          <w:color w:val="000000" w:themeColor="text1"/>
        </w:rPr>
        <w:t xml:space="preserve"> genuine letters</w:t>
      </w:r>
      <w:r w:rsidR="00B024E9" w:rsidRPr="004C0BB2">
        <w:rPr>
          <w:color w:val="000000" w:themeColor="text1"/>
        </w:rPr>
        <w:t xml:space="preserve">, and we </w:t>
      </w:r>
      <w:r w:rsidR="00E617B5" w:rsidRPr="004C0BB2">
        <w:rPr>
          <w:color w:val="000000" w:themeColor="text1"/>
        </w:rPr>
        <w:t xml:space="preserve">also </w:t>
      </w:r>
      <w:r w:rsidR="00B024E9" w:rsidRPr="004C0BB2">
        <w:rPr>
          <w:color w:val="000000" w:themeColor="text1"/>
        </w:rPr>
        <w:t xml:space="preserve">see </w:t>
      </w:r>
      <w:r w:rsidR="00CD76D4" w:rsidRPr="004C0BB2">
        <w:rPr>
          <w:color w:val="000000" w:themeColor="text1"/>
        </w:rPr>
        <w:t>this view represented</w:t>
      </w:r>
      <w:r w:rsidR="00B024E9" w:rsidRPr="004C0BB2">
        <w:rPr>
          <w:color w:val="000000" w:themeColor="text1"/>
        </w:rPr>
        <w:t xml:space="preserve"> in</w:t>
      </w:r>
      <w:r w:rsidR="00E617B5" w:rsidRPr="004C0BB2">
        <w:rPr>
          <w:color w:val="000000" w:themeColor="text1"/>
        </w:rPr>
        <w:t>to</w:t>
      </w:r>
      <w:r w:rsidR="00B024E9" w:rsidRPr="004C0BB2">
        <w:rPr>
          <w:color w:val="000000" w:themeColor="text1"/>
        </w:rPr>
        <w:t xml:space="preserve"> the twentieth century.</w:t>
      </w:r>
      <w:r w:rsidR="0078141A" w:rsidRPr="004C0BB2">
        <w:rPr>
          <w:color w:val="000000" w:themeColor="text1"/>
        </w:rPr>
        <w:t xml:space="preserve"> </w:t>
      </w:r>
      <w:r w:rsidR="007C4F91" w:rsidRPr="004C0BB2">
        <w:rPr>
          <w:color w:val="000000" w:themeColor="text1"/>
        </w:rPr>
        <w:t xml:space="preserve">Edmond </w:t>
      </w:r>
      <w:proofErr w:type="spellStart"/>
      <w:r w:rsidR="00B024E9" w:rsidRPr="004C0BB2">
        <w:rPr>
          <w:color w:val="000000" w:themeColor="text1"/>
        </w:rPr>
        <w:t>Courbaud</w:t>
      </w:r>
      <w:proofErr w:type="spellEnd"/>
      <w:r w:rsidR="00B024E9" w:rsidRPr="004C0BB2">
        <w:rPr>
          <w:color w:val="000000" w:themeColor="text1"/>
        </w:rPr>
        <w:t xml:space="preserve"> (1914) suggested that “with [Horace], the epistle remains a personal letter” (29)</w:t>
      </w:r>
      <w:r w:rsidR="00950C3B" w:rsidRPr="004C0BB2">
        <w:rPr>
          <w:color w:val="000000" w:themeColor="text1"/>
        </w:rPr>
        <w:t>, and</w:t>
      </w:r>
      <w:r w:rsidR="00E617B5" w:rsidRPr="004C0BB2">
        <w:rPr>
          <w:color w:val="000000" w:themeColor="text1"/>
        </w:rPr>
        <w:t xml:space="preserve"> </w:t>
      </w:r>
      <w:r w:rsidR="0078141A" w:rsidRPr="004C0BB2">
        <w:rPr>
          <w:color w:val="000000" w:themeColor="text1"/>
        </w:rPr>
        <w:t xml:space="preserve">Fraenkel (1957) argued that the degree of extraneous detail within some of the letters </w:t>
      </w:r>
      <w:r w:rsidR="00715624" w:rsidRPr="004C0BB2">
        <w:rPr>
          <w:color w:val="000000" w:themeColor="text1"/>
        </w:rPr>
        <w:t>indicates</w:t>
      </w:r>
      <w:r w:rsidR="0078141A" w:rsidRPr="004C0BB2">
        <w:rPr>
          <w:color w:val="000000" w:themeColor="text1"/>
        </w:rPr>
        <w:t xml:space="preserve"> that they “bear the stamp of reality” (311), although he noted that they were “also written for us, the readers of the book” (313)</w:t>
      </w:r>
      <w:r w:rsidRPr="004C0BB2">
        <w:rPr>
          <w:color w:val="000000" w:themeColor="text1"/>
        </w:rPr>
        <w:t xml:space="preserve">. </w:t>
      </w:r>
      <w:r w:rsidR="00B024E9" w:rsidRPr="004C0BB2">
        <w:rPr>
          <w:color w:val="000000" w:themeColor="text1"/>
        </w:rPr>
        <w:t xml:space="preserve">Nevertheless, uncertainty had crept in: </w:t>
      </w:r>
      <w:r w:rsidR="00715624" w:rsidRPr="004C0BB2">
        <w:rPr>
          <w:color w:val="000000" w:themeColor="text1"/>
        </w:rPr>
        <w:t>g</w:t>
      </w:r>
      <w:r w:rsidRPr="004C0BB2">
        <w:rPr>
          <w:color w:val="000000" w:themeColor="text1"/>
        </w:rPr>
        <w:t xml:space="preserve">iven the </w:t>
      </w:r>
      <w:r w:rsidR="00CD0787" w:rsidRPr="004C0BB2">
        <w:rPr>
          <w:color w:val="000000" w:themeColor="text1"/>
        </w:rPr>
        <w:t>tenuous</w:t>
      </w:r>
      <w:r w:rsidR="00B024E9" w:rsidRPr="004C0BB2">
        <w:rPr>
          <w:color w:val="000000" w:themeColor="text1"/>
        </w:rPr>
        <w:t>n</w:t>
      </w:r>
      <w:r w:rsidR="00CD0787" w:rsidRPr="004C0BB2">
        <w:rPr>
          <w:color w:val="000000" w:themeColor="text1"/>
        </w:rPr>
        <w:t>ess of</w:t>
      </w:r>
      <w:r w:rsidRPr="004C0BB2">
        <w:rPr>
          <w:color w:val="000000" w:themeColor="text1"/>
        </w:rPr>
        <w:t xml:space="preserve"> the letter-medium in poems such as </w:t>
      </w:r>
      <w:r w:rsidRPr="004C0BB2">
        <w:rPr>
          <w:i/>
          <w:iCs/>
          <w:color w:val="000000" w:themeColor="text1"/>
        </w:rPr>
        <w:t xml:space="preserve">Epistles </w:t>
      </w:r>
      <w:r w:rsidRPr="004C0BB2">
        <w:rPr>
          <w:color w:val="000000" w:themeColor="text1"/>
        </w:rPr>
        <w:t xml:space="preserve">1.6 (to </w:t>
      </w:r>
      <w:proofErr w:type="spellStart"/>
      <w:r w:rsidRPr="004C0BB2">
        <w:rPr>
          <w:color w:val="000000" w:themeColor="text1"/>
        </w:rPr>
        <w:t>Numicius</w:t>
      </w:r>
      <w:proofErr w:type="spellEnd"/>
      <w:r w:rsidRPr="004C0BB2">
        <w:rPr>
          <w:color w:val="000000" w:themeColor="text1"/>
        </w:rPr>
        <w:t xml:space="preserve">), where </w:t>
      </w:r>
      <w:r w:rsidRPr="004C0BB2">
        <w:rPr>
          <w:color w:val="000000" w:themeColor="text1"/>
        </w:rPr>
        <w:lastRenderedPageBreak/>
        <w:t>epistolary features appear only fleetingly at the beginning and end of the poem, Heinze (1919) understood the collection as diverse yet representing</w:t>
      </w:r>
      <w:r w:rsidRPr="004C0BB2">
        <w:rPr>
          <w:i/>
          <w:iCs/>
          <w:color w:val="000000" w:themeColor="text1"/>
        </w:rPr>
        <w:t xml:space="preserve"> </w:t>
      </w:r>
      <w:r w:rsidRPr="004C0BB2">
        <w:rPr>
          <w:color w:val="000000" w:themeColor="text1"/>
        </w:rPr>
        <w:t>a</w:t>
      </w:r>
      <w:r w:rsidR="004E0932" w:rsidRPr="004C0BB2">
        <w:rPr>
          <w:color w:val="000000" w:themeColor="text1"/>
        </w:rPr>
        <w:t>t</w:t>
      </w:r>
      <w:r w:rsidR="00E617B5" w:rsidRPr="004C0BB2">
        <w:rPr>
          <w:color w:val="000000" w:themeColor="text1"/>
        </w:rPr>
        <w:t xml:space="preserve"> the very</w:t>
      </w:r>
      <w:r w:rsidR="004E0932" w:rsidRPr="004C0BB2">
        <w:rPr>
          <w:color w:val="000000" w:themeColor="text1"/>
        </w:rPr>
        <w:t xml:space="preserve"> least a</w:t>
      </w:r>
      <w:r w:rsidRPr="004C0BB2">
        <w:rPr>
          <w:color w:val="000000" w:themeColor="text1"/>
        </w:rPr>
        <w:t xml:space="preserve"> “literary self-portrait” (311) influenced</w:t>
      </w:r>
      <w:r w:rsidR="00CD0787" w:rsidRPr="004C0BB2">
        <w:rPr>
          <w:color w:val="000000" w:themeColor="text1"/>
        </w:rPr>
        <w:t xml:space="preserve"> </w:t>
      </w:r>
      <w:r w:rsidRPr="004C0BB2">
        <w:rPr>
          <w:color w:val="000000" w:themeColor="text1"/>
        </w:rPr>
        <w:t xml:space="preserve">by </w:t>
      </w:r>
      <w:proofErr w:type="spellStart"/>
      <w:r w:rsidRPr="004C0BB2">
        <w:rPr>
          <w:color w:val="000000" w:themeColor="text1"/>
        </w:rPr>
        <w:t>Lucillian</w:t>
      </w:r>
      <w:proofErr w:type="spellEnd"/>
      <w:r w:rsidRPr="004C0BB2">
        <w:rPr>
          <w:color w:val="000000" w:themeColor="text1"/>
        </w:rPr>
        <w:t xml:space="preserve"> </w:t>
      </w:r>
      <w:proofErr w:type="spellStart"/>
      <w:r w:rsidRPr="004C0BB2">
        <w:rPr>
          <w:i/>
          <w:iCs/>
          <w:color w:val="000000" w:themeColor="text1"/>
        </w:rPr>
        <w:t>sermo</w:t>
      </w:r>
      <w:proofErr w:type="spellEnd"/>
      <w:r w:rsidRPr="004C0BB2">
        <w:rPr>
          <w:color w:val="000000" w:themeColor="text1"/>
        </w:rPr>
        <w:t xml:space="preserve"> and the letters of Epicurus</w:t>
      </w:r>
      <w:r w:rsidR="00CD0787" w:rsidRPr="004C0BB2">
        <w:rPr>
          <w:color w:val="000000" w:themeColor="text1"/>
        </w:rPr>
        <w:t>:</w:t>
      </w:r>
    </w:p>
    <w:p w14:paraId="7CF7F944" w14:textId="77777777" w:rsidR="00CD0787" w:rsidRPr="004C0BB2" w:rsidRDefault="00CD0787" w:rsidP="005B401C">
      <w:pPr>
        <w:spacing w:line="276" w:lineRule="auto"/>
        <w:ind w:firstLine="720"/>
        <w:rPr>
          <w:color w:val="000000" w:themeColor="text1"/>
        </w:rPr>
      </w:pPr>
    </w:p>
    <w:p w14:paraId="041D9C0E" w14:textId="6A003609" w:rsidR="00CD0787" w:rsidRPr="004C0BB2" w:rsidRDefault="00CD0787" w:rsidP="005B401C">
      <w:pPr>
        <w:spacing w:line="276" w:lineRule="auto"/>
        <w:ind w:left="720"/>
        <w:rPr>
          <w:color w:val="000000" w:themeColor="text1"/>
          <w:sz w:val="20"/>
          <w:szCs w:val="20"/>
        </w:rPr>
      </w:pPr>
      <w:r w:rsidRPr="004C0BB2">
        <w:rPr>
          <w:color w:val="000000" w:themeColor="text1"/>
          <w:sz w:val="20"/>
          <w:szCs w:val="20"/>
        </w:rPr>
        <w:t>“Horace intentionally offered in his book of letters, if I understand him rightly, a picture of his soul or, shall we say, his personality” (308).</w:t>
      </w:r>
    </w:p>
    <w:p w14:paraId="0134D394" w14:textId="77777777" w:rsidR="00CD0787" w:rsidRPr="004C0BB2" w:rsidRDefault="00CD0787" w:rsidP="005B401C">
      <w:pPr>
        <w:spacing w:line="276" w:lineRule="auto"/>
        <w:rPr>
          <w:color w:val="000000" w:themeColor="text1"/>
        </w:rPr>
      </w:pPr>
    </w:p>
    <w:p w14:paraId="780CC292" w14:textId="15E8C1BC" w:rsidR="00D66098" w:rsidRPr="004C0BB2" w:rsidRDefault="00715624" w:rsidP="005B401C">
      <w:pPr>
        <w:spacing w:line="276" w:lineRule="auto"/>
        <w:rPr>
          <w:color w:val="000000" w:themeColor="text1"/>
        </w:rPr>
      </w:pPr>
      <w:r w:rsidRPr="004C0BB2">
        <w:rPr>
          <w:color w:val="000000" w:themeColor="text1"/>
        </w:rPr>
        <w:t xml:space="preserve">Edward </w:t>
      </w:r>
      <w:r w:rsidR="00D66098" w:rsidRPr="004C0BB2">
        <w:rPr>
          <w:color w:val="000000" w:themeColor="text1"/>
        </w:rPr>
        <w:t>Morris (1931) focused</w:t>
      </w:r>
      <w:r w:rsidRPr="004C0BB2">
        <w:rPr>
          <w:color w:val="000000" w:themeColor="text1"/>
        </w:rPr>
        <w:t xml:space="preserve"> expressly</w:t>
      </w:r>
      <w:r w:rsidR="00D66098" w:rsidRPr="004C0BB2">
        <w:rPr>
          <w:color w:val="000000" w:themeColor="text1"/>
        </w:rPr>
        <w:t xml:space="preserve"> on </w:t>
      </w:r>
      <w:r w:rsidR="00446BFD" w:rsidRPr="004C0BB2">
        <w:rPr>
          <w:color w:val="000000" w:themeColor="text1"/>
        </w:rPr>
        <w:t>demonstrating</w:t>
      </w:r>
      <w:r w:rsidR="00D66098" w:rsidRPr="004C0BB2">
        <w:rPr>
          <w:color w:val="000000" w:themeColor="text1"/>
        </w:rPr>
        <w:t xml:space="preserve"> the collection’s non-epistolary nature</w:t>
      </w:r>
      <w:r w:rsidR="00446BFD" w:rsidRPr="004C0BB2">
        <w:rPr>
          <w:color w:val="000000" w:themeColor="text1"/>
        </w:rPr>
        <w:t>, f</w:t>
      </w:r>
      <w:r w:rsidR="00D66098" w:rsidRPr="004C0BB2">
        <w:rPr>
          <w:color w:val="000000" w:themeColor="text1"/>
        </w:rPr>
        <w:t>or instance</w:t>
      </w:r>
      <w:r w:rsidR="00446BFD" w:rsidRPr="004C0BB2">
        <w:rPr>
          <w:color w:val="000000" w:themeColor="text1"/>
        </w:rPr>
        <w:t xml:space="preserve"> pointing out that </w:t>
      </w:r>
      <w:r w:rsidR="00D66098" w:rsidRPr="004C0BB2">
        <w:rPr>
          <w:color w:val="000000" w:themeColor="text1"/>
        </w:rPr>
        <w:t xml:space="preserve">the fifth poem purports to be an invitation “written on the day of the dinner… and… expecting a reply before sunset,” even though such haste contradicts everything we know about Horace’s laborious mode of composition (93-94). </w:t>
      </w:r>
      <w:r w:rsidR="007C4F91" w:rsidRPr="004C0BB2">
        <w:rPr>
          <w:color w:val="000000" w:themeColor="text1"/>
        </w:rPr>
        <w:t xml:space="preserve">Michael </w:t>
      </w:r>
      <w:r w:rsidR="00D66098" w:rsidRPr="004C0BB2">
        <w:rPr>
          <w:color w:val="000000" w:themeColor="text1"/>
        </w:rPr>
        <w:t xml:space="preserve">McGann (1969) </w:t>
      </w:r>
      <w:r w:rsidR="009D0903" w:rsidRPr="004C0BB2">
        <w:rPr>
          <w:color w:val="000000" w:themeColor="text1"/>
        </w:rPr>
        <w:t xml:space="preserve">likewise </w:t>
      </w:r>
      <w:r w:rsidR="00B024E9" w:rsidRPr="004C0BB2">
        <w:rPr>
          <w:color w:val="000000" w:themeColor="text1"/>
        </w:rPr>
        <w:t>showed</w:t>
      </w:r>
      <w:r w:rsidR="00D66098" w:rsidRPr="004C0BB2">
        <w:rPr>
          <w:color w:val="000000" w:themeColor="text1"/>
        </w:rPr>
        <w:t xml:space="preserve"> that letter</w:t>
      </w:r>
      <w:r w:rsidR="00D66098" w:rsidRPr="004C0BB2">
        <w:rPr>
          <w:i/>
          <w:iCs/>
          <w:color w:val="000000" w:themeColor="text1"/>
        </w:rPr>
        <w:t xml:space="preserve"> </w:t>
      </w:r>
      <w:r w:rsidR="00D66098" w:rsidRPr="004C0BB2">
        <w:rPr>
          <w:color w:val="000000" w:themeColor="text1"/>
        </w:rPr>
        <w:t xml:space="preserve">13 to </w:t>
      </w:r>
      <w:proofErr w:type="spellStart"/>
      <w:r w:rsidR="00D66098" w:rsidRPr="004C0BB2">
        <w:rPr>
          <w:color w:val="000000" w:themeColor="text1"/>
        </w:rPr>
        <w:t>Vinnius</w:t>
      </w:r>
      <w:proofErr w:type="spellEnd"/>
      <w:r w:rsidR="00D66098" w:rsidRPr="004C0BB2">
        <w:rPr>
          <w:color w:val="000000" w:themeColor="text1"/>
        </w:rPr>
        <w:t xml:space="preserve">, the bearer of the poet’s lyric books to Augustus, </w:t>
      </w:r>
      <w:r w:rsidR="009D0903" w:rsidRPr="004C0BB2">
        <w:rPr>
          <w:color w:val="000000" w:themeColor="text1"/>
        </w:rPr>
        <w:t>was unlikely to be genuine</w:t>
      </w:r>
      <w:r w:rsidR="00D66098" w:rsidRPr="004C0BB2">
        <w:rPr>
          <w:color w:val="000000" w:themeColor="text1"/>
        </w:rPr>
        <w:t xml:space="preserve"> given the shortness of the distance </w:t>
      </w:r>
      <w:proofErr w:type="spellStart"/>
      <w:r w:rsidR="00D66098" w:rsidRPr="004C0BB2">
        <w:rPr>
          <w:color w:val="000000" w:themeColor="text1"/>
        </w:rPr>
        <w:t>Vinnius</w:t>
      </w:r>
      <w:proofErr w:type="spellEnd"/>
      <w:r w:rsidR="00D66098" w:rsidRPr="004C0BB2">
        <w:rPr>
          <w:color w:val="000000" w:themeColor="text1"/>
        </w:rPr>
        <w:t xml:space="preserve"> had to travel coupled with the careful composition of the letter (91), and</w:t>
      </w:r>
      <w:r w:rsidR="00446BFD" w:rsidRPr="004C0BB2">
        <w:rPr>
          <w:color w:val="000000" w:themeColor="text1"/>
        </w:rPr>
        <w:t xml:space="preserve"> </w:t>
      </w:r>
      <w:r w:rsidR="00D66098" w:rsidRPr="004C0BB2">
        <w:rPr>
          <w:color w:val="000000" w:themeColor="text1"/>
        </w:rPr>
        <w:t>suggested that the collection constituted</w:t>
      </w:r>
    </w:p>
    <w:p w14:paraId="1C914C1C" w14:textId="77777777" w:rsidR="00D66098" w:rsidRPr="004C0BB2" w:rsidRDefault="00D66098" w:rsidP="005B401C">
      <w:pPr>
        <w:spacing w:line="276" w:lineRule="auto"/>
        <w:ind w:firstLine="720"/>
        <w:rPr>
          <w:color w:val="000000" w:themeColor="text1"/>
        </w:rPr>
      </w:pPr>
    </w:p>
    <w:p w14:paraId="0D218566" w14:textId="256A6299" w:rsidR="00D66098" w:rsidRPr="004C0BB2" w:rsidRDefault="00D66098" w:rsidP="005B401C">
      <w:pPr>
        <w:spacing w:line="276" w:lineRule="auto"/>
        <w:ind w:left="720"/>
        <w:rPr>
          <w:color w:val="000000" w:themeColor="text1"/>
          <w:sz w:val="20"/>
          <w:szCs w:val="20"/>
        </w:rPr>
      </w:pPr>
      <w:r w:rsidRPr="004C0BB2">
        <w:rPr>
          <w:color w:val="000000" w:themeColor="text1"/>
          <w:sz w:val="20"/>
          <w:szCs w:val="20"/>
        </w:rPr>
        <w:t>“Not real letters intended to have their purported effect in the real world, but poems cast in the form of letters” (94).</w:t>
      </w:r>
      <w:r w:rsidR="009D0903" w:rsidRPr="004C0BB2">
        <w:rPr>
          <w:rStyle w:val="FootnoteReference"/>
          <w:color w:val="000000" w:themeColor="text1"/>
          <w:sz w:val="20"/>
          <w:szCs w:val="20"/>
        </w:rPr>
        <w:footnoteReference w:id="235"/>
      </w:r>
      <w:r w:rsidRPr="004C0BB2">
        <w:rPr>
          <w:color w:val="000000" w:themeColor="text1"/>
          <w:sz w:val="20"/>
          <w:szCs w:val="20"/>
        </w:rPr>
        <w:t xml:space="preserve"> </w:t>
      </w:r>
    </w:p>
    <w:p w14:paraId="5A074882" w14:textId="77777777" w:rsidR="00D66098" w:rsidRPr="004C0BB2" w:rsidRDefault="00D66098" w:rsidP="005B401C">
      <w:pPr>
        <w:spacing w:line="276" w:lineRule="auto"/>
        <w:rPr>
          <w:color w:val="000000" w:themeColor="text1"/>
        </w:rPr>
      </w:pPr>
    </w:p>
    <w:p w14:paraId="647594BE" w14:textId="2552E4F0" w:rsidR="00D66098" w:rsidRPr="004C0BB2" w:rsidRDefault="00D66098" w:rsidP="005B401C">
      <w:pPr>
        <w:spacing w:line="276" w:lineRule="auto"/>
        <w:rPr>
          <w:color w:val="000000" w:themeColor="text1"/>
        </w:rPr>
      </w:pPr>
      <w:r w:rsidRPr="004C0BB2">
        <w:rPr>
          <w:color w:val="000000" w:themeColor="text1"/>
        </w:rPr>
        <w:t xml:space="preserve">More recently, </w:t>
      </w:r>
      <w:r w:rsidR="007C4F91" w:rsidRPr="004C0BB2">
        <w:rPr>
          <w:color w:val="000000" w:themeColor="text1"/>
        </w:rPr>
        <w:t>Anna d</w:t>
      </w:r>
      <w:r w:rsidRPr="004C0BB2">
        <w:rPr>
          <w:color w:val="000000" w:themeColor="text1"/>
        </w:rPr>
        <w:t xml:space="preserve">e </w:t>
      </w:r>
      <w:proofErr w:type="spellStart"/>
      <w:r w:rsidRPr="004C0BB2">
        <w:rPr>
          <w:color w:val="000000" w:themeColor="text1"/>
        </w:rPr>
        <w:t>Pretis</w:t>
      </w:r>
      <w:proofErr w:type="spellEnd"/>
      <w:r w:rsidRPr="004C0BB2">
        <w:rPr>
          <w:color w:val="000000" w:themeColor="text1"/>
        </w:rPr>
        <w:t xml:space="preserve"> (2002) has sought to deconstruct the dichotomy </w:t>
      </w:r>
      <w:r w:rsidR="00DF7A4E">
        <w:rPr>
          <w:color w:val="000000" w:themeColor="text1"/>
        </w:rPr>
        <w:t>of</w:t>
      </w:r>
      <w:r w:rsidRPr="004C0BB2">
        <w:rPr>
          <w:color w:val="000000" w:themeColor="text1"/>
        </w:rPr>
        <w:t xml:space="preserve"> “real” and “poetic” altogether, stressing that the letters’ “reality” may be irrecoverable and focusing instead on the collection’s crafted epistolic features – for example, its often digressive and impromptu character.</w:t>
      </w:r>
      <w:r w:rsidR="009D0903" w:rsidRPr="004C0BB2">
        <w:rPr>
          <w:rStyle w:val="FootnoteReference"/>
          <w:color w:val="000000" w:themeColor="text1"/>
        </w:rPr>
        <w:footnoteReference w:id="236"/>
      </w:r>
      <w:r w:rsidRPr="004C0BB2">
        <w:rPr>
          <w:color w:val="000000" w:themeColor="text1"/>
        </w:rPr>
        <w:t xml:space="preserve"> As she notes (92), the book encourages the belief that it </w:t>
      </w:r>
      <w:r w:rsidR="00E617B5" w:rsidRPr="004C0BB2">
        <w:rPr>
          <w:color w:val="000000" w:themeColor="text1"/>
        </w:rPr>
        <w:t>is</w:t>
      </w:r>
      <w:r w:rsidRPr="004C0BB2">
        <w:rPr>
          <w:color w:val="000000" w:themeColor="text1"/>
        </w:rPr>
        <w:t xml:space="preserve"> </w:t>
      </w:r>
      <w:r w:rsidR="00B024E9" w:rsidRPr="004C0BB2">
        <w:rPr>
          <w:color w:val="000000" w:themeColor="text1"/>
        </w:rPr>
        <w:t>merely</w:t>
      </w:r>
      <w:r w:rsidRPr="004C0BB2">
        <w:rPr>
          <w:color w:val="000000" w:themeColor="text1"/>
        </w:rPr>
        <w:t xml:space="preserve"> a sample from a much larger collection of letters</w:t>
      </w:r>
      <w:r w:rsidR="00B024E9" w:rsidRPr="004C0BB2">
        <w:rPr>
          <w:color w:val="000000" w:themeColor="text1"/>
        </w:rPr>
        <w:t>:</w:t>
      </w:r>
      <w:r w:rsidR="00446BFD" w:rsidRPr="004C0BB2">
        <w:rPr>
          <w:color w:val="000000" w:themeColor="text1"/>
        </w:rPr>
        <w:t xml:space="preserve"> m</w:t>
      </w:r>
      <w:r w:rsidRPr="004C0BB2">
        <w:rPr>
          <w:color w:val="000000" w:themeColor="text1"/>
        </w:rPr>
        <w:t xml:space="preserve">ost of the addressees (Maecenas and </w:t>
      </w:r>
      <w:proofErr w:type="spellStart"/>
      <w:r w:rsidRPr="004C0BB2">
        <w:rPr>
          <w:color w:val="000000" w:themeColor="text1"/>
        </w:rPr>
        <w:t>Lollius</w:t>
      </w:r>
      <w:proofErr w:type="spellEnd"/>
      <w:r w:rsidRPr="004C0BB2">
        <w:rPr>
          <w:color w:val="000000" w:themeColor="text1"/>
        </w:rPr>
        <w:t xml:space="preserve"> excluded) only receive a single letter</w:t>
      </w:r>
      <w:r w:rsidR="00E617B5" w:rsidRPr="004C0BB2">
        <w:rPr>
          <w:color w:val="000000" w:themeColor="text1"/>
        </w:rPr>
        <w:t>, even if their intimacy with the poet would suggest a longer exchange</w:t>
      </w:r>
      <w:r w:rsidRPr="004C0BB2">
        <w:rPr>
          <w:color w:val="000000" w:themeColor="text1"/>
        </w:rPr>
        <w:t>. Furthermore, Horace seems to be responding to cues external to the letters themselves</w:t>
      </w:r>
      <w:r w:rsidR="00974331" w:rsidRPr="004C0BB2">
        <w:rPr>
          <w:color w:val="000000" w:themeColor="text1"/>
        </w:rPr>
        <w:t>,</w:t>
      </w:r>
      <w:r w:rsidRPr="004C0BB2">
        <w:rPr>
          <w:color w:val="000000" w:themeColor="text1"/>
        </w:rPr>
        <w:t xml:space="preserve"> the reader </w:t>
      </w:r>
      <w:r w:rsidR="00974331" w:rsidRPr="004C0BB2">
        <w:rPr>
          <w:color w:val="000000" w:themeColor="text1"/>
        </w:rPr>
        <w:t xml:space="preserve">being </w:t>
      </w:r>
      <w:r w:rsidRPr="004C0BB2">
        <w:rPr>
          <w:color w:val="000000" w:themeColor="text1"/>
        </w:rPr>
        <w:t>invited to fill in the imagined scenario behind</w:t>
      </w:r>
      <w:r w:rsidR="00446BFD" w:rsidRPr="004C0BB2">
        <w:rPr>
          <w:color w:val="000000" w:themeColor="text1"/>
        </w:rPr>
        <w:t xml:space="preserve"> </w:t>
      </w:r>
      <w:r w:rsidRPr="004C0BB2">
        <w:rPr>
          <w:color w:val="000000" w:themeColor="text1"/>
        </w:rPr>
        <w:t>the poems.</w:t>
      </w:r>
      <w:r w:rsidR="009D0903" w:rsidRPr="004C0BB2">
        <w:rPr>
          <w:color w:val="000000" w:themeColor="text1"/>
        </w:rPr>
        <w:t xml:space="preserve"> </w:t>
      </w:r>
      <w:r w:rsidRPr="004C0BB2">
        <w:rPr>
          <w:color w:val="000000" w:themeColor="text1"/>
        </w:rPr>
        <w:t xml:space="preserve">In sum, recent scholars have tended to view the </w:t>
      </w:r>
      <w:r w:rsidR="00CD0787" w:rsidRPr="004C0BB2">
        <w:rPr>
          <w:color w:val="000000" w:themeColor="text1"/>
        </w:rPr>
        <w:t>epistles</w:t>
      </w:r>
      <w:r w:rsidRPr="004C0BB2">
        <w:rPr>
          <w:color w:val="000000" w:themeColor="text1"/>
        </w:rPr>
        <w:t xml:space="preserve"> as fictional literary productions and to interpret the degree of detail Horace provides as an “imitation of the miscellaneous character of real correspondence.”</w:t>
      </w:r>
      <w:r w:rsidRPr="004C0BB2">
        <w:rPr>
          <w:rStyle w:val="FootnoteReference"/>
          <w:color w:val="000000" w:themeColor="text1"/>
        </w:rPr>
        <w:footnoteReference w:id="237"/>
      </w:r>
      <w:r w:rsidRPr="004C0BB2">
        <w:rPr>
          <w:color w:val="000000" w:themeColor="text1"/>
        </w:rPr>
        <w:t xml:space="preserve"> In so doing, they do not altogether discount the possibility that these verse letters </w:t>
      </w:r>
      <w:r w:rsidR="00974331" w:rsidRPr="004C0BB2">
        <w:rPr>
          <w:color w:val="000000" w:themeColor="text1"/>
        </w:rPr>
        <w:t>were</w:t>
      </w:r>
      <w:r w:rsidRPr="004C0BB2">
        <w:rPr>
          <w:color w:val="000000" w:themeColor="text1"/>
        </w:rPr>
        <w:t xml:space="preserve"> sent to their addressees, but observe that they were at the very least carefully crafted and designed for a readership beyond their addressee (e.g.</w:t>
      </w:r>
      <w:r w:rsidR="00C168C7" w:rsidRPr="004C0BB2">
        <w:rPr>
          <w:color w:val="000000" w:themeColor="text1"/>
        </w:rPr>
        <w:t xml:space="preserve"> an</w:t>
      </w:r>
      <w:r w:rsidRPr="004C0BB2">
        <w:rPr>
          <w:color w:val="000000" w:themeColor="text1"/>
        </w:rPr>
        <w:t xml:space="preserve"> </w:t>
      </w:r>
      <w:proofErr w:type="spellStart"/>
      <w:r w:rsidRPr="004C0BB2">
        <w:rPr>
          <w:color w:val="000000" w:themeColor="text1"/>
        </w:rPr>
        <w:t>overreader</w:t>
      </w:r>
      <w:proofErr w:type="spellEnd"/>
      <w:r w:rsidR="00C168C7" w:rsidRPr="004C0BB2">
        <w:rPr>
          <w:color w:val="000000" w:themeColor="text1"/>
        </w:rPr>
        <w:t xml:space="preserve"> such as Maecenas or Augustus</w:t>
      </w:r>
      <w:r w:rsidRPr="004C0BB2">
        <w:rPr>
          <w:color w:val="000000" w:themeColor="text1"/>
        </w:rPr>
        <w:t>).</w:t>
      </w:r>
      <w:r w:rsidRPr="004C0BB2">
        <w:rPr>
          <w:rStyle w:val="FootnoteReference"/>
          <w:color w:val="000000" w:themeColor="text1"/>
        </w:rPr>
        <w:footnoteReference w:id="238"/>
      </w:r>
    </w:p>
    <w:p w14:paraId="0DD81DFC" w14:textId="283DBC32" w:rsidR="00D66098" w:rsidRPr="004C0BB2" w:rsidRDefault="00D66098" w:rsidP="005B401C">
      <w:pPr>
        <w:spacing w:line="276" w:lineRule="auto"/>
        <w:ind w:firstLine="720"/>
        <w:rPr>
          <w:color w:val="000000" w:themeColor="text1"/>
        </w:rPr>
      </w:pPr>
      <w:r w:rsidRPr="004C0BB2">
        <w:rPr>
          <w:color w:val="000000" w:themeColor="text1"/>
        </w:rPr>
        <w:t xml:space="preserve">As with the </w:t>
      </w:r>
      <w:r w:rsidR="00E617B5" w:rsidRPr="004C0BB2">
        <w:rPr>
          <w:i/>
          <w:iCs/>
          <w:color w:val="000000" w:themeColor="text1"/>
        </w:rPr>
        <w:t>Satires</w:t>
      </w:r>
      <w:r w:rsidR="00E617B5" w:rsidRPr="004C0BB2">
        <w:rPr>
          <w:color w:val="000000" w:themeColor="text1"/>
        </w:rPr>
        <w:t>,</w:t>
      </w:r>
      <w:r w:rsidR="00E617B5" w:rsidRPr="004C0BB2">
        <w:rPr>
          <w:i/>
          <w:iCs/>
          <w:color w:val="000000" w:themeColor="text1"/>
        </w:rPr>
        <w:t xml:space="preserve"> </w:t>
      </w:r>
      <w:r w:rsidRPr="004C0BB2">
        <w:rPr>
          <w:i/>
          <w:iCs/>
          <w:color w:val="000000" w:themeColor="text1"/>
        </w:rPr>
        <w:t>Epodes</w:t>
      </w:r>
      <w:r w:rsidR="00E617B5" w:rsidRPr="004C0BB2">
        <w:rPr>
          <w:color w:val="000000" w:themeColor="text1"/>
        </w:rPr>
        <w:t>,</w:t>
      </w:r>
      <w:r w:rsidRPr="004C0BB2">
        <w:rPr>
          <w:i/>
          <w:iCs/>
          <w:color w:val="000000" w:themeColor="text1"/>
        </w:rPr>
        <w:t xml:space="preserve"> </w:t>
      </w:r>
      <w:r w:rsidRPr="004C0BB2">
        <w:rPr>
          <w:color w:val="000000" w:themeColor="text1"/>
        </w:rPr>
        <w:t xml:space="preserve">and </w:t>
      </w:r>
      <w:r w:rsidRPr="004C0BB2">
        <w:rPr>
          <w:i/>
          <w:iCs/>
          <w:color w:val="000000" w:themeColor="text1"/>
        </w:rPr>
        <w:t>Odes</w:t>
      </w:r>
      <w:r w:rsidRPr="004C0BB2">
        <w:rPr>
          <w:color w:val="000000" w:themeColor="text1"/>
        </w:rPr>
        <w:t xml:space="preserve">, the first book of </w:t>
      </w:r>
      <w:r w:rsidRPr="004C0BB2">
        <w:rPr>
          <w:i/>
          <w:iCs/>
          <w:color w:val="000000" w:themeColor="text1"/>
        </w:rPr>
        <w:t xml:space="preserve">Epistles </w:t>
      </w:r>
      <w:r w:rsidRPr="004C0BB2">
        <w:rPr>
          <w:color w:val="000000" w:themeColor="text1"/>
        </w:rPr>
        <w:t>shows</w:t>
      </w:r>
      <w:r w:rsidR="00974331" w:rsidRPr="004C0BB2">
        <w:rPr>
          <w:color w:val="000000" w:themeColor="text1"/>
        </w:rPr>
        <w:t xml:space="preserve"> </w:t>
      </w:r>
      <w:r w:rsidRPr="004C0BB2">
        <w:rPr>
          <w:color w:val="000000" w:themeColor="text1"/>
        </w:rPr>
        <w:t xml:space="preserve">signs of </w:t>
      </w:r>
      <w:r w:rsidR="00E617B5" w:rsidRPr="004C0BB2">
        <w:rPr>
          <w:color w:val="000000" w:themeColor="text1"/>
        </w:rPr>
        <w:t>deliberate</w:t>
      </w:r>
      <w:r w:rsidR="00974331" w:rsidRPr="004C0BB2">
        <w:rPr>
          <w:color w:val="000000" w:themeColor="text1"/>
        </w:rPr>
        <w:t xml:space="preserve"> </w:t>
      </w:r>
      <w:r w:rsidRPr="004C0BB2">
        <w:rPr>
          <w:color w:val="000000" w:themeColor="text1"/>
        </w:rPr>
        <w:t>arrangement</w:t>
      </w:r>
      <w:r w:rsidR="00E617B5" w:rsidRPr="004C0BB2">
        <w:rPr>
          <w:color w:val="000000" w:themeColor="text1"/>
        </w:rPr>
        <w:t>, and t</w:t>
      </w:r>
      <w:r w:rsidRPr="004C0BB2">
        <w:rPr>
          <w:color w:val="000000" w:themeColor="text1"/>
        </w:rPr>
        <w:t>opics, themes, and addressees are carefully interwoven throughout the collection.</w:t>
      </w:r>
      <w:r w:rsidRPr="004C0BB2">
        <w:rPr>
          <w:rStyle w:val="FootnoteReference"/>
          <w:color w:val="000000" w:themeColor="text1"/>
        </w:rPr>
        <w:footnoteReference w:id="239"/>
      </w:r>
      <w:r w:rsidRPr="004C0BB2">
        <w:rPr>
          <w:color w:val="000000" w:themeColor="text1"/>
        </w:rPr>
        <w:t xml:space="preserve"> Letters to Maecenas occur at important intervals – beginning, middle, and end (1, 7, and 19) – and there are strong links between </w:t>
      </w:r>
      <w:r w:rsidRPr="004C0BB2">
        <w:rPr>
          <w:i/>
          <w:iCs/>
          <w:color w:val="000000" w:themeColor="text1"/>
        </w:rPr>
        <w:t xml:space="preserve">Epistles </w:t>
      </w:r>
      <w:r w:rsidRPr="004C0BB2">
        <w:rPr>
          <w:color w:val="000000" w:themeColor="text1"/>
        </w:rPr>
        <w:t>1 and 19 (Maecenas) and between 2 and 18 (</w:t>
      </w:r>
      <w:proofErr w:type="spellStart"/>
      <w:r w:rsidRPr="004C0BB2">
        <w:rPr>
          <w:color w:val="000000" w:themeColor="text1"/>
        </w:rPr>
        <w:t>Lollius</w:t>
      </w:r>
      <w:proofErr w:type="spellEnd"/>
      <w:r w:rsidRPr="004C0BB2">
        <w:rPr>
          <w:color w:val="000000" w:themeColor="text1"/>
        </w:rPr>
        <w:t>), the two pairs bracketing the book of poetry.</w:t>
      </w:r>
      <w:r w:rsidRPr="004C0BB2">
        <w:rPr>
          <w:rStyle w:val="FootnoteReference"/>
          <w:color w:val="000000" w:themeColor="text1"/>
        </w:rPr>
        <w:footnoteReference w:id="240"/>
      </w:r>
      <w:r w:rsidRPr="004C0BB2">
        <w:rPr>
          <w:color w:val="000000" w:themeColor="text1"/>
        </w:rPr>
        <w:t xml:space="preserve"> </w:t>
      </w:r>
      <w:r w:rsidR="002D25D2" w:rsidRPr="004C0BB2">
        <w:rPr>
          <w:i/>
          <w:iCs/>
          <w:color w:val="000000" w:themeColor="text1"/>
        </w:rPr>
        <w:t xml:space="preserve">Epistles </w:t>
      </w:r>
      <w:r w:rsidR="002D25D2" w:rsidRPr="004C0BB2">
        <w:rPr>
          <w:color w:val="000000" w:themeColor="text1"/>
        </w:rPr>
        <w:t xml:space="preserve">1.20, an ironic letter to the book of letters itself, </w:t>
      </w:r>
      <w:r w:rsidR="00E407A9" w:rsidRPr="004C0BB2">
        <w:rPr>
          <w:color w:val="000000" w:themeColor="text1"/>
        </w:rPr>
        <w:t>serves as a “seal”</w:t>
      </w:r>
      <w:r w:rsidR="00800465" w:rsidRPr="004C0BB2">
        <w:rPr>
          <w:color w:val="000000" w:themeColor="text1"/>
        </w:rPr>
        <w:t xml:space="preserve"> poem that contains the poet’s biography.</w:t>
      </w:r>
      <w:r w:rsidR="002D25D2" w:rsidRPr="004C0BB2">
        <w:rPr>
          <w:color w:val="000000" w:themeColor="text1"/>
        </w:rPr>
        <w:t xml:space="preserve"> </w:t>
      </w:r>
      <w:r w:rsidR="00E617B5" w:rsidRPr="004C0BB2">
        <w:rPr>
          <w:color w:val="000000" w:themeColor="text1"/>
        </w:rPr>
        <w:t>The content is, however, undeniably diverse. C</w:t>
      </w:r>
      <w:r w:rsidRPr="004C0BB2">
        <w:rPr>
          <w:color w:val="000000" w:themeColor="text1"/>
        </w:rPr>
        <w:t xml:space="preserve">ertain </w:t>
      </w:r>
      <w:r w:rsidRPr="004C0BB2">
        <w:rPr>
          <w:color w:val="000000" w:themeColor="text1"/>
        </w:rPr>
        <w:lastRenderedPageBreak/>
        <w:t xml:space="preserve">letters </w:t>
      </w:r>
      <w:r w:rsidR="00E617B5" w:rsidRPr="004C0BB2">
        <w:rPr>
          <w:color w:val="000000" w:themeColor="text1"/>
        </w:rPr>
        <w:t>perform</w:t>
      </w:r>
      <w:r w:rsidRPr="004C0BB2">
        <w:rPr>
          <w:color w:val="000000" w:themeColor="text1"/>
        </w:rPr>
        <w:t xml:space="preserve"> standard functions (</w:t>
      </w:r>
      <w:r w:rsidR="00974331" w:rsidRPr="004C0BB2">
        <w:rPr>
          <w:color w:val="000000" w:themeColor="text1"/>
        </w:rPr>
        <w:t>there are</w:t>
      </w:r>
      <w:r w:rsidRPr="004C0BB2">
        <w:rPr>
          <w:color w:val="000000" w:themeColor="text1"/>
        </w:rPr>
        <w:t xml:space="preserve"> two letters of recommendation) while other</w:t>
      </w:r>
      <w:r w:rsidR="002D25D2" w:rsidRPr="004C0BB2">
        <w:rPr>
          <w:color w:val="000000" w:themeColor="text1"/>
        </w:rPr>
        <w:t>s</w:t>
      </w:r>
      <w:r w:rsidRPr="004C0BB2">
        <w:rPr>
          <w:color w:val="000000" w:themeColor="text1"/>
        </w:rPr>
        <w:t xml:space="preserve"> seem to </w:t>
      </w:r>
      <w:r w:rsidR="00446BFD" w:rsidRPr="004C0BB2">
        <w:rPr>
          <w:color w:val="000000" w:themeColor="text1"/>
        </w:rPr>
        <w:t>transcend</w:t>
      </w:r>
      <w:r w:rsidRPr="004C0BB2">
        <w:rPr>
          <w:color w:val="000000" w:themeColor="text1"/>
        </w:rPr>
        <w:t xml:space="preserve"> the typical epistolary framework</w:t>
      </w:r>
      <w:r w:rsidR="003A6C04" w:rsidRPr="004C0BB2">
        <w:rPr>
          <w:color w:val="000000" w:themeColor="text1"/>
        </w:rPr>
        <w:t xml:space="preserve"> altogether</w:t>
      </w:r>
      <w:r w:rsidR="002D25D2" w:rsidRPr="004C0BB2">
        <w:rPr>
          <w:color w:val="000000" w:themeColor="text1"/>
        </w:rPr>
        <w:t xml:space="preserve"> (</w:t>
      </w:r>
      <w:proofErr w:type="gramStart"/>
      <w:r w:rsidR="002D25D2" w:rsidRPr="004C0BB2">
        <w:rPr>
          <w:color w:val="000000" w:themeColor="text1"/>
        </w:rPr>
        <w:t>e.g.</w:t>
      </w:r>
      <w:proofErr w:type="gramEnd"/>
      <w:r w:rsidR="002D25D2" w:rsidRPr="004C0BB2">
        <w:rPr>
          <w:color w:val="000000" w:themeColor="text1"/>
        </w:rPr>
        <w:t xml:space="preserve"> </w:t>
      </w:r>
      <w:r w:rsidR="002D25D2" w:rsidRPr="004C0BB2">
        <w:rPr>
          <w:i/>
          <w:iCs/>
          <w:color w:val="000000" w:themeColor="text1"/>
        </w:rPr>
        <w:t xml:space="preserve">Epistles </w:t>
      </w:r>
      <w:r w:rsidR="002D25D2" w:rsidRPr="004C0BB2">
        <w:rPr>
          <w:color w:val="000000" w:themeColor="text1"/>
        </w:rPr>
        <w:t>1.6)</w:t>
      </w:r>
      <w:r w:rsidRPr="004C0BB2">
        <w:rPr>
          <w:color w:val="000000" w:themeColor="text1"/>
        </w:rPr>
        <w:t xml:space="preserve">. Indeed, the collection appears to be a carefully orchestrated symphony of incongruities, </w:t>
      </w:r>
      <w:r w:rsidR="00B97C1D" w:rsidRPr="004C0BB2">
        <w:rPr>
          <w:color w:val="000000" w:themeColor="text1"/>
        </w:rPr>
        <w:t>revealing</w:t>
      </w:r>
      <w:r w:rsidR="007631A7" w:rsidRPr="004C0BB2">
        <w:rPr>
          <w:color w:val="000000" w:themeColor="text1"/>
        </w:rPr>
        <w:t xml:space="preserve"> </w:t>
      </w:r>
      <w:r w:rsidRPr="004C0BB2">
        <w:rPr>
          <w:color w:val="000000" w:themeColor="text1"/>
        </w:rPr>
        <w:t>Horace constantly backsliding in his views. One might compare, for example, the advice about how to “manage” (</w:t>
      </w:r>
      <w:proofErr w:type="spellStart"/>
      <w:r w:rsidRPr="004C0BB2">
        <w:rPr>
          <w:i/>
          <w:iCs/>
          <w:color w:val="000000" w:themeColor="text1"/>
        </w:rPr>
        <w:t>uti</w:t>
      </w:r>
      <w:proofErr w:type="spellEnd"/>
      <w:r w:rsidRPr="004C0BB2">
        <w:rPr>
          <w:color w:val="000000" w:themeColor="text1"/>
        </w:rPr>
        <w:t>) one’s “patron” (</w:t>
      </w:r>
      <w:r w:rsidRPr="004C0BB2">
        <w:rPr>
          <w:i/>
          <w:iCs/>
          <w:color w:val="000000" w:themeColor="text1"/>
        </w:rPr>
        <w:t>rex</w:t>
      </w:r>
      <w:r w:rsidRPr="004C0BB2">
        <w:rPr>
          <w:color w:val="000000" w:themeColor="text1"/>
        </w:rPr>
        <w:t xml:space="preserve">) in </w:t>
      </w:r>
      <w:r w:rsidRPr="004C0BB2">
        <w:rPr>
          <w:i/>
          <w:iCs/>
          <w:color w:val="000000" w:themeColor="text1"/>
        </w:rPr>
        <w:t xml:space="preserve">Epistles </w:t>
      </w:r>
      <w:r w:rsidRPr="004C0BB2">
        <w:rPr>
          <w:color w:val="000000" w:themeColor="text1"/>
        </w:rPr>
        <w:t>1.17 and 1.18 with the emphasis on securing personal freedom earlier in the collection.</w:t>
      </w:r>
      <w:r w:rsidRPr="004C0BB2">
        <w:rPr>
          <w:rStyle w:val="FootnoteReference"/>
          <w:color w:val="000000" w:themeColor="text1"/>
        </w:rPr>
        <w:footnoteReference w:id="241"/>
      </w:r>
      <w:r w:rsidRPr="004C0BB2">
        <w:rPr>
          <w:color w:val="000000" w:themeColor="text1"/>
        </w:rPr>
        <w:t xml:space="preserve"> This aspect of the </w:t>
      </w:r>
      <w:r w:rsidRPr="004C0BB2">
        <w:rPr>
          <w:i/>
          <w:iCs/>
          <w:color w:val="000000" w:themeColor="text1"/>
        </w:rPr>
        <w:t>Epistles</w:t>
      </w:r>
      <w:r w:rsidRPr="004C0BB2">
        <w:rPr>
          <w:color w:val="000000" w:themeColor="text1"/>
        </w:rPr>
        <w:t xml:space="preserve"> may</w:t>
      </w:r>
      <w:r w:rsidR="007F7333" w:rsidRPr="004C0BB2">
        <w:rPr>
          <w:color w:val="000000" w:themeColor="text1"/>
        </w:rPr>
        <w:t xml:space="preserve"> in fact</w:t>
      </w:r>
      <w:r w:rsidRPr="004C0BB2">
        <w:rPr>
          <w:color w:val="000000" w:themeColor="text1"/>
        </w:rPr>
        <w:t xml:space="preserve"> go to the </w:t>
      </w:r>
      <w:r w:rsidR="007F7333" w:rsidRPr="004C0BB2">
        <w:rPr>
          <w:color w:val="000000" w:themeColor="text1"/>
        </w:rPr>
        <w:t>heart</w:t>
      </w:r>
      <w:r w:rsidRPr="004C0BB2">
        <w:rPr>
          <w:color w:val="000000" w:themeColor="text1"/>
        </w:rPr>
        <w:t xml:space="preserve"> of the book’s message </w:t>
      </w:r>
      <w:r w:rsidR="00974331" w:rsidRPr="004C0BB2">
        <w:rPr>
          <w:color w:val="000000" w:themeColor="text1"/>
        </w:rPr>
        <w:t>about</w:t>
      </w:r>
      <w:r w:rsidRPr="004C0BB2">
        <w:rPr>
          <w:color w:val="000000" w:themeColor="text1"/>
        </w:rPr>
        <w:t xml:space="preserve"> moral progression and perfectibility</w:t>
      </w:r>
      <w:r w:rsidR="002D25D2" w:rsidRPr="004C0BB2">
        <w:rPr>
          <w:color w:val="000000" w:themeColor="text1"/>
        </w:rPr>
        <w:t>,</w:t>
      </w:r>
      <w:r w:rsidRPr="004C0BB2">
        <w:rPr>
          <w:color w:val="000000" w:themeColor="text1"/>
        </w:rPr>
        <w:t xml:space="preserve"> Horace</w:t>
      </w:r>
      <w:r w:rsidR="002D25D2" w:rsidRPr="004C0BB2">
        <w:rPr>
          <w:color w:val="000000" w:themeColor="text1"/>
        </w:rPr>
        <w:t xml:space="preserve"> revealing</w:t>
      </w:r>
      <w:r w:rsidRPr="004C0BB2">
        <w:rPr>
          <w:color w:val="000000" w:themeColor="text1"/>
        </w:rPr>
        <w:t xml:space="preserve"> himself </w:t>
      </w:r>
      <w:r w:rsidR="002D25D2" w:rsidRPr="004C0BB2">
        <w:rPr>
          <w:color w:val="000000" w:themeColor="text1"/>
        </w:rPr>
        <w:t>a</w:t>
      </w:r>
      <w:r w:rsidRPr="004C0BB2">
        <w:rPr>
          <w:color w:val="000000" w:themeColor="text1"/>
        </w:rPr>
        <w:t>s guilty of the very weaknesses that he criticizes</w:t>
      </w:r>
      <w:r w:rsidR="002D25D2" w:rsidRPr="004C0BB2">
        <w:rPr>
          <w:color w:val="000000" w:themeColor="text1"/>
        </w:rPr>
        <w:t xml:space="preserve"> (a tactic he had adopted via the figure </w:t>
      </w:r>
      <w:proofErr w:type="spellStart"/>
      <w:r w:rsidR="002D25D2" w:rsidRPr="004C0BB2">
        <w:rPr>
          <w:color w:val="000000" w:themeColor="text1"/>
        </w:rPr>
        <w:t>Davus</w:t>
      </w:r>
      <w:proofErr w:type="spellEnd"/>
      <w:r w:rsidR="002D25D2" w:rsidRPr="004C0BB2">
        <w:rPr>
          <w:color w:val="000000" w:themeColor="text1"/>
        </w:rPr>
        <w:t xml:space="preserve"> in</w:t>
      </w:r>
      <w:r w:rsidR="002D25D2" w:rsidRPr="004C0BB2">
        <w:rPr>
          <w:i/>
          <w:iCs/>
          <w:color w:val="000000" w:themeColor="text1"/>
        </w:rPr>
        <w:t xml:space="preserve"> Satires </w:t>
      </w:r>
      <w:r w:rsidR="002D25D2" w:rsidRPr="004C0BB2">
        <w:rPr>
          <w:color w:val="000000" w:themeColor="text1"/>
        </w:rPr>
        <w:t>2.7).</w:t>
      </w:r>
    </w:p>
    <w:p w14:paraId="2F7A8F84" w14:textId="62865F50" w:rsidR="007F7333" w:rsidRPr="004C0BB2" w:rsidRDefault="00D66098" w:rsidP="005B401C">
      <w:pPr>
        <w:spacing w:line="276" w:lineRule="auto"/>
        <w:ind w:firstLine="720"/>
        <w:rPr>
          <w:color w:val="000000" w:themeColor="text1"/>
        </w:rPr>
      </w:pPr>
      <w:r w:rsidRPr="004C0BB2">
        <w:rPr>
          <w:color w:val="000000" w:themeColor="text1"/>
        </w:rPr>
        <w:t xml:space="preserve">By the time of the publication of </w:t>
      </w:r>
      <w:r w:rsidRPr="004C0BB2">
        <w:rPr>
          <w:i/>
          <w:iCs/>
          <w:color w:val="000000" w:themeColor="text1"/>
        </w:rPr>
        <w:t xml:space="preserve">Epistles </w:t>
      </w:r>
      <w:r w:rsidRPr="004C0BB2">
        <w:rPr>
          <w:color w:val="000000" w:themeColor="text1"/>
        </w:rPr>
        <w:t>1 in 20</w:t>
      </w:r>
      <w:r w:rsidR="00303611" w:rsidRPr="004C0BB2">
        <w:rPr>
          <w:color w:val="000000" w:themeColor="text1"/>
        </w:rPr>
        <w:t>-</w:t>
      </w:r>
      <w:r w:rsidRPr="004C0BB2">
        <w:rPr>
          <w:color w:val="000000" w:themeColor="text1"/>
        </w:rPr>
        <w:t>19 BCE Horace was in his mid-forties.</w:t>
      </w:r>
      <w:r w:rsidRPr="004C0BB2">
        <w:rPr>
          <w:rStyle w:val="FootnoteReference"/>
          <w:color w:val="000000" w:themeColor="text1"/>
        </w:rPr>
        <w:footnoteReference w:id="242"/>
      </w:r>
      <w:r w:rsidRPr="004C0BB2">
        <w:rPr>
          <w:color w:val="000000" w:themeColor="text1"/>
        </w:rPr>
        <w:t xml:space="preserve"> The first book of </w:t>
      </w:r>
      <w:r w:rsidRPr="004C0BB2">
        <w:rPr>
          <w:i/>
          <w:iCs/>
          <w:color w:val="000000" w:themeColor="text1"/>
        </w:rPr>
        <w:t xml:space="preserve">Epistles </w:t>
      </w:r>
      <w:r w:rsidRPr="004C0BB2">
        <w:rPr>
          <w:color w:val="000000" w:themeColor="text1"/>
        </w:rPr>
        <w:t xml:space="preserve">accordingly presents a different </w:t>
      </w:r>
      <w:r w:rsidRPr="004C0BB2">
        <w:rPr>
          <w:i/>
          <w:iCs/>
          <w:color w:val="000000" w:themeColor="text1"/>
        </w:rPr>
        <w:t xml:space="preserve">persona </w:t>
      </w:r>
      <w:r w:rsidRPr="004C0BB2">
        <w:rPr>
          <w:color w:val="000000" w:themeColor="text1"/>
        </w:rPr>
        <w:t xml:space="preserve">from that of the </w:t>
      </w:r>
      <w:r w:rsidRPr="004C0BB2">
        <w:rPr>
          <w:i/>
          <w:iCs/>
          <w:color w:val="000000" w:themeColor="text1"/>
        </w:rPr>
        <w:t xml:space="preserve">Satires </w:t>
      </w:r>
      <w:r w:rsidRPr="004C0BB2">
        <w:rPr>
          <w:color w:val="000000" w:themeColor="text1"/>
        </w:rPr>
        <w:t xml:space="preserve">and </w:t>
      </w:r>
      <w:r w:rsidRPr="004C0BB2">
        <w:rPr>
          <w:i/>
          <w:iCs/>
          <w:color w:val="000000" w:themeColor="text1"/>
        </w:rPr>
        <w:t>Odes</w:t>
      </w:r>
      <w:r w:rsidRPr="004C0BB2">
        <w:rPr>
          <w:color w:val="000000" w:themeColor="text1"/>
        </w:rPr>
        <w:t>: barring isolated references, there is no description of love or sex.</w:t>
      </w:r>
      <w:r w:rsidRPr="004C0BB2">
        <w:rPr>
          <w:rStyle w:val="FootnoteReference"/>
          <w:color w:val="000000" w:themeColor="text1"/>
        </w:rPr>
        <w:footnoteReference w:id="243"/>
      </w:r>
      <w:r w:rsidRPr="004C0BB2">
        <w:rPr>
          <w:color w:val="000000" w:themeColor="text1"/>
        </w:rPr>
        <w:t xml:space="preserve"> </w:t>
      </w:r>
      <w:r w:rsidR="00974331" w:rsidRPr="004C0BB2">
        <w:rPr>
          <w:color w:val="000000" w:themeColor="text1"/>
        </w:rPr>
        <w:t>Horace</w:t>
      </w:r>
      <w:r w:rsidRPr="004C0BB2">
        <w:rPr>
          <w:color w:val="000000" w:themeColor="text1"/>
        </w:rPr>
        <w:t xml:space="preserve"> now represents himself as a man of retirement, an elder writing from pastoral seclusion to younger men still at large in civic life</w:t>
      </w:r>
      <w:r w:rsidR="007F7333" w:rsidRPr="004C0BB2">
        <w:rPr>
          <w:color w:val="000000" w:themeColor="text1"/>
        </w:rPr>
        <w:t>:</w:t>
      </w:r>
      <w:r w:rsidRPr="004C0BB2">
        <w:rPr>
          <w:rStyle w:val="FootnoteReference"/>
          <w:color w:val="000000" w:themeColor="text1"/>
        </w:rPr>
        <w:footnoteReference w:id="244"/>
      </w:r>
      <w:r w:rsidRPr="004C0BB2">
        <w:rPr>
          <w:color w:val="000000" w:themeColor="text1"/>
        </w:rPr>
        <w:t xml:space="preserve"> </w:t>
      </w:r>
    </w:p>
    <w:p w14:paraId="702AACCD" w14:textId="77777777" w:rsidR="007F7333" w:rsidRPr="004C0BB2" w:rsidRDefault="007F7333" w:rsidP="005B401C">
      <w:pPr>
        <w:spacing w:line="276" w:lineRule="auto"/>
        <w:rPr>
          <w:color w:val="000000" w:themeColor="text1"/>
        </w:rPr>
      </w:pPr>
    </w:p>
    <w:p w14:paraId="3AABA187" w14:textId="77777777" w:rsidR="007F7333" w:rsidRPr="004C0BB2" w:rsidRDefault="007F7333" w:rsidP="005B401C">
      <w:pPr>
        <w:spacing w:line="276" w:lineRule="auto"/>
        <w:ind w:left="720"/>
        <w:rPr>
          <w:color w:val="000000" w:themeColor="text1"/>
          <w:sz w:val="20"/>
          <w:szCs w:val="20"/>
        </w:rPr>
      </w:pPr>
      <w:r w:rsidRPr="004C0BB2">
        <w:rPr>
          <w:i/>
          <w:iCs/>
          <w:color w:val="000000" w:themeColor="text1"/>
          <w:sz w:val="20"/>
          <w:szCs w:val="20"/>
        </w:rPr>
        <w:t xml:space="preserve">mihi </w:t>
      </w:r>
      <w:proofErr w:type="spellStart"/>
      <w:r w:rsidRPr="004C0BB2">
        <w:rPr>
          <w:i/>
          <w:iCs/>
          <w:color w:val="000000" w:themeColor="text1"/>
          <w:sz w:val="20"/>
          <w:szCs w:val="20"/>
        </w:rPr>
        <w:t>iam</w:t>
      </w:r>
      <w:proofErr w:type="spellEnd"/>
      <w:r w:rsidRPr="004C0BB2">
        <w:rPr>
          <w:i/>
          <w:iCs/>
          <w:color w:val="000000" w:themeColor="text1"/>
          <w:sz w:val="20"/>
          <w:szCs w:val="20"/>
        </w:rPr>
        <w:t xml:space="preserve"> non regia Roma, sed </w:t>
      </w:r>
      <w:proofErr w:type="spellStart"/>
      <w:r w:rsidRPr="004C0BB2">
        <w:rPr>
          <w:i/>
          <w:iCs/>
          <w:color w:val="000000" w:themeColor="text1"/>
          <w:sz w:val="20"/>
          <w:szCs w:val="20"/>
        </w:rPr>
        <w:t>uacuum</w:t>
      </w:r>
      <w:proofErr w:type="spellEnd"/>
      <w:r w:rsidRPr="004C0BB2">
        <w:rPr>
          <w:i/>
          <w:iCs/>
          <w:color w:val="000000" w:themeColor="text1"/>
          <w:sz w:val="20"/>
          <w:szCs w:val="20"/>
        </w:rPr>
        <w:t xml:space="preserve"> Tibur </w:t>
      </w:r>
      <w:proofErr w:type="spellStart"/>
      <w:r w:rsidRPr="004C0BB2">
        <w:rPr>
          <w:i/>
          <w:iCs/>
          <w:color w:val="000000" w:themeColor="text1"/>
          <w:sz w:val="20"/>
          <w:szCs w:val="20"/>
        </w:rPr>
        <w:t>placet</w:t>
      </w:r>
      <w:proofErr w:type="spellEnd"/>
    </w:p>
    <w:p w14:paraId="5E6B1BDE" w14:textId="7150F452" w:rsidR="007F7333" w:rsidRPr="004C0BB2" w:rsidRDefault="007F7333" w:rsidP="005B401C">
      <w:pPr>
        <w:spacing w:line="276" w:lineRule="auto"/>
        <w:ind w:left="720"/>
        <w:rPr>
          <w:color w:val="000000" w:themeColor="text1"/>
        </w:rPr>
      </w:pPr>
      <w:r w:rsidRPr="004C0BB2">
        <w:rPr>
          <w:color w:val="000000" w:themeColor="text1"/>
          <w:sz w:val="20"/>
          <w:szCs w:val="20"/>
        </w:rPr>
        <w:t>“Now</w:t>
      </w:r>
      <w:r w:rsidRPr="004C0BB2">
        <w:rPr>
          <w:i/>
          <w:iCs/>
          <w:color w:val="000000" w:themeColor="text1"/>
          <w:sz w:val="20"/>
          <w:szCs w:val="20"/>
        </w:rPr>
        <w:t xml:space="preserve"> </w:t>
      </w:r>
      <w:r w:rsidRPr="004C0BB2">
        <w:rPr>
          <w:color w:val="000000" w:themeColor="text1"/>
          <w:sz w:val="20"/>
          <w:szCs w:val="20"/>
        </w:rPr>
        <w:t>royal Rome does not please me, but rather empty Tibur” (</w:t>
      </w:r>
      <w:r w:rsidRPr="004C0BB2">
        <w:rPr>
          <w:i/>
          <w:iCs/>
          <w:color w:val="000000" w:themeColor="text1"/>
          <w:sz w:val="20"/>
          <w:szCs w:val="20"/>
        </w:rPr>
        <w:t xml:space="preserve">Epistles </w:t>
      </w:r>
      <w:r w:rsidRPr="004C0BB2">
        <w:rPr>
          <w:color w:val="000000" w:themeColor="text1"/>
          <w:sz w:val="20"/>
          <w:szCs w:val="20"/>
        </w:rPr>
        <w:t>1.7.44-45).</w:t>
      </w:r>
    </w:p>
    <w:p w14:paraId="30B71F6A" w14:textId="77777777" w:rsidR="007F7333" w:rsidRPr="004C0BB2" w:rsidRDefault="007F7333" w:rsidP="005B401C">
      <w:pPr>
        <w:spacing w:line="276" w:lineRule="auto"/>
        <w:rPr>
          <w:color w:val="000000" w:themeColor="text1"/>
        </w:rPr>
      </w:pPr>
    </w:p>
    <w:p w14:paraId="370301AC" w14:textId="3AC7CFB5" w:rsidR="00D66098" w:rsidRPr="004C0BB2" w:rsidRDefault="00D66098" w:rsidP="005B401C">
      <w:pPr>
        <w:spacing w:line="276" w:lineRule="auto"/>
        <w:rPr>
          <w:color w:val="000000" w:themeColor="text1"/>
        </w:rPr>
      </w:pPr>
      <w:r w:rsidRPr="004C0BB2">
        <w:rPr>
          <w:color w:val="000000" w:themeColor="text1"/>
        </w:rPr>
        <w:t xml:space="preserve">In </w:t>
      </w:r>
      <w:r w:rsidRPr="004C0BB2">
        <w:rPr>
          <w:i/>
          <w:iCs/>
          <w:color w:val="000000" w:themeColor="text1"/>
        </w:rPr>
        <w:t xml:space="preserve">Satires </w:t>
      </w:r>
      <w:r w:rsidRPr="004C0BB2">
        <w:rPr>
          <w:color w:val="000000" w:themeColor="text1"/>
        </w:rPr>
        <w:t>1.5, Horace had accompanied the men of power</w:t>
      </w:r>
      <w:r w:rsidR="002D25D2" w:rsidRPr="004C0BB2">
        <w:rPr>
          <w:color w:val="000000" w:themeColor="text1"/>
        </w:rPr>
        <w:t xml:space="preserve">, but </w:t>
      </w:r>
      <w:r w:rsidRPr="004C0BB2">
        <w:rPr>
          <w:color w:val="000000" w:themeColor="text1"/>
        </w:rPr>
        <w:t xml:space="preserve">now that time is behind him and his preoccupation is </w:t>
      </w:r>
      <w:r w:rsidR="007F7333" w:rsidRPr="004C0BB2">
        <w:rPr>
          <w:color w:val="000000" w:themeColor="text1"/>
        </w:rPr>
        <w:t>with</w:t>
      </w:r>
      <w:r w:rsidRPr="004C0BB2">
        <w:rPr>
          <w:color w:val="000000" w:themeColor="text1"/>
        </w:rPr>
        <w:t xml:space="preserve"> his mental and physical wellbeing (</w:t>
      </w:r>
      <w:r w:rsidRPr="004C0BB2">
        <w:rPr>
          <w:i/>
          <w:iCs/>
          <w:color w:val="000000" w:themeColor="text1"/>
        </w:rPr>
        <w:t xml:space="preserve">Epistles </w:t>
      </w:r>
      <w:r w:rsidRPr="004C0BB2">
        <w:rPr>
          <w:color w:val="000000" w:themeColor="text1"/>
        </w:rPr>
        <w:t xml:space="preserve">1.1, 1.6). In fact, to use Heinze’s image, the collection </w:t>
      </w:r>
      <w:r w:rsidR="00974331" w:rsidRPr="004C0BB2">
        <w:rPr>
          <w:color w:val="000000" w:themeColor="text1"/>
        </w:rPr>
        <w:t>depicts</w:t>
      </w:r>
      <w:r w:rsidRPr="004C0BB2">
        <w:rPr>
          <w:color w:val="000000" w:themeColor="text1"/>
        </w:rPr>
        <w:t xml:space="preserve"> Horace filing through the</w:t>
      </w:r>
      <w:r w:rsidR="002D25D2" w:rsidRPr="004C0BB2">
        <w:rPr>
          <w:color w:val="000000" w:themeColor="text1"/>
        </w:rPr>
        <w:t xml:space="preserve"> various</w:t>
      </w:r>
      <w:r w:rsidRPr="004C0BB2">
        <w:rPr>
          <w:color w:val="000000" w:themeColor="text1"/>
        </w:rPr>
        <w:t xml:space="preserve"> chains that had once held him one by one – </w:t>
      </w:r>
      <w:r w:rsidR="00C3709E" w:rsidRPr="004C0BB2">
        <w:rPr>
          <w:color w:val="000000" w:themeColor="text1"/>
        </w:rPr>
        <w:t xml:space="preserve">for instance his </w:t>
      </w:r>
      <w:r w:rsidRPr="004C0BB2">
        <w:rPr>
          <w:color w:val="000000" w:themeColor="text1"/>
        </w:rPr>
        <w:t xml:space="preserve">concern </w:t>
      </w:r>
      <w:r w:rsidR="00974331" w:rsidRPr="004C0BB2">
        <w:rPr>
          <w:color w:val="000000" w:themeColor="text1"/>
        </w:rPr>
        <w:t>for</w:t>
      </w:r>
      <w:r w:rsidRPr="004C0BB2">
        <w:rPr>
          <w:color w:val="000000" w:themeColor="text1"/>
        </w:rPr>
        <w:t xml:space="preserve"> Rome, love affairs, and even his tie to Maecenas (although the dedication of the book to Maecenas attest</w:t>
      </w:r>
      <w:r w:rsidR="000A6A2E" w:rsidRPr="004C0BB2">
        <w:rPr>
          <w:color w:val="000000" w:themeColor="text1"/>
        </w:rPr>
        <w:t>s</w:t>
      </w:r>
      <w:r w:rsidRPr="004C0BB2">
        <w:rPr>
          <w:color w:val="000000" w:themeColor="text1"/>
        </w:rPr>
        <w:t xml:space="preserve"> to the</w:t>
      </w:r>
      <w:r w:rsidR="000A6A2E" w:rsidRPr="004C0BB2">
        <w:rPr>
          <w:color w:val="000000" w:themeColor="text1"/>
        </w:rPr>
        <w:t xml:space="preserve"> continuing</w:t>
      </w:r>
      <w:r w:rsidRPr="004C0BB2">
        <w:rPr>
          <w:color w:val="000000" w:themeColor="text1"/>
        </w:rPr>
        <w:t xml:space="preserve"> health of their relationship).</w:t>
      </w:r>
      <w:r w:rsidRPr="004C0BB2">
        <w:rPr>
          <w:rStyle w:val="FootnoteReference"/>
          <w:color w:val="000000" w:themeColor="text1"/>
        </w:rPr>
        <w:footnoteReference w:id="245"/>
      </w:r>
      <w:r w:rsidRPr="004C0BB2">
        <w:rPr>
          <w:color w:val="000000" w:themeColor="text1"/>
        </w:rPr>
        <w:t xml:space="preserve"> The tone is often didactic, as is appropriate to Horace’s years, but</w:t>
      </w:r>
      <w:r w:rsidR="00974331" w:rsidRPr="004C0BB2">
        <w:rPr>
          <w:color w:val="000000" w:themeColor="text1"/>
        </w:rPr>
        <w:t xml:space="preserve"> it is</w:t>
      </w:r>
      <w:r w:rsidRPr="004C0BB2">
        <w:rPr>
          <w:color w:val="000000" w:themeColor="text1"/>
        </w:rPr>
        <w:t xml:space="preserve"> shorn of pretension</w:t>
      </w:r>
      <w:r w:rsidR="00974331" w:rsidRPr="004C0BB2">
        <w:rPr>
          <w:color w:val="000000" w:themeColor="text1"/>
        </w:rPr>
        <w:t>. A</w:t>
      </w:r>
      <w:r w:rsidRPr="004C0BB2">
        <w:rPr>
          <w:color w:val="000000" w:themeColor="text1"/>
        </w:rPr>
        <w:t xml:space="preserve">s he notes at </w:t>
      </w:r>
      <w:r w:rsidRPr="004C0BB2">
        <w:rPr>
          <w:i/>
          <w:iCs/>
          <w:color w:val="000000" w:themeColor="text1"/>
        </w:rPr>
        <w:t xml:space="preserve">Epistles </w:t>
      </w:r>
      <w:r w:rsidRPr="004C0BB2">
        <w:rPr>
          <w:color w:val="000000" w:themeColor="text1"/>
        </w:rPr>
        <w:t xml:space="preserve">1.6.67-68, he is open to better ideas should someone suggest them. The gentleness of his approach is facilitated by the epistolic genre; just as in Seneca’s correspondence to </w:t>
      </w:r>
      <w:proofErr w:type="spellStart"/>
      <w:r w:rsidRPr="004C0BB2">
        <w:rPr>
          <w:color w:val="000000" w:themeColor="text1"/>
        </w:rPr>
        <w:t>Lucilius</w:t>
      </w:r>
      <w:proofErr w:type="spellEnd"/>
      <w:r w:rsidRPr="004C0BB2">
        <w:rPr>
          <w:color w:val="000000" w:themeColor="text1"/>
        </w:rPr>
        <w:t xml:space="preserve">, the letter format allows Horace to discuss </w:t>
      </w:r>
      <w:r w:rsidR="00974331" w:rsidRPr="004C0BB2">
        <w:rPr>
          <w:color w:val="000000" w:themeColor="text1"/>
        </w:rPr>
        <w:t xml:space="preserve">ethics </w:t>
      </w:r>
      <w:r w:rsidRPr="004C0BB2">
        <w:rPr>
          <w:color w:val="000000" w:themeColor="text1"/>
        </w:rPr>
        <w:t xml:space="preserve">informally rather than pronouncing </w:t>
      </w:r>
      <w:r w:rsidRPr="004C0BB2">
        <w:rPr>
          <w:i/>
          <w:iCs/>
          <w:color w:val="000000" w:themeColor="text1"/>
        </w:rPr>
        <w:t xml:space="preserve">ex cathedra </w:t>
      </w:r>
      <w:r w:rsidRPr="004C0BB2">
        <w:rPr>
          <w:color w:val="000000" w:themeColor="text1"/>
        </w:rPr>
        <w:t xml:space="preserve">(one might compare </w:t>
      </w:r>
      <w:r w:rsidR="00C3709E" w:rsidRPr="004C0BB2">
        <w:rPr>
          <w:color w:val="000000" w:themeColor="text1"/>
        </w:rPr>
        <w:t>Plato’s dialogues</w:t>
      </w:r>
      <w:r w:rsidRPr="004C0BB2">
        <w:rPr>
          <w:color w:val="000000" w:themeColor="text1"/>
        </w:rPr>
        <w:t>).</w:t>
      </w:r>
      <w:r w:rsidRPr="004C0BB2">
        <w:rPr>
          <w:rStyle w:val="FootnoteReference"/>
          <w:color w:val="000000" w:themeColor="text1"/>
        </w:rPr>
        <w:footnoteReference w:id="246"/>
      </w:r>
      <w:r w:rsidRPr="004C0BB2">
        <w:rPr>
          <w:color w:val="000000" w:themeColor="text1"/>
        </w:rPr>
        <w:t xml:space="preserve"> </w:t>
      </w:r>
    </w:p>
    <w:p w14:paraId="0963F503" w14:textId="73A8D810" w:rsidR="00D66098" w:rsidRPr="004C0BB2" w:rsidRDefault="00D66098" w:rsidP="005B401C">
      <w:pPr>
        <w:spacing w:line="276" w:lineRule="auto"/>
        <w:ind w:firstLine="720"/>
        <w:rPr>
          <w:color w:val="000000" w:themeColor="text1"/>
        </w:rPr>
      </w:pPr>
      <w:r w:rsidRPr="004C0BB2">
        <w:rPr>
          <w:color w:val="000000" w:themeColor="text1"/>
        </w:rPr>
        <w:t>Horace’s</w:t>
      </w:r>
      <w:r w:rsidR="008A475D" w:rsidRPr="004C0BB2">
        <w:rPr>
          <w:color w:val="000000" w:themeColor="text1"/>
        </w:rPr>
        <w:t xml:space="preserve"> </w:t>
      </w:r>
      <w:r w:rsidR="000A6A2E" w:rsidRPr="004C0BB2">
        <w:rPr>
          <w:color w:val="000000" w:themeColor="text1"/>
        </w:rPr>
        <w:t>claim</w:t>
      </w:r>
      <w:r w:rsidR="008A475D" w:rsidRPr="004C0BB2">
        <w:rPr>
          <w:color w:val="000000" w:themeColor="text1"/>
        </w:rPr>
        <w:t xml:space="preserve"> in the collection’s very first poem </w:t>
      </w:r>
      <w:r w:rsidR="000A6A2E" w:rsidRPr="004C0BB2">
        <w:rPr>
          <w:color w:val="000000" w:themeColor="text1"/>
        </w:rPr>
        <w:t>to</w:t>
      </w:r>
      <w:r w:rsidR="008A475D" w:rsidRPr="004C0BB2">
        <w:rPr>
          <w:color w:val="000000" w:themeColor="text1"/>
        </w:rPr>
        <w:t xml:space="preserve"> ha</w:t>
      </w:r>
      <w:r w:rsidR="000A6A2E" w:rsidRPr="004C0BB2">
        <w:rPr>
          <w:color w:val="000000" w:themeColor="text1"/>
        </w:rPr>
        <w:t>ve</w:t>
      </w:r>
      <w:r w:rsidR="008A475D" w:rsidRPr="004C0BB2">
        <w:rPr>
          <w:color w:val="000000" w:themeColor="text1"/>
        </w:rPr>
        <w:t xml:space="preserve"> exchanged poetry for philosophy</w:t>
      </w:r>
      <w:r w:rsidRPr="004C0BB2">
        <w:rPr>
          <w:color w:val="000000" w:themeColor="text1"/>
        </w:rPr>
        <w:t xml:space="preserve"> has received much attention</w:t>
      </w:r>
      <w:r w:rsidR="008A475D" w:rsidRPr="004C0BB2">
        <w:rPr>
          <w:color w:val="000000" w:themeColor="text1"/>
        </w:rPr>
        <w:t>:</w:t>
      </w:r>
    </w:p>
    <w:p w14:paraId="5ABB192E" w14:textId="77777777" w:rsidR="00D66098" w:rsidRPr="004C0BB2" w:rsidRDefault="00D66098" w:rsidP="005B401C">
      <w:pPr>
        <w:spacing w:line="276" w:lineRule="auto"/>
        <w:rPr>
          <w:color w:val="000000" w:themeColor="text1"/>
        </w:rPr>
      </w:pPr>
    </w:p>
    <w:p w14:paraId="56C1D02D" w14:textId="71C0DB3B" w:rsidR="00D66098" w:rsidRPr="004C0BB2" w:rsidRDefault="00D66098" w:rsidP="005B401C">
      <w:pPr>
        <w:spacing w:line="276" w:lineRule="auto"/>
        <w:ind w:left="720"/>
        <w:rPr>
          <w:i/>
          <w:iCs/>
          <w:color w:val="000000" w:themeColor="text1"/>
          <w:sz w:val="20"/>
          <w:szCs w:val="20"/>
        </w:rPr>
      </w:pPr>
      <w:proofErr w:type="spellStart"/>
      <w:r w:rsidRPr="004C0BB2">
        <w:rPr>
          <w:i/>
          <w:iCs/>
          <w:color w:val="000000" w:themeColor="text1"/>
          <w:sz w:val="20"/>
          <w:szCs w:val="20"/>
        </w:rPr>
        <w:t>nunc</w:t>
      </w:r>
      <w:proofErr w:type="spellEnd"/>
      <w:r w:rsidRPr="004C0BB2">
        <w:rPr>
          <w:i/>
          <w:iCs/>
          <w:color w:val="000000" w:themeColor="text1"/>
          <w:sz w:val="20"/>
          <w:szCs w:val="20"/>
        </w:rPr>
        <w:t xml:space="preserve"> </w:t>
      </w:r>
      <w:proofErr w:type="spellStart"/>
      <w:r w:rsidRPr="004C0BB2">
        <w:rPr>
          <w:i/>
          <w:iCs/>
          <w:color w:val="000000" w:themeColor="text1"/>
          <w:sz w:val="20"/>
          <w:szCs w:val="20"/>
        </w:rPr>
        <w:t>itaque</w:t>
      </w:r>
      <w:proofErr w:type="spellEnd"/>
      <w:r w:rsidRPr="004C0BB2">
        <w:rPr>
          <w:i/>
          <w:iCs/>
          <w:color w:val="000000" w:themeColor="text1"/>
          <w:sz w:val="20"/>
          <w:szCs w:val="20"/>
        </w:rPr>
        <w:t xml:space="preserve"> et </w:t>
      </w:r>
      <w:proofErr w:type="spellStart"/>
      <w:r w:rsidRPr="004C0BB2">
        <w:rPr>
          <w:i/>
          <w:iCs/>
          <w:color w:val="000000" w:themeColor="text1"/>
          <w:sz w:val="20"/>
          <w:szCs w:val="20"/>
        </w:rPr>
        <w:t>uersus</w:t>
      </w:r>
      <w:proofErr w:type="spellEnd"/>
      <w:r w:rsidRPr="004C0BB2">
        <w:rPr>
          <w:i/>
          <w:iCs/>
          <w:color w:val="000000" w:themeColor="text1"/>
          <w:sz w:val="20"/>
          <w:szCs w:val="20"/>
        </w:rPr>
        <w:t xml:space="preserve"> et cetera </w:t>
      </w:r>
      <w:proofErr w:type="spellStart"/>
      <w:r w:rsidRPr="004C0BB2">
        <w:rPr>
          <w:i/>
          <w:iCs/>
          <w:color w:val="000000" w:themeColor="text1"/>
          <w:sz w:val="20"/>
          <w:szCs w:val="20"/>
        </w:rPr>
        <w:t>ludicra</w:t>
      </w:r>
      <w:proofErr w:type="spellEnd"/>
      <w:r w:rsidRPr="004C0BB2">
        <w:rPr>
          <w:i/>
          <w:iCs/>
          <w:color w:val="000000" w:themeColor="text1"/>
          <w:sz w:val="20"/>
          <w:szCs w:val="20"/>
        </w:rPr>
        <w:t xml:space="preserve"> </w:t>
      </w:r>
      <w:proofErr w:type="spellStart"/>
      <w:r w:rsidRPr="004C0BB2">
        <w:rPr>
          <w:i/>
          <w:iCs/>
          <w:color w:val="000000" w:themeColor="text1"/>
          <w:sz w:val="20"/>
          <w:szCs w:val="20"/>
        </w:rPr>
        <w:t>pono</w:t>
      </w:r>
      <w:proofErr w:type="spellEnd"/>
      <w:r w:rsidR="007872DF" w:rsidRPr="004C0BB2">
        <w:rPr>
          <w:i/>
          <w:iCs/>
          <w:color w:val="000000" w:themeColor="text1"/>
          <w:sz w:val="20"/>
          <w:szCs w:val="20"/>
        </w:rPr>
        <w:t>:</w:t>
      </w:r>
    </w:p>
    <w:p w14:paraId="645C3FB6" w14:textId="2A22A0AB" w:rsidR="00D66098" w:rsidRPr="004C0BB2" w:rsidRDefault="00D66098" w:rsidP="005B401C">
      <w:pPr>
        <w:spacing w:line="276" w:lineRule="auto"/>
        <w:ind w:left="720"/>
        <w:rPr>
          <w:i/>
          <w:iCs/>
          <w:color w:val="000000" w:themeColor="text1"/>
          <w:sz w:val="20"/>
          <w:szCs w:val="20"/>
        </w:rPr>
      </w:pPr>
      <w:r w:rsidRPr="004C0BB2">
        <w:rPr>
          <w:i/>
          <w:iCs/>
          <w:color w:val="000000" w:themeColor="text1"/>
          <w:sz w:val="20"/>
          <w:szCs w:val="20"/>
        </w:rPr>
        <w:t xml:space="preserve">quid </w:t>
      </w:r>
      <w:proofErr w:type="spellStart"/>
      <w:r w:rsidRPr="004C0BB2">
        <w:rPr>
          <w:i/>
          <w:iCs/>
          <w:color w:val="000000" w:themeColor="text1"/>
          <w:sz w:val="20"/>
          <w:szCs w:val="20"/>
        </w:rPr>
        <w:t>uerum</w:t>
      </w:r>
      <w:proofErr w:type="spellEnd"/>
      <w:r w:rsidRPr="004C0BB2">
        <w:rPr>
          <w:i/>
          <w:iCs/>
          <w:color w:val="000000" w:themeColor="text1"/>
          <w:sz w:val="20"/>
          <w:szCs w:val="20"/>
        </w:rPr>
        <w:t xml:space="preserve"> </w:t>
      </w:r>
      <w:proofErr w:type="spellStart"/>
      <w:r w:rsidRPr="004C0BB2">
        <w:rPr>
          <w:i/>
          <w:iCs/>
          <w:color w:val="000000" w:themeColor="text1"/>
          <w:sz w:val="20"/>
          <w:szCs w:val="20"/>
        </w:rPr>
        <w:t>atque</w:t>
      </w:r>
      <w:proofErr w:type="spellEnd"/>
      <w:r w:rsidRPr="004C0BB2">
        <w:rPr>
          <w:i/>
          <w:iCs/>
          <w:color w:val="000000" w:themeColor="text1"/>
          <w:sz w:val="20"/>
          <w:szCs w:val="20"/>
        </w:rPr>
        <w:t xml:space="preserve"> </w:t>
      </w:r>
      <w:proofErr w:type="spellStart"/>
      <w:r w:rsidRPr="004C0BB2">
        <w:rPr>
          <w:i/>
          <w:iCs/>
          <w:color w:val="000000" w:themeColor="text1"/>
          <w:sz w:val="20"/>
          <w:szCs w:val="20"/>
        </w:rPr>
        <w:t>decens</w:t>
      </w:r>
      <w:proofErr w:type="spellEnd"/>
      <w:r w:rsidR="007872DF" w:rsidRPr="004C0BB2">
        <w:rPr>
          <w:i/>
          <w:iCs/>
          <w:color w:val="000000" w:themeColor="text1"/>
          <w:sz w:val="20"/>
          <w:szCs w:val="20"/>
        </w:rPr>
        <w:t>,</w:t>
      </w:r>
      <w:r w:rsidRPr="004C0BB2">
        <w:rPr>
          <w:i/>
          <w:iCs/>
          <w:color w:val="000000" w:themeColor="text1"/>
          <w:sz w:val="20"/>
          <w:szCs w:val="20"/>
        </w:rPr>
        <w:t xml:space="preserve"> </w:t>
      </w:r>
      <w:proofErr w:type="spellStart"/>
      <w:r w:rsidRPr="004C0BB2">
        <w:rPr>
          <w:i/>
          <w:iCs/>
          <w:color w:val="000000" w:themeColor="text1"/>
          <w:sz w:val="20"/>
          <w:szCs w:val="20"/>
        </w:rPr>
        <w:t>curo</w:t>
      </w:r>
      <w:proofErr w:type="spellEnd"/>
      <w:r w:rsidRPr="004C0BB2">
        <w:rPr>
          <w:i/>
          <w:iCs/>
          <w:color w:val="000000" w:themeColor="text1"/>
          <w:sz w:val="20"/>
          <w:szCs w:val="20"/>
        </w:rPr>
        <w:t xml:space="preserve"> et </w:t>
      </w:r>
      <w:proofErr w:type="spellStart"/>
      <w:r w:rsidRPr="004C0BB2">
        <w:rPr>
          <w:i/>
          <w:iCs/>
          <w:color w:val="000000" w:themeColor="text1"/>
          <w:sz w:val="20"/>
          <w:szCs w:val="20"/>
        </w:rPr>
        <w:t>rogo</w:t>
      </w:r>
      <w:proofErr w:type="spellEnd"/>
      <w:r w:rsidRPr="004C0BB2">
        <w:rPr>
          <w:i/>
          <w:iCs/>
          <w:color w:val="000000" w:themeColor="text1"/>
          <w:sz w:val="20"/>
          <w:szCs w:val="20"/>
        </w:rPr>
        <w:t xml:space="preserve"> et </w:t>
      </w:r>
      <w:proofErr w:type="spellStart"/>
      <w:r w:rsidRPr="004C0BB2">
        <w:rPr>
          <w:i/>
          <w:iCs/>
          <w:color w:val="000000" w:themeColor="text1"/>
          <w:sz w:val="20"/>
          <w:szCs w:val="20"/>
        </w:rPr>
        <w:t>omnis</w:t>
      </w:r>
      <w:proofErr w:type="spellEnd"/>
      <w:r w:rsidRPr="004C0BB2">
        <w:rPr>
          <w:i/>
          <w:iCs/>
          <w:color w:val="000000" w:themeColor="text1"/>
          <w:sz w:val="20"/>
          <w:szCs w:val="20"/>
        </w:rPr>
        <w:t xml:space="preserve"> in hoc sum</w:t>
      </w:r>
      <w:r w:rsidR="007872DF" w:rsidRPr="004C0BB2">
        <w:rPr>
          <w:i/>
          <w:iCs/>
          <w:color w:val="000000" w:themeColor="text1"/>
          <w:sz w:val="20"/>
          <w:szCs w:val="20"/>
        </w:rPr>
        <w:t>:</w:t>
      </w:r>
    </w:p>
    <w:p w14:paraId="42052280" w14:textId="2F04B6FF" w:rsidR="00D66098" w:rsidRPr="004C0BB2" w:rsidRDefault="00D66098" w:rsidP="005B401C">
      <w:pPr>
        <w:spacing w:line="276" w:lineRule="auto"/>
        <w:ind w:left="720"/>
        <w:rPr>
          <w:i/>
          <w:iCs/>
          <w:color w:val="000000" w:themeColor="text1"/>
          <w:sz w:val="20"/>
          <w:szCs w:val="20"/>
        </w:rPr>
      </w:pPr>
      <w:r w:rsidRPr="004C0BB2">
        <w:rPr>
          <w:i/>
          <w:iCs/>
          <w:color w:val="000000" w:themeColor="text1"/>
          <w:sz w:val="20"/>
          <w:szCs w:val="20"/>
        </w:rPr>
        <w:t xml:space="preserve">condo et </w:t>
      </w:r>
      <w:proofErr w:type="spellStart"/>
      <w:r w:rsidRPr="004C0BB2">
        <w:rPr>
          <w:i/>
          <w:iCs/>
          <w:color w:val="000000" w:themeColor="text1"/>
          <w:sz w:val="20"/>
          <w:szCs w:val="20"/>
        </w:rPr>
        <w:t>co</w:t>
      </w:r>
      <w:r w:rsidR="007872DF" w:rsidRPr="004C0BB2">
        <w:rPr>
          <w:i/>
          <w:iCs/>
          <w:color w:val="000000" w:themeColor="text1"/>
          <w:sz w:val="20"/>
          <w:szCs w:val="20"/>
        </w:rPr>
        <w:t>n</w:t>
      </w:r>
      <w:r w:rsidRPr="004C0BB2">
        <w:rPr>
          <w:i/>
          <w:iCs/>
          <w:color w:val="000000" w:themeColor="text1"/>
          <w:sz w:val="20"/>
          <w:szCs w:val="20"/>
        </w:rPr>
        <w:t>pono</w:t>
      </w:r>
      <w:proofErr w:type="spellEnd"/>
      <w:r w:rsidRPr="004C0BB2">
        <w:rPr>
          <w:i/>
          <w:iCs/>
          <w:color w:val="000000" w:themeColor="text1"/>
          <w:sz w:val="20"/>
          <w:szCs w:val="20"/>
        </w:rPr>
        <w:t xml:space="preserve"> </w:t>
      </w:r>
      <w:proofErr w:type="spellStart"/>
      <w:r w:rsidRPr="004C0BB2">
        <w:rPr>
          <w:i/>
          <w:iCs/>
          <w:color w:val="000000" w:themeColor="text1"/>
          <w:sz w:val="20"/>
          <w:szCs w:val="20"/>
        </w:rPr>
        <w:t>quae</w:t>
      </w:r>
      <w:proofErr w:type="spellEnd"/>
      <w:r w:rsidRPr="004C0BB2">
        <w:rPr>
          <w:i/>
          <w:iCs/>
          <w:color w:val="000000" w:themeColor="text1"/>
          <w:sz w:val="20"/>
          <w:szCs w:val="20"/>
        </w:rPr>
        <w:t xml:space="preserve"> </w:t>
      </w:r>
      <w:proofErr w:type="spellStart"/>
      <w:r w:rsidRPr="004C0BB2">
        <w:rPr>
          <w:i/>
          <w:iCs/>
          <w:color w:val="000000" w:themeColor="text1"/>
          <w:sz w:val="20"/>
          <w:szCs w:val="20"/>
        </w:rPr>
        <w:t>mox</w:t>
      </w:r>
      <w:proofErr w:type="spellEnd"/>
      <w:r w:rsidRPr="004C0BB2">
        <w:rPr>
          <w:i/>
          <w:iCs/>
          <w:color w:val="000000" w:themeColor="text1"/>
          <w:sz w:val="20"/>
          <w:szCs w:val="20"/>
        </w:rPr>
        <w:t xml:space="preserve"> </w:t>
      </w:r>
      <w:proofErr w:type="spellStart"/>
      <w:r w:rsidRPr="004C0BB2">
        <w:rPr>
          <w:i/>
          <w:iCs/>
          <w:color w:val="000000" w:themeColor="text1"/>
          <w:sz w:val="20"/>
          <w:szCs w:val="20"/>
        </w:rPr>
        <w:t>depromere</w:t>
      </w:r>
      <w:proofErr w:type="spellEnd"/>
      <w:r w:rsidRPr="004C0BB2">
        <w:rPr>
          <w:i/>
          <w:iCs/>
          <w:color w:val="000000" w:themeColor="text1"/>
          <w:sz w:val="20"/>
          <w:szCs w:val="20"/>
        </w:rPr>
        <w:t xml:space="preserve"> </w:t>
      </w:r>
      <w:proofErr w:type="spellStart"/>
      <w:r w:rsidRPr="004C0BB2">
        <w:rPr>
          <w:i/>
          <w:iCs/>
          <w:color w:val="000000" w:themeColor="text1"/>
          <w:sz w:val="20"/>
          <w:szCs w:val="20"/>
        </w:rPr>
        <w:t>possim</w:t>
      </w:r>
      <w:proofErr w:type="spellEnd"/>
      <w:r w:rsidRPr="004C0BB2">
        <w:rPr>
          <w:i/>
          <w:iCs/>
          <w:color w:val="000000" w:themeColor="text1"/>
          <w:sz w:val="20"/>
          <w:szCs w:val="20"/>
        </w:rPr>
        <w:t>.</w:t>
      </w:r>
    </w:p>
    <w:p w14:paraId="5A096C3A" w14:textId="170DC184" w:rsidR="00D66098" w:rsidRPr="004C0BB2" w:rsidRDefault="00D66098" w:rsidP="005B401C">
      <w:pPr>
        <w:spacing w:line="276" w:lineRule="auto"/>
        <w:ind w:left="720"/>
        <w:rPr>
          <w:color w:val="000000" w:themeColor="text1"/>
        </w:rPr>
      </w:pPr>
      <w:r w:rsidRPr="004C0BB2">
        <w:rPr>
          <w:color w:val="000000" w:themeColor="text1"/>
          <w:sz w:val="20"/>
          <w:szCs w:val="20"/>
        </w:rPr>
        <w:t>“Now, therefore, I set aside poetry and other toys; I am concerned with what is true and proper; that is my question, and I am totally consumed by it. I store up</w:t>
      </w:r>
      <w:r w:rsidR="00B97C1D" w:rsidRPr="004C0BB2">
        <w:rPr>
          <w:color w:val="000000" w:themeColor="text1"/>
          <w:sz w:val="20"/>
          <w:szCs w:val="20"/>
        </w:rPr>
        <w:t xml:space="preserve"> (</w:t>
      </w:r>
      <w:r w:rsidR="00B97C1D" w:rsidRPr="004C0BB2">
        <w:rPr>
          <w:i/>
          <w:iCs/>
          <w:color w:val="000000" w:themeColor="text1"/>
          <w:sz w:val="20"/>
          <w:szCs w:val="20"/>
        </w:rPr>
        <w:t>condo</w:t>
      </w:r>
      <w:r w:rsidR="00B97C1D" w:rsidRPr="004C0BB2">
        <w:rPr>
          <w:color w:val="000000" w:themeColor="text1"/>
          <w:sz w:val="20"/>
          <w:szCs w:val="20"/>
        </w:rPr>
        <w:t>)</w:t>
      </w:r>
      <w:r w:rsidRPr="004C0BB2">
        <w:rPr>
          <w:color w:val="000000" w:themeColor="text1"/>
          <w:sz w:val="20"/>
          <w:szCs w:val="20"/>
        </w:rPr>
        <w:t xml:space="preserve"> and arrange</w:t>
      </w:r>
      <w:r w:rsidR="00B97C1D" w:rsidRPr="004C0BB2">
        <w:rPr>
          <w:color w:val="000000" w:themeColor="text1"/>
          <w:sz w:val="20"/>
          <w:szCs w:val="20"/>
        </w:rPr>
        <w:t xml:space="preserve"> (</w:t>
      </w:r>
      <w:proofErr w:type="spellStart"/>
      <w:r w:rsidR="00B97C1D" w:rsidRPr="004C0BB2">
        <w:rPr>
          <w:i/>
          <w:iCs/>
          <w:color w:val="000000" w:themeColor="text1"/>
          <w:sz w:val="20"/>
          <w:szCs w:val="20"/>
        </w:rPr>
        <w:t>conpono</w:t>
      </w:r>
      <w:proofErr w:type="spellEnd"/>
      <w:r w:rsidR="00B97C1D" w:rsidRPr="004C0BB2">
        <w:rPr>
          <w:color w:val="000000" w:themeColor="text1"/>
          <w:sz w:val="20"/>
          <w:szCs w:val="20"/>
        </w:rPr>
        <w:t>)</w:t>
      </w:r>
      <w:r w:rsidRPr="004C0BB2">
        <w:rPr>
          <w:color w:val="000000" w:themeColor="text1"/>
          <w:sz w:val="20"/>
          <w:szCs w:val="20"/>
        </w:rPr>
        <w:t xml:space="preserve"> things that I may at some point decant</w:t>
      </w:r>
      <w:r w:rsidR="00B97C1D" w:rsidRPr="004C0BB2">
        <w:rPr>
          <w:color w:val="000000" w:themeColor="text1"/>
          <w:sz w:val="20"/>
          <w:szCs w:val="20"/>
        </w:rPr>
        <w:t xml:space="preserve"> (</w:t>
      </w:r>
      <w:proofErr w:type="spellStart"/>
      <w:r w:rsidR="00B97C1D" w:rsidRPr="004C0BB2">
        <w:rPr>
          <w:i/>
          <w:iCs/>
          <w:color w:val="000000" w:themeColor="text1"/>
          <w:sz w:val="20"/>
          <w:szCs w:val="20"/>
        </w:rPr>
        <w:t>depromere</w:t>
      </w:r>
      <w:proofErr w:type="spellEnd"/>
      <w:r w:rsidR="00B97C1D" w:rsidRPr="004C0BB2">
        <w:rPr>
          <w:color w:val="000000" w:themeColor="text1"/>
          <w:sz w:val="20"/>
          <w:szCs w:val="20"/>
        </w:rPr>
        <w:t>)</w:t>
      </w:r>
      <w:r w:rsidRPr="004C0BB2">
        <w:rPr>
          <w:color w:val="000000" w:themeColor="text1"/>
          <w:sz w:val="20"/>
          <w:szCs w:val="20"/>
        </w:rPr>
        <w:t>” (</w:t>
      </w:r>
      <w:r w:rsidRPr="004C0BB2">
        <w:rPr>
          <w:i/>
          <w:iCs/>
          <w:color w:val="000000" w:themeColor="text1"/>
          <w:sz w:val="20"/>
          <w:szCs w:val="20"/>
        </w:rPr>
        <w:t xml:space="preserve">Epistles </w:t>
      </w:r>
      <w:r w:rsidRPr="004C0BB2">
        <w:rPr>
          <w:color w:val="000000" w:themeColor="text1"/>
          <w:sz w:val="20"/>
          <w:szCs w:val="20"/>
        </w:rPr>
        <w:t>1.1.10-12).</w:t>
      </w:r>
    </w:p>
    <w:p w14:paraId="3689E435" w14:textId="77777777" w:rsidR="00D66098" w:rsidRPr="004C0BB2" w:rsidRDefault="00D66098" w:rsidP="005B401C">
      <w:pPr>
        <w:spacing w:line="276" w:lineRule="auto"/>
        <w:rPr>
          <w:color w:val="000000" w:themeColor="text1"/>
        </w:rPr>
      </w:pPr>
    </w:p>
    <w:p w14:paraId="630497C0" w14:textId="1E47B43A" w:rsidR="00D66098" w:rsidRPr="004C0BB2" w:rsidRDefault="008A475D" w:rsidP="005B401C">
      <w:pPr>
        <w:pStyle w:val="FootnoteText"/>
        <w:spacing w:line="276" w:lineRule="auto"/>
        <w:rPr>
          <w:color w:val="000000" w:themeColor="text1"/>
          <w:sz w:val="22"/>
          <w:szCs w:val="22"/>
        </w:rPr>
      </w:pPr>
      <w:r w:rsidRPr="004C0BB2">
        <w:rPr>
          <w:color w:val="000000" w:themeColor="text1"/>
          <w:sz w:val="22"/>
          <w:szCs w:val="22"/>
        </w:rPr>
        <w:t>H</w:t>
      </w:r>
      <w:r w:rsidR="00D66098" w:rsidRPr="004C0BB2">
        <w:rPr>
          <w:color w:val="000000" w:themeColor="text1"/>
          <w:sz w:val="22"/>
          <w:szCs w:val="22"/>
        </w:rPr>
        <w:t xml:space="preserve">is concern now is ethics in its broad sense, </w:t>
      </w:r>
      <w:proofErr w:type="gramStart"/>
      <w:r w:rsidR="00D66098" w:rsidRPr="004C0BB2">
        <w:rPr>
          <w:color w:val="000000" w:themeColor="text1"/>
          <w:sz w:val="22"/>
          <w:szCs w:val="22"/>
        </w:rPr>
        <w:t>i.e.</w:t>
      </w:r>
      <w:proofErr w:type="gramEnd"/>
      <w:r w:rsidR="00D66098" w:rsidRPr="004C0BB2">
        <w:rPr>
          <w:color w:val="000000" w:themeColor="text1"/>
          <w:sz w:val="22"/>
          <w:szCs w:val="22"/>
        </w:rPr>
        <w:t xml:space="preserve"> how to live one’s life. </w:t>
      </w:r>
      <w:r w:rsidR="002D2F43" w:rsidRPr="004C0BB2">
        <w:rPr>
          <w:color w:val="000000" w:themeColor="text1"/>
          <w:sz w:val="22"/>
          <w:szCs w:val="22"/>
        </w:rPr>
        <w:t xml:space="preserve">Colin </w:t>
      </w:r>
      <w:r w:rsidR="00D66098" w:rsidRPr="004C0BB2">
        <w:rPr>
          <w:color w:val="000000" w:themeColor="text1"/>
          <w:sz w:val="22"/>
          <w:szCs w:val="22"/>
        </w:rPr>
        <w:t>Macleod (2009 [1979]) took this as a serious conversion</w:t>
      </w:r>
      <w:r w:rsidR="000A6A2E" w:rsidRPr="004C0BB2">
        <w:rPr>
          <w:color w:val="000000" w:themeColor="text1"/>
          <w:sz w:val="22"/>
          <w:szCs w:val="22"/>
        </w:rPr>
        <w:t xml:space="preserve">, </w:t>
      </w:r>
      <w:r w:rsidR="00F30958" w:rsidRPr="004C0BB2">
        <w:rPr>
          <w:color w:val="000000" w:themeColor="text1"/>
          <w:sz w:val="22"/>
          <w:szCs w:val="22"/>
        </w:rPr>
        <w:t>arguing</w:t>
      </w:r>
      <w:r w:rsidRPr="004C0BB2">
        <w:rPr>
          <w:color w:val="000000" w:themeColor="text1"/>
          <w:sz w:val="22"/>
          <w:szCs w:val="22"/>
        </w:rPr>
        <w:t xml:space="preserve"> that</w:t>
      </w:r>
      <w:r w:rsidR="00D66098" w:rsidRPr="004C0BB2">
        <w:rPr>
          <w:color w:val="000000" w:themeColor="text1"/>
          <w:sz w:val="22"/>
          <w:szCs w:val="22"/>
        </w:rPr>
        <w:t xml:space="preserve"> the </w:t>
      </w:r>
      <w:r w:rsidR="00D66098" w:rsidRPr="004C0BB2">
        <w:rPr>
          <w:i/>
          <w:iCs/>
          <w:color w:val="000000" w:themeColor="text1"/>
          <w:sz w:val="22"/>
          <w:szCs w:val="22"/>
        </w:rPr>
        <w:t xml:space="preserve">Epistles </w:t>
      </w:r>
      <w:r w:rsidR="00D66098" w:rsidRPr="004C0BB2">
        <w:rPr>
          <w:color w:val="000000" w:themeColor="text1"/>
          <w:sz w:val="22"/>
          <w:szCs w:val="22"/>
        </w:rPr>
        <w:t>constitute practical ethics applied to daily life. Still, the finality of Horace’s departure from poetry is somewhat ambiguous</w:t>
      </w:r>
      <w:r w:rsidR="00446BFD" w:rsidRPr="004C0BB2">
        <w:rPr>
          <w:color w:val="000000" w:themeColor="text1"/>
          <w:sz w:val="22"/>
          <w:szCs w:val="22"/>
        </w:rPr>
        <w:t>: a</w:t>
      </w:r>
      <w:r w:rsidR="00D66098" w:rsidRPr="004C0BB2">
        <w:rPr>
          <w:color w:val="000000" w:themeColor="text1"/>
          <w:sz w:val="22"/>
          <w:szCs w:val="22"/>
        </w:rPr>
        <w:t xml:space="preserve">s Macleod </w:t>
      </w:r>
      <w:r w:rsidR="00366BCA" w:rsidRPr="004C0BB2">
        <w:rPr>
          <w:color w:val="000000" w:themeColor="text1"/>
          <w:sz w:val="22"/>
          <w:szCs w:val="22"/>
        </w:rPr>
        <w:t xml:space="preserve">himself </w:t>
      </w:r>
      <w:r w:rsidR="00D66098" w:rsidRPr="004C0BB2">
        <w:rPr>
          <w:color w:val="000000" w:themeColor="text1"/>
          <w:sz w:val="22"/>
          <w:szCs w:val="22"/>
        </w:rPr>
        <w:t xml:space="preserve">notes, the final line of the quoted excerpt can be interpreted in two ways, </w:t>
      </w:r>
      <w:r w:rsidR="00F30958" w:rsidRPr="004C0BB2">
        <w:rPr>
          <w:color w:val="000000" w:themeColor="text1"/>
          <w:sz w:val="22"/>
          <w:szCs w:val="22"/>
        </w:rPr>
        <w:t>in that</w:t>
      </w:r>
      <w:r w:rsidR="00D66098" w:rsidRPr="004C0BB2">
        <w:rPr>
          <w:color w:val="000000" w:themeColor="text1"/>
          <w:sz w:val="22"/>
          <w:szCs w:val="22"/>
        </w:rPr>
        <w:t xml:space="preserve"> “</w:t>
      </w:r>
      <w:proofErr w:type="spellStart"/>
      <w:r w:rsidR="00D66098" w:rsidRPr="004C0BB2">
        <w:rPr>
          <w:i/>
          <w:iCs/>
          <w:color w:val="000000" w:themeColor="text1"/>
          <w:sz w:val="22"/>
          <w:szCs w:val="22"/>
        </w:rPr>
        <w:t>condere</w:t>
      </w:r>
      <w:proofErr w:type="spellEnd"/>
      <w:r w:rsidR="00D66098" w:rsidRPr="004C0BB2">
        <w:rPr>
          <w:color w:val="000000" w:themeColor="text1"/>
          <w:sz w:val="22"/>
          <w:szCs w:val="22"/>
        </w:rPr>
        <w:t>”</w:t>
      </w:r>
      <w:r w:rsidR="00D66098" w:rsidRPr="004C0BB2">
        <w:rPr>
          <w:i/>
          <w:iCs/>
          <w:color w:val="000000" w:themeColor="text1"/>
          <w:sz w:val="22"/>
          <w:szCs w:val="22"/>
        </w:rPr>
        <w:t xml:space="preserve"> </w:t>
      </w:r>
      <w:r w:rsidR="00D66098" w:rsidRPr="004C0BB2">
        <w:rPr>
          <w:color w:val="000000" w:themeColor="text1"/>
          <w:sz w:val="22"/>
          <w:szCs w:val="22"/>
        </w:rPr>
        <w:t>and “</w:t>
      </w:r>
      <w:proofErr w:type="spellStart"/>
      <w:r w:rsidR="00D66098" w:rsidRPr="004C0BB2">
        <w:rPr>
          <w:i/>
          <w:iCs/>
          <w:color w:val="000000" w:themeColor="text1"/>
          <w:sz w:val="22"/>
          <w:szCs w:val="22"/>
        </w:rPr>
        <w:t>co</w:t>
      </w:r>
      <w:r w:rsidR="009F6714" w:rsidRPr="004C0BB2">
        <w:rPr>
          <w:i/>
          <w:iCs/>
          <w:color w:val="000000" w:themeColor="text1"/>
          <w:sz w:val="22"/>
          <w:szCs w:val="22"/>
        </w:rPr>
        <w:t>n</w:t>
      </w:r>
      <w:r w:rsidR="00D66098" w:rsidRPr="004C0BB2">
        <w:rPr>
          <w:i/>
          <w:iCs/>
          <w:color w:val="000000" w:themeColor="text1"/>
          <w:sz w:val="22"/>
          <w:szCs w:val="22"/>
        </w:rPr>
        <w:t>ponere</w:t>
      </w:r>
      <w:proofErr w:type="spellEnd"/>
      <w:r w:rsidR="00D66098" w:rsidRPr="004C0BB2">
        <w:rPr>
          <w:color w:val="000000" w:themeColor="text1"/>
          <w:sz w:val="22"/>
          <w:szCs w:val="22"/>
        </w:rPr>
        <w:t>”</w:t>
      </w:r>
      <w:r w:rsidR="00D66098" w:rsidRPr="004C0BB2">
        <w:rPr>
          <w:i/>
          <w:iCs/>
          <w:color w:val="000000" w:themeColor="text1"/>
          <w:sz w:val="22"/>
          <w:szCs w:val="22"/>
        </w:rPr>
        <w:t xml:space="preserve"> </w:t>
      </w:r>
      <w:r w:rsidR="00D66098" w:rsidRPr="004C0BB2">
        <w:rPr>
          <w:color w:val="000000" w:themeColor="text1"/>
          <w:sz w:val="22"/>
          <w:szCs w:val="22"/>
        </w:rPr>
        <w:t xml:space="preserve">can </w:t>
      </w:r>
      <w:r w:rsidR="000A6A2E" w:rsidRPr="004C0BB2">
        <w:rPr>
          <w:color w:val="000000" w:themeColor="text1"/>
          <w:sz w:val="22"/>
          <w:szCs w:val="22"/>
        </w:rPr>
        <w:t>be</w:t>
      </w:r>
      <w:r w:rsidR="00D66098" w:rsidRPr="004C0BB2">
        <w:rPr>
          <w:color w:val="000000" w:themeColor="text1"/>
          <w:sz w:val="22"/>
          <w:szCs w:val="22"/>
        </w:rPr>
        <w:t xml:space="preserve"> verbs of poetic composition</w:t>
      </w:r>
      <w:r w:rsidR="000A6A2E" w:rsidRPr="004C0BB2">
        <w:rPr>
          <w:color w:val="000000" w:themeColor="text1"/>
          <w:sz w:val="22"/>
          <w:szCs w:val="22"/>
        </w:rPr>
        <w:t xml:space="preserve"> as well as storage</w:t>
      </w:r>
      <w:r w:rsidR="00B24123" w:rsidRPr="004C0BB2">
        <w:rPr>
          <w:color w:val="000000" w:themeColor="text1"/>
          <w:sz w:val="22"/>
          <w:szCs w:val="22"/>
        </w:rPr>
        <w:t>:</w:t>
      </w:r>
      <w:r w:rsidR="00D66098" w:rsidRPr="004C0BB2">
        <w:rPr>
          <w:rStyle w:val="FootnoteReference"/>
          <w:color w:val="000000" w:themeColor="text1"/>
          <w:sz w:val="22"/>
          <w:szCs w:val="22"/>
        </w:rPr>
        <w:footnoteReference w:id="247"/>
      </w:r>
      <w:r w:rsidR="00D66098" w:rsidRPr="004C0BB2">
        <w:rPr>
          <w:color w:val="000000" w:themeColor="text1"/>
          <w:sz w:val="22"/>
          <w:szCs w:val="22"/>
        </w:rPr>
        <w:t xml:space="preserve"> </w:t>
      </w:r>
    </w:p>
    <w:p w14:paraId="423E7A11" w14:textId="77777777" w:rsidR="00D66098" w:rsidRPr="004C0BB2" w:rsidRDefault="00D66098" w:rsidP="005B401C">
      <w:pPr>
        <w:pStyle w:val="FootnoteText"/>
        <w:spacing w:line="276" w:lineRule="auto"/>
        <w:rPr>
          <w:color w:val="000000" w:themeColor="text1"/>
          <w:sz w:val="22"/>
          <w:szCs w:val="22"/>
        </w:rPr>
      </w:pPr>
    </w:p>
    <w:p w14:paraId="71DDA56E" w14:textId="77777777" w:rsidR="00D66098" w:rsidRPr="004C0BB2" w:rsidRDefault="00D66098" w:rsidP="005B401C">
      <w:pPr>
        <w:pStyle w:val="FootnoteText"/>
        <w:spacing w:line="276" w:lineRule="auto"/>
        <w:ind w:left="720"/>
        <w:rPr>
          <w:color w:val="000000" w:themeColor="text1"/>
        </w:rPr>
      </w:pPr>
      <w:r w:rsidRPr="004C0BB2">
        <w:rPr>
          <w:color w:val="000000" w:themeColor="text1"/>
        </w:rPr>
        <w:t>“</w:t>
      </w:r>
      <w:proofErr w:type="gramStart"/>
      <w:r w:rsidRPr="004C0BB2">
        <w:rPr>
          <w:color w:val="000000" w:themeColor="text1"/>
        </w:rPr>
        <w:t>So</w:t>
      </w:r>
      <w:proofErr w:type="gramEnd"/>
      <w:r w:rsidRPr="004C0BB2">
        <w:rPr>
          <w:color w:val="000000" w:themeColor="text1"/>
        </w:rPr>
        <w:t xml:space="preserve"> in the same breath as Horace renounces poetry, he announces that that is what he is writing, and that its purpose is to supply ‘provisions’ for his new life” (258). </w:t>
      </w:r>
    </w:p>
    <w:p w14:paraId="5F206332" w14:textId="77777777" w:rsidR="00D66098" w:rsidRPr="004C0BB2" w:rsidRDefault="00D66098" w:rsidP="005B401C">
      <w:pPr>
        <w:pStyle w:val="FootnoteText"/>
        <w:spacing w:line="276" w:lineRule="auto"/>
        <w:rPr>
          <w:color w:val="000000" w:themeColor="text1"/>
          <w:sz w:val="22"/>
          <w:szCs w:val="22"/>
        </w:rPr>
      </w:pPr>
    </w:p>
    <w:p w14:paraId="006A1D95" w14:textId="57339FF2" w:rsidR="00446BFD" w:rsidRPr="004C0BB2" w:rsidRDefault="00DF7A4E" w:rsidP="005B401C">
      <w:pPr>
        <w:spacing w:line="276" w:lineRule="auto"/>
        <w:rPr>
          <w:color w:val="000000" w:themeColor="text1"/>
        </w:rPr>
      </w:pPr>
      <w:r>
        <w:rPr>
          <w:color w:val="000000" w:themeColor="text1"/>
        </w:rPr>
        <w:t>T</w:t>
      </w:r>
      <w:r w:rsidR="00827C78" w:rsidRPr="004C0BB2">
        <w:rPr>
          <w:color w:val="000000" w:themeColor="text1"/>
        </w:rPr>
        <w:t xml:space="preserve">he same </w:t>
      </w:r>
      <w:r w:rsidR="000E7CE8" w:rsidRPr="004C0BB2">
        <w:rPr>
          <w:color w:val="000000" w:themeColor="text1"/>
        </w:rPr>
        <w:t xml:space="preserve">apparent </w:t>
      </w:r>
      <w:r w:rsidR="00827C78" w:rsidRPr="004C0BB2">
        <w:rPr>
          <w:color w:val="000000" w:themeColor="text1"/>
        </w:rPr>
        <w:t xml:space="preserve">contradiction </w:t>
      </w:r>
      <w:r>
        <w:rPr>
          <w:color w:val="000000" w:themeColor="text1"/>
        </w:rPr>
        <w:t>(rejection of</w:t>
      </w:r>
      <w:r w:rsidRPr="004C0BB2">
        <w:rPr>
          <w:color w:val="000000" w:themeColor="text1"/>
        </w:rPr>
        <w:t xml:space="preserve"> poetry via the medium of poetry</w:t>
      </w:r>
      <w:r>
        <w:rPr>
          <w:color w:val="000000" w:themeColor="text1"/>
        </w:rPr>
        <w:t xml:space="preserve">) </w:t>
      </w:r>
      <w:r w:rsidR="00827C78" w:rsidRPr="004C0BB2">
        <w:rPr>
          <w:color w:val="000000" w:themeColor="text1"/>
        </w:rPr>
        <w:t xml:space="preserve">rears up elsewhere in the late poetry, </w:t>
      </w:r>
      <w:r w:rsidR="002F1B5E" w:rsidRPr="004C0BB2">
        <w:rPr>
          <w:color w:val="000000" w:themeColor="text1"/>
        </w:rPr>
        <w:t xml:space="preserve">where </w:t>
      </w:r>
      <w:r w:rsidR="00827C78" w:rsidRPr="004C0BB2">
        <w:rPr>
          <w:color w:val="000000" w:themeColor="text1"/>
        </w:rPr>
        <w:t>Horace</w:t>
      </w:r>
      <w:r w:rsidR="002F1B5E" w:rsidRPr="004C0BB2">
        <w:rPr>
          <w:color w:val="000000" w:themeColor="text1"/>
        </w:rPr>
        <w:t xml:space="preserve"> likewise</w:t>
      </w:r>
      <w:r w:rsidR="00827C78" w:rsidRPr="004C0BB2">
        <w:rPr>
          <w:color w:val="000000" w:themeColor="text1"/>
        </w:rPr>
        <w:t xml:space="preserve"> </w:t>
      </w:r>
      <w:r w:rsidR="002F1B5E" w:rsidRPr="004C0BB2">
        <w:rPr>
          <w:color w:val="000000" w:themeColor="text1"/>
        </w:rPr>
        <w:t>affirms</w:t>
      </w:r>
      <w:r w:rsidR="00827C78" w:rsidRPr="004C0BB2">
        <w:rPr>
          <w:color w:val="000000" w:themeColor="text1"/>
        </w:rPr>
        <w:t xml:space="preserve"> that he is no longer writing poetry</w:t>
      </w:r>
      <w:r w:rsidR="000451AE" w:rsidRPr="004C0BB2">
        <w:rPr>
          <w:color w:val="000000" w:themeColor="text1"/>
        </w:rPr>
        <w:t xml:space="preserve"> with </w:t>
      </w:r>
      <w:r w:rsidR="00827C78" w:rsidRPr="004C0BB2">
        <w:rPr>
          <w:color w:val="000000" w:themeColor="text1"/>
        </w:rPr>
        <w:t>hexameters</w:t>
      </w:r>
      <w:r w:rsidR="000451AE" w:rsidRPr="004C0BB2">
        <w:rPr>
          <w:color w:val="000000" w:themeColor="text1"/>
        </w:rPr>
        <w:t xml:space="preserve"> as the vehicle</w:t>
      </w:r>
      <w:r w:rsidR="00827C78" w:rsidRPr="004C0BB2">
        <w:rPr>
          <w:color w:val="000000" w:themeColor="text1"/>
        </w:rPr>
        <w:t>.</w:t>
      </w:r>
      <w:r w:rsidR="00827C78" w:rsidRPr="004C0BB2">
        <w:rPr>
          <w:rStyle w:val="FootnoteReference"/>
          <w:color w:val="000000" w:themeColor="text1"/>
        </w:rPr>
        <w:footnoteReference w:id="248"/>
      </w:r>
      <w:r w:rsidR="000A6A2E" w:rsidRPr="004C0BB2">
        <w:rPr>
          <w:color w:val="000000" w:themeColor="text1"/>
        </w:rPr>
        <w:t xml:space="preserve"> </w:t>
      </w:r>
      <w:r w:rsidR="000E7CE8" w:rsidRPr="004C0BB2">
        <w:rPr>
          <w:color w:val="000000" w:themeColor="text1"/>
        </w:rPr>
        <w:t xml:space="preserve">Some have argued </w:t>
      </w:r>
      <w:r w:rsidR="000451AE" w:rsidRPr="004C0BB2">
        <w:rPr>
          <w:color w:val="000000" w:themeColor="text1"/>
        </w:rPr>
        <w:t>that</w:t>
      </w:r>
      <w:r w:rsidR="00B97C1D" w:rsidRPr="004C0BB2">
        <w:rPr>
          <w:color w:val="000000" w:themeColor="text1"/>
        </w:rPr>
        <w:t xml:space="preserve"> the</w:t>
      </w:r>
      <w:r w:rsidR="000451AE" w:rsidRPr="004C0BB2">
        <w:rPr>
          <w:color w:val="000000" w:themeColor="text1"/>
        </w:rPr>
        <w:t xml:space="preserve"> </w:t>
      </w:r>
      <w:proofErr w:type="spellStart"/>
      <w:r w:rsidR="000451AE" w:rsidRPr="004C0BB2">
        <w:rPr>
          <w:i/>
          <w:iCs/>
          <w:color w:val="000000" w:themeColor="text1"/>
        </w:rPr>
        <w:t>uersus</w:t>
      </w:r>
      <w:proofErr w:type="spellEnd"/>
      <w:r w:rsidR="000451AE" w:rsidRPr="004C0BB2">
        <w:rPr>
          <w:i/>
          <w:iCs/>
          <w:color w:val="000000" w:themeColor="text1"/>
        </w:rPr>
        <w:t xml:space="preserve"> </w:t>
      </w:r>
      <w:r w:rsidR="00B97C1D" w:rsidRPr="004C0BB2">
        <w:rPr>
          <w:color w:val="000000" w:themeColor="text1"/>
        </w:rPr>
        <w:t xml:space="preserve">referenced in the excerpt above </w:t>
      </w:r>
      <w:r w:rsidR="000451AE" w:rsidRPr="004C0BB2">
        <w:rPr>
          <w:color w:val="000000" w:themeColor="text1"/>
        </w:rPr>
        <w:t xml:space="preserve">must refer to Horace’s lyric </w:t>
      </w:r>
      <w:r w:rsidR="000E7CE8" w:rsidRPr="004C0BB2">
        <w:rPr>
          <w:color w:val="000000" w:themeColor="text1"/>
        </w:rPr>
        <w:t>and</w:t>
      </w:r>
      <w:r w:rsidR="00366BCA" w:rsidRPr="004C0BB2">
        <w:rPr>
          <w:color w:val="000000" w:themeColor="text1"/>
        </w:rPr>
        <w:t xml:space="preserve"> </w:t>
      </w:r>
      <w:r w:rsidR="00D66098" w:rsidRPr="004C0BB2">
        <w:rPr>
          <w:color w:val="000000" w:themeColor="text1"/>
        </w:rPr>
        <w:t>that Horace did not consider</w:t>
      </w:r>
      <w:r w:rsidR="00F30958" w:rsidRPr="004C0BB2">
        <w:rPr>
          <w:color w:val="000000" w:themeColor="text1"/>
        </w:rPr>
        <w:t xml:space="preserve"> unpretentious</w:t>
      </w:r>
      <w:r w:rsidR="00D66098" w:rsidRPr="004C0BB2">
        <w:rPr>
          <w:color w:val="000000" w:themeColor="text1"/>
        </w:rPr>
        <w:t xml:space="preserve"> “conversation”</w:t>
      </w:r>
      <w:r w:rsidR="00F30958" w:rsidRPr="004C0BB2">
        <w:rPr>
          <w:color w:val="000000" w:themeColor="text1"/>
        </w:rPr>
        <w:t xml:space="preserve"> (</w:t>
      </w:r>
      <w:proofErr w:type="spellStart"/>
      <w:r w:rsidR="00F30958" w:rsidRPr="004C0BB2">
        <w:rPr>
          <w:i/>
          <w:iCs/>
          <w:color w:val="000000" w:themeColor="text1"/>
        </w:rPr>
        <w:t>sermo</w:t>
      </w:r>
      <w:proofErr w:type="spellEnd"/>
      <w:r w:rsidR="00D66098" w:rsidRPr="004C0BB2">
        <w:rPr>
          <w:color w:val="000000" w:themeColor="text1"/>
        </w:rPr>
        <w:t>)</w:t>
      </w:r>
      <w:r w:rsidR="00F30958" w:rsidRPr="004C0BB2">
        <w:rPr>
          <w:color w:val="000000" w:themeColor="text1"/>
        </w:rPr>
        <w:t xml:space="preserve"> in dactylic hexameter</w:t>
      </w:r>
      <w:r w:rsidR="002F1B5E" w:rsidRPr="004C0BB2">
        <w:rPr>
          <w:color w:val="000000" w:themeColor="text1"/>
        </w:rPr>
        <w:t xml:space="preserve"> such as that of his </w:t>
      </w:r>
      <w:r w:rsidR="002F1B5E" w:rsidRPr="004C0BB2">
        <w:rPr>
          <w:i/>
          <w:iCs/>
          <w:color w:val="000000" w:themeColor="text1"/>
        </w:rPr>
        <w:t xml:space="preserve">Satires </w:t>
      </w:r>
      <w:r w:rsidR="002F1B5E" w:rsidRPr="004C0BB2">
        <w:rPr>
          <w:color w:val="000000" w:themeColor="text1"/>
        </w:rPr>
        <w:t xml:space="preserve">and </w:t>
      </w:r>
      <w:r w:rsidR="002F1B5E" w:rsidRPr="004C0BB2">
        <w:rPr>
          <w:i/>
          <w:iCs/>
          <w:color w:val="000000" w:themeColor="text1"/>
        </w:rPr>
        <w:t>Epistles</w:t>
      </w:r>
      <w:r w:rsidR="007D315F" w:rsidRPr="004C0BB2">
        <w:rPr>
          <w:color w:val="000000" w:themeColor="text1"/>
        </w:rPr>
        <w:t xml:space="preserve"> </w:t>
      </w:r>
      <w:r w:rsidR="00D66098" w:rsidRPr="004C0BB2">
        <w:rPr>
          <w:color w:val="000000" w:themeColor="text1"/>
        </w:rPr>
        <w:t>to be proper poetry</w:t>
      </w:r>
      <w:r w:rsidR="002F1B5E" w:rsidRPr="004C0BB2">
        <w:rPr>
          <w:color w:val="000000" w:themeColor="text1"/>
        </w:rPr>
        <w:t>.</w:t>
      </w:r>
      <w:r w:rsidR="00F30958" w:rsidRPr="004C0BB2">
        <w:rPr>
          <w:rStyle w:val="FootnoteReference"/>
          <w:color w:val="000000" w:themeColor="text1"/>
        </w:rPr>
        <w:footnoteReference w:id="249"/>
      </w:r>
      <w:r w:rsidR="000A6A2E" w:rsidRPr="004C0BB2">
        <w:rPr>
          <w:color w:val="000000" w:themeColor="text1"/>
        </w:rPr>
        <w:t xml:space="preserve"> </w:t>
      </w:r>
      <w:r w:rsidR="002F1B5E" w:rsidRPr="004C0BB2">
        <w:rPr>
          <w:color w:val="000000" w:themeColor="text1"/>
        </w:rPr>
        <w:t>This</w:t>
      </w:r>
      <w:r w:rsidR="00827C78" w:rsidRPr="004C0BB2">
        <w:rPr>
          <w:color w:val="000000" w:themeColor="text1"/>
        </w:rPr>
        <w:t xml:space="preserve"> </w:t>
      </w:r>
      <w:r w:rsidR="00D66098" w:rsidRPr="004C0BB2">
        <w:rPr>
          <w:color w:val="000000" w:themeColor="text1"/>
        </w:rPr>
        <w:t>interpretation</w:t>
      </w:r>
      <w:r w:rsidR="002F1B5E" w:rsidRPr="004C0BB2">
        <w:rPr>
          <w:color w:val="000000" w:themeColor="text1"/>
        </w:rPr>
        <w:t xml:space="preserve"> is</w:t>
      </w:r>
      <w:r w:rsidR="000A6A2E" w:rsidRPr="004C0BB2">
        <w:rPr>
          <w:color w:val="000000" w:themeColor="text1"/>
        </w:rPr>
        <w:t xml:space="preserve"> </w:t>
      </w:r>
      <w:r w:rsidR="00D66098" w:rsidRPr="004C0BB2">
        <w:rPr>
          <w:color w:val="000000" w:themeColor="text1"/>
        </w:rPr>
        <w:t xml:space="preserve">validated by his distinction between his </w:t>
      </w:r>
      <w:r w:rsidR="00F30958" w:rsidRPr="004C0BB2">
        <w:rPr>
          <w:color w:val="000000" w:themeColor="text1"/>
        </w:rPr>
        <w:t>“conversations” (</w:t>
      </w:r>
      <w:proofErr w:type="spellStart"/>
      <w:r w:rsidR="00D66098" w:rsidRPr="004C0BB2">
        <w:rPr>
          <w:i/>
          <w:iCs/>
          <w:color w:val="000000" w:themeColor="text1"/>
        </w:rPr>
        <w:t>sermones</w:t>
      </w:r>
      <w:proofErr w:type="spellEnd"/>
      <w:r w:rsidR="00F30958" w:rsidRPr="004C0BB2">
        <w:rPr>
          <w:color w:val="000000" w:themeColor="text1"/>
        </w:rPr>
        <w:t>)</w:t>
      </w:r>
      <w:r w:rsidR="00D66098" w:rsidRPr="004C0BB2">
        <w:rPr>
          <w:color w:val="000000" w:themeColor="text1"/>
        </w:rPr>
        <w:t xml:space="preserve"> and the </w:t>
      </w:r>
      <w:r w:rsidR="00B24123" w:rsidRPr="004C0BB2">
        <w:rPr>
          <w:color w:val="000000" w:themeColor="text1"/>
        </w:rPr>
        <w:t>“</w:t>
      </w:r>
      <w:r w:rsidR="00D66098" w:rsidRPr="004C0BB2">
        <w:rPr>
          <w:color w:val="000000" w:themeColor="text1"/>
        </w:rPr>
        <w:t>real</w:t>
      </w:r>
      <w:r w:rsidR="00B24123" w:rsidRPr="004C0BB2">
        <w:rPr>
          <w:color w:val="000000" w:themeColor="text1"/>
        </w:rPr>
        <w:t>”</w:t>
      </w:r>
      <w:r w:rsidR="00D66098" w:rsidRPr="004C0BB2">
        <w:rPr>
          <w:color w:val="000000" w:themeColor="text1"/>
        </w:rPr>
        <w:t xml:space="preserve"> poetry of </w:t>
      </w:r>
      <w:proofErr w:type="spellStart"/>
      <w:r w:rsidR="00D66098" w:rsidRPr="004C0BB2">
        <w:rPr>
          <w:color w:val="000000" w:themeColor="text1"/>
        </w:rPr>
        <w:t>Ennius</w:t>
      </w:r>
      <w:proofErr w:type="spellEnd"/>
      <w:r w:rsidR="00D66098" w:rsidRPr="004C0BB2">
        <w:rPr>
          <w:color w:val="000000" w:themeColor="text1"/>
        </w:rPr>
        <w:t xml:space="preserve"> </w:t>
      </w:r>
      <w:r w:rsidR="00446BFD" w:rsidRPr="004C0BB2">
        <w:rPr>
          <w:color w:val="000000" w:themeColor="text1"/>
        </w:rPr>
        <w:t xml:space="preserve">at </w:t>
      </w:r>
      <w:r w:rsidR="00D66098" w:rsidRPr="004C0BB2">
        <w:rPr>
          <w:i/>
          <w:iCs/>
          <w:color w:val="000000" w:themeColor="text1"/>
        </w:rPr>
        <w:t xml:space="preserve">Satires </w:t>
      </w:r>
      <w:r w:rsidR="00D66098" w:rsidRPr="004C0BB2">
        <w:rPr>
          <w:color w:val="000000" w:themeColor="text1"/>
        </w:rPr>
        <w:t>1.4.39-</w:t>
      </w:r>
      <w:r w:rsidR="00F30958" w:rsidRPr="004C0BB2">
        <w:rPr>
          <w:color w:val="000000" w:themeColor="text1"/>
        </w:rPr>
        <w:t>62</w:t>
      </w:r>
      <w:r w:rsidR="007D315F" w:rsidRPr="004C0BB2">
        <w:rPr>
          <w:color w:val="000000" w:themeColor="text1"/>
        </w:rPr>
        <w:t>. On this reading, t</w:t>
      </w:r>
      <w:r w:rsidR="00D66098" w:rsidRPr="004C0BB2">
        <w:rPr>
          <w:color w:val="000000" w:themeColor="text1"/>
        </w:rPr>
        <w:t xml:space="preserve">he </w:t>
      </w:r>
      <w:r w:rsidR="00D66098" w:rsidRPr="004C0BB2">
        <w:rPr>
          <w:i/>
          <w:iCs/>
          <w:color w:val="000000" w:themeColor="text1"/>
        </w:rPr>
        <w:t>Epistles</w:t>
      </w:r>
      <w:r w:rsidR="00366BCA" w:rsidRPr="004C0BB2">
        <w:rPr>
          <w:color w:val="000000" w:themeColor="text1"/>
        </w:rPr>
        <w:t xml:space="preserve"> </w:t>
      </w:r>
      <w:r w:rsidR="00D66098" w:rsidRPr="004C0BB2">
        <w:rPr>
          <w:color w:val="000000" w:themeColor="text1"/>
        </w:rPr>
        <w:t xml:space="preserve">occupy the same sub-poetic </w:t>
      </w:r>
      <w:r w:rsidR="007D315F" w:rsidRPr="004C0BB2">
        <w:rPr>
          <w:color w:val="000000" w:themeColor="text1"/>
        </w:rPr>
        <w:t>level</w:t>
      </w:r>
      <w:r w:rsidR="00D66098" w:rsidRPr="004C0BB2">
        <w:rPr>
          <w:color w:val="000000" w:themeColor="text1"/>
        </w:rPr>
        <w:t xml:space="preserve"> as the </w:t>
      </w:r>
      <w:r w:rsidR="00D66098" w:rsidRPr="004C0BB2">
        <w:rPr>
          <w:i/>
          <w:iCs/>
          <w:color w:val="000000" w:themeColor="text1"/>
        </w:rPr>
        <w:t>Satires</w:t>
      </w:r>
      <w:r w:rsidR="00D66098" w:rsidRPr="004C0BB2">
        <w:rPr>
          <w:color w:val="000000" w:themeColor="text1"/>
        </w:rPr>
        <w:t>.</w:t>
      </w:r>
      <w:r w:rsidR="00502AFD" w:rsidRPr="004C0BB2">
        <w:rPr>
          <w:rStyle w:val="FootnoteReference"/>
          <w:color w:val="000000" w:themeColor="text1"/>
        </w:rPr>
        <w:footnoteReference w:id="250"/>
      </w:r>
      <w:r w:rsidR="00827C78" w:rsidRPr="004C0BB2">
        <w:rPr>
          <w:color w:val="000000" w:themeColor="text1"/>
        </w:rPr>
        <w:t xml:space="preserve"> Nevertheless, at </w:t>
      </w:r>
      <w:r w:rsidR="00827C78" w:rsidRPr="004C0BB2">
        <w:rPr>
          <w:i/>
          <w:iCs/>
          <w:color w:val="000000" w:themeColor="text1"/>
        </w:rPr>
        <w:t xml:space="preserve">Epistles </w:t>
      </w:r>
      <w:r w:rsidR="00827C78" w:rsidRPr="004C0BB2">
        <w:rPr>
          <w:color w:val="000000" w:themeColor="text1"/>
        </w:rPr>
        <w:t>2.2.</w:t>
      </w:r>
      <w:r w:rsidR="00B97C1D" w:rsidRPr="004C0BB2">
        <w:rPr>
          <w:color w:val="000000" w:themeColor="text1"/>
        </w:rPr>
        <w:t>55-</w:t>
      </w:r>
      <w:r w:rsidR="00827C78" w:rsidRPr="004C0BB2">
        <w:rPr>
          <w:color w:val="000000" w:themeColor="text1"/>
        </w:rPr>
        <w:t>60</w:t>
      </w:r>
      <w:r w:rsidR="00C3709E" w:rsidRPr="004C0BB2">
        <w:rPr>
          <w:color w:val="000000" w:themeColor="text1"/>
        </w:rPr>
        <w:t>,</w:t>
      </w:r>
      <w:r w:rsidR="00827C78" w:rsidRPr="004C0BB2">
        <w:rPr>
          <w:color w:val="000000" w:themeColor="text1"/>
        </w:rPr>
        <w:t xml:space="preserve"> Horace appears to include his </w:t>
      </w:r>
      <w:r w:rsidR="00827C78" w:rsidRPr="004C0BB2">
        <w:rPr>
          <w:i/>
          <w:iCs/>
          <w:color w:val="000000" w:themeColor="text1"/>
        </w:rPr>
        <w:t xml:space="preserve">Satires </w:t>
      </w:r>
      <w:r w:rsidR="00827C78" w:rsidRPr="004C0BB2">
        <w:rPr>
          <w:color w:val="000000" w:themeColor="text1"/>
        </w:rPr>
        <w:t xml:space="preserve">among his </w:t>
      </w:r>
      <w:proofErr w:type="spellStart"/>
      <w:r w:rsidR="00827C78" w:rsidRPr="004C0BB2">
        <w:rPr>
          <w:i/>
          <w:iCs/>
          <w:color w:val="000000" w:themeColor="text1"/>
        </w:rPr>
        <w:t>poemata</w:t>
      </w:r>
      <w:proofErr w:type="spellEnd"/>
      <w:r w:rsidR="00827C78" w:rsidRPr="004C0BB2">
        <w:rPr>
          <w:i/>
          <w:iCs/>
          <w:color w:val="000000" w:themeColor="text1"/>
        </w:rPr>
        <w:t xml:space="preserve"> </w:t>
      </w:r>
      <w:r w:rsidR="00827C78" w:rsidRPr="004C0BB2">
        <w:rPr>
          <w:color w:val="000000" w:themeColor="text1"/>
        </w:rPr>
        <w:t xml:space="preserve">(“poems”), and it must be said that </w:t>
      </w:r>
      <w:r w:rsidR="007D315F" w:rsidRPr="004C0BB2">
        <w:rPr>
          <w:color w:val="000000" w:themeColor="text1"/>
        </w:rPr>
        <w:t xml:space="preserve">Horace’s stance </w:t>
      </w:r>
      <w:r w:rsidR="00C3709E" w:rsidRPr="004C0BB2">
        <w:rPr>
          <w:color w:val="000000" w:themeColor="text1"/>
        </w:rPr>
        <w:t xml:space="preserve">in the question of the poetic character of </w:t>
      </w:r>
      <w:proofErr w:type="spellStart"/>
      <w:r w:rsidR="00C3709E" w:rsidRPr="004C0BB2">
        <w:rPr>
          <w:i/>
          <w:iCs/>
          <w:color w:val="000000" w:themeColor="text1"/>
        </w:rPr>
        <w:t>sermo</w:t>
      </w:r>
      <w:proofErr w:type="spellEnd"/>
      <w:r w:rsidR="00C3709E" w:rsidRPr="004C0BB2">
        <w:rPr>
          <w:i/>
          <w:iCs/>
          <w:color w:val="000000" w:themeColor="text1"/>
        </w:rPr>
        <w:t xml:space="preserve"> </w:t>
      </w:r>
      <w:r w:rsidR="007D315F" w:rsidRPr="004C0BB2">
        <w:rPr>
          <w:color w:val="000000" w:themeColor="text1"/>
        </w:rPr>
        <w:t xml:space="preserve">is </w:t>
      </w:r>
      <w:r w:rsidR="00C3709E" w:rsidRPr="004C0BB2">
        <w:rPr>
          <w:color w:val="000000" w:themeColor="text1"/>
        </w:rPr>
        <w:t>peculiar</w:t>
      </w:r>
      <w:r w:rsidR="00B24123" w:rsidRPr="004C0BB2">
        <w:rPr>
          <w:color w:val="000000" w:themeColor="text1"/>
        </w:rPr>
        <w:t xml:space="preserve">. </w:t>
      </w:r>
      <w:r>
        <w:rPr>
          <w:color w:val="000000" w:themeColor="text1"/>
        </w:rPr>
        <w:t>The idea of rejecting poetry in poetic form</w:t>
      </w:r>
      <w:r w:rsidR="00B24123" w:rsidRPr="004C0BB2">
        <w:rPr>
          <w:color w:val="000000" w:themeColor="text1"/>
        </w:rPr>
        <w:t xml:space="preserve"> </w:t>
      </w:r>
      <w:r w:rsidR="001D2137" w:rsidRPr="004C0BB2">
        <w:rPr>
          <w:color w:val="000000" w:themeColor="text1"/>
        </w:rPr>
        <w:t xml:space="preserve">may well </w:t>
      </w:r>
      <w:r w:rsidR="00B24123" w:rsidRPr="004C0BB2">
        <w:rPr>
          <w:color w:val="000000" w:themeColor="text1"/>
        </w:rPr>
        <w:t>constitute</w:t>
      </w:r>
      <w:r w:rsidR="001D2137" w:rsidRPr="004C0BB2">
        <w:rPr>
          <w:color w:val="000000" w:themeColor="text1"/>
        </w:rPr>
        <w:t xml:space="preserve"> a running joke</w:t>
      </w:r>
      <w:r w:rsidR="007D315F" w:rsidRPr="004C0BB2">
        <w:rPr>
          <w:color w:val="000000" w:themeColor="text1"/>
        </w:rPr>
        <w:t>.</w:t>
      </w:r>
      <w:r w:rsidR="001D2137" w:rsidRPr="004C0BB2">
        <w:rPr>
          <w:rStyle w:val="FootnoteReference"/>
          <w:color w:val="000000" w:themeColor="text1"/>
        </w:rPr>
        <w:footnoteReference w:id="251"/>
      </w:r>
    </w:p>
    <w:p w14:paraId="70A90122" w14:textId="4B266EBE" w:rsidR="00D66098" w:rsidRPr="004C0BB2" w:rsidRDefault="00D66098" w:rsidP="005B401C">
      <w:pPr>
        <w:spacing w:line="276" w:lineRule="auto"/>
        <w:ind w:firstLine="720"/>
        <w:rPr>
          <w:color w:val="000000" w:themeColor="text1"/>
        </w:rPr>
      </w:pPr>
      <w:r w:rsidRPr="004C0BB2">
        <w:rPr>
          <w:color w:val="000000" w:themeColor="text1"/>
        </w:rPr>
        <w:t>Horace’s philosophical eclecticism and resistance to doctrinal orthodoxy</w:t>
      </w:r>
      <w:r w:rsidR="00C3709E" w:rsidRPr="004C0BB2">
        <w:rPr>
          <w:color w:val="000000" w:themeColor="text1"/>
        </w:rPr>
        <w:t xml:space="preserve"> </w:t>
      </w:r>
      <w:r w:rsidRPr="004C0BB2">
        <w:rPr>
          <w:color w:val="000000" w:themeColor="text1"/>
        </w:rPr>
        <w:t>finds its quintessential statement later</w:t>
      </w:r>
      <w:r w:rsidR="00446BFD" w:rsidRPr="004C0BB2">
        <w:rPr>
          <w:color w:val="000000" w:themeColor="text1"/>
        </w:rPr>
        <w:t xml:space="preserve"> </w:t>
      </w:r>
      <w:r w:rsidRPr="004C0BB2">
        <w:rPr>
          <w:color w:val="000000" w:themeColor="text1"/>
        </w:rPr>
        <w:t xml:space="preserve">in </w:t>
      </w:r>
      <w:r w:rsidRPr="004C0BB2">
        <w:rPr>
          <w:i/>
          <w:iCs/>
          <w:color w:val="000000" w:themeColor="text1"/>
        </w:rPr>
        <w:t xml:space="preserve">Epistles </w:t>
      </w:r>
      <w:r w:rsidRPr="004C0BB2">
        <w:rPr>
          <w:color w:val="000000" w:themeColor="text1"/>
        </w:rPr>
        <w:t>1.1.</w:t>
      </w:r>
      <w:r w:rsidRPr="004C0BB2">
        <w:rPr>
          <w:rStyle w:val="FootnoteReference"/>
          <w:color w:val="000000" w:themeColor="text1"/>
        </w:rPr>
        <w:footnoteReference w:id="252"/>
      </w:r>
      <w:r w:rsidRPr="004C0BB2">
        <w:rPr>
          <w:color w:val="000000" w:themeColor="text1"/>
        </w:rPr>
        <w:t xml:space="preserve"> Well </w:t>
      </w:r>
      <w:r w:rsidR="00446BFD" w:rsidRPr="004C0BB2">
        <w:rPr>
          <w:color w:val="000000" w:themeColor="text1"/>
        </w:rPr>
        <w:t>acquainted</w:t>
      </w:r>
      <w:r w:rsidRPr="004C0BB2">
        <w:rPr>
          <w:color w:val="000000" w:themeColor="text1"/>
        </w:rPr>
        <w:t xml:space="preserve"> </w:t>
      </w:r>
      <w:r w:rsidR="00446BFD" w:rsidRPr="004C0BB2">
        <w:rPr>
          <w:color w:val="000000" w:themeColor="text1"/>
        </w:rPr>
        <w:t>with</w:t>
      </w:r>
      <w:r w:rsidRPr="004C0BB2">
        <w:rPr>
          <w:color w:val="000000" w:themeColor="text1"/>
        </w:rPr>
        <w:t xml:space="preserve"> the different systems available </w:t>
      </w:r>
      <w:r w:rsidR="00446BFD" w:rsidRPr="004C0BB2">
        <w:rPr>
          <w:color w:val="000000" w:themeColor="text1"/>
        </w:rPr>
        <w:t xml:space="preserve">from his time in Athens </w:t>
      </w:r>
      <w:r w:rsidRPr="004C0BB2">
        <w:rPr>
          <w:color w:val="000000" w:themeColor="text1"/>
        </w:rPr>
        <w:t>(</w:t>
      </w:r>
      <w:r w:rsidRPr="004C0BB2">
        <w:rPr>
          <w:i/>
          <w:iCs/>
          <w:color w:val="000000" w:themeColor="text1"/>
        </w:rPr>
        <w:t xml:space="preserve">Epistles </w:t>
      </w:r>
      <w:r w:rsidRPr="004C0BB2">
        <w:rPr>
          <w:color w:val="000000" w:themeColor="text1"/>
        </w:rPr>
        <w:t>2.2.43-51), Horace nevertheless prefers to blow where the wind takes him rather than to settle on a specific</w:t>
      </w:r>
      <w:r w:rsidR="008A475D" w:rsidRPr="004C0BB2">
        <w:rPr>
          <w:color w:val="000000" w:themeColor="text1"/>
        </w:rPr>
        <w:t xml:space="preserve"> philosophical</w:t>
      </w:r>
      <w:r w:rsidRPr="004C0BB2">
        <w:rPr>
          <w:color w:val="000000" w:themeColor="text1"/>
        </w:rPr>
        <w:t xml:space="preserve"> school:</w:t>
      </w:r>
    </w:p>
    <w:p w14:paraId="1E9D5663" w14:textId="77777777" w:rsidR="00D66098" w:rsidRPr="004C0BB2" w:rsidRDefault="00D66098" w:rsidP="005B401C">
      <w:pPr>
        <w:spacing w:line="276" w:lineRule="auto"/>
        <w:ind w:left="360"/>
        <w:rPr>
          <w:i/>
          <w:iCs/>
          <w:color w:val="000000" w:themeColor="text1"/>
        </w:rPr>
      </w:pPr>
    </w:p>
    <w:p w14:paraId="1507D023" w14:textId="77777777" w:rsidR="00D66098" w:rsidRPr="004C0BB2" w:rsidRDefault="00D66098" w:rsidP="005B401C">
      <w:pPr>
        <w:spacing w:line="276" w:lineRule="auto"/>
        <w:ind w:left="720"/>
        <w:rPr>
          <w:i/>
          <w:iCs/>
          <w:color w:val="000000" w:themeColor="text1"/>
          <w:sz w:val="20"/>
          <w:szCs w:val="20"/>
        </w:rPr>
      </w:pPr>
      <w:r w:rsidRPr="004C0BB2">
        <w:rPr>
          <w:i/>
          <w:iCs/>
          <w:color w:val="000000" w:themeColor="text1"/>
          <w:sz w:val="20"/>
          <w:szCs w:val="20"/>
        </w:rPr>
        <w:t xml:space="preserve">nullius </w:t>
      </w:r>
      <w:proofErr w:type="spellStart"/>
      <w:r w:rsidRPr="004C0BB2">
        <w:rPr>
          <w:i/>
          <w:iCs/>
          <w:color w:val="000000" w:themeColor="text1"/>
          <w:sz w:val="20"/>
          <w:szCs w:val="20"/>
        </w:rPr>
        <w:t>addictus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iurare</w:t>
      </w:r>
      <w:proofErr w:type="spellEnd"/>
      <w:r w:rsidRPr="004C0BB2">
        <w:rPr>
          <w:i/>
          <w:iCs/>
          <w:color w:val="000000" w:themeColor="text1"/>
          <w:sz w:val="20"/>
          <w:szCs w:val="20"/>
        </w:rPr>
        <w:t xml:space="preserve"> in </w:t>
      </w:r>
      <w:proofErr w:type="spellStart"/>
      <w:r w:rsidRPr="004C0BB2">
        <w:rPr>
          <w:i/>
          <w:iCs/>
          <w:color w:val="000000" w:themeColor="text1"/>
          <w:sz w:val="20"/>
          <w:szCs w:val="20"/>
        </w:rPr>
        <w:t>uerba</w:t>
      </w:r>
      <w:proofErr w:type="spellEnd"/>
      <w:r w:rsidRPr="004C0BB2">
        <w:rPr>
          <w:i/>
          <w:iCs/>
          <w:color w:val="000000" w:themeColor="text1"/>
          <w:sz w:val="20"/>
          <w:szCs w:val="20"/>
        </w:rPr>
        <w:t xml:space="preserve"> </w:t>
      </w:r>
      <w:proofErr w:type="spellStart"/>
      <w:r w:rsidRPr="004C0BB2">
        <w:rPr>
          <w:i/>
          <w:iCs/>
          <w:color w:val="000000" w:themeColor="text1"/>
          <w:sz w:val="20"/>
          <w:szCs w:val="20"/>
        </w:rPr>
        <w:t>magistri</w:t>
      </w:r>
      <w:proofErr w:type="spellEnd"/>
      <w:r w:rsidRPr="004C0BB2">
        <w:rPr>
          <w:i/>
          <w:iCs/>
          <w:color w:val="000000" w:themeColor="text1"/>
          <w:sz w:val="20"/>
          <w:szCs w:val="20"/>
        </w:rPr>
        <w:t>,</w:t>
      </w:r>
    </w:p>
    <w:p w14:paraId="67C87CB8" w14:textId="77777777" w:rsidR="00D66098" w:rsidRPr="004C0BB2" w:rsidRDefault="00D66098" w:rsidP="005B401C">
      <w:pPr>
        <w:spacing w:line="276" w:lineRule="auto"/>
        <w:ind w:left="720"/>
        <w:rPr>
          <w:i/>
          <w:iCs/>
          <w:color w:val="000000" w:themeColor="text1"/>
          <w:sz w:val="20"/>
          <w:szCs w:val="20"/>
        </w:rPr>
      </w:pPr>
      <w:r w:rsidRPr="004C0BB2">
        <w:rPr>
          <w:i/>
          <w:iCs/>
          <w:color w:val="000000" w:themeColor="text1"/>
          <w:sz w:val="20"/>
          <w:szCs w:val="20"/>
        </w:rPr>
        <w:t xml:space="preserve">quo me </w:t>
      </w:r>
      <w:proofErr w:type="spellStart"/>
      <w:r w:rsidRPr="004C0BB2">
        <w:rPr>
          <w:i/>
          <w:iCs/>
          <w:color w:val="000000" w:themeColor="text1"/>
          <w:sz w:val="20"/>
          <w:szCs w:val="20"/>
        </w:rPr>
        <w:t>cumque</w:t>
      </w:r>
      <w:proofErr w:type="spellEnd"/>
      <w:r w:rsidRPr="004C0BB2">
        <w:rPr>
          <w:i/>
          <w:iCs/>
          <w:color w:val="000000" w:themeColor="text1"/>
          <w:sz w:val="20"/>
          <w:szCs w:val="20"/>
        </w:rPr>
        <w:t xml:space="preserve"> </w:t>
      </w:r>
      <w:proofErr w:type="spellStart"/>
      <w:r w:rsidRPr="004C0BB2">
        <w:rPr>
          <w:i/>
          <w:iCs/>
          <w:color w:val="000000" w:themeColor="text1"/>
          <w:sz w:val="20"/>
          <w:szCs w:val="20"/>
        </w:rPr>
        <w:t>rapit</w:t>
      </w:r>
      <w:proofErr w:type="spellEnd"/>
      <w:r w:rsidRPr="004C0BB2">
        <w:rPr>
          <w:i/>
          <w:iCs/>
          <w:color w:val="000000" w:themeColor="text1"/>
          <w:sz w:val="20"/>
          <w:szCs w:val="20"/>
        </w:rPr>
        <w:t xml:space="preserve"> </w:t>
      </w:r>
      <w:proofErr w:type="spellStart"/>
      <w:r w:rsidRPr="004C0BB2">
        <w:rPr>
          <w:i/>
          <w:iCs/>
          <w:color w:val="000000" w:themeColor="text1"/>
          <w:sz w:val="20"/>
          <w:szCs w:val="20"/>
        </w:rPr>
        <w:t>tempestas</w:t>
      </w:r>
      <w:proofErr w:type="spellEnd"/>
      <w:r w:rsidRPr="004C0BB2">
        <w:rPr>
          <w:i/>
          <w:iCs/>
          <w:color w:val="000000" w:themeColor="text1"/>
          <w:sz w:val="20"/>
          <w:szCs w:val="20"/>
        </w:rPr>
        <w:t xml:space="preserve">, </w:t>
      </w:r>
      <w:proofErr w:type="spellStart"/>
      <w:r w:rsidRPr="004C0BB2">
        <w:rPr>
          <w:i/>
          <w:iCs/>
          <w:color w:val="000000" w:themeColor="text1"/>
          <w:sz w:val="20"/>
          <w:szCs w:val="20"/>
        </w:rPr>
        <w:t>deferor</w:t>
      </w:r>
      <w:proofErr w:type="spellEnd"/>
      <w:r w:rsidRPr="004C0BB2">
        <w:rPr>
          <w:i/>
          <w:iCs/>
          <w:color w:val="000000" w:themeColor="text1"/>
          <w:sz w:val="20"/>
          <w:szCs w:val="20"/>
        </w:rPr>
        <w:t xml:space="preserve"> </w:t>
      </w:r>
      <w:proofErr w:type="spellStart"/>
      <w:r w:rsidRPr="004C0BB2">
        <w:rPr>
          <w:i/>
          <w:iCs/>
          <w:color w:val="000000" w:themeColor="text1"/>
          <w:sz w:val="20"/>
          <w:szCs w:val="20"/>
        </w:rPr>
        <w:t>hospes</w:t>
      </w:r>
      <w:proofErr w:type="spellEnd"/>
      <w:r w:rsidRPr="004C0BB2">
        <w:rPr>
          <w:i/>
          <w:iCs/>
          <w:color w:val="000000" w:themeColor="text1"/>
          <w:sz w:val="20"/>
          <w:szCs w:val="20"/>
        </w:rPr>
        <w:t>.</w:t>
      </w:r>
    </w:p>
    <w:p w14:paraId="11658CEB" w14:textId="61008D91" w:rsidR="00D66098" w:rsidRPr="004C0BB2" w:rsidRDefault="00D66098" w:rsidP="005B401C">
      <w:pPr>
        <w:spacing w:line="276" w:lineRule="auto"/>
        <w:ind w:left="720"/>
        <w:rPr>
          <w:i/>
          <w:iCs/>
          <w:color w:val="000000" w:themeColor="text1"/>
          <w:sz w:val="20"/>
          <w:szCs w:val="20"/>
        </w:rPr>
      </w:pPr>
      <w:proofErr w:type="spellStart"/>
      <w:r w:rsidRPr="004C0BB2">
        <w:rPr>
          <w:i/>
          <w:iCs/>
          <w:color w:val="000000" w:themeColor="text1"/>
          <w:sz w:val="20"/>
          <w:szCs w:val="20"/>
        </w:rPr>
        <w:t>nunc</w:t>
      </w:r>
      <w:proofErr w:type="spellEnd"/>
      <w:r w:rsidRPr="004C0BB2">
        <w:rPr>
          <w:i/>
          <w:iCs/>
          <w:color w:val="000000" w:themeColor="text1"/>
          <w:sz w:val="20"/>
          <w:szCs w:val="20"/>
        </w:rPr>
        <w:t xml:space="preserve"> </w:t>
      </w:r>
      <w:proofErr w:type="spellStart"/>
      <w:r w:rsidRPr="004C0BB2">
        <w:rPr>
          <w:i/>
          <w:iCs/>
          <w:color w:val="000000" w:themeColor="text1"/>
          <w:sz w:val="20"/>
          <w:szCs w:val="20"/>
        </w:rPr>
        <w:t>agilis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fio</w:t>
      </w:r>
      <w:proofErr w:type="spellEnd"/>
      <w:r w:rsidRPr="004C0BB2">
        <w:rPr>
          <w:i/>
          <w:iCs/>
          <w:color w:val="000000" w:themeColor="text1"/>
          <w:sz w:val="20"/>
          <w:szCs w:val="20"/>
        </w:rPr>
        <w:t xml:space="preserve"> et </w:t>
      </w:r>
      <w:proofErr w:type="spellStart"/>
      <w:r w:rsidRPr="004C0BB2">
        <w:rPr>
          <w:i/>
          <w:iCs/>
          <w:color w:val="000000" w:themeColor="text1"/>
          <w:sz w:val="20"/>
          <w:szCs w:val="20"/>
        </w:rPr>
        <w:t>mersor</w:t>
      </w:r>
      <w:proofErr w:type="spellEnd"/>
      <w:r w:rsidRPr="004C0BB2">
        <w:rPr>
          <w:i/>
          <w:iCs/>
          <w:color w:val="000000" w:themeColor="text1"/>
          <w:sz w:val="20"/>
          <w:szCs w:val="20"/>
        </w:rPr>
        <w:t xml:space="preserve"> </w:t>
      </w:r>
      <w:proofErr w:type="spellStart"/>
      <w:r w:rsidRPr="004C0BB2">
        <w:rPr>
          <w:i/>
          <w:iCs/>
          <w:color w:val="000000" w:themeColor="text1"/>
          <w:sz w:val="20"/>
          <w:szCs w:val="20"/>
        </w:rPr>
        <w:t>ciuilibus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undis</w:t>
      </w:r>
      <w:proofErr w:type="spellEnd"/>
      <w:r w:rsidRPr="004C0BB2">
        <w:rPr>
          <w:i/>
          <w:iCs/>
          <w:color w:val="000000" w:themeColor="text1"/>
          <w:sz w:val="20"/>
          <w:szCs w:val="20"/>
        </w:rPr>
        <w:t>,</w:t>
      </w:r>
    </w:p>
    <w:p w14:paraId="7FDBC053" w14:textId="5F103407" w:rsidR="00D66098" w:rsidRPr="004C0BB2" w:rsidRDefault="00D66098" w:rsidP="005B401C">
      <w:pPr>
        <w:spacing w:line="276" w:lineRule="auto"/>
        <w:ind w:left="720"/>
        <w:rPr>
          <w:i/>
          <w:iCs/>
          <w:color w:val="000000" w:themeColor="text1"/>
          <w:sz w:val="20"/>
          <w:szCs w:val="20"/>
        </w:rPr>
      </w:pPr>
      <w:proofErr w:type="spellStart"/>
      <w:r w:rsidRPr="004C0BB2">
        <w:rPr>
          <w:i/>
          <w:iCs/>
          <w:color w:val="000000" w:themeColor="text1"/>
          <w:sz w:val="20"/>
          <w:szCs w:val="20"/>
        </w:rPr>
        <w:t>uirtutis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uerae</w:t>
      </w:r>
      <w:proofErr w:type="spellEnd"/>
      <w:r w:rsidRPr="004C0BB2">
        <w:rPr>
          <w:i/>
          <w:iCs/>
          <w:color w:val="000000" w:themeColor="text1"/>
          <w:sz w:val="20"/>
          <w:szCs w:val="20"/>
        </w:rPr>
        <w:t xml:space="preserve"> custos </w:t>
      </w:r>
      <w:proofErr w:type="spellStart"/>
      <w:r w:rsidRPr="004C0BB2">
        <w:rPr>
          <w:i/>
          <w:iCs/>
          <w:color w:val="000000" w:themeColor="text1"/>
          <w:sz w:val="20"/>
          <w:szCs w:val="20"/>
        </w:rPr>
        <w:t>rigidusque</w:t>
      </w:r>
      <w:proofErr w:type="spellEnd"/>
      <w:r w:rsidRPr="004C0BB2">
        <w:rPr>
          <w:i/>
          <w:iCs/>
          <w:color w:val="000000" w:themeColor="text1"/>
          <w:sz w:val="20"/>
          <w:szCs w:val="20"/>
        </w:rPr>
        <w:t xml:space="preserve"> </w:t>
      </w:r>
      <w:proofErr w:type="spellStart"/>
      <w:r w:rsidRPr="004C0BB2">
        <w:rPr>
          <w:i/>
          <w:iCs/>
          <w:color w:val="000000" w:themeColor="text1"/>
          <w:sz w:val="20"/>
          <w:szCs w:val="20"/>
        </w:rPr>
        <w:t>satelles</w:t>
      </w:r>
      <w:proofErr w:type="spellEnd"/>
      <w:r w:rsidR="009F6714" w:rsidRPr="004C0BB2">
        <w:rPr>
          <w:i/>
          <w:iCs/>
          <w:color w:val="000000" w:themeColor="text1"/>
          <w:sz w:val="20"/>
          <w:szCs w:val="20"/>
        </w:rPr>
        <w:t>,</w:t>
      </w:r>
      <w:r w:rsidRPr="004C0BB2">
        <w:rPr>
          <w:i/>
          <w:iCs/>
          <w:color w:val="000000" w:themeColor="text1"/>
          <w:sz w:val="20"/>
          <w:szCs w:val="20"/>
        </w:rPr>
        <w:t xml:space="preserve"> </w:t>
      </w:r>
    </w:p>
    <w:p w14:paraId="2C6E2FC2" w14:textId="77777777" w:rsidR="00D66098" w:rsidRPr="004C0BB2" w:rsidRDefault="00D66098" w:rsidP="005B401C">
      <w:pPr>
        <w:spacing w:line="276" w:lineRule="auto"/>
        <w:ind w:left="720"/>
        <w:rPr>
          <w:i/>
          <w:iCs/>
          <w:color w:val="000000" w:themeColor="text1"/>
          <w:sz w:val="20"/>
          <w:szCs w:val="20"/>
        </w:rPr>
      </w:pPr>
      <w:proofErr w:type="spellStart"/>
      <w:r w:rsidRPr="004C0BB2">
        <w:rPr>
          <w:i/>
          <w:iCs/>
          <w:color w:val="000000" w:themeColor="text1"/>
          <w:sz w:val="20"/>
          <w:szCs w:val="20"/>
        </w:rPr>
        <w:t>nunc</w:t>
      </w:r>
      <w:proofErr w:type="spellEnd"/>
      <w:r w:rsidRPr="004C0BB2">
        <w:rPr>
          <w:i/>
          <w:iCs/>
          <w:color w:val="000000" w:themeColor="text1"/>
          <w:sz w:val="20"/>
          <w:szCs w:val="20"/>
        </w:rPr>
        <w:t xml:space="preserve"> in </w:t>
      </w:r>
      <w:proofErr w:type="spellStart"/>
      <w:r w:rsidRPr="004C0BB2">
        <w:rPr>
          <w:i/>
          <w:iCs/>
          <w:color w:val="000000" w:themeColor="text1"/>
          <w:sz w:val="20"/>
          <w:szCs w:val="20"/>
        </w:rPr>
        <w:t>Aristippi</w:t>
      </w:r>
      <w:proofErr w:type="spellEnd"/>
      <w:r w:rsidRPr="004C0BB2">
        <w:rPr>
          <w:i/>
          <w:iCs/>
          <w:color w:val="000000" w:themeColor="text1"/>
          <w:sz w:val="20"/>
          <w:szCs w:val="20"/>
        </w:rPr>
        <w:t xml:space="preserve"> </w:t>
      </w:r>
      <w:proofErr w:type="spellStart"/>
      <w:r w:rsidRPr="004C0BB2">
        <w:rPr>
          <w:i/>
          <w:iCs/>
          <w:color w:val="000000" w:themeColor="text1"/>
          <w:sz w:val="20"/>
          <w:szCs w:val="20"/>
        </w:rPr>
        <w:t>furtim</w:t>
      </w:r>
      <w:proofErr w:type="spellEnd"/>
      <w:r w:rsidRPr="004C0BB2">
        <w:rPr>
          <w:i/>
          <w:iCs/>
          <w:color w:val="000000" w:themeColor="text1"/>
          <w:sz w:val="20"/>
          <w:szCs w:val="20"/>
        </w:rPr>
        <w:t xml:space="preserve"> </w:t>
      </w:r>
      <w:proofErr w:type="spellStart"/>
      <w:r w:rsidRPr="004C0BB2">
        <w:rPr>
          <w:i/>
          <w:iCs/>
          <w:color w:val="000000" w:themeColor="text1"/>
          <w:sz w:val="20"/>
          <w:szCs w:val="20"/>
        </w:rPr>
        <w:t>praecepta</w:t>
      </w:r>
      <w:proofErr w:type="spellEnd"/>
      <w:r w:rsidRPr="004C0BB2">
        <w:rPr>
          <w:i/>
          <w:iCs/>
          <w:color w:val="000000" w:themeColor="text1"/>
          <w:sz w:val="20"/>
          <w:szCs w:val="20"/>
        </w:rPr>
        <w:t xml:space="preserve"> </w:t>
      </w:r>
      <w:proofErr w:type="spellStart"/>
      <w:r w:rsidRPr="004C0BB2">
        <w:rPr>
          <w:i/>
          <w:iCs/>
          <w:color w:val="000000" w:themeColor="text1"/>
          <w:sz w:val="20"/>
          <w:szCs w:val="20"/>
        </w:rPr>
        <w:t>relabor</w:t>
      </w:r>
      <w:proofErr w:type="spellEnd"/>
    </w:p>
    <w:p w14:paraId="1A2AE5D8" w14:textId="0BA8E98E" w:rsidR="00D66098" w:rsidRPr="004C0BB2" w:rsidRDefault="00D66098" w:rsidP="005B401C">
      <w:pPr>
        <w:spacing w:line="276" w:lineRule="auto"/>
        <w:ind w:left="720"/>
        <w:rPr>
          <w:i/>
          <w:iCs/>
          <w:color w:val="000000" w:themeColor="text1"/>
          <w:sz w:val="20"/>
          <w:szCs w:val="20"/>
        </w:rPr>
      </w:pPr>
      <w:r w:rsidRPr="004C0BB2">
        <w:rPr>
          <w:i/>
          <w:iCs/>
          <w:color w:val="000000" w:themeColor="text1"/>
          <w:sz w:val="20"/>
          <w:szCs w:val="20"/>
        </w:rPr>
        <w:lastRenderedPageBreak/>
        <w:t xml:space="preserve">et mihi res, non me rebus </w:t>
      </w:r>
      <w:proofErr w:type="spellStart"/>
      <w:r w:rsidRPr="004C0BB2">
        <w:rPr>
          <w:i/>
          <w:iCs/>
          <w:color w:val="000000" w:themeColor="text1"/>
          <w:sz w:val="20"/>
          <w:szCs w:val="20"/>
        </w:rPr>
        <w:t>subiungere</w:t>
      </w:r>
      <w:proofErr w:type="spellEnd"/>
      <w:r w:rsidRPr="004C0BB2">
        <w:rPr>
          <w:i/>
          <w:iCs/>
          <w:color w:val="000000" w:themeColor="text1"/>
          <w:sz w:val="20"/>
          <w:szCs w:val="20"/>
        </w:rPr>
        <w:t xml:space="preserve"> </w:t>
      </w:r>
      <w:proofErr w:type="spellStart"/>
      <w:r w:rsidRPr="004C0BB2">
        <w:rPr>
          <w:i/>
          <w:iCs/>
          <w:color w:val="000000" w:themeColor="text1"/>
          <w:sz w:val="20"/>
          <w:szCs w:val="20"/>
        </w:rPr>
        <w:t>conor</w:t>
      </w:r>
      <w:proofErr w:type="spellEnd"/>
      <w:r w:rsidRPr="004C0BB2">
        <w:rPr>
          <w:i/>
          <w:iCs/>
          <w:color w:val="000000" w:themeColor="text1"/>
          <w:sz w:val="20"/>
          <w:szCs w:val="20"/>
        </w:rPr>
        <w:t>.</w:t>
      </w:r>
    </w:p>
    <w:p w14:paraId="7AC04411" w14:textId="77777777" w:rsidR="00D66098" w:rsidRPr="004C0BB2" w:rsidRDefault="00D66098" w:rsidP="005B401C">
      <w:pPr>
        <w:spacing w:line="276" w:lineRule="auto"/>
        <w:ind w:left="720"/>
        <w:rPr>
          <w:color w:val="000000" w:themeColor="text1"/>
        </w:rPr>
      </w:pPr>
      <w:r w:rsidRPr="004C0BB2">
        <w:rPr>
          <w:color w:val="000000" w:themeColor="text1"/>
          <w:sz w:val="20"/>
          <w:szCs w:val="20"/>
        </w:rPr>
        <w:t>“I have no master / trainer whose words I am forced to swear by. Wherever the storm blows me I am carried as a guest: first I become engaged in civic life, and I plunge into the waves as true virtue’s guardian and stalwart protector. Then I furtively slip back into the precepts of Aristippus and attempt to take charge of things rather than have them take charge of me” (</w:t>
      </w:r>
      <w:r w:rsidRPr="004C0BB2">
        <w:rPr>
          <w:i/>
          <w:iCs/>
          <w:color w:val="000000" w:themeColor="text1"/>
          <w:sz w:val="20"/>
          <w:szCs w:val="20"/>
        </w:rPr>
        <w:t xml:space="preserve">Epistles </w:t>
      </w:r>
      <w:r w:rsidRPr="004C0BB2">
        <w:rPr>
          <w:color w:val="000000" w:themeColor="text1"/>
          <w:sz w:val="20"/>
          <w:szCs w:val="20"/>
        </w:rPr>
        <w:t xml:space="preserve">1.1.14-19, translation by </w:t>
      </w:r>
      <w:proofErr w:type="spellStart"/>
      <w:r w:rsidRPr="004C0BB2">
        <w:rPr>
          <w:color w:val="000000" w:themeColor="text1"/>
          <w:sz w:val="20"/>
          <w:szCs w:val="20"/>
        </w:rPr>
        <w:t>Freudenburg</w:t>
      </w:r>
      <w:proofErr w:type="spellEnd"/>
      <w:r w:rsidRPr="004C0BB2">
        <w:rPr>
          <w:color w:val="000000" w:themeColor="text1"/>
          <w:sz w:val="20"/>
          <w:szCs w:val="20"/>
        </w:rPr>
        <w:t>).</w:t>
      </w:r>
    </w:p>
    <w:p w14:paraId="3D002DA6" w14:textId="77777777" w:rsidR="00D66098" w:rsidRPr="004C0BB2" w:rsidRDefault="00D66098" w:rsidP="005B401C">
      <w:pPr>
        <w:spacing w:line="276" w:lineRule="auto"/>
        <w:rPr>
          <w:i/>
          <w:iCs/>
          <w:color w:val="000000" w:themeColor="text1"/>
        </w:rPr>
      </w:pPr>
    </w:p>
    <w:p w14:paraId="4AE3FB51" w14:textId="6F354A31" w:rsidR="00D66098" w:rsidRPr="004C0BB2" w:rsidRDefault="00D66098" w:rsidP="005B401C">
      <w:pPr>
        <w:spacing w:line="276" w:lineRule="auto"/>
        <w:rPr>
          <w:color w:val="000000" w:themeColor="text1"/>
        </w:rPr>
      </w:pPr>
      <w:r w:rsidRPr="004C0BB2">
        <w:rPr>
          <w:color w:val="000000" w:themeColor="text1"/>
        </w:rPr>
        <w:t xml:space="preserve">Despite the explicit statement here, many have attempted to pin Horace down to a main philosophical approach. </w:t>
      </w:r>
      <w:r w:rsidR="002D2F43" w:rsidRPr="004C0BB2">
        <w:rPr>
          <w:color w:val="000000" w:themeColor="text1"/>
        </w:rPr>
        <w:t xml:space="preserve">Alfonso </w:t>
      </w:r>
      <w:proofErr w:type="spellStart"/>
      <w:r w:rsidRPr="004C0BB2">
        <w:rPr>
          <w:color w:val="000000" w:themeColor="text1"/>
        </w:rPr>
        <w:t>Traina</w:t>
      </w:r>
      <w:proofErr w:type="spellEnd"/>
      <w:r w:rsidRPr="004C0BB2">
        <w:rPr>
          <w:color w:val="000000" w:themeColor="text1"/>
        </w:rPr>
        <w:t xml:space="preserve"> (2009 [1991]), for instance, </w:t>
      </w:r>
      <w:r w:rsidR="00CD228F" w:rsidRPr="004C0BB2">
        <w:rPr>
          <w:color w:val="000000" w:themeColor="text1"/>
        </w:rPr>
        <w:t>maintained</w:t>
      </w:r>
      <w:r w:rsidRPr="004C0BB2">
        <w:rPr>
          <w:color w:val="000000" w:themeColor="text1"/>
        </w:rPr>
        <w:t xml:space="preserve"> that the prefix of </w:t>
      </w:r>
      <w:proofErr w:type="spellStart"/>
      <w:r w:rsidRPr="004C0BB2">
        <w:rPr>
          <w:i/>
          <w:iCs/>
          <w:color w:val="000000" w:themeColor="text1"/>
        </w:rPr>
        <w:t>relabor</w:t>
      </w:r>
      <w:proofErr w:type="spellEnd"/>
      <w:r w:rsidRPr="004C0BB2">
        <w:rPr>
          <w:i/>
          <w:iCs/>
          <w:color w:val="000000" w:themeColor="text1"/>
        </w:rPr>
        <w:t xml:space="preserve"> </w:t>
      </w:r>
      <w:r w:rsidRPr="004C0BB2">
        <w:rPr>
          <w:color w:val="000000" w:themeColor="text1"/>
        </w:rPr>
        <w:t xml:space="preserve">(“I slip back into”) suggests that the hedonic </w:t>
      </w:r>
      <w:proofErr w:type="spellStart"/>
      <w:r w:rsidRPr="004C0BB2">
        <w:rPr>
          <w:color w:val="000000" w:themeColor="text1"/>
        </w:rPr>
        <w:t>Aristippean</w:t>
      </w:r>
      <w:proofErr w:type="spellEnd"/>
      <w:r w:rsidRPr="004C0BB2">
        <w:rPr>
          <w:color w:val="000000" w:themeColor="text1"/>
        </w:rPr>
        <w:t xml:space="preserve"> position was the default for Horace – the position to which he reverted after momentary spasms of Stoicism.</w:t>
      </w:r>
      <w:r w:rsidRPr="004C0BB2">
        <w:rPr>
          <w:rStyle w:val="FootnoteReference"/>
          <w:color w:val="000000" w:themeColor="text1"/>
        </w:rPr>
        <w:footnoteReference w:id="253"/>
      </w:r>
      <w:r w:rsidRPr="004C0BB2">
        <w:rPr>
          <w:color w:val="000000" w:themeColor="text1"/>
        </w:rPr>
        <w:t xml:space="preserve"> </w:t>
      </w:r>
      <w:r w:rsidR="002D2F43" w:rsidRPr="004C0BB2">
        <w:rPr>
          <w:color w:val="000000" w:themeColor="text1"/>
        </w:rPr>
        <w:t xml:space="preserve">Stephanie </w:t>
      </w:r>
      <w:r w:rsidRPr="004C0BB2">
        <w:rPr>
          <w:color w:val="000000" w:themeColor="text1"/>
        </w:rPr>
        <w:t xml:space="preserve">McCarter (2015) reads the entire first book of </w:t>
      </w:r>
      <w:r w:rsidRPr="004C0BB2">
        <w:rPr>
          <w:i/>
          <w:iCs/>
          <w:color w:val="000000" w:themeColor="text1"/>
        </w:rPr>
        <w:t xml:space="preserve">Epistles </w:t>
      </w:r>
      <w:r w:rsidRPr="004C0BB2">
        <w:rPr>
          <w:color w:val="000000" w:themeColor="text1"/>
        </w:rPr>
        <w:t xml:space="preserve">as a </w:t>
      </w:r>
      <w:r w:rsidR="00E723A7" w:rsidRPr="004C0BB2">
        <w:rPr>
          <w:color w:val="000000" w:themeColor="text1"/>
        </w:rPr>
        <w:t xml:space="preserve">measured </w:t>
      </w:r>
      <w:r w:rsidRPr="004C0BB2">
        <w:rPr>
          <w:color w:val="000000" w:themeColor="text1"/>
        </w:rPr>
        <w:t>modulation on the thought of Aristippus</w:t>
      </w:r>
      <w:r w:rsidR="0000214B" w:rsidRPr="004C0BB2">
        <w:rPr>
          <w:color w:val="000000" w:themeColor="text1"/>
        </w:rPr>
        <w:t xml:space="preserve">, </w:t>
      </w:r>
      <w:r w:rsidR="00C833D7" w:rsidRPr="004C0BB2">
        <w:rPr>
          <w:color w:val="000000" w:themeColor="text1"/>
        </w:rPr>
        <w:t>Horace constructing the</w:t>
      </w:r>
      <w:r w:rsidR="00B97C1D" w:rsidRPr="004C0BB2">
        <w:rPr>
          <w:color w:val="000000" w:themeColor="text1"/>
        </w:rPr>
        <w:t xml:space="preserve"> image of the</w:t>
      </w:r>
      <w:r w:rsidR="00C833D7" w:rsidRPr="004C0BB2">
        <w:rPr>
          <w:color w:val="000000" w:themeColor="text1"/>
        </w:rPr>
        <w:t xml:space="preserve"> philosopher “as his philosophical alter ego,” a figurehead for </w:t>
      </w:r>
      <w:r w:rsidR="00E723A7" w:rsidRPr="004C0BB2">
        <w:rPr>
          <w:color w:val="000000" w:themeColor="text1"/>
        </w:rPr>
        <w:t xml:space="preserve">the poet’s own </w:t>
      </w:r>
      <w:r w:rsidR="00C833D7" w:rsidRPr="004C0BB2">
        <w:rPr>
          <w:color w:val="000000" w:themeColor="text1"/>
        </w:rPr>
        <w:t xml:space="preserve">freedom, moderation, and adaptability </w:t>
      </w:r>
      <w:r w:rsidR="0000214B" w:rsidRPr="004C0BB2">
        <w:rPr>
          <w:color w:val="000000" w:themeColor="text1"/>
        </w:rPr>
        <w:t>(22)</w:t>
      </w:r>
      <w:r w:rsidRPr="004C0BB2">
        <w:rPr>
          <w:color w:val="000000" w:themeColor="text1"/>
        </w:rPr>
        <w:t>.  There are certainly similarities between Aristippus and Horace, both men</w:t>
      </w:r>
      <w:r w:rsidR="007F7610" w:rsidRPr="004C0BB2">
        <w:rPr>
          <w:color w:val="000000" w:themeColor="text1"/>
        </w:rPr>
        <w:t xml:space="preserve"> (a)</w:t>
      </w:r>
      <w:r w:rsidR="00C833D7" w:rsidRPr="004C0BB2">
        <w:rPr>
          <w:color w:val="000000" w:themeColor="text1"/>
        </w:rPr>
        <w:t xml:space="preserve"> being</w:t>
      </w:r>
      <w:r w:rsidR="007F7610" w:rsidRPr="004C0BB2">
        <w:rPr>
          <w:color w:val="000000" w:themeColor="text1"/>
        </w:rPr>
        <w:t xml:space="preserve"> willing to associate themselves with powerful patrons</w:t>
      </w:r>
      <w:r w:rsidR="00AA4996" w:rsidRPr="004C0BB2">
        <w:rPr>
          <w:color w:val="000000" w:themeColor="text1"/>
        </w:rPr>
        <w:t xml:space="preserve"> </w:t>
      </w:r>
      <w:r w:rsidR="000E7CE8" w:rsidRPr="004C0BB2">
        <w:rPr>
          <w:color w:val="000000" w:themeColor="text1"/>
        </w:rPr>
        <w:t>(</w:t>
      </w:r>
      <w:r w:rsidR="00AA4996" w:rsidRPr="004C0BB2">
        <w:rPr>
          <w:color w:val="000000" w:themeColor="text1"/>
        </w:rPr>
        <w:t xml:space="preserve">while </w:t>
      </w:r>
      <w:r w:rsidR="008204AE" w:rsidRPr="004C0BB2">
        <w:rPr>
          <w:color w:val="000000" w:themeColor="text1"/>
        </w:rPr>
        <w:t>aiming for</w:t>
      </w:r>
      <w:r w:rsidR="00AA4996" w:rsidRPr="004C0BB2">
        <w:rPr>
          <w:color w:val="000000" w:themeColor="text1"/>
        </w:rPr>
        <w:t xml:space="preserve"> a degree of freedom </w:t>
      </w:r>
      <w:r w:rsidR="008204AE" w:rsidRPr="004C0BB2">
        <w:rPr>
          <w:color w:val="000000" w:themeColor="text1"/>
        </w:rPr>
        <w:t>through</w:t>
      </w:r>
      <w:r w:rsidR="00AA4996" w:rsidRPr="004C0BB2">
        <w:rPr>
          <w:color w:val="000000" w:themeColor="text1"/>
        </w:rPr>
        <w:t xml:space="preserve"> moderation</w:t>
      </w:r>
      <w:r w:rsidR="000E7CE8" w:rsidRPr="004C0BB2">
        <w:rPr>
          <w:color w:val="000000" w:themeColor="text1"/>
        </w:rPr>
        <w:t>)</w:t>
      </w:r>
      <w:r w:rsidRPr="004C0BB2">
        <w:rPr>
          <w:color w:val="000000" w:themeColor="text1"/>
        </w:rPr>
        <w:t xml:space="preserve"> </w:t>
      </w:r>
      <w:r w:rsidR="007F7610" w:rsidRPr="004C0BB2">
        <w:rPr>
          <w:color w:val="000000" w:themeColor="text1"/>
        </w:rPr>
        <w:t xml:space="preserve">and (b) </w:t>
      </w:r>
      <w:r w:rsidRPr="004C0BB2">
        <w:rPr>
          <w:color w:val="000000" w:themeColor="text1"/>
        </w:rPr>
        <w:t>seeking to accommodate themselves to the situations in which they found themselves</w:t>
      </w:r>
      <w:r w:rsidR="008A475D" w:rsidRPr="004C0BB2">
        <w:rPr>
          <w:color w:val="000000" w:themeColor="text1"/>
        </w:rPr>
        <w:t xml:space="preserve">, always striving </w:t>
      </w:r>
      <w:r w:rsidRPr="004C0BB2">
        <w:rPr>
          <w:color w:val="000000" w:themeColor="text1"/>
        </w:rPr>
        <w:t>for better</w:t>
      </w:r>
      <w:r w:rsidR="008A475D" w:rsidRPr="004C0BB2">
        <w:rPr>
          <w:color w:val="000000" w:themeColor="text1"/>
        </w:rPr>
        <w:t xml:space="preserve"> but ultimately</w:t>
      </w:r>
      <w:r w:rsidRPr="004C0BB2">
        <w:rPr>
          <w:color w:val="000000" w:themeColor="text1"/>
        </w:rPr>
        <w:t xml:space="preserve"> happy with what </w:t>
      </w:r>
      <w:r w:rsidR="008A475D" w:rsidRPr="004C0BB2">
        <w:rPr>
          <w:color w:val="000000" w:themeColor="text1"/>
        </w:rPr>
        <w:t>is immediately available</w:t>
      </w:r>
      <w:r w:rsidRPr="004C0BB2">
        <w:rPr>
          <w:color w:val="000000" w:themeColor="text1"/>
        </w:rPr>
        <w:t>:</w:t>
      </w:r>
      <w:r w:rsidR="007F7610" w:rsidRPr="004C0BB2">
        <w:rPr>
          <w:rStyle w:val="FootnoteReference"/>
          <w:color w:val="000000" w:themeColor="text1"/>
        </w:rPr>
        <w:footnoteReference w:id="254"/>
      </w:r>
    </w:p>
    <w:p w14:paraId="272D2D3E" w14:textId="77777777" w:rsidR="00D66098" w:rsidRPr="004C0BB2" w:rsidRDefault="00D66098" w:rsidP="005B401C">
      <w:pPr>
        <w:spacing w:line="276" w:lineRule="auto"/>
        <w:rPr>
          <w:color w:val="000000" w:themeColor="text1"/>
        </w:rPr>
      </w:pPr>
    </w:p>
    <w:p w14:paraId="0B2D5CB3" w14:textId="2B30783E" w:rsidR="00D66098" w:rsidRPr="004C0BB2" w:rsidRDefault="00D66098" w:rsidP="005B401C">
      <w:pPr>
        <w:tabs>
          <w:tab w:val="left" w:pos="0"/>
        </w:tabs>
        <w:spacing w:line="276" w:lineRule="auto"/>
        <w:ind w:left="720"/>
        <w:rPr>
          <w:i/>
          <w:iCs/>
          <w:color w:val="000000" w:themeColor="text1"/>
          <w:sz w:val="20"/>
          <w:szCs w:val="20"/>
        </w:rPr>
      </w:pPr>
      <w:proofErr w:type="spellStart"/>
      <w:r w:rsidRPr="004C0BB2">
        <w:rPr>
          <w:i/>
          <w:iCs/>
          <w:color w:val="000000" w:themeColor="text1"/>
          <w:sz w:val="20"/>
          <w:szCs w:val="20"/>
        </w:rPr>
        <w:t>omnis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Aristippum</w:t>
      </w:r>
      <w:proofErr w:type="spellEnd"/>
      <w:r w:rsidRPr="004C0BB2">
        <w:rPr>
          <w:i/>
          <w:iCs/>
          <w:color w:val="000000" w:themeColor="text1"/>
          <w:sz w:val="20"/>
          <w:szCs w:val="20"/>
        </w:rPr>
        <w:t xml:space="preserve"> </w:t>
      </w:r>
      <w:proofErr w:type="spellStart"/>
      <w:r w:rsidRPr="004C0BB2">
        <w:rPr>
          <w:i/>
          <w:iCs/>
          <w:color w:val="000000" w:themeColor="text1"/>
          <w:sz w:val="20"/>
          <w:szCs w:val="20"/>
        </w:rPr>
        <w:t>decuit</w:t>
      </w:r>
      <w:proofErr w:type="spellEnd"/>
      <w:r w:rsidRPr="004C0BB2">
        <w:rPr>
          <w:i/>
          <w:iCs/>
          <w:color w:val="000000" w:themeColor="text1"/>
          <w:sz w:val="20"/>
          <w:szCs w:val="20"/>
        </w:rPr>
        <w:t xml:space="preserve"> color et status et res</w:t>
      </w:r>
      <w:r w:rsidR="00B618D3" w:rsidRPr="004C0BB2">
        <w:rPr>
          <w:i/>
          <w:iCs/>
          <w:color w:val="000000" w:themeColor="text1"/>
          <w:sz w:val="20"/>
          <w:szCs w:val="20"/>
        </w:rPr>
        <w:t>,</w:t>
      </w:r>
      <w:r w:rsidRPr="004C0BB2">
        <w:rPr>
          <w:i/>
          <w:iCs/>
          <w:color w:val="000000" w:themeColor="text1"/>
          <w:sz w:val="20"/>
          <w:szCs w:val="20"/>
        </w:rPr>
        <w:t xml:space="preserve"> </w:t>
      </w:r>
    </w:p>
    <w:p w14:paraId="6649E2D7" w14:textId="70C5DFC3" w:rsidR="00D66098" w:rsidRPr="004C0BB2" w:rsidRDefault="00D66098" w:rsidP="005B401C">
      <w:pPr>
        <w:tabs>
          <w:tab w:val="left" w:pos="0"/>
        </w:tabs>
        <w:spacing w:line="276" w:lineRule="auto"/>
        <w:ind w:left="720"/>
        <w:rPr>
          <w:color w:val="000000" w:themeColor="text1"/>
          <w:sz w:val="20"/>
          <w:szCs w:val="20"/>
        </w:rPr>
      </w:pPr>
      <w:proofErr w:type="spellStart"/>
      <w:r w:rsidRPr="004C0BB2">
        <w:rPr>
          <w:i/>
          <w:iCs/>
          <w:color w:val="000000" w:themeColor="text1"/>
          <w:sz w:val="20"/>
          <w:szCs w:val="20"/>
        </w:rPr>
        <w:t>temptantem</w:t>
      </w:r>
      <w:proofErr w:type="spellEnd"/>
      <w:r w:rsidRPr="004C0BB2">
        <w:rPr>
          <w:i/>
          <w:iCs/>
          <w:color w:val="000000" w:themeColor="text1"/>
          <w:sz w:val="20"/>
          <w:szCs w:val="20"/>
        </w:rPr>
        <w:t xml:space="preserve"> </w:t>
      </w:r>
      <w:proofErr w:type="spellStart"/>
      <w:r w:rsidRPr="004C0BB2">
        <w:rPr>
          <w:i/>
          <w:iCs/>
          <w:color w:val="000000" w:themeColor="text1"/>
          <w:sz w:val="20"/>
          <w:szCs w:val="20"/>
        </w:rPr>
        <w:t>maiora</w:t>
      </w:r>
      <w:proofErr w:type="spellEnd"/>
      <w:r w:rsidR="00B618D3" w:rsidRPr="004C0BB2">
        <w:rPr>
          <w:i/>
          <w:iCs/>
          <w:color w:val="000000" w:themeColor="text1"/>
          <w:sz w:val="20"/>
          <w:szCs w:val="20"/>
        </w:rPr>
        <w:t>,</w:t>
      </w:r>
      <w:r w:rsidRPr="004C0BB2">
        <w:rPr>
          <w:i/>
          <w:iCs/>
          <w:color w:val="000000" w:themeColor="text1"/>
          <w:sz w:val="20"/>
          <w:szCs w:val="20"/>
        </w:rPr>
        <w:t xml:space="preserve"> fere </w:t>
      </w:r>
      <w:proofErr w:type="spellStart"/>
      <w:r w:rsidRPr="004C0BB2">
        <w:rPr>
          <w:i/>
          <w:iCs/>
          <w:color w:val="000000" w:themeColor="text1"/>
          <w:sz w:val="20"/>
          <w:szCs w:val="20"/>
        </w:rPr>
        <w:t>praesentibus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aequum</w:t>
      </w:r>
      <w:proofErr w:type="spellEnd"/>
      <w:r w:rsidRPr="004C0BB2">
        <w:rPr>
          <w:i/>
          <w:iCs/>
          <w:color w:val="000000" w:themeColor="text1"/>
          <w:sz w:val="20"/>
          <w:szCs w:val="20"/>
        </w:rPr>
        <w:t xml:space="preserve"> </w:t>
      </w:r>
    </w:p>
    <w:p w14:paraId="3B904B91" w14:textId="67339275" w:rsidR="00D66098" w:rsidRPr="004C0BB2" w:rsidRDefault="00D66098" w:rsidP="005B401C">
      <w:pPr>
        <w:tabs>
          <w:tab w:val="left" w:pos="0"/>
        </w:tabs>
        <w:spacing w:line="276" w:lineRule="auto"/>
        <w:ind w:left="720"/>
        <w:rPr>
          <w:color w:val="000000" w:themeColor="text1"/>
          <w:sz w:val="20"/>
          <w:szCs w:val="20"/>
        </w:rPr>
      </w:pPr>
      <w:r w:rsidRPr="004C0BB2">
        <w:rPr>
          <w:color w:val="000000" w:themeColor="text1"/>
          <w:sz w:val="20"/>
          <w:szCs w:val="20"/>
        </w:rPr>
        <w:t>“Every condition, status, and affair suited Aristippus; seeking greater things, he was</w:t>
      </w:r>
      <w:r w:rsidR="00B618D3" w:rsidRPr="004C0BB2">
        <w:rPr>
          <w:color w:val="000000" w:themeColor="text1"/>
          <w:sz w:val="20"/>
          <w:szCs w:val="20"/>
        </w:rPr>
        <w:t xml:space="preserve"> generally</w:t>
      </w:r>
      <w:r w:rsidRPr="004C0BB2">
        <w:rPr>
          <w:color w:val="000000" w:themeColor="text1"/>
          <w:sz w:val="20"/>
          <w:szCs w:val="20"/>
        </w:rPr>
        <w:t xml:space="preserve"> fine with what he had” (</w:t>
      </w:r>
      <w:r w:rsidRPr="004C0BB2">
        <w:rPr>
          <w:i/>
          <w:iCs/>
          <w:color w:val="000000" w:themeColor="text1"/>
          <w:sz w:val="20"/>
          <w:szCs w:val="20"/>
        </w:rPr>
        <w:t xml:space="preserve">Epistles </w:t>
      </w:r>
      <w:r w:rsidRPr="004C0BB2">
        <w:rPr>
          <w:color w:val="000000" w:themeColor="text1"/>
          <w:sz w:val="20"/>
          <w:szCs w:val="20"/>
        </w:rPr>
        <w:t>1.17.23-24).</w:t>
      </w:r>
    </w:p>
    <w:p w14:paraId="29AFBE03" w14:textId="77777777" w:rsidR="00D66098" w:rsidRPr="004C0BB2" w:rsidRDefault="00D66098" w:rsidP="005B401C">
      <w:pPr>
        <w:spacing w:line="276" w:lineRule="auto"/>
        <w:ind w:left="720"/>
        <w:rPr>
          <w:color w:val="000000" w:themeColor="text1"/>
          <w:sz w:val="20"/>
          <w:szCs w:val="20"/>
        </w:rPr>
      </w:pPr>
    </w:p>
    <w:p w14:paraId="561945BE" w14:textId="229A8123" w:rsidR="00D66098" w:rsidRPr="004C0BB2" w:rsidRDefault="00B618D3" w:rsidP="005B401C">
      <w:pPr>
        <w:spacing w:line="276" w:lineRule="auto"/>
        <w:ind w:left="1440" w:firstLine="720"/>
        <w:rPr>
          <w:i/>
          <w:iCs/>
          <w:color w:val="000000" w:themeColor="text1"/>
          <w:sz w:val="20"/>
          <w:szCs w:val="20"/>
          <w:lang w:val="pl-PL"/>
        </w:rPr>
      </w:pPr>
      <w:r w:rsidRPr="004C0BB2">
        <w:rPr>
          <w:i/>
          <w:iCs/>
          <w:color w:val="000000" w:themeColor="text1"/>
          <w:sz w:val="20"/>
          <w:szCs w:val="20"/>
          <w:lang w:val="pl-PL"/>
        </w:rPr>
        <w:t xml:space="preserve">nam </w:t>
      </w:r>
      <w:r w:rsidR="00D66098" w:rsidRPr="004C0BB2">
        <w:rPr>
          <w:i/>
          <w:iCs/>
          <w:color w:val="000000" w:themeColor="text1"/>
          <w:sz w:val="20"/>
          <w:szCs w:val="20"/>
          <w:lang w:val="pl-PL"/>
        </w:rPr>
        <w:t xml:space="preserve">tuta et </w:t>
      </w:r>
      <w:proofErr w:type="spellStart"/>
      <w:r w:rsidR="00D66098" w:rsidRPr="004C0BB2">
        <w:rPr>
          <w:i/>
          <w:iCs/>
          <w:color w:val="000000" w:themeColor="text1"/>
          <w:sz w:val="20"/>
          <w:szCs w:val="20"/>
          <w:lang w:val="pl-PL"/>
        </w:rPr>
        <w:t>paruola</w:t>
      </w:r>
      <w:proofErr w:type="spellEnd"/>
      <w:r w:rsidR="00D66098" w:rsidRPr="004C0BB2">
        <w:rPr>
          <w:i/>
          <w:iCs/>
          <w:color w:val="000000" w:themeColor="text1"/>
          <w:sz w:val="20"/>
          <w:szCs w:val="20"/>
          <w:lang w:val="pl-PL"/>
        </w:rPr>
        <w:t xml:space="preserve"> laudo,</w:t>
      </w:r>
    </w:p>
    <w:p w14:paraId="22955CE5" w14:textId="77777777" w:rsidR="00D66098" w:rsidRPr="004C0BB2" w:rsidRDefault="00D66098" w:rsidP="005B401C">
      <w:pPr>
        <w:spacing w:line="276" w:lineRule="auto"/>
        <w:ind w:left="720"/>
        <w:rPr>
          <w:i/>
          <w:iCs/>
          <w:color w:val="000000" w:themeColor="text1"/>
          <w:sz w:val="20"/>
          <w:szCs w:val="20"/>
        </w:rPr>
      </w:pPr>
      <w:r w:rsidRPr="004C0BB2">
        <w:rPr>
          <w:i/>
          <w:iCs/>
          <w:color w:val="000000" w:themeColor="text1"/>
          <w:sz w:val="20"/>
          <w:szCs w:val="20"/>
        </w:rPr>
        <w:t xml:space="preserve">cum res </w:t>
      </w:r>
      <w:proofErr w:type="spellStart"/>
      <w:r w:rsidRPr="004C0BB2">
        <w:rPr>
          <w:i/>
          <w:iCs/>
          <w:color w:val="000000" w:themeColor="text1"/>
          <w:sz w:val="20"/>
          <w:szCs w:val="20"/>
        </w:rPr>
        <w:t>deficiunt</w:t>
      </w:r>
      <w:proofErr w:type="spellEnd"/>
      <w:r w:rsidRPr="004C0BB2">
        <w:rPr>
          <w:i/>
          <w:iCs/>
          <w:color w:val="000000" w:themeColor="text1"/>
          <w:sz w:val="20"/>
          <w:szCs w:val="20"/>
        </w:rPr>
        <w:t xml:space="preserve">, </w:t>
      </w:r>
      <w:proofErr w:type="spellStart"/>
      <w:r w:rsidRPr="004C0BB2">
        <w:rPr>
          <w:i/>
          <w:iCs/>
          <w:color w:val="000000" w:themeColor="text1"/>
          <w:sz w:val="20"/>
          <w:szCs w:val="20"/>
        </w:rPr>
        <w:t>satis</w:t>
      </w:r>
      <w:proofErr w:type="spellEnd"/>
      <w:r w:rsidRPr="004C0BB2">
        <w:rPr>
          <w:i/>
          <w:iCs/>
          <w:color w:val="000000" w:themeColor="text1"/>
          <w:sz w:val="20"/>
          <w:szCs w:val="20"/>
        </w:rPr>
        <w:t xml:space="preserve"> inter </w:t>
      </w:r>
      <w:proofErr w:type="spellStart"/>
      <w:r w:rsidRPr="004C0BB2">
        <w:rPr>
          <w:i/>
          <w:iCs/>
          <w:color w:val="000000" w:themeColor="text1"/>
          <w:sz w:val="20"/>
          <w:szCs w:val="20"/>
        </w:rPr>
        <w:t>uilia</w:t>
      </w:r>
      <w:proofErr w:type="spellEnd"/>
      <w:r w:rsidRPr="004C0BB2">
        <w:rPr>
          <w:i/>
          <w:iCs/>
          <w:color w:val="000000" w:themeColor="text1"/>
          <w:sz w:val="20"/>
          <w:szCs w:val="20"/>
        </w:rPr>
        <w:t xml:space="preserve"> fortis;</w:t>
      </w:r>
    </w:p>
    <w:p w14:paraId="571992FC" w14:textId="77777777" w:rsidR="00D66098" w:rsidRPr="004C0BB2" w:rsidRDefault="00D66098" w:rsidP="005B401C">
      <w:pPr>
        <w:spacing w:line="276" w:lineRule="auto"/>
        <w:ind w:left="720"/>
        <w:rPr>
          <w:i/>
          <w:iCs/>
          <w:color w:val="000000" w:themeColor="text1"/>
          <w:sz w:val="20"/>
          <w:szCs w:val="20"/>
        </w:rPr>
      </w:pPr>
      <w:proofErr w:type="spellStart"/>
      <w:r w:rsidRPr="004C0BB2">
        <w:rPr>
          <w:i/>
          <w:iCs/>
          <w:color w:val="000000" w:themeColor="text1"/>
          <w:sz w:val="20"/>
          <w:szCs w:val="20"/>
        </w:rPr>
        <w:t>uerum</w:t>
      </w:r>
      <w:proofErr w:type="spellEnd"/>
      <w:r w:rsidRPr="004C0BB2">
        <w:rPr>
          <w:i/>
          <w:iCs/>
          <w:color w:val="000000" w:themeColor="text1"/>
          <w:sz w:val="20"/>
          <w:szCs w:val="20"/>
        </w:rPr>
        <w:t xml:space="preserve"> ubi quid </w:t>
      </w:r>
      <w:proofErr w:type="spellStart"/>
      <w:r w:rsidRPr="004C0BB2">
        <w:rPr>
          <w:i/>
          <w:iCs/>
          <w:color w:val="000000" w:themeColor="text1"/>
          <w:sz w:val="20"/>
          <w:szCs w:val="20"/>
        </w:rPr>
        <w:t>melius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contingit</w:t>
      </w:r>
      <w:proofErr w:type="spellEnd"/>
      <w:r w:rsidRPr="004C0BB2">
        <w:rPr>
          <w:i/>
          <w:iCs/>
          <w:color w:val="000000" w:themeColor="text1"/>
          <w:sz w:val="20"/>
          <w:szCs w:val="20"/>
        </w:rPr>
        <w:t xml:space="preserve"> et </w:t>
      </w:r>
      <w:proofErr w:type="spellStart"/>
      <w:r w:rsidRPr="004C0BB2">
        <w:rPr>
          <w:i/>
          <w:iCs/>
          <w:color w:val="000000" w:themeColor="text1"/>
          <w:sz w:val="20"/>
          <w:szCs w:val="20"/>
        </w:rPr>
        <w:t>unctius</w:t>
      </w:r>
      <w:proofErr w:type="spellEnd"/>
      <w:r w:rsidRPr="004C0BB2">
        <w:rPr>
          <w:i/>
          <w:iCs/>
          <w:color w:val="000000" w:themeColor="text1"/>
          <w:sz w:val="20"/>
          <w:szCs w:val="20"/>
        </w:rPr>
        <w:t>, idem</w:t>
      </w:r>
    </w:p>
    <w:p w14:paraId="0B28A691" w14:textId="77777777" w:rsidR="00D66098" w:rsidRPr="004C0BB2" w:rsidRDefault="00D66098" w:rsidP="005B401C">
      <w:pPr>
        <w:spacing w:line="276" w:lineRule="auto"/>
        <w:ind w:left="720"/>
        <w:rPr>
          <w:i/>
          <w:iCs/>
          <w:color w:val="000000" w:themeColor="text1"/>
          <w:sz w:val="20"/>
          <w:szCs w:val="20"/>
        </w:rPr>
      </w:pPr>
      <w:proofErr w:type="spellStart"/>
      <w:r w:rsidRPr="004C0BB2">
        <w:rPr>
          <w:i/>
          <w:iCs/>
          <w:color w:val="000000" w:themeColor="text1"/>
          <w:sz w:val="20"/>
          <w:szCs w:val="20"/>
        </w:rPr>
        <w:t>uos</w:t>
      </w:r>
      <w:proofErr w:type="spellEnd"/>
      <w:r w:rsidRPr="004C0BB2">
        <w:rPr>
          <w:i/>
          <w:iCs/>
          <w:color w:val="000000" w:themeColor="text1"/>
          <w:sz w:val="20"/>
          <w:szCs w:val="20"/>
        </w:rPr>
        <w:t xml:space="preserve"> </w:t>
      </w:r>
      <w:proofErr w:type="spellStart"/>
      <w:r w:rsidRPr="004C0BB2">
        <w:rPr>
          <w:i/>
          <w:iCs/>
          <w:color w:val="000000" w:themeColor="text1"/>
          <w:sz w:val="20"/>
          <w:szCs w:val="20"/>
        </w:rPr>
        <w:t>sapere</w:t>
      </w:r>
      <w:proofErr w:type="spellEnd"/>
      <w:r w:rsidRPr="004C0BB2">
        <w:rPr>
          <w:i/>
          <w:iCs/>
          <w:color w:val="000000" w:themeColor="text1"/>
          <w:sz w:val="20"/>
          <w:szCs w:val="20"/>
        </w:rPr>
        <w:t xml:space="preserve"> et solos </w:t>
      </w:r>
      <w:proofErr w:type="spellStart"/>
      <w:r w:rsidRPr="004C0BB2">
        <w:rPr>
          <w:i/>
          <w:iCs/>
          <w:color w:val="000000" w:themeColor="text1"/>
          <w:sz w:val="20"/>
          <w:szCs w:val="20"/>
        </w:rPr>
        <w:t>aio</w:t>
      </w:r>
      <w:proofErr w:type="spellEnd"/>
      <w:r w:rsidRPr="004C0BB2">
        <w:rPr>
          <w:i/>
          <w:iCs/>
          <w:color w:val="000000" w:themeColor="text1"/>
          <w:sz w:val="20"/>
          <w:szCs w:val="20"/>
        </w:rPr>
        <w:t xml:space="preserve"> bene </w:t>
      </w:r>
      <w:proofErr w:type="spellStart"/>
      <w:r w:rsidRPr="004C0BB2">
        <w:rPr>
          <w:i/>
          <w:iCs/>
          <w:color w:val="000000" w:themeColor="text1"/>
          <w:sz w:val="20"/>
          <w:szCs w:val="20"/>
        </w:rPr>
        <w:t>uiuere</w:t>
      </w:r>
      <w:proofErr w:type="spellEnd"/>
      <w:r w:rsidRPr="004C0BB2">
        <w:rPr>
          <w:i/>
          <w:iCs/>
          <w:color w:val="000000" w:themeColor="text1"/>
          <w:sz w:val="20"/>
          <w:szCs w:val="20"/>
        </w:rPr>
        <w:t xml:space="preserve">, quorum </w:t>
      </w:r>
    </w:p>
    <w:p w14:paraId="318AB40F" w14:textId="77777777" w:rsidR="00D66098" w:rsidRPr="004C0BB2" w:rsidRDefault="00D66098" w:rsidP="005B401C">
      <w:pPr>
        <w:spacing w:line="276" w:lineRule="auto"/>
        <w:ind w:left="720"/>
        <w:rPr>
          <w:i/>
          <w:iCs/>
          <w:color w:val="000000" w:themeColor="text1"/>
          <w:sz w:val="20"/>
          <w:szCs w:val="20"/>
        </w:rPr>
      </w:pPr>
      <w:proofErr w:type="spellStart"/>
      <w:r w:rsidRPr="004C0BB2">
        <w:rPr>
          <w:i/>
          <w:iCs/>
          <w:color w:val="000000" w:themeColor="text1"/>
          <w:sz w:val="20"/>
          <w:szCs w:val="20"/>
        </w:rPr>
        <w:t>conspicitur</w:t>
      </w:r>
      <w:proofErr w:type="spellEnd"/>
      <w:r w:rsidRPr="004C0BB2">
        <w:rPr>
          <w:i/>
          <w:iCs/>
          <w:color w:val="000000" w:themeColor="text1"/>
          <w:sz w:val="20"/>
          <w:szCs w:val="20"/>
        </w:rPr>
        <w:t xml:space="preserve"> </w:t>
      </w:r>
      <w:proofErr w:type="spellStart"/>
      <w:r w:rsidRPr="004C0BB2">
        <w:rPr>
          <w:i/>
          <w:iCs/>
          <w:color w:val="000000" w:themeColor="text1"/>
          <w:sz w:val="20"/>
          <w:szCs w:val="20"/>
        </w:rPr>
        <w:t>nitidis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fundata</w:t>
      </w:r>
      <w:proofErr w:type="spellEnd"/>
      <w:r w:rsidRPr="004C0BB2">
        <w:rPr>
          <w:i/>
          <w:iCs/>
          <w:color w:val="000000" w:themeColor="text1"/>
          <w:sz w:val="20"/>
          <w:szCs w:val="20"/>
        </w:rPr>
        <w:t xml:space="preserve"> </w:t>
      </w:r>
      <w:proofErr w:type="spellStart"/>
      <w:r w:rsidRPr="004C0BB2">
        <w:rPr>
          <w:i/>
          <w:iCs/>
          <w:color w:val="000000" w:themeColor="text1"/>
          <w:sz w:val="20"/>
          <w:szCs w:val="20"/>
        </w:rPr>
        <w:t>pecunia</w:t>
      </w:r>
      <w:proofErr w:type="spellEnd"/>
      <w:r w:rsidRPr="004C0BB2">
        <w:rPr>
          <w:i/>
          <w:iCs/>
          <w:color w:val="000000" w:themeColor="text1"/>
          <w:sz w:val="20"/>
          <w:szCs w:val="20"/>
        </w:rPr>
        <w:t xml:space="preserve"> </w:t>
      </w:r>
      <w:proofErr w:type="spellStart"/>
      <w:r w:rsidRPr="004C0BB2">
        <w:rPr>
          <w:i/>
          <w:iCs/>
          <w:color w:val="000000" w:themeColor="text1"/>
          <w:sz w:val="20"/>
          <w:szCs w:val="20"/>
        </w:rPr>
        <w:t>uillis</w:t>
      </w:r>
      <w:proofErr w:type="spellEnd"/>
      <w:r w:rsidRPr="004C0BB2">
        <w:rPr>
          <w:i/>
          <w:iCs/>
          <w:color w:val="000000" w:themeColor="text1"/>
          <w:sz w:val="20"/>
          <w:szCs w:val="20"/>
        </w:rPr>
        <w:t>.</w:t>
      </w:r>
    </w:p>
    <w:p w14:paraId="312A83CF" w14:textId="246340B8" w:rsidR="00D66098" w:rsidRPr="004C0BB2" w:rsidRDefault="00D66098" w:rsidP="005B401C">
      <w:pPr>
        <w:spacing w:line="276" w:lineRule="auto"/>
        <w:ind w:left="720"/>
        <w:rPr>
          <w:color w:val="000000" w:themeColor="text1"/>
          <w:sz w:val="20"/>
          <w:szCs w:val="20"/>
        </w:rPr>
      </w:pPr>
      <w:r w:rsidRPr="004C0BB2">
        <w:rPr>
          <w:color w:val="000000" w:themeColor="text1"/>
          <w:sz w:val="20"/>
          <w:szCs w:val="20"/>
        </w:rPr>
        <w:t>“</w:t>
      </w:r>
      <w:r w:rsidR="00B618D3" w:rsidRPr="004C0BB2">
        <w:rPr>
          <w:color w:val="000000" w:themeColor="text1"/>
          <w:sz w:val="20"/>
          <w:szCs w:val="20"/>
        </w:rPr>
        <w:t xml:space="preserve">For </w:t>
      </w:r>
      <w:r w:rsidRPr="004C0BB2">
        <w:rPr>
          <w:color w:val="000000" w:themeColor="text1"/>
          <w:sz w:val="20"/>
          <w:szCs w:val="20"/>
        </w:rPr>
        <w:t xml:space="preserve">I praise safe, easy goals when my resources are lacking, </w:t>
      </w:r>
      <w:r w:rsidR="00800465" w:rsidRPr="004C0BB2">
        <w:rPr>
          <w:color w:val="000000" w:themeColor="text1"/>
          <w:sz w:val="20"/>
          <w:szCs w:val="20"/>
        </w:rPr>
        <w:t>brave</w:t>
      </w:r>
      <w:r w:rsidRPr="004C0BB2">
        <w:rPr>
          <w:color w:val="000000" w:themeColor="text1"/>
          <w:sz w:val="20"/>
          <w:szCs w:val="20"/>
        </w:rPr>
        <w:t xml:space="preserve"> enough amidst cheap surroundings; but when something better and more luxurious falls to my lot, I say that you alone are wise and live well, whose cash is seen to be </w:t>
      </w:r>
      <w:r w:rsidR="00B618D3" w:rsidRPr="004C0BB2">
        <w:rPr>
          <w:color w:val="000000" w:themeColor="text1"/>
          <w:sz w:val="20"/>
          <w:szCs w:val="20"/>
        </w:rPr>
        <w:t>resting</w:t>
      </w:r>
      <w:r w:rsidRPr="004C0BB2">
        <w:rPr>
          <w:color w:val="000000" w:themeColor="text1"/>
          <w:sz w:val="20"/>
          <w:szCs w:val="20"/>
        </w:rPr>
        <w:t xml:space="preserve"> in gleaming mansions” (</w:t>
      </w:r>
      <w:r w:rsidRPr="004C0BB2">
        <w:rPr>
          <w:i/>
          <w:iCs/>
          <w:color w:val="000000" w:themeColor="text1"/>
          <w:sz w:val="20"/>
          <w:szCs w:val="20"/>
        </w:rPr>
        <w:t xml:space="preserve">Epistles </w:t>
      </w:r>
      <w:r w:rsidRPr="004C0BB2">
        <w:rPr>
          <w:color w:val="000000" w:themeColor="text1"/>
          <w:sz w:val="20"/>
          <w:szCs w:val="20"/>
        </w:rPr>
        <w:t>1.15.42-46).</w:t>
      </w:r>
    </w:p>
    <w:p w14:paraId="470F664E" w14:textId="77777777" w:rsidR="00D66098" w:rsidRPr="004C0BB2" w:rsidRDefault="00D66098" w:rsidP="005B401C">
      <w:pPr>
        <w:spacing w:line="276" w:lineRule="auto"/>
        <w:rPr>
          <w:color w:val="000000" w:themeColor="text1"/>
        </w:rPr>
      </w:pPr>
    </w:p>
    <w:p w14:paraId="34D48A77" w14:textId="28C572E8" w:rsidR="00D66098" w:rsidRPr="004C0BB2" w:rsidRDefault="00D66098" w:rsidP="005B401C">
      <w:pPr>
        <w:spacing w:line="276" w:lineRule="auto"/>
        <w:rPr>
          <w:color w:val="000000" w:themeColor="text1"/>
        </w:rPr>
      </w:pPr>
      <w:r w:rsidRPr="004C0BB2">
        <w:rPr>
          <w:color w:val="000000" w:themeColor="text1"/>
        </w:rPr>
        <w:t xml:space="preserve">Yet </w:t>
      </w:r>
      <w:r w:rsidR="00CD228F" w:rsidRPr="004C0BB2">
        <w:rPr>
          <w:color w:val="000000" w:themeColor="text1"/>
        </w:rPr>
        <w:t>the</w:t>
      </w:r>
      <w:r w:rsidRPr="004C0BB2">
        <w:rPr>
          <w:color w:val="000000" w:themeColor="text1"/>
        </w:rPr>
        <w:t xml:space="preserve"> influence of Aristippus must be set </w:t>
      </w:r>
      <w:r w:rsidR="008A475D" w:rsidRPr="004C0BB2">
        <w:rPr>
          <w:color w:val="000000" w:themeColor="text1"/>
        </w:rPr>
        <w:t>beside</w:t>
      </w:r>
      <w:r w:rsidRPr="004C0BB2">
        <w:rPr>
          <w:color w:val="000000" w:themeColor="text1"/>
        </w:rPr>
        <w:t xml:space="preserve"> Horace’s statement in the epistle to Tibullus that he </w:t>
      </w:r>
      <w:r w:rsidR="00CD228F" w:rsidRPr="004C0BB2">
        <w:rPr>
          <w:color w:val="000000" w:themeColor="text1"/>
        </w:rPr>
        <w:t>is</w:t>
      </w:r>
      <w:r w:rsidRPr="004C0BB2">
        <w:rPr>
          <w:color w:val="000000" w:themeColor="text1"/>
        </w:rPr>
        <w:t xml:space="preserve"> a “piglet from the herd of Epicurus” (</w:t>
      </w:r>
      <w:proofErr w:type="spellStart"/>
      <w:r w:rsidRPr="004C0BB2">
        <w:rPr>
          <w:i/>
          <w:iCs/>
          <w:color w:val="000000" w:themeColor="text1"/>
        </w:rPr>
        <w:t>Epicuri</w:t>
      </w:r>
      <w:proofErr w:type="spellEnd"/>
      <w:r w:rsidRPr="004C0BB2">
        <w:rPr>
          <w:i/>
          <w:iCs/>
          <w:color w:val="000000" w:themeColor="text1"/>
        </w:rPr>
        <w:t xml:space="preserve"> de </w:t>
      </w:r>
      <w:proofErr w:type="spellStart"/>
      <w:r w:rsidRPr="004C0BB2">
        <w:rPr>
          <w:i/>
          <w:iCs/>
          <w:color w:val="000000" w:themeColor="text1"/>
        </w:rPr>
        <w:t>grege</w:t>
      </w:r>
      <w:proofErr w:type="spellEnd"/>
      <w:r w:rsidRPr="004C0BB2">
        <w:rPr>
          <w:i/>
          <w:iCs/>
          <w:color w:val="000000" w:themeColor="text1"/>
        </w:rPr>
        <w:t xml:space="preserve"> </w:t>
      </w:r>
      <w:proofErr w:type="spellStart"/>
      <w:r w:rsidRPr="004C0BB2">
        <w:rPr>
          <w:i/>
          <w:iCs/>
          <w:color w:val="000000" w:themeColor="text1"/>
        </w:rPr>
        <w:t>porcum</w:t>
      </w:r>
      <w:proofErr w:type="spellEnd"/>
      <w:r w:rsidRPr="004C0BB2">
        <w:rPr>
          <w:color w:val="000000" w:themeColor="text1"/>
        </w:rPr>
        <w:t>,</w:t>
      </w:r>
      <w:r w:rsidRPr="004C0BB2">
        <w:rPr>
          <w:i/>
          <w:iCs/>
          <w:color w:val="000000" w:themeColor="text1"/>
        </w:rPr>
        <w:t xml:space="preserve"> Epistles </w:t>
      </w:r>
      <w:r w:rsidRPr="004C0BB2">
        <w:rPr>
          <w:color w:val="000000" w:themeColor="text1"/>
        </w:rPr>
        <w:t>1.4.16).</w:t>
      </w:r>
      <w:r w:rsidRPr="004C0BB2">
        <w:rPr>
          <w:rStyle w:val="FootnoteReference"/>
          <w:color w:val="000000" w:themeColor="text1"/>
        </w:rPr>
        <w:footnoteReference w:id="255"/>
      </w:r>
      <w:r w:rsidRPr="004C0BB2">
        <w:rPr>
          <w:color w:val="000000" w:themeColor="text1"/>
        </w:rPr>
        <w:t xml:space="preserve"> Horace probably personally knew </w:t>
      </w:r>
      <w:proofErr w:type="spellStart"/>
      <w:r w:rsidRPr="004C0BB2">
        <w:rPr>
          <w:color w:val="000000" w:themeColor="text1"/>
        </w:rPr>
        <w:t>Philodemus</w:t>
      </w:r>
      <w:proofErr w:type="spellEnd"/>
      <w:r w:rsidRPr="004C0BB2">
        <w:rPr>
          <w:color w:val="000000" w:themeColor="text1"/>
        </w:rPr>
        <w:t xml:space="preserve">, the guru of the Epicurean school in the Bay of Naples frequented by Vergil, </w:t>
      </w:r>
      <w:proofErr w:type="spellStart"/>
      <w:r w:rsidRPr="004C0BB2">
        <w:rPr>
          <w:color w:val="000000" w:themeColor="text1"/>
        </w:rPr>
        <w:t>Plotius</w:t>
      </w:r>
      <w:proofErr w:type="spellEnd"/>
      <w:r w:rsidRPr="004C0BB2">
        <w:rPr>
          <w:color w:val="000000" w:themeColor="text1"/>
        </w:rPr>
        <w:t xml:space="preserve">, and </w:t>
      </w:r>
      <w:proofErr w:type="spellStart"/>
      <w:r w:rsidRPr="004C0BB2">
        <w:rPr>
          <w:color w:val="000000" w:themeColor="text1"/>
        </w:rPr>
        <w:t>Varius</w:t>
      </w:r>
      <w:proofErr w:type="spellEnd"/>
      <w:r w:rsidRPr="004C0BB2">
        <w:rPr>
          <w:color w:val="000000" w:themeColor="text1"/>
        </w:rPr>
        <w:t xml:space="preserve">, and Epicurean thought is certainly prominent in his earlier </w:t>
      </w:r>
      <w:r w:rsidRPr="004C0BB2">
        <w:rPr>
          <w:i/>
          <w:iCs/>
          <w:color w:val="000000" w:themeColor="text1"/>
        </w:rPr>
        <w:t>Satires</w:t>
      </w:r>
      <w:r w:rsidRPr="004C0BB2">
        <w:rPr>
          <w:color w:val="000000" w:themeColor="text1"/>
        </w:rPr>
        <w:t>:</w:t>
      </w:r>
      <w:r w:rsidR="00395403" w:rsidRPr="004C0BB2">
        <w:rPr>
          <w:color w:val="000000" w:themeColor="text1"/>
        </w:rPr>
        <w:t xml:space="preserve"> </w:t>
      </w:r>
      <w:r w:rsidRPr="004C0BB2">
        <w:rPr>
          <w:color w:val="000000" w:themeColor="text1"/>
        </w:rPr>
        <w:t xml:space="preserve">Yona (2018) has </w:t>
      </w:r>
      <w:r w:rsidRPr="004C0BB2">
        <w:rPr>
          <w:color w:val="000000" w:themeColor="text1"/>
        </w:rPr>
        <w:lastRenderedPageBreak/>
        <w:t xml:space="preserve">argued that Horace’s </w:t>
      </w:r>
      <w:r w:rsidRPr="004C0BB2">
        <w:rPr>
          <w:i/>
          <w:iCs/>
          <w:color w:val="000000" w:themeColor="text1"/>
        </w:rPr>
        <w:t xml:space="preserve">Satires </w:t>
      </w:r>
      <w:r w:rsidRPr="004C0BB2">
        <w:rPr>
          <w:color w:val="000000" w:themeColor="text1"/>
        </w:rPr>
        <w:t xml:space="preserve">are profoundly indebted to </w:t>
      </w:r>
      <w:proofErr w:type="spellStart"/>
      <w:r w:rsidRPr="004C0BB2">
        <w:rPr>
          <w:color w:val="000000" w:themeColor="text1"/>
        </w:rPr>
        <w:t>Philodemus</w:t>
      </w:r>
      <w:proofErr w:type="spellEnd"/>
      <w:r w:rsidRPr="004C0BB2">
        <w:rPr>
          <w:color w:val="000000" w:themeColor="text1"/>
        </w:rPr>
        <w:t>’ texts pertaining to wealth management, the hedonic calculus, and free speech.</w:t>
      </w:r>
      <w:r w:rsidRPr="004C0BB2">
        <w:rPr>
          <w:rStyle w:val="FootnoteReference"/>
          <w:color w:val="000000" w:themeColor="text1"/>
        </w:rPr>
        <w:footnoteReference w:id="256"/>
      </w:r>
      <w:r w:rsidRPr="004C0BB2">
        <w:rPr>
          <w:color w:val="000000" w:themeColor="text1"/>
        </w:rPr>
        <w:t xml:space="preserve"> The argument for an early connection to Epicureanism is reinforced by Horace’s apparent recantation of it in </w:t>
      </w:r>
      <w:r w:rsidRPr="004C0BB2">
        <w:rPr>
          <w:i/>
          <w:iCs/>
          <w:color w:val="000000" w:themeColor="text1"/>
        </w:rPr>
        <w:t xml:space="preserve">Odes </w:t>
      </w:r>
      <w:r w:rsidRPr="004C0BB2">
        <w:rPr>
          <w:color w:val="000000" w:themeColor="text1"/>
        </w:rPr>
        <w:t>1.34</w:t>
      </w:r>
      <w:r w:rsidR="00CD228F" w:rsidRPr="004C0BB2">
        <w:rPr>
          <w:color w:val="000000" w:themeColor="text1"/>
        </w:rPr>
        <w:t>.</w:t>
      </w:r>
      <w:r w:rsidRPr="004C0BB2">
        <w:rPr>
          <w:rStyle w:val="FootnoteReference"/>
          <w:color w:val="000000" w:themeColor="text1"/>
        </w:rPr>
        <w:footnoteReference w:id="257"/>
      </w:r>
      <w:r w:rsidRPr="004C0BB2">
        <w:rPr>
          <w:color w:val="000000" w:themeColor="text1"/>
        </w:rPr>
        <w:t xml:space="preserve"> </w:t>
      </w:r>
    </w:p>
    <w:p w14:paraId="58D0BFAF" w14:textId="4556F19F" w:rsidR="00D66098" w:rsidRPr="004C0BB2" w:rsidRDefault="006C0C82" w:rsidP="005B401C">
      <w:pPr>
        <w:spacing w:line="276" w:lineRule="auto"/>
        <w:ind w:firstLine="720"/>
        <w:rPr>
          <w:color w:val="000000" w:themeColor="text1"/>
        </w:rPr>
      </w:pPr>
      <w:r w:rsidRPr="004C0BB2">
        <w:rPr>
          <w:color w:val="000000" w:themeColor="text1"/>
        </w:rPr>
        <w:t xml:space="preserve">Horace, however, was an unconventional Epicurean at best (his references to </w:t>
      </w:r>
      <w:r w:rsidR="008A475D" w:rsidRPr="004C0BB2">
        <w:rPr>
          <w:color w:val="000000" w:themeColor="text1"/>
        </w:rPr>
        <w:t>divinization</w:t>
      </w:r>
      <w:r w:rsidRPr="004C0BB2">
        <w:rPr>
          <w:color w:val="000000" w:themeColor="text1"/>
        </w:rPr>
        <w:t xml:space="preserve"> are too </w:t>
      </w:r>
      <w:r w:rsidR="00831E97" w:rsidRPr="004C0BB2">
        <w:rPr>
          <w:color w:val="000000" w:themeColor="text1"/>
        </w:rPr>
        <w:t>frequent</w:t>
      </w:r>
      <w:r w:rsidR="008204AE" w:rsidRPr="004C0BB2">
        <w:rPr>
          <w:color w:val="000000" w:themeColor="text1"/>
        </w:rPr>
        <w:t xml:space="preserve"> for a start</w:t>
      </w:r>
      <w:r w:rsidRPr="004C0BB2">
        <w:rPr>
          <w:color w:val="000000" w:themeColor="text1"/>
        </w:rPr>
        <w:t>),</w:t>
      </w:r>
      <w:r w:rsidRPr="004C0BB2">
        <w:rPr>
          <w:rStyle w:val="FootnoteReference"/>
          <w:color w:val="000000" w:themeColor="text1"/>
        </w:rPr>
        <w:footnoteReference w:id="258"/>
      </w:r>
      <w:r w:rsidRPr="004C0BB2">
        <w:rPr>
          <w:color w:val="000000" w:themeColor="text1"/>
        </w:rPr>
        <w:t xml:space="preserve"> and</w:t>
      </w:r>
      <w:r w:rsidR="00CD228F" w:rsidRPr="004C0BB2">
        <w:rPr>
          <w:color w:val="000000" w:themeColor="text1"/>
        </w:rPr>
        <w:t xml:space="preserve"> scholars have discerned</w:t>
      </w:r>
      <w:r w:rsidRPr="004C0BB2">
        <w:rPr>
          <w:color w:val="000000" w:themeColor="text1"/>
        </w:rPr>
        <w:t xml:space="preserve"> </w:t>
      </w:r>
      <w:r w:rsidR="00CD228F" w:rsidRPr="004C0BB2">
        <w:rPr>
          <w:color w:val="000000" w:themeColor="text1"/>
        </w:rPr>
        <w:t>further</w:t>
      </w:r>
      <w:r w:rsidR="00D66098" w:rsidRPr="004C0BB2">
        <w:rPr>
          <w:color w:val="000000" w:themeColor="text1"/>
        </w:rPr>
        <w:t xml:space="preserve"> philosophical influences on Horace’s poetry. The poet associates his earlier </w:t>
      </w:r>
      <w:r w:rsidR="00D66098" w:rsidRPr="004C0BB2">
        <w:rPr>
          <w:i/>
          <w:iCs/>
          <w:color w:val="000000" w:themeColor="text1"/>
        </w:rPr>
        <w:t xml:space="preserve">Satires </w:t>
      </w:r>
      <w:r w:rsidR="00D66098" w:rsidRPr="004C0BB2">
        <w:rPr>
          <w:color w:val="000000" w:themeColor="text1"/>
        </w:rPr>
        <w:t>with the “conversations” of the</w:t>
      </w:r>
      <w:r w:rsidR="0059009F" w:rsidRPr="004C0BB2">
        <w:rPr>
          <w:color w:val="000000" w:themeColor="text1"/>
        </w:rPr>
        <w:t xml:space="preserve"> Cynic</w:t>
      </w:r>
      <w:r w:rsidR="00D66098" w:rsidRPr="004C0BB2">
        <w:rPr>
          <w:color w:val="000000" w:themeColor="text1"/>
        </w:rPr>
        <w:t xml:space="preserve"> philosopher </w:t>
      </w:r>
      <w:proofErr w:type="spellStart"/>
      <w:r w:rsidR="00D66098" w:rsidRPr="004C0BB2">
        <w:rPr>
          <w:color w:val="000000" w:themeColor="text1"/>
        </w:rPr>
        <w:t>Bion</w:t>
      </w:r>
      <w:proofErr w:type="spellEnd"/>
      <w:r w:rsidR="00D66098" w:rsidRPr="004C0BB2">
        <w:rPr>
          <w:color w:val="000000" w:themeColor="text1"/>
        </w:rPr>
        <w:t xml:space="preserve"> of </w:t>
      </w:r>
      <w:proofErr w:type="spellStart"/>
      <w:r w:rsidR="00D66098" w:rsidRPr="004C0BB2">
        <w:rPr>
          <w:color w:val="000000" w:themeColor="text1"/>
        </w:rPr>
        <w:t>Borysthenes</w:t>
      </w:r>
      <w:proofErr w:type="spellEnd"/>
      <w:r w:rsidR="00D66098" w:rsidRPr="004C0BB2">
        <w:rPr>
          <w:color w:val="000000" w:themeColor="text1"/>
        </w:rPr>
        <w:t xml:space="preserve"> (</w:t>
      </w:r>
      <w:proofErr w:type="spellStart"/>
      <w:r w:rsidR="00CF7593" w:rsidRPr="004C0BB2">
        <w:rPr>
          <w:i/>
          <w:iCs/>
          <w:color w:val="000000" w:themeColor="text1"/>
        </w:rPr>
        <w:t>Bioneis</w:t>
      </w:r>
      <w:proofErr w:type="spellEnd"/>
      <w:r w:rsidR="00CF7593" w:rsidRPr="004C0BB2">
        <w:rPr>
          <w:i/>
          <w:iCs/>
          <w:color w:val="000000" w:themeColor="text1"/>
        </w:rPr>
        <w:t xml:space="preserve"> </w:t>
      </w:r>
      <w:proofErr w:type="spellStart"/>
      <w:r w:rsidR="00CF7593" w:rsidRPr="004C0BB2">
        <w:rPr>
          <w:i/>
          <w:iCs/>
          <w:color w:val="000000" w:themeColor="text1"/>
        </w:rPr>
        <w:t>sermonibus</w:t>
      </w:r>
      <w:proofErr w:type="spellEnd"/>
      <w:r w:rsidR="00CF7593" w:rsidRPr="004C0BB2">
        <w:rPr>
          <w:color w:val="000000" w:themeColor="text1"/>
        </w:rPr>
        <w:t>,</w:t>
      </w:r>
      <w:r w:rsidR="00CF7593" w:rsidRPr="004C0BB2">
        <w:rPr>
          <w:i/>
          <w:iCs/>
          <w:color w:val="000000" w:themeColor="text1"/>
        </w:rPr>
        <w:t xml:space="preserve"> </w:t>
      </w:r>
      <w:r w:rsidR="00D66098" w:rsidRPr="004C0BB2">
        <w:rPr>
          <w:i/>
          <w:iCs/>
          <w:color w:val="000000" w:themeColor="text1"/>
        </w:rPr>
        <w:t xml:space="preserve">Epistles </w:t>
      </w:r>
      <w:r w:rsidR="00D66098" w:rsidRPr="004C0BB2">
        <w:rPr>
          <w:color w:val="000000" w:themeColor="text1"/>
        </w:rPr>
        <w:t>2.2.60</w:t>
      </w:r>
      <w:r w:rsidR="00187E17" w:rsidRPr="004C0BB2">
        <w:rPr>
          <w:color w:val="000000" w:themeColor="text1"/>
        </w:rPr>
        <w:t>) and, a</w:t>
      </w:r>
      <w:r w:rsidR="00D66098" w:rsidRPr="004C0BB2">
        <w:rPr>
          <w:color w:val="000000" w:themeColor="text1"/>
        </w:rPr>
        <w:t>s we have seen,</w:t>
      </w:r>
      <w:r w:rsidR="00187E17" w:rsidRPr="004C0BB2">
        <w:rPr>
          <w:color w:val="000000" w:themeColor="text1"/>
        </w:rPr>
        <w:t xml:space="preserve"> </w:t>
      </w:r>
      <w:r w:rsidR="00CD228F" w:rsidRPr="004C0BB2">
        <w:rPr>
          <w:color w:val="000000" w:themeColor="text1"/>
        </w:rPr>
        <w:t xml:space="preserve">possibly interweaves </w:t>
      </w:r>
      <w:proofErr w:type="spellStart"/>
      <w:r w:rsidR="00D66098" w:rsidRPr="004C0BB2">
        <w:rPr>
          <w:color w:val="000000" w:themeColor="text1"/>
        </w:rPr>
        <w:t>Bion’s</w:t>
      </w:r>
      <w:proofErr w:type="spellEnd"/>
      <w:r w:rsidR="00D66098" w:rsidRPr="004C0BB2">
        <w:rPr>
          <w:color w:val="000000" w:themeColor="text1"/>
        </w:rPr>
        <w:t xml:space="preserve"> biography with his own.</w:t>
      </w:r>
      <w:r w:rsidR="00D66098" w:rsidRPr="004C0BB2">
        <w:rPr>
          <w:rStyle w:val="FootnoteReference"/>
          <w:color w:val="000000" w:themeColor="text1"/>
        </w:rPr>
        <w:footnoteReference w:id="259"/>
      </w:r>
      <w:r w:rsidR="00D66098" w:rsidRPr="004C0BB2">
        <w:rPr>
          <w:color w:val="000000" w:themeColor="text1"/>
        </w:rPr>
        <w:t xml:space="preserve"> Moreover, </w:t>
      </w:r>
      <w:r w:rsidR="00CD228F" w:rsidRPr="004C0BB2">
        <w:rPr>
          <w:color w:val="000000" w:themeColor="text1"/>
        </w:rPr>
        <w:t>although</w:t>
      </w:r>
      <w:r w:rsidR="00D66098" w:rsidRPr="004C0BB2">
        <w:rPr>
          <w:color w:val="000000" w:themeColor="text1"/>
        </w:rPr>
        <w:t xml:space="preserve"> figures </w:t>
      </w:r>
      <w:r w:rsidR="00CD228F" w:rsidRPr="004C0BB2">
        <w:rPr>
          <w:color w:val="000000" w:themeColor="text1"/>
        </w:rPr>
        <w:t xml:space="preserve">such as Fabius and “bleary-eyed” </w:t>
      </w:r>
      <w:proofErr w:type="spellStart"/>
      <w:r w:rsidR="00CD228F" w:rsidRPr="004C0BB2">
        <w:rPr>
          <w:color w:val="000000" w:themeColor="text1"/>
        </w:rPr>
        <w:t>Crispinus</w:t>
      </w:r>
      <w:proofErr w:type="spellEnd"/>
      <w:r w:rsidR="00CD228F" w:rsidRPr="004C0BB2">
        <w:rPr>
          <w:color w:val="000000" w:themeColor="text1"/>
        </w:rPr>
        <w:t xml:space="preserve"> </w:t>
      </w:r>
      <w:r w:rsidR="00D66098" w:rsidRPr="004C0BB2">
        <w:rPr>
          <w:color w:val="000000" w:themeColor="text1"/>
        </w:rPr>
        <w:t>are satirized (</w:t>
      </w:r>
      <w:r w:rsidR="00D66098" w:rsidRPr="004C0BB2">
        <w:rPr>
          <w:i/>
          <w:iCs/>
          <w:color w:val="000000" w:themeColor="text1"/>
        </w:rPr>
        <w:t xml:space="preserve">Satires </w:t>
      </w:r>
      <w:r w:rsidR="00D66098" w:rsidRPr="004C0BB2">
        <w:rPr>
          <w:color w:val="000000" w:themeColor="text1"/>
        </w:rPr>
        <w:t>1.1), Stoic ideas have been identified</w:t>
      </w:r>
      <w:r w:rsidR="009777CD" w:rsidRPr="004C0BB2">
        <w:rPr>
          <w:color w:val="000000" w:themeColor="text1"/>
        </w:rPr>
        <w:t xml:space="preserve"> in the </w:t>
      </w:r>
      <w:r w:rsidR="009777CD" w:rsidRPr="004C0BB2">
        <w:rPr>
          <w:i/>
          <w:iCs/>
          <w:color w:val="000000" w:themeColor="text1"/>
        </w:rPr>
        <w:t>Epistles</w:t>
      </w:r>
      <w:r w:rsidR="00446BFD" w:rsidRPr="004C0BB2">
        <w:rPr>
          <w:color w:val="000000" w:themeColor="text1"/>
        </w:rPr>
        <w:t>,</w:t>
      </w:r>
      <w:r w:rsidR="007D7AA0" w:rsidRPr="004C0BB2">
        <w:rPr>
          <w:color w:val="000000" w:themeColor="text1"/>
        </w:rPr>
        <w:t xml:space="preserve"> </w:t>
      </w:r>
      <w:r w:rsidR="00AD11D0" w:rsidRPr="004C0BB2">
        <w:rPr>
          <w:color w:val="000000" w:themeColor="text1"/>
        </w:rPr>
        <w:t>for instance</w:t>
      </w:r>
      <w:r w:rsidR="005C4926" w:rsidRPr="004C0BB2">
        <w:rPr>
          <w:color w:val="000000" w:themeColor="text1"/>
        </w:rPr>
        <w:t xml:space="preserve"> in the first two poems of the collection, </w:t>
      </w:r>
      <w:r w:rsidR="007D7AA0" w:rsidRPr="004C0BB2">
        <w:rPr>
          <w:color w:val="000000" w:themeColor="text1"/>
        </w:rPr>
        <w:t xml:space="preserve">with </w:t>
      </w:r>
      <w:r w:rsidR="00D66098" w:rsidRPr="004C0BB2">
        <w:rPr>
          <w:color w:val="000000" w:themeColor="text1"/>
        </w:rPr>
        <w:t>McGann (1969)</w:t>
      </w:r>
      <w:r w:rsidR="009777CD" w:rsidRPr="004C0BB2">
        <w:rPr>
          <w:color w:val="000000" w:themeColor="text1"/>
        </w:rPr>
        <w:t xml:space="preserve"> taking </w:t>
      </w:r>
      <w:r w:rsidR="00D66098" w:rsidRPr="004C0BB2">
        <w:rPr>
          <w:color w:val="000000" w:themeColor="text1"/>
        </w:rPr>
        <w:t>the word “</w:t>
      </w:r>
      <w:proofErr w:type="spellStart"/>
      <w:r w:rsidR="00D66098" w:rsidRPr="004C0BB2">
        <w:rPr>
          <w:i/>
          <w:iCs/>
          <w:color w:val="000000" w:themeColor="text1"/>
        </w:rPr>
        <w:t>decens</w:t>
      </w:r>
      <w:proofErr w:type="spellEnd"/>
      <w:r w:rsidR="00D66098" w:rsidRPr="004C0BB2">
        <w:rPr>
          <w:color w:val="000000" w:themeColor="text1"/>
        </w:rPr>
        <w:t>” (“fitting,” “proper”)</w:t>
      </w:r>
      <w:r w:rsidR="00D66098" w:rsidRPr="004C0BB2">
        <w:rPr>
          <w:i/>
          <w:iCs/>
          <w:color w:val="000000" w:themeColor="text1"/>
        </w:rPr>
        <w:t xml:space="preserve"> </w:t>
      </w:r>
      <w:r w:rsidR="00D66098" w:rsidRPr="004C0BB2">
        <w:rPr>
          <w:color w:val="000000" w:themeColor="text1"/>
        </w:rPr>
        <w:t xml:space="preserve">at the opening of </w:t>
      </w:r>
      <w:r w:rsidR="00D66098" w:rsidRPr="004C0BB2">
        <w:rPr>
          <w:i/>
          <w:iCs/>
          <w:color w:val="000000" w:themeColor="text1"/>
        </w:rPr>
        <w:t xml:space="preserve">Epistles </w:t>
      </w:r>
      <w:r w:rsidR="00D66098" w:rsidRPr="004C0BB2">
        <w:rPr>
          <w:color w:val="000000" w:themeColor="text1"/>
        </w:rPr>
        <w:t xml:space="preserve">1.1 as referring to the Stoic </w:t>
      </w:r>
      <w:proofErr w:type="spellStart"/>
      <w:r w:rsidR="00D66098" w:rsidRPr="004C0BB2">
        <w:rPr>
          <w:color w:val="000000" w:themeColor="text1"/>
        </w:rPr>
        <w:t>Panaetius</w:t>
      </w:r>
      <w:proofErr w:type="spellEnd"/>
      <w:r w:rsidR="00D66098" w:rsidRPr="004C0BB2">
        <w:rPr>
          <w:color w:val="000000" w:themeColor="text1"/>
        </w:rPr>
        <w:t xml:space="preserve">’ idea of </w:t>
      </w:r>
      <w:proofErr w:type="spellStart"/>
      <w:r w:rsidR="00D66098" w:rsidRPr="004C0BB2">
        <w:rPr>
          <w:color w:val="000000" w:themeColor="text1"/>
          <w:lang w:val="el-GR"/>
        </w:rPr>
        <w:t>τὸ</w:t>
      </w:r>
      <w:proofErr w:type="spellEnd"/>
      <w:r w:rsidR="00D66098" w:rsidRPr="004C0BB2">
        <w:rPr>
          <w:color w:val="000000" w:themeColor="text1"/>
        </w:rPr>
        <w:t xml:space="preserve"> </w:t>
      </w:r>
      <w:r w:rsidR="00D66098" w:rsidRPr="004C0BB2">
        <w:rPr>
          <w:color w:val="000000" w:themeColor="text1"/>
          <w:lang w:val="el-GR"/>
        </w:rPr>
        <w:t>πρέπον</w:t>
      </w:r>
      <w:r w:rsidR="00D66098" w:rsidRPr="004C0BB2">
        <w:rPr>
          <w:color w:val="000000" w:themeColor="text1"/>
        </w:rPr>
        <w:t xml:space="preserve"> (“that which is fitting”).</w:t>
      </w:r>
      <w:r w:rsidR="00446BFD" w:rsidRPr="004C0BB2">
        <w:rPr>
          <w:rStyle w:val="FootnoteReference"/>
          <w:color w:val="000000" w:themeColor="text1"/>
        </w:rPr>
        <w:footnoteReference w:id="260"/>
      </w:r>
      <w:r w:rsidR="00536A44" w:rsidRPr="004C0BB2">
        <w:rPr>
          <w:color w:val="000000" w:themeColor="text1"/>
        </w:rPr>
        <w:t xml:space="preserve"> The list of influences does not end there: s</w:t>
      </w:r>
      <w:r w:rsidR="00BB4BF6" w:rsidRPr="004C0BB2">
        <w:rPr>
          <w:color w:val="000000" w:themeColor="text1"/>
        </w:rPr>
        <w:t>ome have</w:t>
      </w:r>
      <w:r w:rsidR="009777CD" w:rsidRPr="004C0BB2">
        <w:rPr>
          <w:color w:val="000000" w:themeColor="text1"/>
        </w:rPr>
        <w:t xml:space="preserve"> </w:t>
      </w:r>
      <w:r w:rsidR="00BB4BF6" w:rsidRPr="004C0BB2">
        <w:rPr>
          <w:color w:val="000000" w:themeColor="text1"/>
        </w:rPr>
        <w:t>argued that Horace’s ethical stance is at root Socratic</w:t>
      </w:r>
      <w:r w:rsidR="00490CF1" w:rsidRPr="004C0BB2">
        <w:rPr>
          <w:color w:val="000000" w:themeColor="text1"/>
        </w:rPr>
        <w:t xml:space="preserve"> due to his description of his education in Athens “among the glades of the Academy” (</w:t>
      </w:r>
      <w:r w:rsidR="00490CF1" w:rsidRPr="004C0BB2">
        <w:rPr>
          <w:i/>
          <w:iCs/>
          <w:color w:val="000000" w:themeColor="text1"/>
        </w:rPr>
        <w:t xml:space="preserve">Epistles </w:t>
      </w:r>
      <w:r w:rsidR="00490CF1" w:rsidRPr="004C0BB2">
        <w:rPr>
          <w:color w:val="000000" w:themeColor="text1"/>
        </w:rPr>
        <w:t>2.2.43-45)</w:t>
      </w:r>
      <w:r w:rsidR="00536A44" w:rsidRPr="004C0BB2">
        <w:rPr>
          <w:color w:val="000000" w:themeColor="text1"/>
        </w:rPr>
        <w:t>,</w:t>
      </w:r>
      <w:r w:rsidR="00BB4BF6" w:rsidRPr="004C0BB2">
        <w:rPr>
          <w:rStyle w:val="FootnoteReference"/>
          <w:color w:val="000000" w:themeColor="text1"/>
        </w:rPr>
        <w:footnoteReference w:id="261"/>
      </w:r>
      <w:r w:rsidR="00536A44" w:rsidRPr="004C0BB2">
        <w:rPr>
          <w:color w:val="000000" w:themeColor="text1"/>
        </w:rPr>
        <w:t xml:space="preserve"> and</w:t>
      </w:r>
      <w:r w:rsidR="009777CD" w:rsidRPr="004C0BB2">
        <w:rPr>
          <w:color w:val="000000" w:themeColor="text1"/>
        </w:rPr>
        <w:t xml:space="preserve"> </w:t>
      </w:r>
      <w:r w:rsidR="00D66098" w:rsidRPr="004C0BB2">
        <w:rPr>
          <w:color w:val="000000" w:themeColor="text1"/>
        </w:rPr>
        <w:t xml:space="preserve">Platonic vignettes are discernable in the </w:t>
      </w:r>
      <w:r w:rsidR="00536A44" w:rsidRPr="004C0BB2">
        <w:rPr>
          <w:i/>
          <w:iCs/>
          <w:color w:val="000000" w:themeColor="text1"/>
        </w:rPr>
        <w:t xml:space="preserve">Satires </w:t>
      </w:r>
      <w:r w:rsidR="00536A44" w:rsidRPr="004C0BB2">
        <w:rPr>
          <w:color w:val="000000" w:themeColor="text1"/>
        </w:rPr>
        <w:t xml:space="preserve">and </w:t>
      </w:r>
      <w:r w:rsidR="00536A44" w:rsidRPr="004C0BB2">
        <w:rPr>
          <w:i/>
          <w:iCs/>
          <w:color w:val="000000" w:themeColor="text1"/>
        </w:rPr>
        <w:t>Epistles</w:t>
      </w:r>
      <w:r w:rsidR="00D66098" w:rsidRPr="004C0BB2">
        <w:rPr>
          <w:color w:val="000000" w:themeColor="text1"/>
        </w:rPr>
        <w:t>,</w:t>
      </w:r>
      <w:r w:rsidR="00D66098" w:rsidRPr="004C0BB2">
        <w:rPr>
          <w:rStyle w:val="FootnoteReference"/>
          <w:color w:val="000000" w:themeColor="text1"/>
        </w:rPr>
        <w:footnoteReference w:id="262"/>
      </w:r>
      <w:r w:rsidR="00D66098" w:rsidRPr="004C0BB2">
        <w:rPr>
          <w:color w:val="000000" w:themeColor="text1"/>
        </w:rPr>
        <w:t xml:space="preserve"> </w:t>
      </w:r>
      <w:r w:rsidR="009777CD" w:rsidRPr="004C0BB2">
        <w:rPr>
          <w:color w:val="000000" w:themeColor="text1"/>
        </w:rPr>
        <w:t xml:space="preserve">while </w:t>
      </w:r>
      <w:r w:rsidR="00D66098" w:rsidRPr="004C0BB2">
        <w:rPr>
          <w:color w:val="000000" w:themeColor="text1"/>
        </w:rPr>
        <w:t xml:space="preserve">Kilpatrick (1986) takes Horace </w:t>
      </w:r>
      <w:r w:rsidR="00E723A7" w:rsidRPr="004C0BB2">
        <w:rPr>
          <w:color w:val="000000" w:themeColor="text1"/>
        </w:rPr>
        <w:t xml:space="preserve">in </w:t>
      </w:r>
      <w:r w:rsidR="00E723A7" w:rsidRPr="004C0BB2">
        <w:rPr>
          <w:i/>
          <w:iCs/>
          <w:color w:val="000000" w:themeColor="text1"/>
        </w:rPr>
        <w:t xml:space="preserve">Epistles </w:t>
      </w:r>
      <w:r w:rsidR="00E723A7" w:rsidRPr="004C0BB2">
        <w:rPr>
          <w:color w:val="000000" w:themeColor="text1"/>
        </w:rPr>
        <w:t xml:space="preserve">1 </w:t>
      </w:r>
      <w:r w:rsidR="00D66098" w:rsidRPr="004C0BB2">
        <w:rPr>
          <w:color w:val="000000" w:themeColor="text1"/>
        </w:rPr>
        <w:t xml:space="preserve">to be an Academic </w:t>
      </w:r>
      <w:r w:rsidR="0000214B" w:rsidRPr="004C0BB2">
        <w:rPr>
          <w:color w:val="000000" w:themeColor="text1"/>
        </w:rPr>
        <w:t>Skeptic influenced by Cicero</w:t>
      </w:r>
      <w:r w:rsidR="009777CD" w:rsidRPr="004C0BB2">
        <w:rPr>
          <w:color w:val="000000" w:themeColor="text1"/>
        </w:rPr>
        <w:t xml:space="preserve">. </w:t>
      </w:r>
      <w:r w:rsidR="00D66098" w:rsidRPr="004C0BB2">
        <w:rPr>
          <w:color w:val="000000" w:themeColor="text1"/>
        </w:rPr>
        <w:t xml:space="preserve">Peripatetic literary theory </w:t>
      </w:r>
      <w:r w:rsidR="00BB4BF6" w:rsidRPr="004C0BB2">
        <w:rPr>
          <w:color w:val="000000" w:themeColor="text1"/>
        </w:rPr>
        <w:t xml:space="preserve">is </w:t>
      </w:r>
      <w:r w:rsidR="00D66098" w:rsidRPr="004C0BB2">
        <w:rPr>
          <w:color w:val="000000" w:themeColor="text1"/>
        </w:rPr>
        <w:t xml:space="preserve">behind parts of </w:t>
      </w:r>
      <w:r w:rsidR="00D66098" w:rsidRPr="004C0BB2">
        <w:rPr>
          <w:i/>
          <w:iCs/>
          <w:color w:val="000000" w:themeColor="text1"/>
        </w:rPr>
        <w:t xml:space="preserve">Epistles </w:t>
      </w:r>
      <w:r w:rsidR="00D66098" w:rsidRPr="004C0BB2">
        <w:rPr>
          <w:color w:val="000000" w:themeColor="text1"/>
        </w:rPr>
        <w:t xml:space="preserve">1.19 </w:t>
      </w:r>
      <w:r w:rsidR="00E723A7" w:rsidRPr="004C0BB2">
        <w:rPr>
          <w:color w:val="000000" w:themeColor="text1"/>
        </w:rPr>
        <w:t>(</w:t>
      </w:r>
      <w:r w:rsidR="00446BFD" w:rsidRPr="004C0BB2">
        <w:rPr>
          <w:color w:val="000000" w:themeColor="text1"/>
        </w:rPr>
        <w:t>and</w:t>
      </w:r>
      <w:r w:rsidR="00D66098" w:rsidRPr="004C0BB2">
        <w:rPr>
          <w:color w:val="000000" w:themeColor="text1"/>
        </w:rPr>
        <w:t xml:space="preserve"> </w:t>
      </w:r>
      <w:r w:rsidR="00E723A7" w:rsidRPr="004C0BB2">
        <w:rPr>
          <w:color w:val="000000" w:themeColor="text1"/>
        </w:rPr>
        <w:t xml:space="preserve">resurfaces in </w:t>
      </w:r>
      <w:r w:rsidR="00D66098" w:rsidRPr="004C0BB2">
        <w:rPr>
          <w:color w:val="000000" w:themeColor="text1"/>
        </w:rPr>
        <w:t xml:space="preserve">the </w:t>
      </w:r>
      <w:r w:rsidR="00D66098" w:rsidRPr="004C0BB2">
        <w:rPr>
          <w:i/>
          <w:iCs/>
          <w:color w:val="000000" w:themeColor="text1"/>
        </w:rPr>
        <w:t>A</w:t>
      </w:r>
      <w:r w:rsidR="00446BFD" w:rsidRPr="004C0BB2">
        <w:rPr>
          <w:i/>
          <w:iCs/>
          <w:color w:val="000000" w:themeColor="text1"/>
        </w:rPr>
        <w:t>rt of Poetry</w:t>
      </w:r>
      <w:r w:rsidR="00E723A7" w:rsidRPr="004C0BB2">
        <w:rPr>
          <w:color w:val="000000" w:themeColor="text1"/>
        </w:rPr>
        <w:t>)</w:t>
      </w:r>
      <w:r w:rsidR="00D66098" w:rsidRPr="004C0BB2">
        <w:rPr>
          <w:color w:val="000000" w:themeColor="text1"/>
        </w:rPr>
        <w:t>.</w:t>
      </w:r>
      <w:r w:rsidR="00D66098" w:rsidRPr="004C0BB2">
        <w:rPr>
          <w:rStyle w:val="FootnoteReference"/>
          <w:color w:val="000000" w:themeColor="text1"/>
        </w:rPr>
        <w:footnoteReference w:id="263"/>
      </w:r>
      <w:r w:rsidR="00D66098" w:rsidRPr="004C0BB2">
        <w:rPr>
          <w:color w:val="000000" w:themeColor="text1"/>
        </w:rPr>
        <w:t xml:space="preserve"> </w:t>
      </w:r>
    </w:p>
    <w:p w14:paraId="5B568F37" w14:textId="74F91215" w:rsidR="00D66098" w:rsidRPr="004C0BB2" w:rsidRDefault="00AD11D0" w:rsidP="005B401C">
      <w:pPr>
        <w:spacing w:line="276" w:lineRule="auto"/>
        <w:ind w:firstLine="720"/>
        <w:rPr>
          <w:color w:val="000000" w:themeColor="text1"/>
        </w:rPr>
      </w:pPr>
      <w:r w:rsidRPr="004C0BB2">
        <w:rPr>
          <w:color w:val="000000" w:themeColor="text1"/>
        </w:rPr>
        <w:t>Thus</w:t>
      </w:r>
      <w:r w:rsidR="00D66098" w:rsidRPr="004C0BB2">
        <w:rPr>
          <w:color w:val="000000" w:themeColor="text1"/>
        </w:rPr>
        <w:t>, in line with Horace’s statement (</w:t>
      </w:r>
      <w:r w:rsidR="00D66098" w:rsidRPr="004C0BB2">
        <w:rPr>
          <w:i/>
          <w:iCs/>
          <w:color w:val="000000" w:themeColor="text1"/>
        </w:rPr>
        <w:t xml:space="preserve">nullius </w:t>
      </w:r>
      <w:proofErr w:type="spellStart"/>
      <w:r w:rsidR="00D66098" w:rsidRPr="004C0BB2">
        <w:rPr>
          <w:i/>
          <w:iCs/>
          <w:color w:val="000000" w:themeColor="text1"/>
        </w:rPr>
        <w:t>addictus</w:t>
      </w:r>
      <w:proofErr w:type="spellEnd"/>
      <w:r w:rsidR="00D66098" w:rsidRPr="004C0BB2">
        <w:rPr>
          <w:i/>
          <w:iCs/>
          <w:color w:val="000000" w:themeColor="text1"/>
        </w:rPr>
        <w:t xml:space="preserve"> </w:t>
      </w:r>
      <w:proofErr w:type="spellStart"/>
      <w:r w:rsidR="00D66098" w:rsidRPr="004C0BB2">
        <w:rPr>
          <w:i/>
          <w:iCs/>
          <w:color w:val="000000" w:themeColor="text1"/>
        </w:rPr>
        <w:t>iurare</w:t>
      </w:r>
      <w:proofErr w:type="spellEnd"/>
      <w:r w:rsidR="00D66098" w:rsidRPr="004C0BB2">
        <w:rPr>
          <w:i/>
          <w:iCs/>
          <w:color w:val="000000" w:themeColor="text1"/>
        </w:rPr>
        <w:t xml:space="preserve"> in </w:t>
      </w:r>
      <w:proofErr w:type="spellStart"/>
      <w:r w:rsidR="00D66098" w:rsidRPr="004C0BB2">
        <w:rPr>
          <w:i/>
          <w:iCs/>
          <w:color w:val="000000" w:themeColor="text1"/>
        </w:rPr>
        <w:t>uerba</w:t>
      </w:r>
      <w:proofErr w:type="spellEnd"/>
      <w:r w:rsidR="00D66098" w:rsidRPr="004C0BB2">
        <w:rPr>
          <w:i/>
          <w:iCs/>
          <w:color w:val="000000" w:themeColor="text1"/>
        </w:rPr>
        <w:t xml:space="preserve"> </w:t>
      </w:r>
      <w:proofErr w:type="spellStart"/>
      <w:r w:rsidR="00D66098" w:rsidRPr="004C0BB2">
        <w:rPr>
          <w:i/>
          <w:iCs/>
          <w:color w:val="000000" w:themeColor="text1"/>
        </w:rPr>
        <w:t>magistri</w:t>
      </w:r>
      <w:proofErr w:type="spellEnd"/>
      <w:r w:rsidR="00D66098" w:rsidRPr="004C0BB2">
        <w:rPr>
          <w:color w:val="000000" w:themeColor="text1"/>
        </w:rPr>
        <w:t>)</w:t>
      </w:r>
      <w:r w:rsidR="00D66098" w:rsidRPr="004C0BB2">
        <w:rPr>
          <w:i/>
          <w:iCs/>
          <w:color w:val="000000" w:themeColor="text1"/>
        </w:rPr>
        <w:t xml:space="preserve"> </w:t>
      </w:r>
      <w:r w:rsidR="00D66098" w:rsidRPr="004C0BB2">
        <w:rPr>
          <w:color w:val="000000" w:themeColor="text1"/>
        </w:rPr>
        <w:t xml:space="preserve">it seems difficult to associate </w:t>
      </w:r>
      <w:r w:rsidR="00DF7A4E">
        <w:rPr>
          <w:color w:val="000000" w:themeColor="text1"/>
        </w:rPr>
        <w:t xml:space="preserve">him </w:t>
      </w:r>
      <w:r w:rsidR="00D66098" w:rsidRPr="004C0BB2">
        <w:rPr>
          <w:color w:val="000000" w:themeColor="text1"/>
        </w:rPr>
        <w:t xml:space="preserve">with any one school exclusively; </w:t>
      </w:r>
      <w:r w:rsidR="008E73F0" w:rsidRPr="004C0BB2">
        <w:rPr>
          <w:color w:val="000000" w:themeColor="text1"/>
        </w:rPr>
        <w:t>the poet</w:t>
      </w:r>
      <w:r w:rsidR="00D66098" w:rsidRPr="004C0BB2">
        <w:rPr>
          <w:color w:val="000000" w:themeColor="text1"/>
        </w:rPr>
        <w:t xml:space="preserve"> was </w:t>
      </w:r>
      <w:r w:rsidR="00446BFD" w:rsidRPr="004C0BB2">
        <w:rPr>
          <w:color w:val="000000" w:themeColor="text1"/>
        </w:rPr>
        <w:t>prepared</w:t>
      </w:r>
      <w:r w:rsidR="00D66098" w:rsidRPr="004C0BB2">
        <w:rPr>
          <w:color w:val="000000" w:themeColor="text1"/>
        </w:rPr>
        <w:t xml:space="preserve"> to pick up a philosophical system and put it down again as the circumstances demanded. </w:t>
      </w:r>
      <w:r w:rsidR="00C86954" w:rsidRPr="004C0BB2">
        <w:rPr>
          <w:color w:val="000000" w:themeColor="text1"/>
        </w:rPr>
        <w:t xml:space="preserve">Indeed, it might be argued that the </w:t>
      </w:r>
      <w:r w:rsidR="00C86954" w:rsidRPr="004C0BB2">
        <w:rPr>
          <w:i/>
          <w:iCs/>
          <w:color w:val="000000" w:themeColor="text1"/>
        </w:rPr>
        <w:t xml:space="preserve">Epistles </w:t>
      </w:r>
      <w:r w:rsidR="00C86954" w:rsidRPr="004C0BB2">
        <w:rPr>
          <w:color w:val="000000" w:themeColor="text1"/>
        </w:rPr>
        <w:t xml:space="preserve">represent a quiet demolition of dogmatic philosophy in general. </w:t>
      </w:r>
      <w:r w:rsidR="00D66098" w:rsidRPr="004C0BB2">
        <w:rPr>
          <w:color w:val="000000" w:themeColor="text1"/>
        </w:rPr>
        <w:t xml:space="preserve">We </w:t>
      </w:r>
      <w:r w:rsidR="00021470" w:rsidRPr="004C0BB2">
        <w:rPr>
          <w:color w:val="000000" w:themeColor="text1"/>
        </w:rPr>
        <w:t xml:space="preserve">sense </w:t>
      </w:r>
      <w:r w:rsidR="00D66098" w:rsidRPr="004C0BB2">
        <w:rPr>
          <w:color w:val="000000" w:themeColor="text1"/>
        </w:rPr>
        <w:t xml:space="preserve">his unease with orthodoxy reflected throughout </w:t>
      </w:r>
      <w:r w:rsidR="00D66098" w:rsidRPr="004C0BB2">
        <w:rPr>
          <w:i/>
          <w:iCs/>
          <w:color w:val="000000" w:themeColor="text1"/>
        </w:rPr>
        <w:t xml:space="preserve">Epistles </w:t>
      </w:r>
      <w:r w:rsidR="00D66098" w:rsidRPr="004C0BB2">
        <w:rPr>
          <w:color w:val="000000" w:themeColor="text1"/>
        </w:rPr>
        <w:t xml:space="preserve">1, and </w:t>
      </w:r>
      <w:r w:rsidR="001D2137" w:rsidRPr="004C0BB2">
        <w:rPr>
          <w:color w:val="000000" w:themeColor="text1"/>
        </w:rPr>
        <w:t>this</w:t>
      </w:r>
      <w:r w:rsidR="00D66098" w:rsidRPr="004C0BB2">
        <w:rPr>
          <w:color w:val="000000" w:themeColor="text1"/>
        </w:rPr>
        <w:t xml:space="preserve"> could take an ironic, reflexive cast. For instance, the sixth poem deflates all pretensions when it comes ethics and philosophy in general:</w:t>
      </w:r>
    </w:p>
    <w:p w14:paraId="22C10760" w14:textId="77777777" w:rsidR="00D66098" w:rsidRPr="004C0BB2" w:rsidRDefault="00D66098" w:rsidP="005B401C">
      <w:pPr>
        <w:spacing w:line="276" w:lineRule="auto"/>
        <w:rPr>
          <w:color w:val="000000" w:themeColor="text1"/>
        </w:rPr>
      </w:pPr>
    </w:p>
    <w:p w14:paraId="6244B1E8" w14:textId="77777777" w:rsidR="00D66098" w:rsidRPr="004C0BB2" w:rsidRDefault="00D66098" w:rsidP="005B401C">
      <w:pPr>
        <w:spacing w:line="276" w:lineRule="auto"/>
        <w:ind w:left="720"/>
        <w:rPr>
          <w:i/>
          <w:iCs/>
          <w:color w:val="000000" w:themeColor="text1"/>
          <w:sz w:val="20"/>
          <w:szCs w:val="20"/>
        </w:rPr>
      </w:pPr>
      <w:r w:rsidRPr="004C0BB2">
        <w:rPr>
          <w:i/>
          <w:iCs/>
          <w:color w:val="000000" w:themeColor="text1"/>
          <w:sz w:val="20"/>
          <w:szCs w:val="20"/>
        </w:rPr>
        <w:t xml:space="preserve">nil </w:t>
      </w:r>
      <w:proofErr w:type="spellStart"/>
      <w:r w:rsidRPr="004C0BB2">
        <w:rPr>
          <w:i/>
          <w:iCs/>
          <w:color w:val="000000" w:themeColor="text1"/>
          <w:sz w:val="20"/>
          <w:szCs w:val="20"/>
        </w:rPr>
        <w:t>admirari</w:t>
      </w:r>
      <w:proofErr w:type="spellEnd"/>
      <w:r w:rsidRPr="004C0BB2">
        <w:rPr>
          <w:i/>
          <w:iCs/>
          <w:color w:val="000000" w:themeColor="text1"/>
          <w:sz w:val="20"/>
          <w:szCs w:val="20"/>
        </w:rPr>
        <w:t xml:space="preserve"> </w:t>
      </w:r>
      <w:proofErr w:type="spellStart"/>
      <w:r w:rsidRPr="004C0BB2">
        <w:rPr>
          <w:i/>
          <w:iCs/>
          <w:color w:val="000000" w:themeColor="text1"/>
          <w:sz w:val="20"/>
          <w:szCs w:val="20"/>
        </w:rPr>
        <w:t>prope</w:t>
      </w:r>
      <w:proofErr w:type="spellEnd"/>
      <w:r w:rsidRPr="004C0BB2">
        <w:rPr>
          <w:i/>
          <w:iCs/>
          <w:color w:val="000000" w:themeColor="text1"/>
          <w:sz w:val="20"/>
          <w:szCs w:val="20"/>
        </w:rPr>
        <w:t xml:space="preserve"> res </w:t>
      </w:r>
      <w:proofErr w:type="spellStart"/>
      <w:r w:rsidRPr="004C0BB2">
        <w:rPr>
          <w:i/>
          <w:iCs/>
          <w:color w:val="000000" w:themeColor="text1"/>
          <w:sz w:val="20"/>
          <w:szCs w:val="20"/>
        </w:rPr>
        <w:t>est</w:t>
      </w:r>
      <w:proofErr w:type="spellEnd"/>
      <w:r w:rsidRPr="004C0BB2">
        <w:rPr>
          <w:i/>
          <w:iCs/>
          <w:color w:val="000000" w:themeColor="text1"/>
          <w:sz w:val="20"/>
          <w:szCs w:val="20"/>
        </w:rPr>
        <w:t xml:space="preserve"> </w:t>
      </w:r>
      <w:proofErr w:type="spellStart"/>
      <w:r w:rsidRPr="004C0BB2">
        <w:rPr>
          <w:i/>
          <w:iCs/>
          <w:color w:val="000000" w:themeColor="text1"/>
          <w:sz w:val="20"/>
          <w:szCs w:val="20"/>
        </w:rPr>
        <w:t>una</w:t>
      </w:r>
      <w:proofErr w:type="spellEnd"/>
      <w:r w:rsidRPr="004C0BB2">
        <w:rPr>
          <w:i/>
          <w:iCs/>
          <w:color w:val="000000" w:themeColor="text1"/>
          <w:sz w:val="20"/>
          <w:szCs w:val="20"/>
        </w:rPr>
        <w:t xml:space="preserve">, </w:t>
      </w:r>
      <w:proofErr w:type="spellStart"/>
      <w:r w:rsidRPr="004C0BB2">
        <w:rPr>
          <w:i/>
          <w:iCs/>
          <w:color w:val="000000" w:themeColor="text1"/>
          <w:sz w:val="20"/>
          <w:szCs w:val="20"/>
        </w:rPr>
        <w:t>Numici</w:t>
      </w:r>
      <w:proofErr w:type="spellEnd"/>
      <w:r w:rsidRPr="004C0BB2">
        <w:rPr>
          <w:i/>
          <w:iCs/>
          <w:color w:val="000000" w:themeColor="text1"/>
          <w:sz w:val="20"/>
          <w:szCs w:val="20"/>
        </w:rPr>
        <w:t>,</w:t>
      </w:r>
    </w:p>
    <w:p w14:paraId="006A0ECA" w14:textId="5B3E79AB" w:rsidR="00D66098" w:rsidRPr="004C0BB2" w:rsidRDefault="00D66098" w:rsidP="005B401C">
      <w:pPr>
        <w:spacing w:line="276" w:lineRule="auto"/>
        <w:ind w:left="720"/>
        <w:rPr>
          <w:i/>
          <w:iCs/>
          <w:color w:val="000000" w:themeColor="text1"/>
          <w:sz w:val="20"/>
          <w:szCs w:val="20"/>
        </w:rPr>
      </w:pPr>
      <w:proofErr w:type="spellStart"/>
      <w:r w:rsidRPr="004C0BB2">
        <w:rPr>
          <w:i/>
          <w:iCs/>
          <w:color w:val="000000" w:themeColor="text1"/>
          <w:sz w:val="20"/>
          <w:szCs w:val="20"/>
        </w:rPr>
        <w:t>solaque</w:t>
      </w:r>
      <w:proofErr w:type="spellEnd"/>
      <w:r w:rsidR="00EE3EAE" w:rsidRPr="004C0BB2">
        <w:rPr>
          <w:i/>
          <w:iCs/>
          <w:color w:val="000000" w:themeColor="text1"/>
          <w:sz w:val="20"/>
          <w:szCs w:val="20"/>
        </w:rPr>
        <w:t>,</w:t>
      </w:r>
      <w:r w:rsidRPr="004C0BB2">
        <w:rPr>
          <w:i/>
          <w:iCs/>
          <w:color w:val="000000" w:themeColor="text1"/>
          <w:sz w:val="20"/>
          <w:szCs w:val="20"/>
        </w:rPr>
        <w:t xml:space="preserve"> </w:t>
      </w:r>
      <w:proofErr w:type="spellStart"/>
      <w:r w:rsidRPr="004C0BB2">
        <w:rPr>
          <w:i/>
          <w:iCs/>
          <w:color w:val="000000" w:themeColor="text1"/>
          <w:sz w:val="20"/>
          <w:szCs w:val="20"/>
        </w:rPr>
        <w:t>quae</w:t>
      </w:r>
      <w:proofErr w:type="spellEnd"/>
      <w:r w:rsidRPr="004C0BB2">
        <w:rPr>
          <w:i/>
          <w:iCs/>
          <w:color w:val="000000" w:themeColor="text1"/>
          <w:sz w:val="20"/>
          <w:szCs w:val="20"/>
        </w:rPr>
        <w:t xml:space="preserve"> </w:t>
      </w:r>
      <w:proofErr w:type="spellStart"/>
      <w:r w:rsidRPr="004C0BB2">
        <w:rPr>
          <w:i/>
          <w:iCs/>
          <w:color w:val="000000" w:themeColor="text1"/>
          <w:sz w:val="20"/>
          <w:szCs w:val="20"/>
        </w:rPr>
        <w:t>possit</w:t>
      </w:r>
      <w:proofErr w:type="spellEnd"/>
      <w:r w:rsidRPr="004C0BB2">
        <w:rPr>
          <w:i/>
          <w:iCs/>
          <w:color w:val="000000" w:themeColor="text1"/>
          <w:sz w:val="20"/>
          <w:szCs w:val="20"/>
        </w:rPr>
        <w:t xml:space="preserve"> </w:t>
      </w:r>
      <w:proofErr w:type="spellStart"/>
      <w:r w:rsidRPr="004C0BB2">
        <w:rPr>
          <w:i/>
          <w:iCs/>
          <w:color w:val="000000" w:themeColor="text1"/>
          <w:sz w:val="20"/>
          <w:szCs w:val="20"/>
        </w:rPr>
        <w:t>facere</w:t>
      </w:r>
      <w:proofErr w:type="spellEnd"/>
      <w:r w:rsidRPr="004C0BB2">
        <w:rPr>
          <w:i/>
          <w:iCs/>
          <w:color w:val="000000" w:themeColor="text1"/>
          <w:sz w:val="20"/>
          <w:szCs w:val="20"/>
        </w:rPr>
        <w:t xml:space="preserve"> et </w:t>
      </w:r>
      <w:proofErr w:type="spellStart"/>
      <w:r w:rsidRPr="004C0BB2">
        <w:rPr>
          <w:i/>
          <w:iCs/>
          <w:color w:val="000000" w:themeColor="text1"/>
          <w:sz w:val="20"/>
          <w:szCs w:val="20"/>
        </w:rPr>
        <w:t>seruare</w:t>
      </w:r>
      <w:proofErr w:type="spellEnd"/>
      <w:r w:rsidRPr="004C0BB2">
        <w:rPr>
          <w:i/>
          <w:iCs/>
          <w:color w:val="000000" w:themeColor="text1"/>
          <w:sz w:val="20"/>
          <w:szCs w:val="20"/>
        </w:rPr>
        <w:t xml:space="preserve"> </w:t>
      </w:r>
      <w:proofErr w:type="spellStart"/>
      <w:r w:rsidRPr="004C0BB2">
        <w:rPr>
          <w:i/>
          <w:iCs/>
          <w:color w:val="000000" w:themeColor="text1"/>
          <w:sz w:val="20"/>
          <w:szCs w:val="20"/>
        </w:rPr>
        <w:t>beatum</w:t>
      </w:r>
      <w:proofErr w:type="spellEnd"/>
      <w:r w:rsidRPr="004C0BB2">
        <w:rPr>
          <w:i/>
          <w:iCs/>
          <w:color w:val="000000" w:themeColor="text1"/>
          <w:sz w:val="20"/>
          <w:szCs w:val="20"/>
        </w:rPr>
        <w:t>.</w:t>
      </w:r>
    </w:p>
    <w:p w14:paraId="7FC6185F" w14:textId="77777777" w:rsidR="00D66098" w:rsidRPr="004C0BB2" w:rsidRDefault="00D66098" w:rsidP="005B401C">
      <w:pPr>
        <w:spacing w:line="276" w:lineRule="auto"/>
        <w:ind w:left="720"/>
        <w:rPr>
          <w:color w:val="000000" w:themeColor="text1"/>
        </w:rPr>
      </w:pPr>
      <w:r w:rsidRPr="004C0BB2">
        <w:rPr>
          <w:color w:val="000000" w:themeColor="text1"/>
          <w:sz w:val="20"/>
          <w:szCs w:val="20"/>
        </w:rPr>
        <w:t>“‘Being awed at nothing’ is almost the one and only thing that can make one and keep one happy” (</w:t>
      </w:r>
      <w:r w:rsidRPr="004C0BB2">
        <w:rPr>
          <w:i/>
          <w:iCs/>
          <w:color w:val="000000" w:themeColor="text1"/>
          <w:sz w:val="20"/>
          <w:szCs w:val="20"/>
        </w:rPr>
        <w:t xml:space="preserve">Epistles </w:t>
      </w:r>
      <w:r w:rsidRPr="004C0BB2">
        <w:rPr>
          <w:color w:val="000000" w:themeColor="text1"/>
          <w:sz w:val="20"/>
          <w:szCs w:val="20"/>
        </w:rPr>
        <w:t>1.6.1-2).</w:t>
      </w:r>
    </w:p>
    <w:p w14:paraId="6DA1EF2B" w14:textId="77777777" w:rsidR="00D66098" w:rsidRPr="004C0BB2" w:rsidRDefault="00D66098" w:rsidP="005B401C">
      <w:pPr>
        <w:spacing w:line="276" w:lineRule="auto"/>
        <w:rPr>
          <w:color w:val="000000" w:themeColor="text1"/>
        </w:rPr>
      </w:pPr>
    </w:p>
    <w:p w14:paraId="78613A2E" w14:textId="66384EFB" w:rsidR="00D66098" w:rsidRPr="004C0BB2" w:rsidRDefault="00D66098" w:rsidP="005B401C">
      <w:pPr>
        <w:spacing w:line="276" w:lineRule="auto"/>
        <w:rPr>
          <w:color w:val="000000" w:themeColor="text1"/>
        </w:rPr>
      </w:pPr>
      <w:r w:rsidRPr="004C0BB2">
        <w:rPr>
          <w:color w:val="000000" w:themeColor="text1"/>
        </w:rPr>
        <w:lastRenderedPageBreak/>
        <w:t>Horace seems to be clear</w:t>
      </w:r>
      <w:r w:rsidR="003B6DF2" w:rsidRPr="004C0BB2">
        <w:rPr>
          <w:color w:val="000000" w:themeColor="text1"/>
        </w:rPr>
        <w:t xml:space="preserve"> here</w:t>
      </w:r>
      <w:r w:rsidRPr="004C0BB2">
        <w:rPr>
          <w:color w:val="000000" w:themeColor="text1"/>
        </w:rPr>
        <w:t xml:space="preserve">: one should not focus </w:t>
      </w:r>
      <w:r w:rsidR="009777CD" w:rsidRPr="004C0BB2">
        <w:rPr>
          <w:color w:val="000000" w:themeColor="text1"/>
        </w:rPr>
        <w:t>solely</w:t>
      </w:r>
      <w:r w:rsidRPr="004C0BB2">
        <w:rPr>
          <w:color w:val="000000" w:themeColor="text1"/>
        </w:rPr>
        <w:t xml:space="preserve"> on </w:t>
      </w:r>
      <w:r w:rsidR="009777CD" w:rsidRPr="004C0BB2">
        <w:rPr>
          <w:color w:val="000000" w:themeColor="text1"/>
        </w:rPr>
        <w:t xml:space="preserve">cultivating </w:t>
      </w:r>
      <w:r w:rsidRPr="004C0BB2">
        <w:rPr>
          <w:color w:val="000000" w:themeColor="text1"/>
        </w:rPr>
        <w:t>any one ethical outlook.</w:t>
      </w:r>
      <w:r w:rsidR="008D53B5" w:rsidRPr="004C0BB2">
        <w:rPr>
          <w:rStyle w:val="FootnoteReference"/>
          <w:color w:val="000000" w:themeColor="text1"/>
        </w:rPr>
        <w:footnoteReference w:id="264"/>
      </w:r>
      <w:r w:rsidRPr="004C0BB2">
        <w:rPr>
          <w:color w:val="000000" w:themeColor="text1"/>
        </w:rPr>
        <w:t xml:space="preserve"> And yet it should also be noted that Horace manages to reflexively undercut this very principle: the word </w:t>
      </w:r>
      <w:proofErr w:type="spellStart"/>
      <w:r w:rsidRPr="004C0BB2">
        <w:rPr>
          <w:i/>
          <w:iCs/>
          <w:color w:val="000000" w:themeColor="text1"/>
        </w:rPr>
        <w:t>prope</w:t>
      </w:r>
      <w:proofErr w:type="spellEnd"/>
      <w:r w:rsidRPr="004C0BB2">
        <w:rPr>
          <w:i/>
          <w:iCs/>
          <w:color w:val="000000" w:themeColor="text1"/>
        </w:rPr>
        <w:t xml:space="preserve"> </w:t>
      </w:r>
      <w:r w:rsidRPr="004C0BB2">
        <w:rPr>
          <w:color w:val="000000" w:themeColor="text1"/>
        </w:rPr>
        <w:t xml:space="preserve">(“almost”) sets the entire statement in question. We are being warned to be suspicious of the idea </w:t>
      </w:r>
      <w:r w:rsidR="00AD11D0" w:rsidRPr="004C0BB2">
        <w:rPr>
          <w:color w:val="000000" w:themeColor="text1"/>
        </w:rPr>
        <w:t xml:space="preserve">being </w:t>
      </w:r>
      <w:r w:rsidRPr="004C0BB2">
        <w:rPr>
          <w:color w:val="000000" w:themeColor="text1"/>
        </w:rPr>
        <w:t>pronounced</w:t>
      </w:r>
      <w:r w:rsidR="009777CD" w:rsidRPr="004C0BB2">
        <w:rPr>
          <w:color w:val="000000" w:themeColor="text1"/>
        </w:rPr>
        <w:t>.</w:t>
      </w:r>
      <w:r w:rsidRPr="004C0BB2">
        <w:rPr>
          <w:color w:val="000000" w:themeColor="text1"/>
        </w:rPr>
        <w:t xml:space="preserve"> “</w:t>
      </w:r>
      <w:r w:rsidR="009777CD" w:rsidRPr="004C0BB2">
        <w:rPr>
          <w:color w:val="000000" w:themeColor="text1"/>
        </w:rPr>
        <w:t>B</w:t>
      </w:r>
      <w:r w:rsidRPr="004C0BB2">
        <w:rPr>
          <w:color w:val="000000" w:themeColor="text1"/>
        </w:rPr>
        <w:t>eing awed at nothing” will ensure happiness most of the time, but there may be other methods</w:t>
      </w:r>
      <w:r w:rsidR="008E73F0" w:rsidRPr="004C0BB2">
        <w:rPr>
          <w:color w:val="000000" w:themeColor="text1"/>
        </w:rPr>
        <w:t>.</w:t>
      </w:r>
      <w:r w:rsidR="009777CD" w:rsidRPr="004C0BB2">
        <w:rPr>
          <w:color w:val="000000" w:themeColor="text1"/>
        </w:rPr>
        <w:t xml:space="preserve"> </w:t>
      </w:r>
      <w:r w:rsidRPr="004C0BB2">
        <w:rPr>
          <w:color w:val="000000" w:themeColor="text1"/>
        </w:rPr>
        <w:t>Horace, ever prepared to change with the circumstances, provid</w:t>
      </w:r>
      <w:r w:rsidR="008E73F0" w:rsidRPr="004C0BB2">
        <w:rPr>
          <w:color w:val="000000" w:themeColor="text1"/>
        </w:rPr>
        <w:t>es</w:t>
      </w:r>
      <w:r w:rsidRPr="004C0BB2">
        <w:rPr>
          <w:color w:val="000000" w:themeColor="text1"/>
        </w:rPr>
        <w:t xml:space="preserve"> himself with an escape hatch. The reflexive quality of this imperative – not </w:t>
      </w:r>
      <w:r w:rsidR="003B6DF2" w:rsidRPr="004C0BB2">
        <w:rPr>
          <w:color w:val="000000" w:themeColor="text1"/>
        </w:rPr>
        <w:t xml:space="preserve">to </w:t>
      </w:r>
      <w:r w:rsidRPr="004C0BB2">
        <w:rPr>
          <w:color w:val="000000" w:themeColor="text1"/>
        </w:rPr>
        <w:t>cling to the enunciated principle too tightly – has a bearing on the argument of the following sectio</w:t>
      </w:r>
      <w:r w:rsidR="003B6DF2" w:rsidRPr="004C0BB2">
        <w:rPr>
          <w:color w:val="000000" w:themeColor="text1"/>
        </w:rPr>
        <w:t>n</w:t>
      </w:r>
      <w:r w:rsidRPr="004C0BB2">
        <w:rPr>
          <w:color w:val="000000" w:themeColor="text1"/>
        </w:rPr>
        <w:t xml:space="preserve">. </w:t>
      </w:r>
    </w:p>
    <w:p w14:paraId="78A50314" w14:textId="5E7A0EDD" w:rsidR="005A0323" w:rsidRPr="004C0BB2" w:rsidRDefault="005A0323" w:rsidP="005B401C">
      <w:pPr>
        <w:spacing w:line="276" w:lineRule="auto"/>
        <w:ind w:firstLine="720"/>
        <w:rPr>
          <w:strike/>
          <w:color w:val="000000" w:themeColor="text1"/>
          <w:sz w:val="20"/>
          <w:szCs w:val="20"/>
        </w:rPr>
      </w:pPr>
      <w:r w:rsidRPr="004C0BB2">
        <w:rPr>
          <w:color w:val="000000" w:themeColor="text1"/>
        </w:rPr>
        <w:t>The two lengthy poems to Augustus</w:t>
      </w:r>
      <w:r w:rsidR="008B1D03" w:rsidRPr="004C0BB2">
        <w:rPr>
          <w:color w:val="000000" w:themeColor="text1"/>
        </w:rPr>
        <w:t xml:space="preserve"> and </w:t>
      </w:r>
      <w:proofErr w:type="spellStart"/>
      <w:r w:rsidR="008B1D03" w:rsidRPr="004C0BB2">
        <w:rPr>
          <w:color w:val="000000" w:themeColor="text1"/>
        </w:rPr>
        <w:t>Florus</w:t>
      </w:r>
      <w:proofErr w:type="spellEnd"/>
      <w:r w:rsidRPr="004C0BB2">
        <w:rPr>
          <w:color w:val="000000" w:themeColor="text1"/>
        </w:rPr>
        <w:t xml:space="preserve"> (270 and 216 lines respectively), </w:t>
      </w:r>
      <w:r w:rsidR="00F73C20" w:rsidRPr="004C0BB2">
        <w:rPr>
          <w:color w:val="000000" w:themeColor="text1"/>
        </w:rPr>
        <w:t>together with</w:t>
      </w:r>
      <w:r w:rsidRPr="004C0BB2">
        <w:rPr>
          <w:color w:val="000000" w:themeColor="text1"/>
        </w:rPr>
        <w:t xml:space="preserve"> a third poem</w:t>
      </w:r>
      <w:r w:rsidR="008B1D03" w:rsidRPr="004C0BB2">
        <w:rPr>
          <w:color w:val="000000" w:themeColor="text1"/>
        </w:rPr>
        <w:t xml:space="preserve"> </w:t>
      </w:r>
      <w:r w:rsidR="003B6DF2" w:rsidRPr="004C0BB2">
        <w:rPr>
          <w:color w:val="000000" w:themeColor="text1"/>
        </w:rPr>
        <w:t xml:space="preserve">devoted to literary topics </w:t>
      </w:r>
      <w:r w:rsidR="00CA5D3B" w:rsidRPr="004C0BB2">
        <w:rPr>
          <w:color w:val="000000" w:themeColor="text1"/>
        </w:rPr>
        <w:t xml:space="preserve">(the </w:t>
      </w:r>
      <w:r w:rsidR="00CA5D3B" w:rsidRPr="004C0BB2">
        <w:rPr>
          <w:i/>
          <w:iCs/>
          <w:color w:val="000000" w:themeColor="text1"/>
        </w:rPr>
        <w:t>Art of Poetry</w:t>
      </w:r>
      <w:r w:rsidR="003B6DF2" w:rsidRPr="004C0BB2">
        <w:rPr>
          <w:color w:val="000000" w:themeColor="text1"/>
        </w:rPr>
        <w:t>, 476 lines</w:t>
      </w:r>
      <w:r w:rsidR="00CA5D3B" w:rsidRPr="004C0BB2">
        <w:rPr>
          <w:color w:val="000000" w:themeColor="text1"/>
        </w:rPr>
        <w:t>)</w:t>
      </w:r>
      <w:r w:rsidRPr="004C0BB2">
        <w:rPr>
          <w:color w:val="000000" w:themeColor="text1"/>
        </w:rPr>
        <w:t xml:space="preserve">, </w:t>
      </w:r>
      <w:r w:rsidR="00D34DC7" w:rsidRPr="004C0BB2">
        <w:rPr>
          <w:color w:val="000000" w:themeColor="text1"/>
        </w:rPr>
        <w:t xml:space="preserve">are </w:t>
      </w:r>
      <w:r w:rsidR="00096046" w:rsidRPr="004C0BB2">
        <w:rPr>
          <w:color w:val="000000" w:themeColor="text1"/>
        </w:rPr>
        <w:t>often</w:t>
      </w:r>
      <w:r w:rsidR="00D34DC7" w:rsidRPr="004C0BB2">
        <w:rPr>
          <w:color w:val="000000" w:themeColor="text1"/>
        </w:rPr>
        <w:t xml:space="preserve"> dated</w:t>
      </w:r>
      <w:r w:rsidR="00096046" w:rsidRPr="004C0BB2">
        <w:rPr>
          <w:color w:val="000000" w:themeColor="text1"/>
        </w:rPr>
        <w:t xml:space="preserve"> </w:t>
      </w:r>
      <w:r w:rsidR="00D34DC7" w:rsidRPr="004C0BB2">
        <w:rPr>
          <w:color w:val="000000" w:themeColor="text1"/>
        </w:rPr>
        <w:t xml:space="preserve">to the final phase of </w:t>
      </w:r>
      <w:r w:rsidR="00096046" w:rsidRPr="004C0BB2">
        <w:rPr>
          <w:color w:val="000000" w:themeColor="text1"/>
        </w:rPr>
        <w:t>Horace’s life.</w:t>
      </w:r>
      <w:r w:rsidR="00096046" w:rsidRPr="004C0BB2">
        <w:rPr>
          <w:rStyle w:val="FootnoteReference"/>
          <w:color w:val="000000" w:themeColor="text1"/>
        </w:rPr>
        <w:footnoteReference w:id="265"/>
      </w:r>
      <w:r w:rsidR="00096046" w:rsidRPr="004C0BB2">
        <w:rPr>
          <w:color w:val="000000" w:themeColor="text1"/>
        </w:rPr>
        <w:t xml:space="preserve"> If this is accurate, they would </w:t>
      </w:r>
      <w:r w:rsidRPr="004C0BB2">
        <w:rPr>
          <w:color w:val="000000" w:themeColor="text1"/>
        </w:rPr>
        <w:t xml:space="preserve">represent a return to the </w:t>
      </w:r>
      <w:proofErr w:type="spellStart"/>
      <w:r w:rsidRPr="004C0BB2">
        <w:rPr>
          <w:i/>
          <w:iCs/>
          <w:color w:val="000000" w:themeColor="text1"/>
        </w:rPr>
        <w:t>sermo</w:t>
      </w:r>
      <w:proofErr w:type="spellEnd"/>
      <w:r w:rsidRPr="004C0BB2">
        <w:rPr>
          <w:color w:val="000000" w:themeColor="text1"/>
        </w:rPr>
        <w:t xml:space="preserve"> of the early </w:t>
      </w:r>
      <w:r w:rsidRPr="004C0BB2">
        <w:rPr>
          <w:i/>
          <w:iCs/>
          <w:color w:val="000000" w:themeColor="text1"/>
        </w:rPr>
        <w:t>Satires</w:t>
      </w:r>
      <w:r w:rsidR="00096046" w:rsidRPr="004C0BB2">
        <w:rPr>
          <w:color w:val="000000" w:themeColor="text1"/>
        </w:rPr>
        <w:t xml:space="preserve">, </w:t>
      </w:r>
      <w:r w:rsidR="003B6DF2" w:rsidRPr="004C0BB2">
        <w:rPr>
          <w:color w:val="000000" w:themeColor="text1"/>
        </w:rPr>
        <w:t xml:space="preserve">the two collections </w:t>
      </w:r>
      <w:r w:rsidR="00096046" w:rsidRPr="004C0BB2">
        <w:rPr>
          <w:color w:val="000000" w:themeColor="text1"/>
        </w:rPr>
        <w:t xml:space="preserve">of non-epic hexameter </w:t>
      </w:r>
      <w:r w:rsidR="003B6DF2" w:rsidRPr="004C0BB2">
        <w:rPr>
          <w:color w:val="000000" w:themeColor="text1"/>
        </w:rPr>
        <w:t xml:space="preserve">serving </w:t>
      </w:r>
      <w:r w:rsidRPr="004C0BB2">
        <w:rPr>
          <w:color w:val="000000" w:themeColor="text1"/>
        </w:rPr>
        <w:t>as “complementary bookends to the poet’s career</w:t>
      </w:r>
      <w:r w:rsidR="00663227" w:rsidRPr="004C0BB2">
        <w:rPr>
          <w:color w:val="000000" w:themeColor="text1"/>
        </w:rPr>
        <w:t>.</w:t>
      </w:r>
      <w:r w:rsidRPr="004C0BB2">
        <w:rPr>
          <w:color w:val="000000" w:themeColor="text1"/>
        </w:rPr>
        <w:t>”</w:t>
      </w:r>
      <w:r w:rsidR="00096046" w:rsidRPr="004C0BB2">
        <w:rPr>
          <w:rStyle w:val="FootnoteReference"/>
          <w:color w:val="000000" w:themeColor="text1"/>
        </w:rPr>
        <w:footnoteReference w:id="266"/>
      </w:r>
      <w:r w:rsidRPr="004C0BB2">
        <w:rPr>
          <w:color w:val="000000" w:themeColor="text1"/>
        </w:rPr>
        <w:t xml:space="preserve"> The apparent parabola of Horace’s genres, moving from lowly </w:t>
      </w:r>
      <w:proofErr w:type="spellStart"/>
      <w:r w:rsidRPr="004C0BB2">
        <w:rPr>
          <w:i/>
          <w:iCs/>
          <w:color w:val="000000" w:themeColor="text1"/>
        </w:rPr>
        <w:t>sermo</w:t>
      </w:r>
      <w:proofErr w:type="spellEnd"/>
      <w:r w:rsidRPr="004C0BB2">
        <w:rPr>
          <w:i/>
          <w:iCs/>
          <w:color w:val="000000" w:themeColor="text1"/>
        </w:rPr>
        <w:t xml:space="preserve"> </w:t>
      </w:r>
      <w:r w:rsidRPr="004C0BB2">
        <w:rPr>
          <w:color w:val="000000" w:themeColor="text1"/>
        </w:rPr>
        <w:t>in the early years to exalted lyric in the twenties and teens</w:t>
      </w:r>
      <w:r w:rsidR="00096046" w:rsidRPr="004C0BB2">
        <w:rPr>
          <w:color w:val="000000" w:themeColor="text1"/>
        </w:rPr>
        <w:t xml:space="preserve"> (peaking with the </w:t>
      </w:r>
      <w:proofErr w:type="spellStart"/>
      <w:r w:rsidR="00096046" w:rsidRPr="004C0BB2">
        <w:rPr>
          <w:i/>
          <w:iCs/>
          <w:color w:val="000000" w:themeColor="text1"/>
        </w:rPr>
        <w:t>Saecular</w:t>
      </w:r>
      <w:proofErr w:type="spellEnd"/>
      <w:r w:rsidR="00096046" w:rsidRPr="004C0BB2">
        <w:rPr>
          <w:i/>
          <w:iCs/>
          <w:color w:val="000000" w:themeColor="text1"/>
        </w:rPr>
        <w:t xml:space="preserve"> Song</w:t>
      </w:r>
      <w:r w:rsidR="00096046" w:rsidRPr="004C0BB2">
        <w:rPr>
          <w:color w:val="000000" w:themeColor="text1"/>
        </w:rPr>
        <w:t>)</w:t>
      </w:r>
      <w:r w:rsidRPr="004C0BB2">
        <w:rPr>
          <w:color w:val="000000" w:themeColor="text1"/>
        </w:rPr>
        <w:t xml:space="preserve">, only to relapse into </w:t>
      </w:r>
      <w:proofErr w:type="spellStart"/>
      <w:r w:rsidRPr="004C0BB2">
        <w:rPr>
          <w:i/>
          <w:iCs/>
          <w:color w:val="000000" w:themeColor="text1"/>
        </w:rPr>
        <w:t>sermo</w:t>
      </w:r>
      <w:proofErr w:type="spellEnd"/>
      <w:r w:rsidRPr="004C0BB2">
        <w:rPr>
          <w:i/>
          <w:iCs/>
          <w:color w:val="000000" w:themeColor="text1"/>
        </w:rPr>
        <w:t xml:space="preserve"> </w:t>
      </w:r>
      <w:r w:rsidRPr="004C0BB2">
        <w:rPr>
          <w:color w:val="000000" w:themeColor="text1"/>
        </w:rPr>
        <w:t>at the end, has been compared to the generic ascent of Vergil (from bucolic poetry to epic).</w:t>
      </w:r>
      <w:r w:rsidRPr="004C0BB2">
        <w:rPr>
          <w:rStyle w:val="FootnoteReference"/>
          <w:color w:val="000000" w:themeColor="text1"/>
        </w:rPr>
        <w:footnoteReference w:id="267"/>
      </w:r>
      <w:r w:rsidR="00096046" w:rsidRPr="004C0BB2">
        <w:rPr>
          <w:color w:val="000000" w:themeColor="text1"/>
        </w:rPr>
        <w:t xml:space="preserve"> </w:t>
      </w:r>
      <w:r w:rsidR="00AD11D0" w:rsidRPr="004C0BB2">
        <w:rPr>
          <w:color w:val="000000" w:themeColor="text1"/>
        </w:rPr>
        <w:t>Given this, i</w:t>
      </w:r>
      <w:r w:rsidRPr="004C0BB2">
        <w:rPr>
          <w:color w:val="000000" w:themeColor="text1"/>
        </w:rPr>
        <w:t>t is</w:t>
      </w:r>
      <w:r w:rsidR="00096046" w:rsidRPr="004C0BB2">
        <w:rPr>
          <w:color w:val="000000" w:themeColor="text1"/>
        </w:rPr>
        <w:t xml:space="preserve"> </w:t>
      </w:r>
      <w:r w:rsidRPr="004C0BB2">
        <w:rPr>
          <w:color w:val="000000" w:themeColor="text1"/>
        </w:rPr>
        <w:t>attractive to take the three aforementioned hexametrical poems as forming a grou</w:t>
      </w:r>
      <w:r w:rsidR="003B6DF2" w:rsidRPr="004C0BB2">
        <w:rPr>
          <w:color w:val="000000" w:themeColor="text1"/>
        </w:rPr>
        <w:t>p</w:t>
      </w:r>
      <w:r w:rsidR="002F6BA2" w:rsidRPr="004C0BB2">
        <w:rPr>
          <w:color w:val="000000" w:themeColor="text1"/>
        </w:rPr>
        <w:t xml:space="preserve">, even if </w:t>
      </w:r>
      <w:r w:rsidR="008B1D03" w:rsidRPr="004C0BB2">
        <w:rPr>
          <w:color w:val="000000" w:themeColor="text1"/>
        </w:rPr>
        <w:t>the</w:t>
      </w:r>
      <w:r w:rsidR="00DF7A4E">
        <w:rPr>
          <w:color w:val="000000" w:themeColor="text1"/>
        </w:rPr>
        <w:t>ir</w:t>
      </w:r>
      <w:r w:rsidR="008B1D03" w:rsidRPr="004C0BB2">
        <w:rPr>
          <w:color w:val="000000" w:themeColor="text1"/>
        </w:rPr>
        <w:t xml:space="preserve"> relative dating</w:t>
      </w:r>
      <w:r w:rsidR="00DF7A4E">
        <w:rPr>
          <w:color w:val="000000" w:themeColor="text1"/>
        </w:rPr>
        <w:t xml:space="preserve"> </w:t>
      </w:r>
      <w:r w:rsidR="008B1D03" w:rsidRPr="004C0BB2">
        <w:rPr>
          <w:color w:val="000000" w:themeColor="text1"/>
        </w:rPr>
        <w:t>remains a matter of debate and the argument risks</w:t>
      </w:r>
      <w:r w:rsidR="002F6BA2" w:rsidRPr="004C0BB2">
        <w:rPr>
          <w:color w:val="000000" w:themeColor="text1"/>
        </w:rPr>
        <w:t xml:space="preserve"> implanting a teleology on </w:t>
      </w:r>
      <w:r w:rsidR="008B1D03" w:rsidRPr="004C0BB2">
        <w:rPr>
          <w:color w:val="000000" w:themeColor="text1"/>
        </w:rPr>
        <w:t>the poet’s</w:t>
      </w:r>
      <w:r w:rsidR="002F6BA2" w:rsidRPr="004C0BB2">
        <w:rPr>
          <w:color w:val="000000" w:themeColor="text1"/>
        </w:rPr>
        <w:t xml:space="preserve"> generic choices</w:t>
      </w:r>
      <w:r w:rsidR="003B6DF2" w:rsidRPr="004C0BB2">
        <w:rPr>
          <w:color w:val="000000" w:themeColor="text1"/>
        </w:rPr>
        <w:t xml:space="preserve">. </w:t>
      </w:r>
      <w:r w:rsidRPr="004C0BB2">
        <w:rPr>
          <w:color w:val="000000" w:themeColor="text1"/>
        </w:rPr>
        <w:t>In the following paragraphs I wil</w:t>
      </w:r>
      <w:r w:rsidR="008B1D03" w:rsidRPr="004C0BB2">
        <w:rPr>
          <w:color w:val="000000" w:themeColor="text1"/>
        </w:rPr>
        <w:t>l</w:t>
      </w:r>
      <w:r w:rsidRPr="004C0BB2">
        <w:rPr>
          <w:color w:val="000000" w:themeColor="text1"/>
        </w:rPr>
        <w:t xml:space="preserve"> focus on the </w:t>
      </w:r>
      <w:r w:rsidRPr="004C0BB2">
        <w:rPr>
          <w:i/>
          <w:iCs/>
          <w:color w:val="000000" w:themeColor="text1"/>
        </w:rPr>
        <w:t>Art of Poetry</w:t>
      </w:r>
      <w:r w:rsidR="008B1D03" w:rsidRPr="004C0BB2">
        <w:rPr>
          <w:color w:val="000000" w:themeColor="text1"/>
        </w:rPr>
        <w:t>, due</w:t>
      </w:r>
      <w:r w:rsidR="00AD11D0" w:rsidRPr="004C0BB2">
        <w:rPr>
          <w:color w:val="000000" w:themeColor="text1"/>
        </w:rPr>
        <w:t xml:space="preserve"> partly</w:t>
      </w:r>
      <w:r w:rsidR="008B1D03" w:rsidRPr="004C0BB2">
        <w:rPr>
          <w:color w:val="000000" w:themeColor="text1"/>
        </w:rPr>
        <w:t xml:space="preserve"> </w:t>
      </w:r>
      <w:r w:rsidRPr="004C0BB2">
        <w:rPr>
          <w:color w:val="000000" w:themeColor="text1"/>
        </w:rPr>
        <w:t xml:space="preserve">to considerations of space </w:t>
      </w:r>
      <w:r w:rsidR="00AD11D0" w:rsidRPr="004C0BB2">
        <w:rPr>
          <w:color w:val="000000" w:themeColor="text1"/>
        </w:rPr>
        <w:t>but mainly to</w:t>
      </w:r>
      <w:r w:rsidRPr="004C0BB2">
        <w:rPr>
          <w:color w:val="000000" w:themeColor="text1"/>
        </w:rPr>
        <w:t xml:space="preserve"> </w:t>
      </w:r>
      <w:r w:rsidR="008B1D03" w:rsidRPr="004C0BB2">
        <w:rPr>
          <w:color w:val="000000" w:themeColor="text1"/>
        </w:rPr>
        <w:t xml:space="preserve">the fact that </w:t>
      </w:r>
      <w:r w:rsidRPr="004C0BB2">
        <w:rPr>
          <w:color w:val="000000" w:themeColor="text1"/>
        </w:rPr>
        <w:t>this poem has received the bulk of the attention in recent years.</w:t>
      </w:r>
      <w:r w:rsidRPr="004C0BB2">
        <w:rPr>
          <w:rStyle w:val="FootnoteReference"/>
          <w:color w:val="000000" w:themeColor="text1"/>
        </w:rPr>
        <w:footnoteReference w:id="268"/>
      </w:r>
    </w:p>
    <w:p w14:paraId="0DAE3276" w14:textId="0B498195" w:rsidR="00F73C20" w:rsidRPr="004C0BB2" w:rsidRDefault="005A0323" w:rsidP="005B401C">
      <w:pPr>
        <w:spacing w:line="276" w:lineRule="auto"/>
        <w:rPr>
          <w:color w:val="000000" w:themeColor="text1"/>
        </w:rPr>
      </w:pPr>
      <w:r w:rsidRPr="004C0BB2">
        <w:rPr>
          <w:color w:val="000000" w:themeColor="text1"/>
        </w:rPr>
        <w:tab/>
        <w:t xml:space="preserve">The </w:t>
      </w:r>
      <w:r w:rsidRPr="004C0BB2">
        <w:rPr>
          <w:i/>
          <w:iCs/>
          <w:color w:val="000000" w:themeColor="text1"/>
        </w:rPr>
        <w:t xml:space="preserve">Art of Poetry </w:t>
      </w:r>
      <w:r w:rsidRPr="004C0BB2">
        <w:rPr>
          <w:color w:val="000000" w:themeColor="text1"/>
        </w:rPr>
        <w:t xml:space="preserve">is a notoriously difficult poem to introduce. </w:t>
      </w:r>
      <w:r w:rsidR="00F73C20" w:rsidRPr="004C0BB2">
        <w:rPr>
          <w:color w:val="000000" w:themeColor="text1"/>
        </w:rPr>
        <w:t xml:space="preserve">As Donald Russell </w:t>
      </w:r>
      <w:r w:rsidR="00585F1D" w:rsidRPr="004C0BB2">
        <w:rPr>
          <w:color w:val="000000" w:themeColor="text1"/>
        </w:rPr>
        <w:t xml:space="preserve">(2006 [1973]) </w:t>
      </w:r>
      <w:r w:rsidR="00F73C20" w:rsidRPr="004C0BB2">
        <w:rPr>
          <w:color w:val="000000" w:themeColor="text1"/>
        </w:rPr>
        <w:t>notes:</w:t>
      </w:r>
    </w:p>
    <w:p w14:paraId="1EF1770C" w14:textId="77777777" w:rsidR="00F73C20" w:rsidRPr="004C0BB2" w:rsidRDefault="00F73C20" w:rsidP="005B401C">
      <w:pPr>
        <w:spacing w:line="276" w:lineRule="auto"/>
        <w:rPr>
          <w:color w:val="000000" w:themeColor="text1"/>
        </w:rPr>
      </w:pPr>
    </w:p>
    <w:p w14:paraId="4E3B922A" w14:textId="5191567C" w:rsidR="00F73C20" w:rsidRPr="004C0BB2" w:rsidRDefault="00F73C20" w:rsidP="005B401C">
      <w:pPr>
        <w:spacing w:line="276" w:lineRule="auto"/>
        <w:ind w:left="720"/>
        <w:rPr>
          <w:color w:val="000000" w:themeColor="text1"/>
          <w:sz w:val="20"/>
          <w:szCs w:val="20"/>
        </w:rPr>
      </w:pPr>
      <w:r w:rsidRPr="004C0BB2">
        <w:rPr>
          <w:color w:val="000000" w:themeColor="text1"/>
          <w:sz w:val="20"/>
          <w:szCs w:val="20"/>
        </w:rPr>
        <w:t xml:space="preserve">“It is difficult to write a sentence about the </w:t>
      </w:r>
      <w:r w:rsidRPr="004C0BB2">
        <w:rPr>
          <w:i/>
          <w:iCs/>
          <w:color w:val="000000" w:themeColor="text1"/>
          <w:sz w:val="20"/>
          <w:szCs w:val="20"/>
        </w:rPr>
        <w:t>Ars</w:t>
      </w:r>
      <w:r w:rsidRPr="004C0BB2">
        <w:rPr>
          <w:color w:val="000000" w:themeColor="text1"/>
          <w:sz w:val="20"/>
          <w:szCs w:val="20"/>
        </w:rPr>
        <w:t>, especially one which claims to paraphrase it, without acute diffidence. Problems posed, solved or dissolved by four centuries of scholarship have resulted in a neurotic confusion unexcelled even in classical studies”</w:t>
      </w:r>
      <w:r w:rsidR="00585F1D" w:rsidRPr="004C0BB2">
        <w:rPr>
          <w:color w:val="000000" w:themeColor="text1"/>
          <w:sz w:val="20"/>
          <w:szCs w:val="20"/>
        </w:rPr>
        <w:t xml:space="preserve"> (328).</w:t>
      </w:r>
    </w:p>
    <w:p w14:paraId="6BC98341" w14:textId="77777777" w:rsidR="00F73C20" w:rsidRPr="004C0BB2" w:rsidRDefault="00F73C20" w:rsidP="005B401C">
      <w:pPr>
        <w:spacing w:line="276" w:lineRule="auto"/>
        <w:rPr>
          <w:color w:val="000000" w:themeColor="text1"/>
          <w:sz w:val="20"/>
          <w:szCs w:val="20"/>
        </w:rPr>
      </w:pPr>
    </w:p>
    <w:p w14:paraId="4064A007" w14:textId="080AB34D" w:rsidR="00F26887" w:rsidRPr="004C0BB2" w:rsidRDefault="005A0323" w:rsidP="005B401C">
      <w:pPr>
        <w:spacing w:line="276" w:lineRule="auto"/>
        <w:rPr>
          <w:color w:val="000000" w:themeColor="text1"/>
        </w:rPr>
      </w:pPr>
      <w:r w:rsidRPr="004C0BB2">
        <w:rPr>
          <w:color w:val="000000" w:themeColor="text1"/>
        </w:rPr>
        <w:t xml:space="preserve">It is the longest and most influential of Horace’s poems, and many of its tags and images – </w:t>
      </w:r>
      <w:proofErr w:type="gramStart"/>
      <w:r w:rsidRPr="004C0BB2">
        <w:rPr>
          <w:color w:val="000000" w:themeColor="text1"/>
        </w:rPr>
        <w:t>e.g.</w:t>
      </w:r>
      <w:proofErr w:type="gramEnd"/>
      <w:r w:rsidRPr="004C0BB2">
        <w:rPr>
          <w:color w:val="000000" w:themeColor="text1"/>
        </w:rPr>
        <w:t xml:space="preserve"> “purple patch” (15), </w:t>
      </w:r>
      <w:r w:rsidRPr="004C0BB2">
        <w:rPr>
          <w:i/>
          <w:iCs/>
          <w:color w:val="000000" w:themeColor="text1"/>
        </w:rPr>
        <w:t xml:space="preserve">in medias res </w:t>
      </w:r>
      <w:r w:rsidRPr="004C0BB2">
        <w:rPr>
          <w:color w:val="000000" w:themeColor="text1"/>
        </w:rPr>
        <w:t>(149), Homer’s nodding (359) – have entered the popular lexicon</w:t>
      </w:r>
      <w:r w:rsidR="00AD11D0" w:rsidRPr="004C0BB2">
        <w:rPr>
          <w:color w:val="000000" w:themeColor="text1"/>
        </w:rPr>
        <w:t xml:space="preserve"> (see p. 000)</w:t>
      </w:r>
      <w:r w:rsidRPr="004C0BB2">
        <w:rPr>
          <w:color w:val="000000" w:themeColor="text1"/>
        </w:rPr>
        <w:t xml:space="preserve">. Far more than a mere guide for how to write drama, its statements on style and genre were respected in the Middle Ages and Renaissance, and it continued to loom over subsequent literature even as Aristotle’s </w:t>
      </w:r>
      <w:r w:rsidRPr="004C0BB2">
        <w:rPr>
          <w:i/>
          <w:iCs/>
          <w:color w:val="000000" w:themeColor="text1"/>
        </w:rPr>
        <w:lastRenderedPageBreak/>
        <w:t xml:space="preserve">Poetics </w:t>
      </w:r>
      <w:r w:rsidRPr="004C0BB2">
        <w:rPr>
          <w:color w:val="000000" w:themeColor="text1"/>
        </w:rPr>
        <w:t>rose in prominence.</w:t>
      </w:r>
      <w:r w:rsidRPr="004C0BB2">
        <w:rPr>
          <w:rStyle w:val="FootnoteReference"/>
          <w:color w:val="000000" w:themeColor="text1"/>
        </w:rPr>
        <w:footnoteReference w:id="269"/>
      </w:r>
      <w:r w:rsidR="00F26887" w:rsidRPr="004C0BB2">
        <w:rPr>
          <w:color w:val="000000" w:themeColor="text1"/>
        </w:rPr>
        <w:t xml:space="preserve"> Nevertheless, the poem has never been easy to read, </w:t>
      </w:r>
      <w:r w:rsidR="008B1D03" w:rsidRPr="004C0BB2">
        <w:rPr>
          <w:color w:val="000000" w:themeColor="text1"/>
        </w:rPr>
        <w:t xml:space="preserve">and </w:t>
      </w:r>
      <w:r w:rsidR="002F6BA2" w:rsidRPr="004C0BB2">
        <w:rPr>
          <w:color w:val="000000" w:themeColor="text1"/>
        </w:rPr>
        <w:t xml:space="preserve">Johann Wolfgang von </w:t>
      </w:r>
      <w:r w:rsidR="00F26887" w:rsidRPr="004C0BB2">
        <w:rPr>
          <w:color w:val="000000" w:themeColor="text1"/>
        </w:rPr>
        <w:t>Goethe perhaps said it best:</w:t>
      </w:r>
    </w:p>
    <w:p w14:paraId="03E997BF" w14:textId="77777777" w:rsidR="00F26887" w:rsidRPr="004C0BB2" w:rsidRDefault="00F26887" w:rsidP="005B401C">
      <w:pPr>
        <w:spacing w:line="276" w:lineRule="auto"/>
        <w:rPr>
          <w:color w:val="000000" w:themeColor="text1"/>
        </w:rPr>
      </w:pPr>
    </w:p>
    <w:p w14:paraId="17EF9935" w14:textId="2A3DC898" w:rsidR="00F26887" w:rsidRPr="004C0BB2" w:rsidRDefault="00F26887" w:rsidP="005B401C">
      <w:pPr>
        <w:spacing w:line="276" w:lineRule="auto"/>
        <w:ind w:left="720"/>
        <w:rPr>
          <w:color w:val="000000" w:themeColor="text1"/>
          <w:sz w:val="20"/>
          <w:szCs w:val="20"/>
        </w:rPr>
      </w:pPr>
      <w:r w:rsidRPr="004C0BB2">
        <w:rPr>
          <w:color w:val="000000" w:themeColor="text1"/>
          <w:sz w:val="20"/>
          <w:szCs w:val="20"/>
        </w:rPr>
        <w:t>“</w:t>
      </w:r>
      <w:r w:rsidR="00595AFA">
        <w:rPr>
          <w:color w:val="000000" w:themeColor="text1"/>
          <w:sz w:val="20"/>
          <w:szCs w:val="20"/>
        </w:rPr>
        <w:t>T</w:t>
      </w:r>
      <w:r w:rsidRPr="004C0BB2">
        <w:rPr>
          <w:color w:val="000000" w:themeColor="text1"/>
          <w:sz w:val="20"/>
          <w:szCs w:val="20"/>
        </w:rPr>
        <w:t xml:space="preserve">his problematic work will appear different to different people, and every ten years it will also appear different to </w:t>
      </w:r>
      <w:r w:rsidR="002F6BA2" w:rsidRPr="004C0BB2">
        <w:rPr>
          <w:color w:val="000000" w:themeColor="text1"/>
          <w:sz w:val="20"/>
          <w:szCs w:val="20"/>
        </w:rPr>
        <w:t>the same</w:t>
      </w:r>
      <w:r w:rsidRPr="004C0BB2">
        <w:rPr>
          <w:color w:val="000000" w:themeColor="text1"/>
          <w:sz w:val="20"/>
          <w:szCs w:val="20"/>
        </w:rPr>
        <w:t xml:space="preserve"> person</w:t>
      </w:r>
      <w:r w:rsidR="002F6BA2" w:rsidRPr="004C0BB2">
        <w:rPr>
          <w:color w:val="000000" w:themeColor="text1"/>
          <w:sz w:val="20"/>
          <w:szCs w:val="20"/>
        </w:rPr>
        <w:t>.</w:t>
      </w:r>
      <w:r w:rsidRPr="004C0BB2">
        <w:rPr>
          <w:color w:val="000000" w:themeColor="text1"/>
          <w:sz w:val="20"/>
          <w:szCs w:val="20"/>
        </w:rPr>
        <w:t>”</w:t>
      </w:r>
      <w:r w:rsidRPr="004C0BB2">
        <w:rPr>
          <w:rStyle w:val="FootnoteReference"/>
          <w:color w:val="000000" w:themeColor="text1"/>
          <w:sz w:val="20"/>
          <w:szCs w:val="20"/>
        </w:rPr>
        <w:footnoteReference w:id="270"/>
      </w:r>
    </w:p>
    <w:p w14:paraId="391FE742" w14:textId="77777777" w:rsidR="00F26887" w:rsidRPr="004C0BB2" w:rsidRDefault="00F26887" w:rsidP="005B401C">
      <w:pPr>
        <w:spacing w:line="276" w:lineRule="auto"/>
        <w:rPr>
          <w:color w:val="000000" w:themeColor="text1"/>
        </w:rPr>
      </w:pPr>
    </w:p>
    <w:p w14:paraId="6D741E68" w14:textId="6FBB7E1D" w:rsidR="005A0323" w:rsidRPr="00002BCF" w:rsidRDefault="008B1D03" w:rsidP="005B401C">
      <w:pPr>
        <w:spacing w:line="276" w:lineRule="auto"/>
        <w:rPr>
          <w:color w:val="000000" w:themeColor="text1"/>
        </w:rPr>
      </w:pPr>
      <w:r w:rsidRPr="004C0BB2">
        <w:rPr>
          <w:color w:val="000000" w:themeColor="text1"/>
        </w:rPr>
        <w:t xml:space="preserve">Even </w:t>
      </w:r>
      <w:r w:rsidR="00AD11D0" w:rsidRPr="004C0BB2">
        <w:rPr>
          <w:color w:val="000000" w:themeColor="text1"/>
        </w:rPr>
        <w:t>for</w:t>
      </w:r>
      <w:r w:rsidRPr="004C0BB2">
        <w:rPr>
          <w:color w:val="000000" w:themeColor="text1"/>
        </w:rPr>
        <w:t xml:space="preserve"> the Middle Ages, the degree to which it was used as a practical guide for the composition of poetry has perhaps been overestimated.</w:t>
      </w:r>
      <w:r w:rsidRPr="004C0BB2">
        <w:rPr>
          <w:rStyle w:val="FootnoteReference"/>
          <w:color w:val="000000" w:themeColor="text1"/>
        </w:rPr>
        <w:footnoteReference w:id="271"/>
      </w:r>
      <w:r w:rsidRPr="004C0BB2">
        <w:rPr>
          <w:color w:val="000000" w:themeColor="text1"/>
        </w:rPr>
        <w:t xml:space="preserve"> </w:t>
      </w:r>
      <w:r w:rsidR="005A0323" w:rsidRPr="004C0BB2">
        <w:rPr>
          <w:color w:val="000000" w:themeColor="text1"/>
        </w:rPr>
        <w:t xml:space="preserve">In the twentieth century, views about its advice and usefulness </w:t>
      </w:r>
      <w:r w:rsidR="00F26887" w:rsidRPr="004C0BB2">
        <w:rPr>
          <w:color w:val="000000" w:themeColor="text1"/>
        </w:rPr>
        <w:t xml:space="preserve">certainly </w:t>
      </w:r>
      <w:r w:rsidR="005A0323" w:rsidRPr="004C0BB2">
        <w:rPr>
          <w:color w:val="000000" w:themeColor="text1"/>
        </w:rPr>
        <w:t>varied</w:t>
      </w:r>
      <w:r w:rsidR="00F26887" w:rsidRPr="004C0BB2">
        <w:rPr>
          <w:color w:val="000000" w:themeColor="text1"/>
        </w:rPr>
        <w:t>, with artists and critics</w:t>
      </w:r>
      <w:r w:rsidRPr="004C0BB2">
        <w:rPr>
          <w:color w:val="000000" w:themeColor="text1"/>
        </w:rPr>
        <w:t xml:space="preserve"> sometimes</w:t>
      </w:r>
      <w:r w:rsidR="00F26887" w:rsidRPr="004C0BB2">
        <w:rPr>
          <w:color w:val="000000" w:themeColor="text1"/>
        </w:rPr>
        <w:t xml:space="preserve"> reacting </w:t>
      </w:r>
      <w:r w:rsidR="00924520" w:rsidRPr="004C0BB2">
        <w:rPr>
          <w:color w:val="000000" w:themeColor="text1"/>
        </w:rPr>
        <w:t>strongly to its didactic tone</w:t>
      </w:r>
      <w:r w:rsidR="005A0323" w:rsidRPr="004C0BB2">
        <w:rPr>
          <w:color w:val="000000" w:themeColor="text1"/>
        </w:rPr>
        <w:t>.</w:t>
      </w:r>
      <w:r w:rsidR="005A0323" w:rsidRPr="004C0BB2">
        <w:rPr>
          <w:rStyle w:val="FootnoteReference"/>
          <w:color w:val="000000" w:themeColor="text1"/>
        </w:rPr>
        <w:footnoteReference w:id="272"/>
      </w:r>
      <w:r w:rsidR="005A0323" w:rsidRPr="004C0BB2">
        <w:rPr>
          <w:color w:val="000000" w:themeColor="text1"/>
        </w:rPr>
        <w:t xml:space="preserve"> </w:t>
      </w:r>
      <w:r w:rsidR="00002BCF">
        <w:rPr>
          <w:color w:val="000000" w:themeColor="text1"/>
        </w:rPr>
        <w:t xml:space="preserve">It is among the most difficult and bemusing poems of Horace’s works. </w:t>
      </w:r>
    </w:p>
    <w:p w14:paraId="1ABF7DA2" w14:textId="35E8386B" w:rsidR="005A0323" w:rsidRPr="004C0BB2" w:rsidRDefault="005A0323" w:rsidP="005B401C">
      <w:pPr>
        <w:spacing w:line="276" w:lineRule="auto"/>
        <w:ind w:firstLine="720"/>
        <w:rPr>
          <w:color w:val="000000" w:themeColor="text1"/>
        </w:rPr>
      </w:pPr>
      <w:r w:rsidRPr="004C0BB2">
        <w:rPr>
          <w:color w:val="000000" w:themeColor="text1"/>
        </w:rPr>
        <w:t>The poem’s</w:t>
      </w:r>
      <w:r w:rsidR="00F26887" w:rsidRPr="004C0BB2">
        <w:rPr>
          <w:color w:val="000000" w:themeColor="text1"/>
        </w:rPr>
        <w:t xml:space="preserve"> (a)</w:t>
      </w:r>
      <w:r w:rsidRPr="004C0BB2">
        <w:rPr>
          <w:color w:val="000000" w:themeColor="text1"/>
        </w:rPr>
        <w:t xml:space="preserve"> intellectual background, </w:t>
      </w:r>
      <w:r w:rsidR="00F26887" w:rsidRPr="004C0BB2">
        <w:rPr>
          <w:color w:val="000000" w:themeColor="text1"/>
        </w:rPr>
        <w:t xml:space="preserve">(b) </w:t>
      </w:r>
      <w:r w:rsidR="007C4F91" w:rsidRPr="004C0BB2">
        <w:rPr>
          <w:color w:val="000000" w:themeColor="text1"/>
        </w:rPr>
        <w:t xml:space="preserve">genre, (c) </w:t>
      </w:r>
      <w:r w:rsidRPr="004C0BB2">
        <w:rPr>
          <w:color w:val="000000" w:themeColor="text1"/>
        </w:rPr>
        <w:t xml:space="preserve">occasion, and </w:t>
      </w:r>
      <w:r w:rsidR="00F26887" w:rsidRPr="004C0BB2">
        <w:rPr>
          <w:color w:val="000000" w:themeColor="text1"/>
        </w:rPr>
        <w:t>(</w:t>
      </w:r>
      <w:r w:rsidR="007C4F91" w:rsidRPr="004C0BB2">
        <w:rPr>
          <w:color w:val="000000" w:themeColor="text1"/>
        </w:rPr>
        <w:t>d)</w:t>
      </w:r>
      <w:r w:rsidRPr="004C0BB2">
        <w:rPr>
          <w:color w:val="000000" w:themeColor="text1"/>
        </w:rPr>
        <w:t xml:space="preserve"> degree of irony have been heavily discussed in the past decade. </w:t>
      </w:r>
      <w:r w:rsidR="00924520" w:rsidRPr="004C0BB2">
        <w:rPr>
          <w:color w:val="000000" w:themeColor="text1"/>
        </w:rPr>
        <w:t xml:space="preserve">(a) </w:t>
      </w:r>
      <w:r w:rsidRPr="004C0BB2">
        <w:rPr>
          <w:color w:val="000000" w:themeColor="text1"/>
        </w:rPr>
        <w:t xml:space="preserve">To turn to the first of these, the relationship between Horace and the Peripatetic critic Neoptolemus of </w:t>
      </w:r>
      <w:proofErr w:type="spellStart"/>
      <w:r w:rsidRPr="004C0BB2">
        <w:rPr>
          <w:color w:val="000000" w:themeColor="text1"/>
        </w:rPr>
        <w:t>Parium</w:t>
      </w:r>
      <w:proofErr w:type="spellEnd"/>
      <w:r w:rsidRPr="004C0BB2">
        <w:rPr>
          <w:color w:val="000000" w:themeColor="text1"/>
        </w:rPr>
        <w:t xml:space="preserve"> has long</w:t>
      </w:r>
      <w:r w:rsidR="00AD7103" w:rsidRPr="004C0BB2">
        <w:rPr>
          <w:color w:val="000000" w:themeColor="text1"/>
        </w:rPr>
        <w:t xml:space="preserve"> been</w:t>
      </w:r>
      <w:r w:rsidRPr="004C0BB2">
        <w:rPr>
          <w:color w:val="000000" w:themeColor="text1"/>
        </w:rPr>
        <w:t xml:space="preserve"> at issue.</w:t>
      </w:r>
      <w:r w:rsidR="008B1D03" w:rsidRPr="004C0BB2">
        <w:rPr>
          <w:rStyle w:val="FootnoteReference"/>
          <w:color w:val="000000" w:themeColor="text1"/>
        </w:rPr>
        <w:footnoteReference w:id="273"/>
      </w:r>
      <w:r w:rsidRPr="004C0BB2">
        <w:rPr>
          <w:color w:val="000000" w:themeColor="text1"/>
        </w:rPr>
        <w:t xml:space="preserve"> </w:t>
      </w:r>
      <w:r w:rsidR="00924520" w:rsidRPr="004C0BB2">
        <w:rPr>
          <w:color w:val="000000" w:themeColor="text1"/>
        </w:rPr>
        <w:t xml:space="preserve">This is largely due to a statement of </w:t>
      </w:r>
      <w:r w:rsidRPr="004C0BB2">
        <w:rPr>
          <w:color w:val="000000" w:themeColor="text1"/>
        </w:rPr>
        <w:t xml:space="preserve">Horace’s commentator </w:t>
      </w:r>
      <w:proofErr w:type="spellStart"/>
      <w:r w:rsidRPr="004C0BB2">
        <w:rPr>
          <w:color w:val="000000" w:themeColor="text1"/>
        </w:rPr>
        <w:t>Porphyrio</w:t>
      </w:r>
      <w:proofErr w:type="spellEnd"/>
      <w:r w:rsidR="00924520" w:rsidRPr="004C0BB2">
        <w:rPr>
          <w:color w:val="000000" w:themeColor="text1"/>
        </w:rPr>
        <w:t xml:space="preserve"> in his introduction to the poem</w:t>
      </w:r>
      <w:r w:rsidRPr="004C0BB2">
        <w:rPr>
          <w:color w:val="000000" w:themeColor="text1"/>
        </w:rPr>
        <w:t>:</w:t>
      </w:r>
    </w:p>
    <w:p w14:paraId="3F438173" w14:textId="77777777" w:rsidR="005A0323" w:rsidRPr="004C0BB2" w:rsidRDefault="005A0323" w:rsidP="005B401C">
      <w:pPr>
        <w:spacing w:line="276" w:lineRule="auto"/>
        <w:rPr>
          <w:color w:val="000000" w:themeColor="text1"/>
        </w:rPr>
      </w:pPr>
    </w:p>
    <w:p w14:paraId="1BC9EB33" w14:textId="3C7C8768" w:rsidR="005A0323" w:rsidRPr="004C0BB2" w:rsidRDefault="005A0323" w:rsidP="005B401C">
      <w:pPr>
        <w:spacing w:line="276" w:lineRule="auto"/>
        <w:ind w:left="720"/>
        <w:rPr>
          <w:color w:val="000000" w:themeColor="text1"/>
          <w:sz w:val="20"/>
          <w:szCs w:val="20"/>
        </w:rPr>
      </w:pPr>
      <w:r w:rsidRPr="004C0BB2">
        <w:rPr>
          <w:i/>
          <w:iCs/>
          <w:color w:val="000000" w:themeColor="text1"/>
          <w:sz w:val="20"/>
          <w:szCs w:val="20"/>
        </w:rPr>
        <w:t xml:space="preserve">in </w:t>
      </w:r>
      <w:proofErr w:type="spellStart"/>
      <w:r w:rsidRPr="004C0BB2">
        <w:rPr>
          <w:i/>
          <w:iCs/>
          <w:color w:val="000000" w:themeColor="text1"/>
          <w:sz w:val="20"/>
          <w:szCs w:val="20"/>
        </w:rPr>
        <w:t>quem</w:t>
      </w:r>
      <w:proofErr w:type="spellEnd"/>
      <w:r w:rsidRPr="004C0BB2">
        <w:rPr>
          <w:i/>
          <w:iCs/>
          <w:color w:val="000000" w:themeColor="text1"/>
          <w:sz w:val="20"/>
          <w:szCs w:val="20"/>
        </w:rPr>
        <w:t xml:space="preserve"> </w:t>
      </w:r>
      <w:proofErr w:type="spellStart"/>
      <w:r w:rsidRPr="004C0BB2">
        <w:rPr>
          <w:i/>
          <w:iCs/>
          <w:color w:val="000000" w:themeColor="text1"/>
          <w:sz w:val="20"/>
          <w:szCs w:val="20"/>
        </w:rPr>
        <w:t>librum</w:t>
      </w:r>
      <w:proofErr w:type="spellEnd"/>
      <w:r w:rsidRPr="004C0BB2">
        <w:rPr>
          <w:i/>
          <w:iCs/>
          <w:color w:val="000000" w:themeColor="text1"/>
          <w:sz w:val="20"/>
          <w:szCs w:val="20"/>
        </w:rPr>
        <w:t xml:space="preserve"> </w:t>
      </w:r>
      <w:proofErr w:type="spellStart"/>
      <w:r w:rsidRPr="004C0BB2">
        <w:rPr>
          <w:i/>
          <w:iCs/>
          <w:color w:val="000000" w:themeColor="text1"/>
          <w:sz w:val="20"/>
          <w:szCs w:val="20"/>
        </w:rPr>
        <w:t>congessit</w:t>
      </w:r>
      <w:proofErr w:type="spellEnd"/>
      <w:r w:rsidRPr="004C0BB2">
        <w:rPr>
          <w:i/>
          <w:iCs/>
          <w:color w:val="000000" w:themeColor="text1"/>
          <w:sz w:val="20"/>
          <w:szCs w:val="20"/>
        </w:rPr>
        <w:t xml:space="preserve"> </w:t>
      </w:r>
      <w:proofErr w:type="spellStart"/>
      <w:r w:rsidRPr="004C0BB2">
        <w:rPr>
          <w:i/>
          <w:iCs/>
          <w:color w:val="000000" w:themeColor="text1"/>
          <w:sz w:val="20"/>
          <w:szCs w:val="20"/>
        </w:rPr>
        <w:t>praecepta</w:t>
      </w:r>
      <w:proofErr w:type="spellEnd"/>
      <w:r w:rsidRPr="004C0BB2">
        <w:rPr>
          <w:i/>
          <w:iCs/>
          <w:color w:val="000000" w:themeColor="text1"/>
          <w:sz w:val="20"/>
          <w:szCs w:val="20"/>
        </w:rPr>
        <w:t xml:space="preserve"> </w:t>
      </w:r>
      <w:proofErr w:type="spellStart"/>
      <w:r w:rsidRPr="004C0BB2">
        <w:rPr>
          <w:i/>
          <w:iCs/>
          <w:color w:val="000000" w:themeColor="text1"/>
          <w:sz w:val="20"/>
          <w:szCs w:val="20"/>
        </w:rPr>
        <w:t>Neoptolemi</w:t>
      </w:r>
      <w:proofErr w:type="spellEnd"/>
      <w:r w:rsidRPr="004C0BB2">
        <w:rPr>
          <w:i/>
          <w:iCs/>
          <w:color w:val="000000" w:themeColor="text1"/>
          <w:sz w:val="20"/>
          <w:szCs w:val="20"/>
        </w:rPr>
        <w:t xml:space="preserve"> </w:t>
      </w:r>
      <w:proofErr w:type="spellStart"/>
      <w:r w:rsidRPr="004C0BB2">
        <w:rPr>
          <w:color w:val="000000" w:themeColor="text1"/>
          <w:sz w:val="20"/>
          <w:szCs w:val="20"/>
          <w:lang w:val="el-GR"/>
        </w:rPr>
        <w:t>τοῦ</w:t>
      </w:r>
      <w:proofErr w:type="spellEnd"/>
      <w:r w:rsidRPr="004C0BB2">
        <w:rPr>
          <w:color w:val="000000" w:themeColor="text1"/>
          <w:sz w:val="20"/>
          <w:szCs w:val="20"/>
        </w:rPr>
        <w:t xml:space="preserve"> </w:t>
      </w:r>
      <w:proofErr w:type="spellStart"/>
      <w:r w:rsidRPr="004C0BB2">
        <w:rPr>
          <w:color w:val="000000" w:themeColor="text1"/>
          <w:sz w:val="20"/>
          <w:szCs w:val="20"/>
          <w:lang w:val="el-GR"/>
        </w:rPr>
        <w:t>Παριανοῦ</w:t>
      </w:r>
      <w:proofErr w:type="spellEnd"/>
      <w:r w:rsidRPr="004C0BB2">
        <w:rPr>
          <w:i/>
          <w:iCs/>
          <w:color w:val="000000" w:themeColor="text1"/>
          <w:sz w:val="20"/>
          <w:szCs w:val="20"/>
        </w:rPr>
        <w:t xml:space="preserve"> de </w:t>
      </w:r>
      <w:proofErr w:type="spellStart"/>
      <w:r w:rsidRPr="004C0BB2">
        <w:rPr>
          <w:i/>
          <w:iCs/>
          <w:color w:val="000000" w:themeColor="text1"/>
          <w:sz w:val="20"/>
          <w:szCs w:val="20"/>
        </w:rPr>
        <w:t>arte</w:t>
      </w:r>
      <w:proofErr w:type="spellEnd"/>
      <w:r w:rsidRPr="004C0BB2">
        <w:rPr>
          <w:i/>
          <w:iCs/>
          <w:color w:val="000000" w:themeColor="text1"/>
          <w:sz w:val="20"/>
          <w:szCs w:val="20"/>
        </w:rPr>
        <w:t xml:space="preserve"> poetica, non </w:t>
      </w:r>
      <w:proofErr w:type="spellStart"/>
      <w:r w:rsidRPr="004C0BB2">
        <w:rPr>
          <w:i/>
          <w:iCs/>
          <w:color w:val="000000" w:themeColor="text1"/>
          <w:sz w:val="20"/>
          <w:szCs w:val="20"/>
        </w:rPr>
        <w:t>quidem</w:t>
      </w:r>
      <w:proofErr w:type="spellEnd"/>
      <w:r w:rsidRPr="004C0BB2">
        <w:rPr>
          <w:i/>
          <w:iCs/>
          <w:color w:val="000000" w:themeColor="text1"/>
          <w:sz w:val="20"/>
          <w:szCs w:val="20"/>
        </w:rPr>
        <w:t xml:space="preserve"> omnia, sed </w:t>
      </w:r>
      <w:proofErr w:type="spellStart"/>
      <w:r w:rsidRPr="004C0BB2">
        <w:rPr>
          <w:i/>
          <w:iCs/>
          <w:color w:val="000000" w:themeColor="text1"/>
          <w:sz w:val="20"/>
          <w:szCs w:val="20"/>
        </w:rPr>
        <w:t>eminentissima</w:t>
      </w:r>
      <w:proofErr w:type="spellEnd"/>
      <w:r w:rsidRPr="004C0BB2">
        <w:rPr>
          <w:i/>
          <w:iCs/>
          <w:color w:val="000000" w:themeColor="text1"/>
          <w:sz w:val="20"/>
          <w:szCs w:val="20"/>
        </w:rPr>
        <w:t xml:space="preserve">. </w:t>
      </w:r>
      <w:r w:rsidR="007C4F91" w:rsidRPr="004C0BB2">
        <w:rPr>
          <w:i/>
          <w:iCs/>
          <w:color w:val="000000" w:themeColor="text1"/>
          <w:sz w:val="20"/>
          <w:szCs w:val="20"/>
        </w:rPr>
        <w:t>P</w:t>
      </w:r>
      <w:r w:rsidRPr="004C0BB2">
        <w:rPr>
          <w:i/>
          <w:iCs/>
          <w:color w:val="000000" w:themeColor="text1"/>
          <w:sz w:val="20"/>
          <w:szCs w:val="20"/>
        </w:rPr>
        <w:t xml:space="preserve">rimum </w:t>
      </w:r>
      <w:proofErr w:type="spellStart"/>
      <w:r w:rsidRPr="004C0BB2">
        <w:rPr>
          <w:i/>
          <w:iCs/>
          <w:color w:val="000000" w:themeColor="text1"/>
          <w:sz w:val="20"/>
          <w:szCs w:val="20"/>
        </w:rPr>
        <w:t>praeceptum</w:t>
      </w:r>
      <w:proofErr w:type="spellEnd"/>
      <w:r w:rsidRPr="004C0BB2">
        <w:rPr>
          <w:i/>
          <w:iCs/>
          <w:color w:val="000000" w:themeColor="text1"/>
          <w:sz w:val="20"/>
          <w:szCs w:val="20"/>
        </w:rPr>
        <w:t xml:space="preserve"> </w:t>
      </w:r>
      <w:proofErr w:type="spellStart"/>
      <w:r w:rsidRPr="004C0BB2">
        <w:rPr>
          <w:i/>
          <w:iCs/>
          <w:color w:val="000000" w:themeColor="text1"/>
          <w:sz w:val="20"/>
          <w:szCs w:val="20"/>
        </w:rPr>
        <w:t>est</w:t>
      </w:r>
      <w:proofErr w:type="spellEnd"/>
      <w:r w:rsidRPr="004C0BB2">
        <w:rPr>
          <w:i/>
          <w:iCs/>
          <w:color w:val="000000" w:themeColor="text1"/>
          <w:sz w:val="20"/>
          <w:szCs w:val="20"/>
        </w:rPr>
        <w:t xml:space="preserve"> </w:t>
      </w:r>
      <w:proofErr w:type="spellStart"/>
      <w:r w:rsidRPr="004C0BB2">
        <w:rPr>
          <w:color w:val="000000" w:themeColor="text1"/>
          <w:sz w:val="20"/>
          <w:szCs w:val="20"/>
          <w:lang w:val="el-GR"/>
        </w:rPr>
        <w:t>περὶ</w:t>
      </w:r>
      <w:proofErr w:type="spellEnd"/>
      <w:r w:rsidRPr="004C0BB2">
        <w:rPr>
          <w:color w:val="000000" w:themeColor="text1"/>
          <w:sz w:val="20"/>
          <w:szCs w:val="20"/>
        </w:rPr>
        <w:t xml:space="preserve"> </w:t>
      </w:r>
      <w:proofErr w:type="spellStart"/>
      <w:r w:rsidRPr="004C0BB2">
        <w:rPr>
          <w:color w:val="000000" w:themeColor="text1"/>
          <w:sz w:val="20"/>
          <w:szCs w:val="20"/>
          <w:lang w:val="el-GR"/>
        </w:rPr>
        <w:t>τῆς</w:t>
      </w:r>
      <w:proofErr w:type="spellEnd"/>
      <w:r w:rsidRPr="004C0BB2">
        <w:rPr>
          <w:color w:val="000000" w:themeColor="text1"/>
          <w:sz w:val="20"/>
          <w:szCs w:val="20"/>
        </w:rPr>
        <w:t xml:space="preserve"> </w:t>
      </w:r>
      <w:proofErr w:type="spellStart"/>
      <w:r w:rsidRPr="004C0BB2">
        <w:rPr>
          <w:color w:val="000000" w:themeColor="text1"/>
          <w:sz w:val="20"/>
          <w:szCs w:val="20"/>
          <w:lang w:val="el-GR"/>
        </w:rPr>
        <w:t>ἀκολουθίας</w:t>
      </w:r>
      <w:proofErr w:type="spellEnd"/>
      <w:r w:rsidRPr="004C0BB2">
        <w:rPr>
          <w:color w:val="000000" w:themeColor="text1"/>
          <w:sz w:val="20"/>
          <w:szCs w:val="20"/>
        </w:rPr>
        <w:t>.</w:t>
      </w:r>
    </w:p>
    <w:p w14:paraId="2C50D5E0" w14:textId="471D8211" w:rsidR="005A0323" w:rsidRPr="004C0BB2" w:rsidRDefault="005A0323" w:rsidP="005B401C">
      <w:pPr>
        <w:spacing w:line="276" w:lineRule="auto"/>
        <w:ind w:left="720"/>
        <w:rPr>
          <w:color w:val="000000" w:themeColor="text1"/>
        </w:rPr>
      </w:pPr>
      <w:r w:rsidRPr="004C0BB2">
        <w:rPr>
          <w:color w:val="000000" w:themeColor="text1"/>
          <w:sz w:val="20"/>
          <w:szCs w:val="20"/>
        </w:rPr>
        <w:t xml:space="preserve">“Horace has piled into this book the teachings of Neoptolemus of </w:t>
      </w:r>
      <w:proofErr w:type="spellStart"/>
      <w:r w:rsidRPr="004C0BB2">
        <w:rPr>
          <w:color w:val="000000" w:themeColor="text1"/>
          <w:sz w:val="20"/>
          <w:szCs w:val="20"/>
        </w:rPr>
        <w:t>Parium</w:t>
      </w:r>
      <w:proofErr w:type="spellEnd"/>
      <w:r w:rsidRPr="004C0BB2">
        <w:rPr>
          <w:color w:val="000000" w:themeColor="text1"/>
          <w:sz w:val="20"/>
          <w:szCs w:val="20"/>
        </w:rPr>
        <w:t xml:space="preserve"> on the art of poetry – not all of them, but the most notable. The first teaching is that concerning natural succession [of words or ideas]”</w:t>
      </w:r>
      <w:r w:rsidR="00AD7103" w:rsidRPr="004C0BB2">
        <w:rPr>
          <w:color w:val="000000" w:themeColor="text1"/>
          <w:sz w:val="20"/>
          <w:szCs w:val="20"/>
        </w:rPr>
        <w:t xml:space="preserve"> (</w:t>
      </w:r>
      <w:proofErr w:type="spellStart"/>
      <w:r w:rsidR="00AD7103" w:rsidRPr="004C0BB2">
        <w:rPr>
          <w:color w:val="000000" w:themeColor="text1"/>
          <w:sz w:val="20"/>
          <w:szCs w:val="20"/>
        </w:rPr>
        <w:t>Porphyrio</w:t>
      </w:r>
      <w:proofErr w:type="spellEnd"/>
      <w:r w:rsidR="00AD7103" w:rsidRPr="004C0BB2">
        <w:rPr>
          <w:color w:val="000000" w:themeColor="text1"/>
          <w:sz w:val="20"/>
          <w:szCs w:val="20"/>
        </w:rPr>
        <w:t xml:space="preserve">, p. </w:t>
      </w:r>
      <w:r w:rsidR="00663227" w:rsidRPr="004C0BB2">
        <w:rPr>
          <w:color w:val="000000" w:themeColor="text1"/>
          <w:sz w:val="20"/>
          <w:szCs w:val="20"/>
        </w:rPr>
        <w:t>162 Holder)</w:t>
      </w:r>
      <w:r w:rsidRPr="004C0BB2">
        <w:rPr>
          <w:color w:val="000000" w:themeColor="text1"/>
          <w:sz w:val="20"/>
          <w:szCs w:val="20"/>
        </w:rPr>
        <w:t>.</w:t>
      </w:r>
    </w:p>
    <w:p w14:paraId="3429BDC1" w14:textId="77777777" w:rsidR="005A0323" w:rsidRPr="004C0BB2" w:rsidRDefault="005A0323" w:rsidP="005B401C">
      <w:pPr>
        <w:spacing w:line="276" w:lineRule="auto"/>
        <w:rPr>
          <w:color w:val="000000" w:themeColor="text1"/>
        </w:rPr>
      </w:pPr>
    </w:p>
    <w:p w14:paraId="1A6F7F66" w14:textId="4F4D72C0" w:rsidR="00663227" w:rsidRPr="004C0BB2" w:rsidRDefault="005A0323" w:rsidP="005B401C">
      <w:pPr>
        <w:spacing w:line="276" w:lineRule="auto"/>
        <w:rPr>
          <w:color w:val="000000" w:themeColor="text1"/>
        </w:rPr>
      </w:pPr>
      <w:proofErr w:type="spellStart"/>
      <w:r w:rsidRPr="004C0BB2">
        <w:rPr>
          <w:color w:val="000000" w:themeColor="text1"/>
        </w:rPr>
        <w:t>Porphyrio</w:t>
      </w:r>
      <w:proofErr w:type="spellEnd"/>
      <w:r w:rsidRPr="004C0BB2">
        <w:rPr>
          <w:color w:val="000000" w:themeColor="text1"/>
        </w:rPr>
        <w:t xml:space="preserve"> does not mention Neoptolemus anywhere else in his </w:t>
      </w:r>
      <w:r w:rsidR="00924520" w:rsidRPr="004C0BB2">
        <w:rPr>
          <w:color w:val="000000" w:themeColor="text1"/>
        </w:rPr>
        <w:t>(</w:t>
      </w:r>
      <w:r w:rsidRPr="004C0BB2">
        <w:rPr>
          <w:color w:val="000000" w:themeColor="text1"/>
        </w:rPr>
        <w:t>brief</w:t>
      </w:r>
      <w:r w:rsidR="00924520" w:rsidRPr="004C0BB2">
        <w:rPr>
          <w:color w:val="000000" w:themeColor="text1"/>
        </w:rPr>
        <w:t>)</w:t>
      </w:r>
      <w:r w:rsidRPr="004C0BB2">
        <w:rPr>
          <w:color w:val="000000" w:themeColor="text1"/>
        </w:rPr>
        <w:t xml:space="preserve"> commentary on the </w:t>
      </w:r>
      <w:r w:rsidRPr="004C0BB2">
        <w:rPr>
          <w:i/>
          <w:iCs/>
          <w:color w:val="000000" w:themeColor="text1"/>
        </w:rPr>
        <w:t>Art of Poetry</w:t>
      </w:r>
      <w:r w:rsidRPr="004C0BB2">
        <w:rPr>
          <w:color w:val="000000" w:themeColor="text1"/>
        </w:rPr>
        <w:t xml:space="preserve">, and many are skeptical about the degree of influence </w:t>
      </w:r>
      <w:r w:rsidR="00924520" w:rsidRPr="004C0BB2">
        <w:rPr>
          <w:color w:val="000000" w:themeColor="text1"/>
        </w:rPr>
        <w:t>he</w:t>
      </w:r>
      <w:r w:rsidRPr="004C0BB2">
        <w:rPr>
          <w:color w:val="000000" w:themeColor="text1"/>
        </w:rPr>
        <w:t xml:space="preserve"> </w:t>
      </w:r>
      <w:r w:rsidR="00924520" w:rsidRPr="004C0BB2">
        <w:rPr>
          <w:color w:val="000000" w:themeColor="text1"/>
        </w:rPr>
        <w:t>alleges</w:t>
      </w:r>
      <w:r w:rsidRPr="004C0BB2">
        <w:rPr>
          <w:color w:val="000000" w:themeColor="text1"/>
        </w:rPr>
        <w:t>.</w:t>
      </w:r>
      <w:r w:rsidRPr="004C0BB2">
        <w:rPr>
          <w:rStyle w:val="FootnoteReference"/>
          <w:color w:val="000000" w:themeColor="text1"/>
        </w:rPr>
        <w:footnoteReference w:id="274"/>
      </w:r>
      <w:r w:rsidRPr="004C0BB2">
        <w:rPr>
          <w:color w:val="000000" w:themeColor="text1"/>
        </w:rPr>
        <w:t xml:space="preserve"> </w:t>
      </w:r>
      <w:r w:rsidR="00924520" w:rsidRPr="004C0BB2">
        <w:rPr>
          <w:color w:val="000000" w:themeColor="text1"/>
        </w:rPr>
        <w:t>Certain</w:t>
      </w:r>
      <w:r w:rsidRPr="004C0BB2">
        <w:rPr>
          <w:color w:val="000000" w:themeColor="text1"/>
        </w:rPr>
        <w:t xml:space="preserve"> ideas of Neoptolemus do make an appearance in the fragments of </w:t>
      </w:r>
      <w:proofErr w:type="spellStart"/>
      <w:r w:rsidRPr="004C0BB2">
        <w:rPr>
          <w:color w:val="000000" w:themeColor="text1"/>
        </w:rPr>
        <w:t>Philodemus</w:t>
      </w:r>
      <w:proofErr w:type="spellEnd"/>
      <w:r w:rsidRPr="004C0BB2">
        <w:rPr>
          <w:color w:val="000000" w:themeColor="text1"/>
        </w:rPr>
        <w:t xml:space="preserve">’ </w:t>
      </w:r>
      <w:r w:rsidRPr="004C0BB2">
        <w:rPr>
          <w:i/>
          <w:iCs/>
          <w:color w:val="000000" w:themeColor="text1"/>
        </w:rPr>
        <w:t>On Poets</w:t>
      </w:r>
      <w:r w:rsidR="00924520" w:rsidRPr="004C0BB2">
        <w:rPr>
          <w:color w:val="000000" w:themeColor="text1"/>
        </w:rPr>
        <w:t xml:space="preserve"> – for </w:t>
      </w:r>
      <w:r w:rsidRPr="004C0BB2">
        <w:rPr>
          <w:color w:val="000000" w:themeColor="text1"/>
        </w:rPr>
        <w:t>instance</w:t>
      </w:r>
      <w:r w:rsidR="00924520" w:rsidRPr="004C0BB2">
        <w:rPr>
          <w:color w:val="000000" w:themeColor="text1"/>
        </w:rPr>
        <w:t xml:space="preserve"> </w:t>
      </w:r>
      <w:proofErr w:type="spellStart"/>
      <w:r w:rsidR="005D1F93" w:rsidRPr="004C0BB2">
        <w:rPr>
          <w:color w:val="000000" w:themeColor="text1"/>
        </w:rPr>
        <w:t>Philodemus</w:t>
      </w:r>
      <w:proofErr w:type="spellEnd"/>
      <w:r w:rsidR="005D1F93" w:rsidRPr="004C0BB2">
        <w:rPr>
          <w:color w:val="000000" w:themeColor="text1"/>
        </w:rPr>
        <w:t xml:space="preserve"> reports that </w:t>
      </w:r>
      <w:r w:rsidRPr="004C0BB2">
        <w:rPr>
          <w:color w:val="000000" w:themeColor="text1"/>
        </w:rPr>
        <w:t>Neoptolemus</w:t>
      </w:r>
      <w:r w:rsidR="005D1F93" w:rsidRPr="004C0BB2">
        <w:rPr>
          <w:color w:val="000000" w:themeColor="text1"/>
        </w:rPr>
        <w:t xml:space="preserve"> divided the art of poetry </w:t>
      </w:r>
      <w:r w:rsidRPr="004C0BB2">
        <w:rPr>
          <w:color w:val="000000" w:themeColor="text1"/>
        </w:rPr>
        <w:t>between “poem” (diction and style), “poetry” (content, plot, and character), and “poet” (the role and agency of the poet)</w:t>
      </w:r>
      <w:r w:rsidR="00924520" w:rsidRPr="004C0BB2">
        <w:rPr>
          <w:color w:val="000000" w:themeColor="text1"/>
        </w:rPr>
        <w:t xml:space="preserve"> –</w:t>
      </w:r>
      <w:r w:rsidRPr="004C0BB2">
        <w:rPr>
          <w:color w:val="000000" w:themeColor="text1"/>
        </w:rPr>
        <w:t xml:space="preserve"> although how these distinctions are to be applied to Horace’s poem is debated.</w:t>
      </w:r>
      <w:r w:rsidRPr="004C0BB2">
        <w:rPr>
          <w:rStyle w:val="FootnoteReference"/>
          <w:color w:val="000000" w:themeColor="text1"/>
        </w:rPr>
        <w:footnoteReference w:id="275"/>
      </w:r>
      <w:r w:rsidRPr="004C0BB2">
        <w:rPr>
          <w:color w:val="000000" w:themeColor="text1"/>
        </w:rPr>
        <w:t xml:space="preserve"> </w:t>
      </w:r>
      <w:r w:rsidR="007C4F91" w:rsidRPr="004C0BB2">
        <w:rPr>
          <w:color w:val="000000" w:themeColor="text1"/>
        </w:rPr>
        <w:t>In any case,</w:t>
      </w:r>
      <w:r w:rsidRPr="004C0BB2">
        <w:rPr>
          <w:color w:val="000000" w:themeColor="text1"/>
        </w:rPr>
        <w:t xml:space="preserve"> the </w:t>
      </w:r>
      <w:r w:rsidRPr="004C0BB2">
        <w:rPr>
          <w:i/>
          <w:iCs/>
          <w:color w:val="000000" w:themeColor="text1"/>
        </w:rPr>
        <w:t xml:space="preserve">Art of Poetry </w:t>
      </w:r>
      <w:r w:rsidRPr="004C0BB2">
        <w:rPr>
          <w:color w:val="000000" w:themeColor="text1"/>
        </w:rPr>
        <w:t>undoubtedly engages with Aristotelian</w:t>
      </w:r>
      <w:r w:rsidR="00727B23" w:rsidRPr="004C0BB2">
        <w:rPr>
          <w:color w:val="000000" w:themeColor="text1"/>
        </w:rPr>
        <w:t xml:space="preserve"> </w:t>
      </w:r>
      <w:r w:rsidRPr="004C0BB2">
        <w:rPr>
          <w:color w:val="000000" w:themeColor="text1"/>
        </w:rPr>
        <w:t>/</w:t>
      </w:r>
      <w:r w:rsidR="00727B23" w:rsidRPr="004C0BB2">
        <w:rPr>
          <w:color w:val="000000" w:themeColor="text1"/>
        </w:rPr>
        <w:t xml:space="preserve"> </w:t>
      </w:r>
      <w:r w:rsidRPr="004C0BB2">
        <w:rPr>
          <w:color w:val="000000" w:themeColor="text1"/>
        </w:rPr>
        <w:t>Peripatetic thought</w:t>
      </w:r>
      <w:r w:rsidR="00AD11D0" w:rsidRPr="004C0BB2">
        <w:rPr>
          <w:color w:val="000000" w:themeColor="text1"/>
        </w:rPr>
        <w:t>:</w:t>
      </w:r>
      <w:r w:rsidRPr="004C0BB2">
        <w:rPr>
          <w:rStyle w:val="FootnoteReference"/>
          <w:color w:val="000000" w:themeColor="text1"/>
        </w:rPr>
        <w:footnoteReference w:id="276"/>
      </w:r>
      <w:r w:rsidRPr="004C0BB2">
        <w:rPr>
          <w:color w:val="000000" w:themeColor="text1"/>
        </w:rPr>
        <w:t xml:space="preserve"> </w:t>
      </w:r>
      <w:r w:rsidR="00AD11D0" w:rsidRPr="004C0BB2">
        <w:rPr>
          <w:color w:val="000000" w:themeColor="text1"/>
        </w:rPr>
        <w:t>t</w:t>
      </w:r>
      <w:r w:rsidRPr="004C0BB2">
        <w:rPr>
          <w:color w:val="000000" w:themeColor="text1"/>
        </w:rPr>
        <w:t xml:space="preserve">he emphasis on fitting content with genre, for instance, is also found in Aristotle’s </w:t>
      </w:r>
      <w:r w:rsidRPr="004C0BB2">
        <w:rPr>
          <w:i/>
          <w:iCs/>
          <w:color w:val="000000" w:themeColor="text1"/>
        </w:rPr>
        <w:t>Poetics</w:t>
      </w:r>
      <w:r w:rsidRPr="004C0BB2">
        <w:rPr>
          <w:color w:val="000000" w:themeColor="text1"/>
        </w:rPr>
        <w:t xml:space="preserve">, and yet Horace appears to quibble with a strict interpretation of Aristotle’s views on generic appropriateness, arguing in an important passage (93-97) that </w:t>
      </w:r>
      <w:r w:rsidR="0014521E" w:rsidRPr="004C0BB2">
        <w:rPr>
          <w:color w:val="000000" w:themeColor="text1"/>
        </w:rPr>
        <w:t xml:space="preserve">sometimes </w:t>
      </w:r>
      <w:r w:rsidRPr="004C0BB2">
        <w:rPr>
          <w:color w:val="000000" w:themeColor="text1"/>
        </w:rPr>
        <w:t xml:space="preserve">comedic characters may speak in a more grandiloquent manner, and that figures in tragedy may sometimes be prosaic in the attempt to move the audience. </w:t>
      </w:r>
      <w:r w:rsidR="00AD11D0" w:rsidRPr="004C0BB2">
        <w:rPr>
          <w:color w:val="000000" w:themeColor="text1"/>
        </w:rPr>
        <w:t xml:space="preserve">In </w:t>
      </w:r>
      <w:r w:rsidR="0014521E" w:rsidRPr="004C0BB2">
        <w:rPr>
          <w:color w:val="000000" w:themeColor="text1"/>
        </w:rPr>
        <w:t>short</w:t>
      </w:r>
      <w:r w:rsidR="00AD11D0" w:rsidRPr="004C0BB2">
        <w:rPr>
          <w:color w:val="000000" w:themeColor="text1"/>
        </w:rPr>
        <w:t xml:space="preserve">, diction can on occasion </w:t>
      </w:r>
      <w:r w:rsidR="0014521E" w:rsidRPr="004C0BB2">
        <w:rPr>
          <w:color w:val="000000" w:themeColor="text1"/>
        </w:rPr>
        <w:t xml:space="preserve">conflict with generic </w:t>
      </w:r>
      <w:r w:rsidR="0014521E" w:rsidRPr="004C0BB2">
        <w:rPr>
          <w:i/>
          <w:iCs/>
          <w:color w:val="000000" w:themeColor="text1"/>
        </w:rPr>
        <w:t>decorum</w:t>
      </w:r>
      <w:r w:rsidR="0014521E" w:rsidRPr="004C0BB2">
        <w:rPr>
          <w:color w:val="000000" w:themeColor="text1"/>
        </w:rPr>
        <w:t>.</w:t>
      </w:r>
      <w:r w:rsidR="0014521E" w:rsidRPr="004C0BB2">
        <w:rPr>
          <w:i/>
          <w:iCs/>
          <w:color w:val="000000" w:themeColor="text1"/>
        </w:rPr>
        <w:t xml:space="preserve"> </w:t>
      </w:r>
      <w:r w:rsidRPr="004C0BB2">
        <w:rPr>
          <w:color w:val="000000" w:themeColor="text1"/>
        </w:rPr>
        <w:t xml:space="preserve">Horace’s </w:t>
      </w:r>
      <w:r w:rsidRPr="004C0BB2">
        <w:rPr>
          <w:color w:val="000000" w:themeColor="text1"/>
        </w:rPr>
        <w:lastRenderedPageBreak/>
        <w:t xml:space="preserve">procedure </w:t>
      </w:r>
      <w:r w:rsidR="0014521E" w:rsidRPr="004C0BB2">
        <w:rPr>
          <w:color w:val="000000" w:themeColor="text1"/>
        </w:rPr>
        <w:t xml:space="preserve">here </w:t>
      </w:r>
      <w:r w:rsidRPr="004C0BB2">
        <w:rPr>
          <w:color w:val="000000" w:themeColor="text1"/>
        </w:rPr>
        <w:t xml:space="preserve">is quite modern in </w:t>
      </w:r>
      <w:r w:rsidR="0014521E" w:rsidRPr="004C0BB2">
        <w:rPr>
          <w:color w:val="000000" w:themeColor="text1"/>
        </w:rPr>
        <w:t>its</w:t>
      </w:r>
      <w:r w:rsidRPr="004C0BB2">
        <w:rPr>
          <w:color w:val="000000" w:themeColor="text1"/>
        </w:rPr>
        <w:t xml:space="preserve"> flexibility, in that he presents the prototypical situation but also admits of exceptions to the rule.</w:t>
      </w:r>
      <w:r w:rsidRPr="004C0BB2">
        <w:rPr>
          <w:rStyle w:val="FootnoteReference"/>
          <w:color w:val="000000" w:themeColor="text1"/>
        </w:rPr>
        <w:footnoteReference w:id="277"/>
      </w:r>
      <w:r w:rsidRPr="004C0BB2">
        <w:rPr>
          <w:color w:val="000000" w:themeColor="text1"/>
        </w:rPr>
        <w:t xml:space="preserve"> </w:t>
      </w:r>
    </w:p>
    <w:p w14:paraId="28053E50" w14:textId="0B57F58E" w:rsidR="0014521E" w:rsidRPr="004C0BB2" w:rsidRDefault="007C4F91" w:rsidP="005B401C">
      <w:pPr>
        <w:spacing w:line="276" w:lineRule="auto"/>
        <w:ind w:firstLine="720"/>
        <w:rPr>
          <w:color w:val="000000" w:themeColor="text1"/>
        </w:rPr>
      </w:pPr>
      <w:r w:rsidRPr="004C0BB2">
        <w:rPr>
          <w:color w:val="000000" w:themeColor="text1"/>
        </w:rPr>
        <w:t xml:space="preserve">(b) </w:t>
      </w:r>
      <w:r w:rsidR="005A0323" w:rsidRPr="004C0BB2">
        <w:rPr>
          <w:color w:val="000000" w:themeColor="text1"/>
        </w:rPr>
        <w:t>This</w:t>
      </w:r>
      <w:r w:rsidR="00663227" w:rsidRPr="004C0BB2">
        <w:rPr>
          <w:color w:val="000000" w:themeColor="text1"/>
        </w:rPr>
        <w:t xml:space="preserve"> generic</w:t>
      </w:r>
      <w:r w:rsidR="005A0323" w:rsidRPr="004C0BB2">
        <w:rPr>
          <w:color w:val="000000" w:themeColor="text1"/>
        </w:rPr>
        <w:t xml:space="preserve"> flexibility seems to reflect back onto the </w:t>
      </w:r>
      <w:r w:rsidR="005A0323" w:rsidRPr="004C0BB2">
        <w:rPr>
          <w:i/>
          <w:iCs/>
          <w:color w:val="000000" w:themeColor="text1"/>
        </w:rPr>
        <w:t>Art of Poetry</w:t>
      </w:r>
      <w:r w:rsidR="005A0323" w:rsidRPr="004C0BB2">
        <w:rPr>
          <w:color w:val="000000" w:themeColor="text1"/>
        </w:rPr>
        <w:t>, and debates about how to categorize this text</w:t>
      </w:r>
      <w:r w:rsidRPr="004C0BB2">
        <w:rPr>
          <w:color w:val="000000" w:themeColor="text1"/>
        </w:rPr>
        <w:t xml:space="preserve">, itself </w:t>
      </w:r>
      <w:r w:rsidR="005C474C" w:rsidRPr="004C0BB2">
        <w:rPr>
          <w:color w:val="000000" w:themeColor="text1"/>
        </w:rPr>
        <w:t>foundational</w:t>
      </w:r>
      <w:r w:rsidR="005A0323" w:rsidRPr="004C0BB2">
        <w:rPr>
          <w:color w:val="000000" w:themeColor="text1"/>
        </w:rPr>
        <w:t xml:space="preserve"> for our understanding of the ancient genre categories</w:t>
      </w:r>
      <w:r w:rsidRPr="004C0BB2">
        <w:rPr>
          <w:color w:val="000000" w:themeColor="text1"/>
        </w:rPr>
        <w:t>,</w:t>
      </w:r>
      <w:r w:rsidR="005A0323" w:rsidRPr="004C0BB2">
        <w:rPr>
          <w:color w:val="000000" w:themeColor="text1"/>
        </w:rPr>
        <w:t xml:space="preserve"> have centered around whether it </w:t>
      </w:r>
      <w:r w:rsidRPr="004C0BB2">
        <w:rPr>
          <w:color w:val="000000" w:themeColor="text1"/>
        </w:rPr>
        <w:t>constitutes</w:t>
      </w:r>
      <w:r w:rsidR="005A0323" w:rsidRPr="004C0BB2">
        <w:rPr>
          <w:color w:val="000000" w:themeColor="text1"/>
        </w:rPr>
        <w:t xml:space="preserve"> a </w:t>
      </w:r>
      <w:r w:rsidRPr="004C0BB2">
        <w:rPr>
          <w:color w:val="000000" w:themeColor="text1"/>
        </w:rPr>
        <w:t xml:space="preserve">textbook, a </w:t>
      </w:r>
      <w:r w:rsidR="005A0323" w:rsidRPr="004C0BB2">
        <w:rPr>
          <w:color w:val="000000" w:themeColor="text1"/>
        </w:rPr>
        <w:t xml:space="preserve">letter, a didactic poem, or </w:t>
      </w:r>
      <w:r w:rsidR="005A0323" w:rsidRPr="004C0BB2">
        <w:rPr>
          <w:i/>
          <w:iCs/>
          <w:color w:val="000000" w:themeColor="text1"/>
        </w:rPr>
        <w:t>tertium quid</w:t>
      </w:r>
      <w:r w:rsidR="005A0323" w:rsidRPr="004C0BB2">
        <w:rPr>
          <w:color w:val="000000" w:themeColor="text1"/>
        </w:rPr>
        <w:t>.</w:t>
      </w:r>
      <w:r w:rsidR="005A0323" w:rsidRPr="004C0BB2">
        <w:rPr>
          <w:rStyle w:val="FootnoteReference"/>
          <w:color w:val="000000" w:themeColor="text1"/>
        </w:rPr>
        <w:footnoteReference w:id="278"/>
      </w:r>
      <w:r w:rsidR="005A0323" w:rsidRPr="004C0BB2">
        <w:rPr>
          <w:color w:val="000000" w:themeColor="text1"/>
        </w:rPr>
        <w:t xml:space="preserve"> Brink</w:t>
      </w:r>
      <w:r w:rsidR="00A41D24" w:rsidRPr="004C0BB2">
        <w:rPr>
          <w:color w:val="000000" w:themeColor="text1"/>
        </w:rPr>
        <w:t xml:space="preserve"> (1963)</w:t>
      </w:r>
      <w:r w:rsidR="005A0323" w:rsidRPr="004C0BB2">
        <w:rPr>
          <w:color w:val="000000" w:themeColor="text1"/>
        </w:rPr>
        <w:t xml:space="preserve"> argued against the poem being </w:t>
      </w:r>
      <w:r w:rsidR="00A41D24" w:rsidRPr="004C0BB2">
        <w:rPr>
          <w:color w:val="000000" w:themeColor="text1"/>
        </w:rPr>
        <w:t>a poetic handbook</w:t>
      </w:r>
      <w:r w:rsidR="005A0323" w:rsidRPr="004C0BB2">
        <w:rPr>
          <w:color w:val="000000" w:themeColor="text1"/>
        </w:rPr>
        <w:t xml:space="preserve">, emphasizing </w:t>
      </w:r>
      <w:r w:rsidR="00A41D24" w:rsidRPr="004C0BB2">
        <w:rPr>
          <w:color w:val="000000" w:themeColor="text1"/>
        </w:rPr>
        <w:t>it</w:t>
      </w:r>
      <w:r w:rsidRPr="004C0BB2">
        <w:rPr>
          <w:color w:val="000000" w:themeColor="text1"/>
        </w:rPr>
        <w:t>s</w:t>
      </w:r>
      <w:r w:rsidR="00A41D24" w:rsidRPr="004C0BB2">
        <w:rPr>
          <w:color w:val="000000" w:themeColor="text1"/>
        </w:rPr>
        <w:t xml:space="preserve"> </w:t>
      </w:r>
      <w:r w:rsidRPr="004C0BB2">
        <w:rPr>
          <w:color w:val="000000" w:themeColor="text1"/>
        </w:rPr>
        <w:t xml:space="preserve">status </w:t>
      </w:r>
      <w:r w:rsidR="00A41D24" w:rsidRPr="004C0BB2">
        <w:rPr>
          <w:color w:val="000000" w:themeColor="text1"/>
        </w:rPr>
        <w:t>as</w:t>
      </w:r>
      <w:r w:rsidR="005A0323" w:rsidRPr="004C0BB2">
        <w:rPr>
          <w:color w:val="000000" w:themeColor="text1"/>
        </w:rPr>
        <w:t xml:space="preserve"> a letter.</w:t>
      </w:r>
      <w:r w:rsidR="005A0323" w:rsidRPr="004C0BB2">
        <w:rPr>
          <w:rStyle w:val="FootnoteReference"/>
          <w:color w:val="000000" w:themeColor="text1"/>
        </w:rPr>
        <w:footnoteReference w:id="279"/>
      </w:r>
      <w:r w:rsidR="005A0323" w:rsidRPr="004C0BB2">
        <w:rPr>
          <w:color w:val="000000" w:themeColor="text1"/>
        </w:rPr>
        <w:t xml:space="preserve"> </w:t>
      </w:r>
      <w:r w:rsidR="002F6BA2" w:rsidRPr="004C0BB2">
        <w:rPr>
          <w:color w:val="000000" w:themeColor="text1"/>
        </w:rPr>
        <w:t xml:space="preserve">Bernard </w:t>
      </w:r>
      <w:proofErr w:type="spellStart"/>
      <w:r w:rsidR="005A0323" w:rsidRPr="004C0BB2">
        <w:rPr>
          <w:color w:val="000000" w:themeColor="text1"/>
        </w:rPr>
        <w:t>Frischer</w:t>
      </w:r>
      <w:proofErr w:type="spellEnd"/>
      <w:r w:rsidR="005A0323" w:rsidRPr="004C0BB2">
        <w:rPr>
          <w:color w:val="000000" w:themeColor="text1"/>
        </w:rPr>
        <w:t xml:space="preserve"> </w:t>
      </w:r>
      <w:r w:rsidR="00A41D24" w:rsidRPr="004C0BB2">
        <w:rPr>
          <w:color w:val="000000" w:themeColor="text1"/>
        </w:rPr>
        <w:t xml:space="preserve">(1991) </w:t>
      </w:r>
      <w:r w:rsidR="005A0323" w:rsidRPr="004C0BB2">
        <w:rPr>
          <w:color w:val="000000" w:themeColor="text1"/>
        </w:rPr>
        <w:t xml:space="preserve">classed </w:t>
      </w:r>
      <w:r w:rsidR="00663227" w:rsidRPr="004C0BB2">
        <w:rPr>
          <w:color w:val="000000" w:themeColor="text1"/>
        </w:rPr>
        <w:t>it</w:t>
      </w:r>
      <w:r w:rsidR="005A0323" w:rsidRPr="004C0BB2">
        <w:rPr>
          <w:color w:val="000000" w:themeColor="text1"/>
        </w:rPr>
        <w:t xml:space="preserve"> as a mixed form of </w:t>
      </w:r>
      <w:proofErr w:type="spellStart"/>
      <w:r w:rsidR="005A0323" w:rsidRPr="004C0BB2">
        <w:rPr>
          <w:i/>
          <w:iCs/>
          <w:color w:val="000000" w:themeColor="text1"/>
        </w:rPr>
        <w:t>sermo</w:t>
      </w:r>
      <w:proofErr w:type="spellEnd"/>
      <w:r w:rsidR="005A0323" w:rsidRPr="004C0BB2">
        <w:rPr>
          <w:i/>
          <w:iCs/>
          <w:color w:val="000000" w:themeColor="text1"/>
        </w:rPr>
        <w:t xml:space="preserve"> </w:t>
      </w:r>
      <w:r w:rsidR="005A0323" w:rsidRPr="004C0BB2">
        <w:rPr>
          <w:color w:val="000000" w:themeColor="text1"/>
        </w:rPr>
        <w:t>including technical handbook,</w:t>
      </w:r>
      <w:r w:rsidR="00A41D24" w:rsidRPr="004C0BB2">
        <w:rPr>
          <w:color w:val="000000" w:themeColor="text1"/>
        </w:rPr>
        <w:t xml:space="preserve"> </w:t>
      </w:r>
      <w:r w:rsidR="005A0323" w:rsidRPr="004C0BB2">
        <w:rPr>
          <w:color w:val="000000" w:themeColor="text1"/>
        </w:rPr>
        <w:t>didactic, and letter</w:t>
      </w:r>
      <w:r w:rsidRPr="004C0BB2">
        <w:rPr>
          <w:color w:val="000000" w:themeColor="text1"/>
        </w:rPr>
        <w:t xml:space="preserve">; for him, it was </w:t>
      </w:r>
      <w:r w:rsidR="00A41D24" w:rsidRPr="004C0BB2">
        <w:rPr>
          <w:color w:val="000000" w:themeColor="text1"/>
        </w:rPr>
        <w:t xml:space="preserve">most clearly aligned with the parodic monologues of the second book of </w:t>
      </w:r>
      <w:r w:rsidR="00A41D24" w:rsidRPr="004C0BB2">
        <w:rPr>
          <w:i/>
          <w:iCs/>
          <w:color w:val="000000" w:themeColor="text1"/>
        </w:rPr>
        <w:t>Satires</w:t>
      </w:r>
      <w:r w:rsidRPr="004C0BB2">
        <w:rPr>
          <w:color w:val="000000" w:themeColor="text1"/>
        </w:rPr>
        <w:t>. I</w:t>
      </w:r>
      <w:r w:rsidR="005A0323" w:rsidRPr="004C0BB2">
        <w:rPr>
          <w:color w:val="000000" w:themeColor="text1"/>
        </w:rPr>
        <w:t xml:space="preserve">f this is the case, as </w:t>
      </w:r>
      <w:r w:rsidR="002F6BA2" w:rsidRPr="004C0BB2">
        <w:rPr>
          <w:color w:val="000000" w:themeColor="text1"/>
        </w:rPr>
        <w:t xml:space="preserve">Philip </w:t>
      </w:r>
      <w:r w:rsidR="005A0323" w:rsidRPr="004C0BB2">
        <w:rPr>
          <w:color w:val="000000" w:themeColor="text1"/>
        </w:rPr>
        <w:t>Hardie points out, Horace’s presentation of the mixed-up painting at the poem’s opening is an example of self-reflexive irony.</w:t>
      </w:r>
      <w:r w:rsidR="005A0323" w:rsidRPr="004C0BB2">
        <w:rPr>
          <w:rStyle w:val="FootnoteReference"/>
          <w:color w:val="000000" w:themeColor="text1"/>
        </w:rPr>
        <w:footnoteReference w:id="280"/>
      </w:r>
      <w:r w:rsidR="005A0323" w:rsidRPr="004C0BB2">
        <w:rPr>
          <w:color w:val="000000" w:themeColor="text1"/>
        </w:rPr>
        <w:t xml:space="preserve"> </w:t>
      </w:r>
      <w:r w:rsidR="00FA2E4B">
        <w:rPr>
          <w:color w:val="000000" w:themeColor="text1"/>
        </w:rPr>
        <w:t xml:space="preserve">The most recent commentator, Jennifer </w:t>
      </w:r>
      <w:r w:rsidR="005A0323" w:rsidRPr="004C0BB2">
        <w:rPr>
          <w:color w:val="000000" w:themeColor="text1"/>
        </w:rPr>
        <w:t>Ferriss-Hill</w:t>
      </w:r>
      <w:r w:rsidR="00A41D24" w:rsidRPr="004C0BB2">
        <w:rPr>
          <w:color w:val="000000" w:themeColor="text1"/>
        </w:rPr>
        <w:t xml:space="preserve"> (2019)</w:t>
      </w:r>
      <w:r w:rsidR="00FA2E4B">
        <w:rPr>
          <w:color w:val="000000" w:themeColor="text1"/>
        </w:rPr>
        <w:t>,</w:t>
      </w:r>
      <w:r w:rsidR="005A0323" w:rsidRPr="004C0BB2">
        <w:rPr>
          <w:color w:val="000000" w:themeColor="text1"/>
        </w:rPr>
        <w:t xml:space="preserve"> considers the </w:t>
      </w:r>
      <w:r w:rsidR="005A0323" w:rsidRPr="004C0BB2">
        <w:rPr>
          <w:i/>
          <w:iCs/>
          <w:color w:val="000000" w:themeColor="text1"/>
        </w:rPr>
        <w:t xml:space="preserve">Art of Poetry </w:t>
      </w:r>
      <w:r w:rsidR="005A0323" w:rsidRPr="004C0BB2">
        <w:rPr>
          <w:color w:val="000000" w:themeColor="text1"/>
        </w:rPr>
        <w:t>to be</w:t>
      </w:r>
      <w:r w:rsidR="0014521E" w:rsidRPr="004C0BB2">
        <w:rPr>
          <w:color w:val="000000" w:themeColor="text1"/>
        </w:rPr>
        <w:t>:</w:t>
      </w:r>
    </w:p>
    <w:p w14:paraId="2A597B17" w14:textId="77777777" w:rsidR="0014521E" w:rsidRPr="004C0BB2" w:rsidRDefault="0014521E" w:rsidP="005B401C">
      <w:pPr>
        <w:spacing w:line="276" w:lineRule="auto"/>
        <w:ind w:firstLine="720"/>
        <w:rPr>
          <w:color w:val="000000" w:themeColor="text1"/>
        </w:rPr>
      </w:pPr>
    </w:p>
    <w:p w14:paraId="6ED1906C" w14:textId="6F359FFF" w:rsidR="0014521E" w:rsidRPr="004C0BB2" w:rsidRDefault="005A0323" w:rsidP="005B401C">
      <w:pPr>
        <w:spacing w:line="276" w:lineRule="auto"/>
        <w:ind w:left="720"/>
        <w:rPr>
          <w:color w:val="000000" w:themeColor="text1"/>
          <w:sz w:val="20"/>
          <w:szCs w:val="20"/>
        </w:rPr>
      </w:pPr>
      <w:r w:rsidRPr="004C0BB2">
        <w:rPr>
          <w:color w:val="000000" w:themeColor="text1"/>
          <w:sz w:val="20"/>
          <w:szCs w:val="20"/>
        </w:rPr>
        <w:t>“a new and profoundly Horatian form of hexameter composition that admits of all these classifications [didactic, epistle, satire] while adhering to no individual one”</w:t>
      </w:r>
      <w:r w:rsidR="0014521E" w:rsidRPr="004C0BB2">
        <w:rPr>
          <w:color w:val="000000" w:themeColor="text1"/>
          <w:sz w:val="20"/>
          <w:szCs w:val="20"/>
        </w:rPr>
        <w:t xml:space="preserve"> (35)</w:t>
      </w:r>
      <w:r w:rsidRPr="004C0BB2">
        <w:rPr>
          <w:color w:val="000000" w:themeColor="text1"/>
          <w:sz w:val="20"/>
          <w:szCs w:val="20"/>
        </w:rPr>
        <w:t>.</w:t>
      </w:r>
    </w:p>
    <w:p w14:paraId="1505F8DB" w14:textId="77777777" w:rsidR="0014521E" w:rsidRPr="004C0BB2" w:rsidRDefault="0014521E" w:rsidP="005B401C">
      <w:pPr>
        <w:spacing w:line="276" w:lineRule="auto"/>
        <w:rPr>
          <w:color w:val="000000" w:themeColor="text1"/>
        </w:rPr>
      </w:pPr>
    </w:p>
    <w:p w14:paraId="735DAA28" w14:textId="763F05F9" w:rsidR="005A0323" w:rsidRPr="004C0BB2" w:rsidRDefault="00595AFA" w:rsidP="005B401C">
      <w:pPr>
        <w:spacing w:line="276" w:lineRule="auto"/>
        <w:rPr>
          <w:color w:val="000000" w:themeColor="text1"/>
        </w:rPr>
      </w:pPr>
      <w:r>
        <w:rPr>
          <w:color w:val="000000" w:themeColor="text1"/>
        </w:rPr>
        <w:t>She</w:t>
      </w:r>
      <w:r w:rsidR="00DF7A4E" w:rsidRPr="004C0BB2">
        <w:rPr>
          <w:color w:val="000000" w:themeColor="text1"/>
        </w:rPr>
        <w:t xml:space="preserve"> </w:t>
      </w:r>
      <w:r w:rsidR="00FA2E4B">
        <w:rPr>
          <w:color w:val="000000" w:themeColor="text1"/>
        </w:rPr>
        <w:t>r</w:t>
      </w:r>
      <w:r w:rsidR="00DF7A4E" w:rsidRPr="004C0BB2">
        <w:rPr>
          <w:color w:val="000000" w:themeColor="text1"/>
        </w:rPr>
        <w:t xml:space="preserve">eads </w:t>
      </w:r>
      <w:r w:rsidR="00002BCF">
        <w:rPr>
          <w:color w:val="000000" w:themeColor="text1"/>
        </w:rPr>
        <w:t>the poem as</w:t>
      </w:r>
      <w:r w:rsidR="00DF7A4E" w:rsidRPr="004C0BB2">
        <w:rPr>
          <w:color w:val="000000" w:themeColor="text1"/>
        </w:rPr>
        <w:t xml:space="preserve"> continuing in the vein of the </w:t>
      </w:r>
      <w:r w:rsidR="00DF7A4E" w:rsidRPr="004C0BB2">
        <w:rPr>
          <w:i/>
          <w:iCs/>
          <w:color w:val="000000" w:themeColor="text1"/>
        </w:rPr>
        <w:t xml:space="preserve">Satires </w:t>
      </w:r>
      <w:r w:rsidR="00DF7A4E" w:rsidRPr="004C0BB2">
        <w:rPr>
          <w:color w:val="000000" w:themeColor="text1"/>
        </w:rPr>
        <w:t xml:space="preserve">and </w:t>
      </w:r>
      <w:r w:rsidR="00DF7A4E" w:rsidRPr="004C0BB2">
        <w:rPr>
          <w:i/>
          <w:iCs/>
          <w:color w:val="000000" w:themeColor="text1"/>
        </w:rPr>
        <w:t>Epistles</w:t>
      </w:r>
      <w:r w:rsidR="00DF7A4E" w:rsidRPr="004C0BB2">
        <w:rPr>
          <w:color w:val="000000" w:themeColor="text1"/>
        </w:rPr>
        <w:t xml:space="preserve"> rather than as a genuine textbook</w:t>
      </w:r>
      <w:r w:rsidR="00002BCF">
        <w:rPr>
          <w:color w:val="000000" w:themeColor="text1"/>
        </w:rPr>
        <w:t xml:space="preserve"> (</w:t>
      </w:r>
      <w:proofErr w:type="spellStart"/>
      <w:r w:rsidR="00002BCF">
        <w:rPr>
          <w:i/>
          <w:iCs/>
          <w:color w:val="000000" w:themeColor="text1"/>
        </w:rPr>
        <w:t>ars</w:t>
      </w:r>
      <w:proofErr w:type="spellEnd"/>
      <w:r w:rsidR="00002BCF">
        <w:rPr>
          <w:color w:val="000000" w:themeColor="text1"/>
        </w:rPr>
        <w:t>)</w:t>
      </w:r>
      <w:r w:rsidR="00FA2E4B">
        <w:rPr>
          <w:color w:val="000000" w:themeColor="text1"/>
        </w:rPr>
        <w:t>,</w:t>
      </w:r>
      <w:r w:rsidR="00DF7A4E" w:rsidRPr="004C0BB2">
        <w:rPr>
          <w:color w:val="000000" w:themeColor="text1"/>
        </w:rPr>
        <w:t xml:space="preserve"> one filled with irony and self-scrutiny</w:t>
      </w:r>
      <w:r w:rsidR="00DF7A4E">
        <w:rPr>
          <w:color w:val="000000" w:themeColor="text1"/>
        </w:rPr>
        <w:t xml:space="preserve"> </w:t>
      </w:r>
      <w:r w:rsidR="00DF7A4E" w:rsidRPr="004C0BB2">
        <w:rPr>
          <w:color w:val="000000" w:themeColor="text1"/>
        </w:rPr>
        <w:t>yet bound together by a</w:t>
      </w:r>
      <w:r>
        <w:rPr>
          <w:color w:val="000000" w:themeColor="text1"/>
        </w:rPr>
        <w:t xml:space="preserve"> clear</w:t>
      </w:r>
      <w:r w:rsidR="00DF7A4E" w:rsidRPr="004C0BB2">
        <w:rPr>
          <w:color w:val="000000" w:themeColor="text1"/>
        </w:rPr>
        <w:t xml:space="preserve"> set of themes</w:t>
      </w:r>
      <w:r w:rsidR="00002BCF">
        <w:rPr>
          <w:color w:val="000000" w:themeColor="text1"/>
        </w:rPr>
        <w:t xml:space="preserve"> (see below)</w:t>
      </w:r>
      <w:r w:rsidR="00DF7A4E">
        <w:rPr>
          <w:color w:val="000000" w:themeColor="text1"/>
        </w:rPr>
        <w:t xml:space="preserve"> </w:t>
      </w:r>
      <w:r w:rsidR="005C474C" w:rsidRPr="004C0BB2">
        <w:rPr>
          <w:color w:val="000000" w:themeColor="text1"/>
        </w:rPr>
        <w:t>I</w:t>
      </w:r>
      <w:r w:rsidR="005A0323" w:rsidRPr="004C0BB2">
        <w:rPr>
          <w:color w:val="000000" w:themeColor="text1"/>
        </w:rPr>
        <w:t>n any case, it would seem as if the poem’s generic originality were a</w:t>
      </w:r>
      <w:r w:rsidR="0014521E" w:rsidRPr="004C0BB2">
        <w:rPr>
          <w:color w:val="000000" w:themeColor="text1"/>
        </w:rPr>
        <w:t>n implicit</w:t>
      </w:r>
      <w:r w:rsidR="005A0323" w:rsidRPr="004C0BB2">
        <w:rPr>
          <w:color w:val="000000" w:themeColor="text1"/>
        </w:rPr>
        <w:t xml:space="preserve"> challenge to the tradition</w:t>
      </w:r>
      <w:r w:rsidR="005C474C" w:rsidRPr="004C0BB2">
        <w:rPr>
          <w:color w:val="000000" w:themeColor="text1"/>
        </w:rPr>
        <w:t>al partition of genres</w:t>
      </w:r>
      <w:r w:rsidR="005A0323" w:rsidRPr="004C0BB2">
        <w:rPr>
          <w:color w:val="000000" w:themeColor="text1"/>
        </w:rPr>
        <w:t xml:space="preserve"> as Horace received it.</w:t>
      </w:r>
    </w:p>
    <w:p w14:paraId="6B55B98A" w14:textId="71DDAAF8" w:rsidR="005A0323" w:rsidRPr="004C0BB2" w:rsidRDefault="007C4F91" w:rsidP="005B401C">
      <w:pPr>
        <w:spacing w:line="276" w:lineRule="auto"/>
        <w:ind w:firstLine="720"/>
        <w:rPr>
          <w:color w:val="000000" w:themeColor="text1"/>
        </w:rPr>
      </w:pPr>
      <w:r w:rsidRPr="004C0BB2">
        <w:rPr>
          <w:color w:val="000000" w:themeColor="text1"/>
        </w:rPr>
        <w:t xml:space="preserve">(c) </w:t>
      </w:r>
      <w:r w:rsidR="005A0323" w:rsidRPr="004C0BB2">
        <w:rPr>
          <w:color w:val="000000" w:themeColor="text1"/>
        </w:rPr>
        <w:t xml:space="preserve">To turn to the poem’s occasion, even such elementary questions as the identities of the addressees – the </w:t>
      </w:r>
      <w:proofErr w:type="spellStart"/>
      <w:r w:rsidR="005A0323" w:rsidRPr="004C0BB2">
        <w:rPr>
          <w:color w:val="000000" w:themeColor="text1"/>
        </w:rPr>
        <w:t>Pisones</w:t>
      </w:r>
      <w:proofErr w:type="spellEnd"/>
      <w:r w:rsidR="005A0323" w:rsidRPr="004C0BB2">
        <w:rPr>
          <w:color w:val="000000" w:themeColor="text1"/>
        </w:rPr>
        <w:t>, apparently a father and two (or more) sons (</w:t>
      </w:r>
      <w:r w:rsidR="00663227" w:rsidRPr="004C0BB2">
        <w:rPr>
          <w:i/>
          <w:iCs/>
          <w:color w:val="000000" w:themeColor="text1"/>
        </w:rPr>
        <w:t xml:space="preserve">Art of Poetry </w:t>
      </w:r>
      <w:r w:rsidR="005A0323" w:rsidRPr="004C0BB2">
        <w:rPr>
          <w:color w:val="000000" w:themeColor="text1"/>
        </w:rPr>
        <w:t>6) – have no definite answers.</w:t>
      </w:r>
      <w:r w:rsidR="005A0323" w:rsidRPr="004C0BB2">
        <w:rPr>
          <w:rStyle w:val="FootnoteReference"/>
          <w:color w:val="000000" w:themeColor="text1"/>
        </w:rPr>
        <w:footnoteReference w:id="281"/>
      </w:r>
      <w:r w:rsidR="005A0323" w:rsidRPr="004C0BB2">
        <w:rPr>
          <w:color w:val="000000" w:themeColor="text1"/>
        </w:rPr>
        <w:t xml:space="preserve"> One identification of the father that has been favored since antiquity is Lucius </w:t>
      </w:r>
      <w:proofErr w:type="spellStart"/>
      <w:r w:rsidR="005A0323" w:rsidRPr="004C0BB2">
        <w:rPr>
          <w:color w:val="000000" w:themeColor="text1"/>
        </w:rPr>
        <w:t>Calpurnius</w:t>
      </w:r>
      <w:proofErr w:type="spellEnd"/>
      <w:r w:rsidR="005A0323" w:rsidRPr="004C0BB2">
        <w:rPr>
          <w:color w:val="000000" w:themeColor="text1"/>
        </w:rPr>
        <w:t xml:space="preserve"> </w:t>
      </w:r>
      <w:proofErr w:type="spellStart"/>
      <w:r w:rsidR="005A0323" w:rsidRPr="004C0BB2">
        <w:rPr>
          <w:color w:val="000000" w:themeColor="text1"/>
        </w:rPr>
        <w:t>Piso</w:t>
      </w:r>
      <w:proofErr w:type="spellEnd"/>
      <w:r w:rsidR="005A0323" w:rsidRPr="004C0BB2">
        <w:rPr>
          <w:color w:val="000000" w:themeColor="text1"/>
        </w:rPr>
        <w:t xml:space="preserve"> (48 BCE-32 CE), consul in 15 BCE, and often known as “Pontifex” to distinguish him from other members of the </w:t>
      </w:r>
      <w:r w:rsidR="005A0323" w:rsidRPr="004C0BB2">
        <w:rPr>
          <w:i/>
          <w:iCs/>
          <w:color w:val="000000" w:themeColor="text1"/>
        </w:rPr>
        <w:t>gens</w:t>
      </w:r>
      <w:r w:rsidR="005A0323" w:rsidRPr="004C0BB2">
        <w:rPr>
          <w:color w:val="000000" w:themeColor="text1"/>
        </w:rPr>
        <w:t xml:space="preserve">. If this is the addressee of the </w:t>
      </w:r>
      <w:r w:rsidR="005A0323" w:rsidRPr="004C0BB2">
        <w:rPr>
          <w:i/>
          <w:iCs/>
          <w:color w:val="000000" w:themeColor="text1"/>
        </w:rPr>
        <w:t>Ars Poetica</w:t>
      </w:r>
      <w:r w:rsidR="005A0323" w:rsidRPr="004C0BB2">
        <w:rPr>
          <w:color w:val="000000" w:themeColor="text1"/>
        </w:rPr>
        <w:t>, then the text is to be dated roughly to 10 BC</w:t>
      </w:r>
      <w:r w:rsidR="00663227" w:rsidRPr="004C0BB2">
        <w:rPr>
          <w:color w:val="000000" w:themeColor="text1"/>
        </w:rPr>
        <w:t>E</w:t>
      </w:r>
      <w:r w:rsidR="005A0323" w:rsidRPr="004C0BB2">
        <w:rPr>
          <w:color w:val="000000" w:themeColor="text1"/>
        </w:rPr>
        <w:t>. The trouble with this identification is</w:t>
      </w:r>
      <w:r w:rsidR="002F6BA2" w:rsidRPr="004C0BB2">
        <w:rPr>
          <w:color w:val="000000" w:themeColor="text1"/>
        </w:rPr>
        <w:t xml:space="preserve"> that</w:t>
      </w:r>
      <w:r w:rsidR="005A0323" w:rsidRPr="004C0BB2">
        <w:rPr>
          <w:color w:val="000000" w:themeColor="text1"/>
        </w:rPr>
        <w:t xml:space="preserve"> we have no information that </w:t>
      </w:r>
      <w:proofErr w:type="spellStart"/>
      <w:r w:rsidR="005A0323" w:rsidRPr="004C0BB2">
        <w:rPr>
          <w:color w:val="000000" w:themeColor="text1"/>
        </w:rPr>
        <w:t>Piso</w:t>
      </w:r>
      <w:proofErr w:type="spellEnd"/>
      <w:r w:rsidR="005A0323" w:rsidRPr="004C0BB2">
        <w:rPr>
          <w:color w:val="000000" w:themeColor="text1"/>
        </w:rPr>
        <w:t xml:space="preserve"> Pontifex had any sons (for a family of this prominence we would expect it).</w:t>
      </w:r>
      <w:r w:rsidR="002F6BA2" w:rsidRPr="004C0BB2">
        <w:rPr>
          <w:color w:val="000000" w:themeColor="text1"/>
        </w:rPr>
        <w:t xml:space="preserve"> A second option is to go back a generation:</w:t>
      </w:r>
      <w:r w:rsidR="005A0323" w:rsidRPr="004C0BB2">
        <w:rPr>
          <w:color w:val="000000" w:themeColor="text1"/>
        </w:rPr>
        <w:t xml:space="preserve"> </w:t>
      </w:r>
      <w:r w:rsidR="002F6BA2" w:rsidRPr="004C0BB2">
        <w:rPr>
          <w:color w:val="000000" w:themeColor="text1"/>
        </w:rPr>
        <w:t>t</w:t>
      </w:r>
      <w:r w:rsidR="005A0323" w:rsidRPr="004C0BB2">
        <w:rPr>
          <w:color w:val="000000" w:themeColor="text1"/>
        </w:rPr>
        <w:t xml:space="preserve">he Pontifex was himself the son of Lucius </w:t>
      </w:r>
      <w:proofErr w:type="spellStart"/>
      <w:r w:rsidR="005A0323" w:rsidRPr="004C0BB2">
        <w:rPr>
          <w:color w:val="000000" w:themeColor="text1"/>
        </w:rPr>
        <w:t>Calpurnius</w:t>
      </w:r>
      <w:proofErr w:type="spellEnd"/>
      <w:r w:rsidR="005A0323" w:rsidRPr="004C0BB2">
        <w:rPr>
          <w:color w:val="000000" w:themeColor="text1"/>
        </w:rPr>
        <w:t xml:space="preserve"> </w:t>
      </w:r>
      <w:proofErr w:type="spellStart"/>
      <w:r w:rsidR="005A0323" w:rsidRPr="004C0BB2">
        <w:rPr>
          <w:color w:val="000000" w:themeColor="text1"/>
        </w:rPr>
        <w:t>Piso</w:t>
      </w:r>
      <w:proofErr w:type="spellEnd"/>
      <w:r w:rsidR="005A0323" w:rsidRPr="004C0BB2">
        <w:rPr>
          <w:color w:val="000000" w:themeColor="text1"/>
        </w:rPr>
        <w:t xml:space="preserve"> </w:t>
      </w:r>
      <w:proofErr w:type="spellStart"/>
      <w:r w:rsidR="005A0323" w:rsidRPr="004C0BB2">
        <w:rPr>
          <w:color w:val="000000" w:themeColor="text1"/>
        </w:rPr>
        <w:t>Caesoninus</w:t>
      </w:r>
      <w:proofErr w:type="spellEnd"/>
      <w:r w:rsidR="005A0323" w:rsidRPr="004C0BB2">
        <w:rPr>
          <w:color w:val="000000" w:themeColor="text1"/>
        </w:rPr>
        <w:t xml:space="preserve"> (consul of 58 BCE), who was the target of Cicero’s </w:t>
      </w:r>
      <w:r w:rsidR="00663227" w:rsidRPr="004C0BB2">
        <w:rPr>
          <w:i/>
          <w:iCs/>
          <w:color w:val="000000" w:themeColor="text1"/>
        </w:rPr>
        <w:t xml:space="preserve">Against </w:t>
      </w:r>
      <w:proofErr w:type="spellStart"/>
      <w:r w:rsidR="00663227" w:rsidRPr="004C0BB2">
        <w:rPr>
          <w:i/>
          <w:iCs/>
          <w:color w:val="000000" w:themeColor="text1"/>
        </w:rPr>
        <w:t>Piso</w:t>
      </w:r>
      <w:proofErr w:type="spellEnd"/>
      <w:r w:rsidR="00663227" w:rsidRPr="004C0BB2">
        <w:rPr>
          <w:i/>
          <w:iCs/>
          <w:color w:val="000000" w:themeColor="text1"/>
        </w:rPr>
        <w:t xml:space="preserve"> </w:t>
      </w:r>
      <w:r w:rsidR="005A0323" w:rsidRPr="004C0BB2">
        <w:rPr>
          <w:color w:val="000000" w:themeColor="text1"/>
        </w:rPr>
        <w:t xml:space="preserve">and who appears from that text to have had philhellenic tendencies. </w:t>
      </w:r>
      <w:proofErr w:type="spellStart"/>
      <w:r w:rsidR="005A0323" w:rsidRPr="004C0BB2">
        <w:rPr>
          <w:color w:val="000000" w:themeColor="text1"/>
        </w:rPr>
        <w:t>Caesoninus</w:t>
      </w:r>
      <w:proofErr w:type="spellEnd"/>
      <w:r w:rsidR="005A0323" w:rsidRPr="004C0BB2">
        <w:rPr>
          <w:color w:val="000000" w:themeColor="text1"/>
        </w:rPr>
        <w:t xml:space="preserve"> was probably the owner of the Villa </w:t>
      </w:r>
      <w:proofErr w:type="spellStart"/>
      <w:r w:rsidR="005A0323" w:rsidRPr="004C0BB2">
        <w:rPr>
          <w:color w:val="000000" w:themeColor="text1"/>
        </w:rPr>
        <w:t>dei</w:t>
      </w:r>
      <w:proofErr w:type="spellEnd"/>
      <w:r w:rsidR="005A0323" w:rsidRPr="004C0BB2">
        <w:rPr>
          <w:color w:val="000000" w:themeColor="text1"/>
        </w:rPr>
        <w:t xml:space="preserve"> </w:t>
      </w:r>
      <w:proofErr w:type="spellStart"/>
      <w:r w:rsidR="005A0323" w:rsidRPr="004C0BB2">
        <w:rPr>
          <w:color w:val="000000" w:themeColor="text1"/>
        </w:rPr>
        <w:t>Papiri</w:t>
      </w:r>
      <w:proofErr w:type="spellEnd"/>
      <w:r w:rsidR="005A0323" w:rsidRPr="004C0BB2">
        <w:rPr>
          <w:color w:val="000000" w:themeColor="text1"/>
        </w:rPr>
        <w:t xml:space="preserve"> at Herculaneum, where the texts of </w:t>
      </w:r>
      <w:proofErr w:type="spellStart"/>
      <w:r w:rsidR="005A0323" w:rsidRPr="004C0BB2">
        <w:rPr>
          <w:color w:val="000000" w:themeColor="text1"/>
        </w:rPr>
        <w:t>Philodemus</w:t>
      </w:r>
      <w:proofErr w:type="spellEnd"/>
      <w:r w:rsidR="005A0323" w:rsidRPr="004C0BB2">
        <w:rPr>
          <w:color w:val="000000" w:themeColor="text1"/>
        </w:rPr>
        <w:t xml:space="preserve"> were discovered, and has therefore also been suggested as addressee of the poem.</w:t>
      </w:r>
      <w:r w:rsidR="005A0323" w:rsidRPr="004C0BB2">
        <w:rPr>
          <w:rStyle w:val="FootnoteReference"/>
          <w:color w:val="000000" w:themeColor="text1"/>
        </w:rPr>
        <w:footnoteReference w:id="282"/>
      </w:r>
      <w:r w:rsidR="005A0323" w:rsidRPr="004C0BB2">
        <w:rPr>
          <w:color w:val="000000" w:themeColor="text1"/>
        </w:rPr>
        <w:t xml:space="preserve"> If this attribution holds, then the poem must </w:t>
      </w:r>
      <w:r w:rsidR="00595AFA">
        <w:rPr>
          <w:color w:val="000000" w:themeColor="text1"/>
        </w:rPr>
        <w:t>have issued</w:t>
      </w:r>
      <w:r w:rsidR="005A0323" w:rsidRPr="004C0BB2">
        <w:rPr>
          <w:color w:val="000000" w:themeColor="text1"/>
        </w:rPr>
        <w:t xml:space="preserve"> from the early 20s BC, as the Pontifex would have already been twenty in 28 BC</w:t>
      </w:r>
      <w:r w:rsidR="00663227" w:rsidRPr="004C0BB2">
        <w:rPr>
          <w:color w:val="000000" w:themeColor="text1"/>
        </w:rPr>
        <w:t>E</w:t>
      </w:r>
      <w:r w:rsidR="005A0323" w:rsidRPr="004C0BB2">
        <w:rPr>
          <w:color w:val="000000" w:themeColor="text1"/>
        </w:rPr>
        <w:t xml:space="preserve">. It is, however, also problematic: </w:t>
      </w:r>
      <w:proofErr w:type="spellStart"/>
      <w:r w:rsidR="005A0323" w:rsidRPr="004C0BB2">
        <w:rPr>
          <w:color w:val="000000" w:themeColor="text1"/>
        </w:rPr>
        <w:t>Caesoninus</w:t>
      </w:r>
      <w:proofErr w:type="spellEnd"/>
      <w:r w:rsidR="005A0323" w:rsidRPr="004C0BB2">
        <w:rPr>
          <w:color w:val="000000" w:themeColor="text1"/>
        </w:rPr>
        <w:t xml:space="preserve"> had only one attested son and a daughter, Calpurnia (the wife of Julius Caesar), whereas the </w:t>
      </w:r>
      <w:r w:rsidR="002F6BA2" w:rsidRPr="004C0BB2">
        <w:rPr>
          <w:color w:val="000000" w:themeColor="text1"/>
        </w:rPr>
        <w:t>father</w:t>
      </w:r>
      <w:r w:rsidR="005A0323" w:rsidRPr="004C0BB2">
        <w:rPr>
          <w:i/>
          <w:iCs/>
          <w:color w:val="000000" w:themeColor="text1"/>
        </w:rPr>
        <w:t xml:space="preserve"> </w:t>
      </w:r>
      <w:r w:rsidR="005A0323" w:rsidRPr="004C0BB2">
        <w:rPr>
          <w:color w:val="000000" w:themeColor="text1"/>
        </w:rPr>
        <w:t xml:space="preserve">of the </w:t>
      </w:r>
      <w:r w:rsidR="005A0323" w:rsidRPr="004C0BB2">
        <w:rPr>
          <w:i/>
          <w:iCs/>
          <w:color w:val="000000" w:themeColor="text1"/>
        </w:rPr>
        <w:t xml:space="preserve">Art of Poetry </w:t>
      </w:r>
      <w:r w:rsidR="005A0323" w:rsidRPr="004C0BB2">
        <w:rPr>
          <w:color w:val="000000" w:themeColor="text1"/>
        </w:rPr>
        <w:t xml:space="preserve">had at least two. As a third possibility, </w:t>
      </w:r>
      <w:proofErr w:type="spellStart"/>
      <w:r w:rsidR="005A0323" w:rsidRPr="004C0BB2">
        <w:rPr>
          <w:color w:val="000000" w:themeColor="text1"/>
        </w:rPr>
        <w:t>Gnaeus</w:t>
      </w:r>
      <w:proofErr w:type="spellEnd"/>
      <w:r w:rsidR="005A0323" w:rsidRPr="004C0BB2">
        <w:rPr>
          <w:color w:val="000000" w:themeColor="text1"/>
        </w:rPr>
        <w:t xml:space="preserve"> </w:t>
      </w:r>
      <w:proofErr w:type="spellStart"/>
      <w:r w:rsidR="005A0323" w:rsidRPr="004C0BB2">
        <w:rPr>
          <w:color w:val="000000" w:themeColor="text1"/>
        </w:rPr>
        <w:t>Calpurnius</w:t>
      </w:r>
      <w:proofErr w:type="spellEnd"/>
      <w:r w:rsidR="005A0323" w:rsidRPr="004C0BB2">
        <w:rPr>
          <w:color w:val="000000" w:themeColor="text1"/>
        </w:rPr>
        <w:t xml:space="preserve"> </w:t>
      </w:r>
      <w:proofErr w:type="spellStart"/>
      <w:r w:rsidR="005A0323" w:rsidRPr="004C0BB2">
        <w:rPr>
          <w:color w:val="000000" w:themeColor="text1"/>
        </w:rPr>
        <w:t>Piso</w:t>
      </w:r>
      <w:proofErr w:type="spellEnd"/>
      <w:r w:rsidR="005A0323" w:rsidRPr="004C0BB2">
        <w:rPr>
          <w:color w:val="000000" w:themeColor="text1"/>
        </w:rPr>
        <w:t xml:space="preserve"> (suffect consul with Augustus in 23 BC</w:t>
      </w:r>
      <w:r w:rsidR="00663227" w:rsidRPr="004C0BB2">
        <w:rPr>
          <w:color w:val="000000" w:themeColor="text1"/>
        </w:rPr>
        <w:t>E</w:t>
      </w:r>
      <w:r w:rsidR="005A0323" w:rsidRPr="004C0BB2">
        <w:rPr>
          <w:color w:val="000000" w:themeColor="text1"/>
        </w:rPr>
        <w:t xml:space="preserve">) and his two sons, </w:t>
      </w:r>
      <w:proofErr w:type="spellStart"/>
      <w:r w:rsidR="005A0323" w:rsidRPr="004C0BB2">
        <w:rPr>
          <w:color w:val="000000" w:themeColor="text1"/>
        </w:rPr>
        <w:t>Gnaeus</w:t>
      </w:r>
      <w:proofErr w:type="spellEnd"/>
      <w:r w:rsidR="005A0323" w:rsidRPr="004C0BB2">
        <w:rPr>
          <w:color w:val="000000" w:themeColor="text1"/>
        </w:rPr>
        <w:t xml:space="preserve"> </w:t>
      </w:r>
      <w:proofErr w:type="spellStart"/>
      <w:r w:rsidR="005A0323" w:rsidRPr="004C0BB2">
        <w:rPr>
          <w:color w:val="000000" w:themeColor="text1"/>
        </w:rPr>
        <w:t>Calpurnius</w:t>
      </w:r>
      <w:proofErr w:type="spellEnd"/>
      <w:r w:rsidR="005A0323" w:rsidRPr="004C0BB2">
        <w:rPr>
          <w:color w:val="000000" w:themeColor="text1"/>
        </w:rPr>
        <w:t xml:space="preserve"> </w:t>
      </w:r>
      <w:proofErr w:type="spellStart"/>
      <w:r w:rsidR="005A0323" w:rsidRPr="004C0BB2">
        <w:rPr>
          <w:color w:val="000000" w:themeColor="text1"/>
        </w:rPr>
        <w:t>Piso</w:t>
      </w:r>
      <w:proofErr w:type="spellEnd"/>
      <w:r w:rsidR="005A0323" w:rsidRPr="004C0BB2">
        <w:rPr>
          <w:color w:val="000000" w:themeColor="text1"/>
        </w:rPr>
        <w:t xml:space="preserve"> (consul in 7 BCE) and Lucius </w:t>
      </w:r>
      <w:proofErr w:type="spellStart"/>
      <w:r w:rsidR="005A0323" w:rsidRPr="004C0BB2">
        <w:rPr>
          <w:color w:val="000000" w:themeColor="text1"/>
        </w:rPr>
        <w:t>Calpurnius</w:t>
      </w:r>
      <w:proofErr w:type="spellEnd"/>
      <w:r w:rsidR="005A0323" w:rsidRPr="004C0BB2">
        <w:rPr>
          <w:color w:val="000000" w:themeColor="text1"/>
        </w:rPr>
        <w:t xml:space="preserve"> </w:t>
      </w:r>
      <w:proofErr w:type="spellStart"/>
      <w:r w:rsidR="005A0323" w:rsidRPr="004C0BB2">
        <w:rPr>
          <w:color w:val="000000" w:themeColor="text1"/>
        </w:rPr>
        <w:t>Piso</w:t>
      </w:r>
      <w:proofErr w:type="spellEnd"/>
      <w:r w:rsidR="005A0323" w:rsidRPr="004C0BB2">
        <w:rPr>
          <w:color w:val="000000" w:themeColor="text1"/>
        </w:rPr>
        <w:t xml:space="preserve"> Augur</w:t>
      </w:r>
      <w:r w:rsidR="005C474C" w:rsidRPr="004C0BB2">
        <w:rPr>
          <w:color w:val="000000" w:themeColor="text1"/>
        </w:rPr>
        <w:t xml:space="preserve">, have been put </w:t>
      </w:r>
      <w:r w:rsidR="005C474C" w:rsidRPr="004C0BB2">
        <w:rPr>
          <w:color w:val="000000" w:themeColor="text1"/>
        </w:rPr>
        <w:lastRenderedPageBreak/>
        <w:t>forward</w:t>
      </w:r>
      <w:r w:rsidR="005A0323" w:rsidRPr="004C0BB2">
        <w:rPr>
          <w:color w:val="000000" w:themeColor="text1"/>
        </w:rPr>
        <w:t>. On this scenario the poem would</w:t>
      </w:r>
      <w:r w:rsidR="005C474C" w:rsidRPr="004C0BB2">
        <w:rPr>
          <w:color w:val="000000" w:themeColor="text1"/>
        </w:rPr>
        <w:t xml:space="preserve"> likewise</w:t>
      </w:r>
      <w:r w:rsidR="005A0323" w:rsidRPr="004C0BB2">
        <w:rPr>
          <w:color w:val="000000" w:themeColor="text1"/>
        </w:rPr>
        <w:t xml:space="preserve"> have to have been written in the 20s BCE for the two sons to be young enough for their characterization within the poem </w:t>
      </w:r>
      <w:r w:rsidR="00272927" w:rsidRPr="004C0BB2">
        <w:rPr>
          <w:color w:val="000000" w:themeColor="text1"/>
        </w:rPr>
        <w:t>(</w:t>
      </w:r>
      <w:r w:rsidR="00272927" w:rsidRPr="004C0BB2">
        <w:rPr>
          <w:i/>
          <w:iCs/>
          <w:color w:val="000000" w:themeColor="text1"/>
        </w:rPr>
        <w:t xml:space="preserve">Art of Poetry </w:t>
      </w:r>
      <w:r w:rsidR="005A0323" w:rsidRPr="004C0BB2">
        <w:rPr>
          <w:color w:val="000000" w:themeColor="text1"/>
        </w:rPr>
        <w:t>366-367).</w:t>
      </w:r>
      <w:r w:rsidR="005A0323" w:rsidRPr="004C0BB2">
        <w:rPr>
          <w:rStyle w:val="FootnoteReference"/>
          <w:color w:val="000000" w:themeColor="text1"/>
        </w:rPr>
        <w:footnoteReference w:id="283"/>
      </w:r>
      <w:r w:rsidR="005A0323" w:rsidRPr="004C0BB2">
        <w:rPr>
          <w:color w:val="000000" w:themeColor="text1"/>
        </w:rPr>
        <w:t xml:space="preserve"> Yet this family seems to be entirely uncultured and unlikely to have been the addressees of a poem ostensibly about how to craft a poem.</w:t>
      </w:r>
      <w:r w:rsidR="00595AFA">
        <w:rPr>
          <w:color w:val="000000" w:themeColor="text1"/>
        </w:rPr>
        <w:t xml:space="preserve"> As a final alternative,</w:t>
      </w:r>
      <w:r w:rsidR="00272927" w:rsidRPr="004C0BB2">
        <w:rPr>
          <w:color w:val="000000" w:themeColor="text1"/>
        </w:rPr>
        <w:t xml:space="preserve"> </w:t>
      </w:r>
      <w:r w:rsidR="005A0323" w:rsidRPr="004C0BB2">
        <w:rPr>
          <w:color w:val="000000" w:themeColor="text1"/>
        </w:rPr>
        <w:t xml:space="preserve">Ferriss-Hill (2019) understands the </w:t>
      </w:r>
      <w:proofErr w:type="spellStart"/>
      <w:r w:rsidR="005A0323" w:rsidRPr="004C0BB2">
        <w:rPr>
          <w:i/>
          <w:iCs/>
          <w:color w:val="000000" w:themeColor="text1"/>
        </w:rPr>
        <w:t>Pisones</w:t>
      </w:r>
      <w:proofErr w:type="spellEnd"/>
      <w:r w:rsidR="005A0323" w:rsidRPr="004C0BB2">
        <w:rPr>
          <w:i/>
          <w:iCs/>
          <w:color w:val="000000" w:themeColor="text1"/>
        </w:rPr>
        <w:t xml:space="preserve"> </w:t>
      </w:r>
      <w:r w:rsidR="005A0323" w:rsidRPr="004C0BB2">
        <w:rPr>
          <w:color w:val="000000" w:themeColor="text1"/>
        </w:rPr>
        <w:t xml:space="preserve">simply as a metonym for the ruling class of Rome, “a particular class of person: Rockefellers or Kennedys, </w:t>
      </w:r>
      <w:proofErr w:type="spellStart"/>
      <w:r w:rsidR="005A0323" w:rsidRPr="004C0BB2">
        <w:rPr>
          <w:color w:val="000000" w:themeColor="text1"/>
        </w:rPr>
        <w:t>Morgans</w:t>
      </w:r>
      <w:proofErr w:type="spellEnd"/>
      <w:r w:rsidR="005A0323" w:rsidRPr="004C0BB2">
        <w:rPr>
          <w:color w:val="000000" w:themeColor="text1"/>
        </w:rPr>
        <w:t xml:space="preserve"> or </w:t>
      </w:r>
      <w:proofErr w:type="spellStart"/>
      <w:r w:rsidR="005A0323" w:rsidRPr="004C0BB2">
        <w:rPr>
          <w:color w:val="000000" w:themeColor="text1"/>
        </w:rPr>
        <w:t>Mellons</w:t>
      </w:r>
      <w:proofErr w:type="spellEnd"/>
      <w:r w:rsidR="00663227" w:rsidRPr="004C0BB2">
        <w:rPr>
          <w:color w:val="000000" w:themeColor="text1"/>
        </w:rPr>
        <w:t>,</w:t>
      </w:r>
      <w:r w:rsidR="005A0323" w:rsidRPr="004C0BB2">
        <w:rPr>
          <w:color w:val="000000" w:themeColor="text1"/>
        </w:rPr>
        <w:t>” who become placeholders for the reader</w:t>
      </w:r>
      <w:r w:rsidR="00663227" w:rsidRPr="004C0BB2">
        <w:rPr>
          <w:color w:val="000000" w:themeColor="text1"/>
        </w:rPr>
        <w:t>.</w:t>
      </w:r>
      <w:r w:rsidR="005A0323" w:rsidRPr="004C0BB2">
        <w:rPr>
          <w:rStyle w:val="FootnoteReference"/>
          <w:color w:val="000000" w:themeColor="text1"/>
        </w:rPr>
        <w:footnoteReference w:id="284"/>
      </w:r>
      <w:r w:rsidR="005A0323" w:rsidRPr="004C0BB2">
        <w:rPr>
          <w:color w:val="000000" w:themeColor="text1"/>
        </w:rPr>
        <w:t xml:space="preserve"> </w:t>
      </w:r>
      <w:r w:rsidR="00663227" w:rsidRPr="004C0BB2">
        <w:rPr>
          <w:color w:val="000000" w:themeColor="text1"/>
        </w:rPr>
        <w:t>Y</w:t>
      </w:r>
      <w:r w:rsidR="005A0323" w:rsidRPr="004C0BB2">
        <w:rPr>
          <w:color w:val="000000" w:themeColor="text1"/>
        </w:rPr>
        <w:t xml:space="preserve">et it will be important to square this with the specificity of the </w:t>
      </w:r>
      <w:r w:rsidR="00904F05" w:rsidRPr="004C0BB2">
        <w:rPr>
          <w:color w:val="000000" w:themeColor="text1"/>
        </w:rPr>
        <w:t>address</w:t>
      </w:r>
      <w:r w:rsidR="005A0323" w:rsidRPr="004C0BB2">
        <w:rPr>
          <w:color w:val="000000" w:themeColor="text1"/>
        </w:rPr>
        <w:t xml:space="preserve"> </w:t>
      </w:r>
      <w:r w:rsidR="00663227" w:rsidRPr="004C0BB2">
        <w:rPr>
          <w:color w:val="000000" w:themeColor="text1"/>
        </w:rPr>
        <w:t>t</w:t>
      </w:r>
      <w:r w:rsidR="005A0323" w:rsidRPr="004C0BB2">
        <w:rPr>
          <w:color w:val="000000" w:themeColor="text1"/>
        </w:rPr>
        <w:t xml:space="preserve">o </w:t>
      </w:r>
      <w:r w:rsidR="00904F05" w:rsidRPr="004C0BB2">
        <w:rPr>
          <w:color w:val="000000" w:themeColor="text1"/>
        </w:rPr>
        <w:t xml:space="preserve">both </w:t>
      </w:r>
      <w:r w:rsidR="005A0323" w:rsidRPr="004C0BB2">
        <w:rPr>
          <w:color w:val="000000" w:themeColor="text1"/>
        </w:rPr>
        <w:t>a father and his son</w:t>
      </w:r>
      <w:r w:rsidR="00663227" w:rsidRPr="004C0BB2">
        <w:rPr>
          <w:color w:val="000000" w:themeColor="text1"/>
        </w:rPr>
        <w:t>s (</w:t>
      </w:r>
      <w:r w:rsidR="00663227" w:rsidRPr="004C0BB2">
        <w:rPr>
          <w:i/>
          <w:iCs/>
          <w:color w:val="000000" w:themeColor="text1"/>
        </w:rPr>
        <w:t xml:space="preserve">Art of Poetry </w:t>
      </w:r>
      <w:r w:rsidR="005A0323" w:rsidRPr="004C0BB2">
        <w:rPr>
          <w:color w:val="000000" w:themeColor="text1"/>
        </w:rPr>
        <w:t>24)</w:t>
      </w:r>
      <w:r w:rsidR="00904F05" w:rsidRPr="004C0BB2">
        <w:rPr>
          <w:color w:val="000000" w:themeColor="text1"/>
        </w:rPr>
        <w:t xml:space="preserve">, and especially </w:t>
      </w:r>
      <w:r w:rsidR="00595AFA">
        <w:rPr>
          <w:color w:val="000000" w:themeColor="text1"/>
        </w:rPr>
        <w:t xml:space="preserve">with </w:t>
      </w:r>
      <w:r w:rsidR="00904F05" w:rsidRPr="004C0BB2">
        <w:rPr>
          <w:color w:val="000000" w:themeColor="text1"/>
        </w:rPr>
        <w:t>the apostrophe to the elder son (</w:t>
      </w:r>
      <w:r w:rsidR="00904F05" w:rsidRPr="004C0BB2">
        <w:rPr>
          <w:i/>
          <w:iCs/>
          <w:color w:val="000000" w:themeColor="text1"/>
        </w:rPr>
        <w:t xml:space="preserve">O </w:t>
      </w:r>
      <w:proofErr w:type="spellStart"/>
      <w:r w:rsidR="00904F05" w:rsidRPr="004C0BB2">
        <w:rPr>
          <w:i/>
          <w:iCs/>
          <w:color w:val="000000" w:themeColor="text1"/>
        </w:rPr>
        <w:t>maior</w:t>
      </w:r>
      <w:proofErr w:type="spellEnd"/>
      <w:r w:rsidR="00904F05" w:rsidRPr="004C0BB2">
        <w:rPr>
          <w:i/>
          <w:iCs/>
          <w:color w:val="000000" w:themeColor="text1"/>
        </w:rPr>
        <w:t xml:space="preserve"> </w:t>
      </w:r>
      <w:proofErr w:type="spellStart"/>
      <w:r w:rsidR="00904F05" w:rsidRPr="004C0BB2">
        <w:rPr>
          <w:i/>
          <w:iCs/>
          <w:color w:val="000000" w:themeColor="text1"/>
        </w:rPr>
        <w:t>iuuenum</w:t>
      </w:r>
      <w:proofErr w:type="spellEnd"/>
      <w:r w:rsidR="00904F05" w:rsidRPr="004C0BB2">
        <w:rPr>
          <w:color w:val="000000" w:themeColor="text1"/>
        </w:rPr>
        <w:t>, 366),</w:t>
      </w:r>
      <w:r w:rsidR="005A0323" w:rsidRPr="004C0BB2">
        <w:rPr>
          <w:color w:val="000000" w:themeColor="text1"/>
        </w:rPr>
        <w:t xml:space="preserve"> for it to become the standard view.</w:t>
      </w:r>
    </w:p>
    <w:p w14:paraId="52BBCA75" w14:textId="3361C9C0" w:rsidR="005A0323" w:rsidRPr="004C0BB2" w:rsidRDefault="00272927" w:rsidP="005B401C">
      <w:pPr>
        <w:spacing w:line="276" w:lineRule="auto"/>
        <w:ind w:firstLine="720"/>
        <w:rPr>
          <w:color w:val="000000" w:themeColor="text1"/>
        </w:rPr>
      </w:pPr>
      <w:r w:rsidRPr="004C0BB2">
        <w:rPr>
          <w:color w:val="000000" w:themeColor="text1"/>
        </w:rPr>
        <w:t>(d)</w:t>
      </w:r>
      <w:r w:rsidR="005A0323" w:rsidRPr="004C0BB2">
        <w:rPr>
          <w:color w:val="000000" w:themeColor="text1"/>
        </w:rPr>
        <w:t xml:space="preserve"> </w:t>
      </w:r>
      <w:r w:rsidRPr="004C0BB2">
        <w:rPr>
          <w:color w:val="000000" w:themeColor="text1"/>
        </w:rPr>
        <w:t>T</w:t>
      </w:r>
      <w:r w:rsidR="005A0323" w:rsidRPr="004C0BB2">
        <w:rPr>
          <w:color w:val="000000" w:themeColor="text1"/>
        </w:rPr>
        <w:t xml:space="preserve">o turn to the degree of the poem’s irony, Horace seems to willfully undermine his own precepts through his actual practice throughout the </w:t>
      </w:r>
      <w:r w:rsidR="005A0323" w:rsidRPr="004C0BB2">
        <w:rPr>
          <w:i/>
          <w:iCs/>
          <w:color w:val="000000" w:themeColor="text1"/>
        </w:rPr>
        <w:t>Art of Poetry</w:t>
      </w:r>
      <w:r w:rsidR="005A0323" w:rsidRPr="004C0BB2">
        <w:rPr>
          <w:color w:val="000000" w:themeColor="text1"/>
        </w:rPr>
        <w:t>.</w:t>
      </w:r>
      <w:r w:rsidR="005A0323" w:rsidRPr="004C0BB2">
        <w:rPr>
          <w:rStyle w:val="FootnoteReference"/>
          <w:color w:val="000000" w:themeColor="text1"/>
        </w:rPr>
        <w:footnoteReference w:id="285"/>
      </w:r>
      <w:r w:rsidR="005A0323" w:rsidRPr="004C0BB2">
        <w:rPr>
          <w:color w:val="000000" w:themeColor="text1"/>
        </w:rPr>
        <w:t xml:space="preserve"> This has led many scholars to argue that we should distinguish the poem’s incompetent speaker from the actual poet Horace, a form of the </w:t>
      </w:r>
      <w:r w:rsidR="005A0323" w:rsidRPr="004C0BB2">
        <w:rPr>
          <w:i/>
          <w:iCs/>
          <w:color w:val="000000" w:themeColor="text1"/>
        </w:rPr>
        <w:t xml:space="preserve">persona </w:t>
      </w:r>
      <w:r w:rsidR="005A0323" w:rsidRPr="004C0BB2">
        <w:rPr>
          <w:color w:val="000000" w:themeColor="text1"/>
        </w:rPr>
        <w:t xml:space="preserve">theory reminiscent of that applied to the </w:t>
      </w:r>
      <w:r w:rsidR="005A0323" w:rsidRPr="004C0BB2">
        <w:rPr>
          <w:i/>
          <w:iCs/>
          <w:color w:val="000000" w:themeColor="text1"/>
        </w:rPr>
        <w:t>Satires</w:t>
      </w:r>
      <w:r w:rsidR="005A0323" w:rsidRPr="004C0BB2">
        <w:rPr>
          <w:color w:val="000000" w:themeColor="text1"/>
        </w:rPr>
        <w:t>.</w:t>
      </w:r>
      <w:r w:rsidR="005A0323" w:rsidRPr="004C0BB2">
        <w:rPr>
          <w:rStyle w:val="FootnoteReference"/>
          <w:color w:val="000000" w:themeColor="text1"/>
        </w:rPr>
        <w:footnoteReference w:id="286"/>
      </w:r>
      <w:r w:rsidR="005A0323" w:rsidRPr="004C0BB2">
        <w:rPr>
          <w:color w:val="000000" w:themeColor="text1"/>
        </w:rPr>
        <w:t xml:space="preserve"> Certainly, the </w:t>
      </w:r>
      <w:r w:rsidR="005A0323" w:rsidRPr="004C0BB2">
        <w:rPr>
          <w:i/>
          <w:iCs/>
          <w:color w:val="000000" w:themeColor="text1"/>
        </w:rPr>
        <w:t>Art of Poetry</w:t>
      </w:r>
      <w:r w:rsidR="005A0323" w:rsidRPr="004C0BB2">
        <w:rPr>
          <w:color w:val="000000" w:themeColor="text1"/>
        </w:rPr>
        <w:t xml:space="preserve"> is winkingly self-referential. We already have noted elements of wordplay (</w:t>
      </w:r>
      <w:proofErr w:type="gramStart"/>
      <w:r w:rsidR="005A0323" w:rsidRPr="004C0BB2">
        <w:rPr>
          <w:color w:val="000000" w:themeColor="text1"/>
        </w:rPr>
        <w:t>e.g.</w:t>
      </w:r>
      <w:proofErr w:type="gramEnd"/>
      <w:r w:rsidR="005A0323" w:rsidRPr="004C0BB2">
        <w:rPr>
          <w:color w:val="000000" w:themeColor="text1"/>
        </w:rPr>
        <w:t xml:space="preserve"> when it comes to the word </w:t>
      </w:r>
      <w:r w:rsidR="005A0323" w:rsidRPr="004C0BB2">
        <w:rPr>
          <w:i/>
          <w:iCs/>
          <w:color w:val="000000" w:themeColor="text1"/>
        </w:rPr>
        <w:t>pes</w:t>
      </w:r>
      <w:r w:rsidR="005A0323" w:rsidRPr="004C0BB2">
        <w:rPr>
          <w:color w:val="000000" w:themeColor="text1"/>
        </w:rPr>
        <w:t xml:space="preserve">, see above p. 000), and might </w:t>
      </w:r>
      <w:r w:rsidR="0014521E" w:rsidRPr="004C0BB2">
        <w:rPr>
          <w:color w:val="000000" w:themeColor="text1"/>
        </w:rPr>
        <w:t>offer the following as a further instance</w:t>
      </w:r>
      <w:r w:rsidR="005A0323" w:rsidRPr="004C0BB2">
        <w:rPr>
          <w:color w:val="000000" w:themeColor="text1"/>
        </w:rPr>
        <w:t>:</w:t>
      </w:r>
    </w:p>
    <w:p w14:paraId="0952D6EE" w14:textId="77777777" w:rsidR="005A0323" w:rsidRPr="004C0BB2" w:rsidRDefault="005A0323" w:rsidP="005B401C">
      <w:pPr>
        <w:spacing w:line="276" w:lineRule="auto"/>
        <w:ind w:firstLine="720"/>
        <w:rPr>
          <w:color w:val="000000" w:themeColor="text1"/>
        </w:rPr>
      </w:pPr>
    </w:p>
    <w:p w14:paraId="4A0C1591" w14:textId="2B80DAB7" w:rsidR="005A0323" w:rsidRPr="004C0BB2" w:rsidRDefault="00AC0576" w:rsidP="005B401C">
      <w:pPr>
        <w:spacing w:line="276" w:lineRule="auto"/>
        <w:ind w:firstLine="720"/>
        <w:rPr>
          <w:i/>
          <w:iCs/>
          <w:color w:val="000000" w:themeColor="text1"/>
          <w:sz w:val="20"/>
          <w:szCs w:val="20"/>
        </w:rPr>
      </w:pPr>
      <w:proofErr w:type="spellStart"/>
      <w:r w:rsidRPr="004C0BB2">
        <w:rPr>
          <w:i/>
          <w:iCs/>
          <w:color w:val="000000" w:themeColor="text1"/>
          <w:sz w:val="20"/>
          <w:szCs w:val="20"/>
        </w:rPr>
        <w:t>s</w:t>
      </w:r>
      <w:r w:rsidR="005A0323" w:rsidRPr="004C0BB2">
        <w:rPr>
          <w:i/>
          <w:iCs/>
          <w:color w:val="000000" w:themeColor="text1"/>
          <w:sz w:val="20"/>
          <w:szCs w:val="20"/>
        </w:rPr>
        <w:t>umite</w:t>
      </w:r>
      <w:proofErr w:type="spellEnd"/>
      <w:r w:rsidR="005A0323" w:rsidRPr="004C0BB2">
        <w:rPr>
          <w:i/>
          <w:iCs/>
          <w:color w:val="000000" w:themeColor="text1"/>
          <w:sz w:val="20"/>
          <w:szCs w:val="20"/>
        </w:rPr>
        <w:t xml:space="preserve"> </w:t>
      </w:r>
      <w:proofErr w:type="spellStart"/>
      <w:r w:rsidR="005A0323" w:rsidRPr="004C0BB2">
        <w:rPr>
          <w:i/>
          <w:iCs/>
          <w:color w:val="000000" w:themeColor="text1"/>
          <w:sz w:val="20"/>
          <w:szCs w:val="20"/>
        </w:rPr>
        <w:t>materiam</w:t>
      </w:r>
      <w:proofErr w:type="spellEnd"/>
      <w:r w:rsidR="005A0323" w:rsidRPr="004C0BB2">
        <w:rPr>
          <w:i/>
          <w:iCs/>
          <w:color w:val="000000" w:themeColor="text1"/>
          <w:sz w:val="20"/>
          <w:szCs w:val="20"/>
        </w:rPr>
        <w:t xml:space="preserve"> </w:t>
      </w:r>
      <w:proofErr w:type="spellStart"/>
      <w:r w:rsidR="005A0323" w:rsidRPr="004C0BB2">
        <w:rPr>
          <w:i/>
          <w:iCs/>
          <w:color w:val="000000" w:themeColor="text1"/>
          <w:sz w:val="20"/>
          <w:szCs w:val="20"/>
        </w:rPr>
        <w:t>uestris</w:t>
      </w:r>
      <w:proofErr w:type="spellEnd"/>
      <w:r w:rsidR="005A0323" w:rsidRPr="004C0BB2">
        <w:rPr>
          <w:i/>
          <w:iCs/>
          <w:color w:val="000000" w:themeColor="text1"/>
          <w:sz w:val="20"/>
          <w:szCs w:val="20"/>
        </w:rPr>
        <w:t xml:space="preserve">, qui </w:t>
      </w:r>
      <w:proofErr w:type="spellStart"/>
      <w:r w:rsidR="005A0323" w:rsidRPr="004C0BB2">
        <w:rPr>
          <w:i/>
          <w:iCs/>
          <w:color w:val="000000" w:themeColor="text1"/>
          <w:sz w:val="20"/>
          <w:szCs w:val="20"/>
        </w:rPr>
        <w:t>scribitis</w:t>
      </w:r>
      <w:proofErr w:type="spellEnd"/>
      <w:r w:rsidR="005A0323" w:rsidRPr="004C0BB2">
        <w:rPr>
          <w:i/>
          <w:iCs/>
          <w:color w:val="000000" w:themeColor="text1"/>
          <w:sz w:val="20"/>
          <w:szCs w:val="20"/>
        </w:rPr>
        <w:t xml:space="preserve">, </w:t>
      </w:r>
      <w:proofErr w:type="spellStart"/>
      <w:r w:rsidR="005A0323" w:rsidRPr="004C0BB2">
        <w:rPr>
          <w:i/>
          <w:iCs/>
          <w:color w:val="000000" w:themeColor="text1"/>
          <w:sz w:val="20"/>
          <w:szCs w:val="20"/>
        </w:rPr>
        <w:t>aequam</w:t>
      </w:r>
      <w:proofErr w:type="spellEnd"/>
    </w:p>
    <w:p w14:paraId="4CA442DA" w14:textId="77777777" w:rsidR="005A0323" w:rsidRPr="004C0BB2" w:rsidRDefault="005A0323" w:rsidP="005B401C">
      <w:pPr>
        <w:spacing w:line="276" w:lineRule="auto"/>
        <w:ind w:firstLine="720"/>
        <w:rPr>
          <w:i/>
          <w:iCs/>
          <w:color w:val="000000" w:themeColor="text1"/>
          <w:sz w:val="20"/>
          <w:szCs w:val="20"/>
        </w:rPr>
      </w:pPr>
      <w:proofErr w:type="spellStart"/>
      <w:r w:rsidRPr="004C0BB2">
        <w:rPr>
          <w:i/>
          <w:iCs/>
          <w:color w:val="000000" w:themeColor="text1"/>
          <w:sz w:val="20"/>
          <w:szCs w:val="20"/>
        </w:rPr>
        <w:t>uiribus</w:t>
      </w:r>
      <w:proofErr w:type="spellEnd"/>
      <w:r w:rsidRPr="004C0BB2">
        <w:rPr>
          <w:i/>
          <w:iCs/>
          <w:color w:val="000000" w:themeColor="text1"/>
          <w:sz w:val="20"/>
          <w:szCs w:val="20"/>
        </w:rPr>
        <w:t xml:space="preserve"> et </w:t>
      </w:r>
      <w:proofErr w:type="spellStart"/>
      <w:r w:rsidRPr="004C0BB2">
        <w:rPr>
          <w:i/>
          <w:iCs/>
          <w:color w:val="000000" w:themeColor="text1"/>
          <w:sz w:val="20"/>
          <w:szCs w:val="20"/>
        </w:rPr>
        <w:t>uersate</w:t>
      </w:r>
      <w:proofErr w:type="spellEnd"/>
      <w:r w:rsidRPr="004C0BB2">
        <w:rPr>
          <w:i/>
          <w:iCs/>
          <w:color w:val="000000" w:themeColor="text1"/>
          <w:sz w:val="20"/>
          <w:szCs w:val="20"/>
        </w:rPr>
        <w:t xml:space="preserve"> </w:t>
      </w:r>
      <w:proofErr w:type="spellStart"/>
      <w:r w:rsidRPr="004C0BB2">
        <w:rPr>
          <w:i/>
          <w:iCs/>
          <w:color w:val="000000" w:themeColor="text1"/>
          <w:sz w:val="20"/>
          <w:szCs w:val="20"/>
        </w:rPr>
        <w:t>diu</w:t>
      </w:r>
      <w:proofErr w:type="spellEnd"/>
      <w:r w:rsidRPr="004C0BB2">
        <w:rPr>
          <w:i/>
          <w:iCs/>
          <w:color w:val="000000" w:themeColor="text1"/>
          <w:sz w:val="20"/>
          <w:szCs w:val="20"/>
        </w:rPr>
        <w:t xml:space="preserve"> quid </w:t>
      </w:r>
      <w:proofErr w:type="spellStart"/>
      <w:r w:rsidRPr="004C0BB2">
        <w:rPr>
          <w:i/>
          <w:iCs/>
          <w:color w:val="000000" w:themeColor="text1"/>
          <w:sz w:val="20"/>
          <w:szCs w:val="20"/>
        </w:rPr>
        <w:t>ferre</w:t>
      </w:r>
      <w:proofErr w:type="spellEnd"/>
      <w:r w:rsidRPr="004C0BB2">
        <w:rPr>
          <w:i/>
          <w:iCs/>
          <w:color w:val="000000" w:themeColor="text1"/>
          <w:sz w:val="20"/>
          <w:szCs w:val="20"/>
        </w:rPr>
        <w:t xml:space="preserve"> recusant,</w:t>
      </w:r>
    </w:p>
    <w:p w14:paraId="54A5839B" w14:textId="77777777" w:rsidR="005A0323" w:rsidRPr="004C0BB2" w:rsidRDefault="005A0323" w:rsidP="005B401C">
      <w:pPr>
        <w:spacing w:line="276" w:lineRule="auto"/>
        <w:ind w:firstLine="720"/>
        <w:rPr>
          <w:color w:val="000000" w:themeColor="text1"/>
          <w:sz w:val="20"/>
          <w:szCs w:val="20"/>
        </w:rPr>
      </w:pPr>
      <w:r w:rsidRPr="004C0BB2">
        <w:rPr>
          <w:i/>
          <w:iCs/>
          <w:color w:val="000000" w:themeColor="text1"/>
          <w:sz w:val="20"/>
          <w:szCs w:val="20"/>
        </w:rPr>
        <w:t xml:space="preserve">quid </w:t>
      </w:r>
      <w:proofErr w:type="spellStart"/>
      <w:r w:rsidRPr="004C0BB2">
        <w:rPr>
          <w:i/>
          <w:iCs/>
          <w:color w:val="000000" w:themeColor="text1"/>
          <w:sz w:val="20"/>
          <w:szCs w:val="20"/>
        </w:rPr>
        <w:t>ualeant</w:t>
      </w:r>
      <w:proofErr w:type="spellEnd"/>
      <w:r w:rsidRPr="004C0BB2">
        <w:rPr>
          <w:i/>
          <w:iCs/>
          <w:color w:val="000000" w:themeColor="text1"/>
          <w:sz w:val="20"/>
          <w:szCs w:val="20"/>
        </w:rPr>
        <w:t xml:space="preserve"> </w:t>
      </w:r>
      <w:proofErr w:type="spellStart"/>
      <w:r w:rsidRPr="004C0BB2">
        <w:rPr>
          <w:i/>
          <w:iCs/>
          <w:color w:val="000000" w:themeColor="text1"/>
          <w:sz w:val="20"/>
          <w:szCs w:val="20"/>
        </w:rPr>
        <w:t>umeri</w:t>
      </w:r>
      <w:proofErr w:type="spellEnd"/>
      <w:r w:rsidRPr="004C0BB2">
        <w:rPr>
          <w:i/>
          <w:iCs/>
          <w:color w:val="000000" w:themeColor="text1"/>
          <w:sz w:val="20"/>
          <w:szCs w:val="20"/>
        </w:rPr>
        <w:t>.</w:t>
      </w:r>
    </w:p>
    <w:p w14:paraId="6CB6A60D" w14:textId="254FC3A6" w:rsidR="005A0323" w:rsidRPr="004C0BB2" w:rsidRDefault="005A0323" w:rsidP="005B401C">
      <w:pPr>
        <w:spacing w:line="276" w:lineRule="auto"/>
        <w:ind w:left="720"/>
        <w:rPr>
          <w:color w:val="000000" w:themeColor="text1"/>
          <w:sz w:val="20"/>
          <w:szCs w:val="20"/>
        </w:rPr>
      </w:pPr>
      <w:r w:rsidRPr="004C0BB2">
        <w:rPr>
          <w:color w:val="000000" w:themeColor="text1"/>
          <w:sz w:val="20"/>
          <w:szCs w:val="20"/>
        </w:rPr>
        <w:t>“You who write: take up a subject</w:t>
      </w:r>
      <w:r w:rsidR="005C474C" w:rsidRPr="004C0BB2">
        <w:rPr>
          <w:color w:val="000000" w:themeColor="text1"/>
          <w:sz w:val="20"/>
          <w:szCs w:val="20"/>
        </w:rPr>
        <w:t xml:space="preserve"> </w:t>
      </w:r>
      <w:r w:rsidRPr="004C0BB2">
        <w:rPr>
          <w:color w:val="000000" w:themeColor="text1"/>
          <w:sz w:val="20"/>
          <w:szCs w:val="20"/>
        </w:rPr>
        <w:t>/</w:t>
      </w:r>
      <w:r w:rsidR="005C474C" w:rsidRPr="004C0BB2">
        <w:rPr>
          <w:color w:val="000000" w:themeColor="text1"/>
          <w:sz w:val="20"/>
          <w:szCs w:val="20"/>
        </w:rPr>
        <w:t xml:space="preserve"> </w:t>
      </w:r>
      <w:r w:rsidRPr="004C0BB2">
        <w:rPr>
          <w:color w:val="000000" w:themeColor="text1"/>
          <w:sz w:val="20"/>
          <w:szCs w:val="20"/>
        </w:rPr>
        <w:t>wood equal to your strength, and ponder for a long time what your shoulders are able to carry and what they refuse to bear” (</w:t>
      </w:r>
      <w:r w:rsidRPr="004C0BB2">
        <w:rPr>
          <w:i/>
          <w:iCs/>
          <w:color w:val="000000" w:themeColor="text1"/>
          <w:sz w:val="20"/>
          <w:szCs w:val="20"/>
        </w:rPr>
        <w:t xml:space="preserve">Art of Poetry </w:t>
      </w:r>
      <w:r w:rsidRPr="004C0BB2">
        <w:rPr>
          <w:color w:val="000000" w:themeColor="text1"/>
          <w:sz w:val="20"/>
          <w:szCs w:val="20"/>
        </w:rPr>
        <w:t>38-40).</w:t>
      </w:r>
    </w:p>
    <w:p w14:paraId="360D2B46" w14:textId="77777777" w:rsidR="005A0323" w:rsidRPr="004C0BB2" w:rsidRDefault="005A0323" w:rsidP="005B401C">
      <w:pPr>
        <w:spacing w:line="276" w:lineRule="auto"/>
        <w:rPr>
          <w:color w:val="000000" w:themeColor="text1"/>
        </w:rPr>
      </w:pPr>
    </w:p>
    <w:p w14:paraId="3241DB4C" w14:textId="77052629" w:rsidR="005A0323" w:rsidRPr="004C0BB2" w:rsidRDefault="005A0323" w:rsidP="005B401C">
      <w:pPr>
        <w:spacing w:line="276" w:lineRule="auto"/>
        <w:rPr>
          <w:color w:val="000000" w:themeColor="text1"/>
        </w:rPr>
      </w:pPr>
      <w:r w:rsidRPr="004C0BB2">
        <w:rPr>
          <w:color w:val="000000" w:themeColor="text1"/>
        </w:rPr>
        <w:t xml:space="preserve">The pun here is on </w:t>
      </w:r>
      <w:proofErr w:type="spellStart"/>
      <w:r w:rsidRPr="004C0BB2">
        <w:rPr>
          <w:i/>
          <w:iCs/>
          <w:color w:val="000000" w:themeColor="text1"/>
        </w:rPr>
        <w:t>materia</w:t>
      </w:r>
      <w:proofErr w:type="spellEnd"/>
      <w:r w:rsidRPr="004C0BB2">
        <w:rPr>
          <w:color w:val="000000" w:themeColor="text1"/>
        </w:rPr>
        <w:t>, which means both “subject matter” and “wood</w:t>
      </w:r>
      <w:r w:rsidR="00727B23" w:rsidRPr="004C0BB2">
        <w:rPr>
          <w:color w:val="000000" w:themeColor="text1"/>
        </w:rPr>
        <w:t xml:space="preserve"> </w:t>
      </w:r>
      <w:r w:rsidRPr="004C0BB2">
        <w:rPr>
          <w:color w:val="000000" w:themeColor="text1"/>
        </w:rPr>
        <w:t>/</w:t>
      </w:r>
      <w:r w:rsidR="00727B23" w:rsidRPr="004C0BB2">
        <w:rPr>
          <w:color w:val="000000" w:themeColor="text1"/>
        </w:rPr>
        <w:t xml:space="preserve"> </w:t>
      </w:r>
      <w:r w:rsidRPr="004C0BB2">
        <w:rPr>
          <w:color w:val="000000" w:themeColor="text1"/>
        </w:rPr>
        <w:t>timber</w:t>
      </w:r>
      <w:r w:rsidR="005C474C" w:rsidRPr="004C0BB2">
        <w:rPr>
          <w:color w:val="000000" w:themeColor="text1"/>
        </w:rPr>
        <w:t>.</w:t>
      </w:r>
      <w:r w:rsidRPr="004C0BB2">
        <w:rPr>
          <w:color w:val="000000" w:themeColor="text1"/>
        </w:rPr>
        <w:t>”</w:t>
      </w:r>
      <w:r w:rsidR="005C474C" w:rsidRPr="004C0BB2">
        <w:rPr>
          <w:color w:val="000000" w:themeColor="text1"/>
        </w:rPr>
        <w:t xml:space="preserve"> T</w:t>
      </w:r>
      <w:r w:rsidR="003758DF" w:rsidRPr="004C0BB2">
        <w:rPr>
          <w:color w:val="000000" w:themeColor="text1"/>
        </w:rPr>
        <w:t>he quasi-technical vocabulary (</w:t>
      </w:r>
      <w:proofErr w:type="spellStart"/>
      <w:r w:rsidR="003758DF" w:rsidRPr="004C0BB2">
        <w:rPr>
          <w:i/>
          <w:iCs/>
          <w:color w:val="000000" w:themeColor="text1"/>
        </w:rPr>
        <w:t>materia</w:t>
      </w:r>
      <w:proofErr w:type="spellEnd"/>
      <w:r w:rsidR="003758DF" w:rsidRPr="004C0BB2">
        <w:rPr>
          <w:color w:val="000000" w:themeColor="text1"/>
        </w:rPr>
        <w:t xml:space="preserve">) </w:t>
      </w:r>
      <w:r w:rsidR="005C474C" w:rsidRPr="004C0BB2">
        <w:rPr>
          <w:color w:val="000000" w:themeColor="text1"/>
        </w:rPr>
        <w:t>is</w:t>
      </w:r>
      <w:r w:rsidR="0014521E" w:rsidRPr="004C0BB2">
        <w:rPr>
          <w:color w:val="000000" w:themeColor="text1"/>
        </w:rPr>
        <w:t xml:space="preserve"> translated into</w:t>
      </w:r>
      <w:r w:rsidR="003758DF" w:rsidRPr="004C0BB2">
        <w:rPr>
          <w:color w:val="000000" w:themeColor="text1"/>
        </w:rPr>
        <w:t xml:space="preserve"> </w:t>
      </w:r>
      <w:r w:rsidRPr="004C0BB2">
        <w:rPr>
          <w:color w:val="000000" w:themeColor="text1"/>
        </w:rPr>
        <w:t>the image of a poet carrying timber on his shoulders (</w:t>
      </w:r>
      <w:proofErr w:type="spellStart"/>
      <w:r w:rsidRPr="004C0BB2">
        <w:rPr>
          <w:i/>
          <w:iCs/>
          <w:color w:val="000000" w:themeColor="text1"/>
        </w:rPr>
        <w:t>umeri</w:t>
      </w:r>
      <w:proofErr w:type="spellEnd"/>
      <w:r w:rsidRPr="004C0BB2">
        <w:rPr>
          <w:color w:val="000000" w:themeColor="text1"/>
        </w:rPr>
        <w:t xml:space="preserve">). Many other peculiarities have been noted. </w:t>
      </w:r>
      <w:proofErr w:type="spellStart"/>
      <w:r w:rsidRPr="004C0BB2">
        <w:rPr>
          <w:color w:val="000000" w:themeColor="text1"/>
        </w:rPr>
        <w:t>Schwindt</w:t>
      </w:r>
      <w:proofErr w:type="spellEnd"/>
      <w:r w:rsidRPr="004C0BB2">
        <w:rPr>
          <w:color w:val="000000" w:themeColor="text1"/>
        </w:rPr>
        <w:t xml:space="preserve"> (2014) analyzes the bizarre quality of poem’s opening image of the composite creature: the </w:t>
      </w:r>
      <w:r w:rsidRPr="004C0BB2">
        <w:rPr>
          <w:i/>
          <w:iCs/>
          <w:color w:val="000000" w:themeColor="text1"/>
        </w:rPr>
        <w:t xml:space="preserve">Ars </w:t>
      </w:r>
      <w:r w:rsidRPr="004C0BB2">
        <w:rPr>
          <w:color w:val="000000" w:themeColor="text1"/>
        </w:rPr>
        <w:t>begins with an anti-</w:t>
      </w:r>
      <w:r w:rsidRPr="004C0BB2">
        <w:rPr>
          <w:i/>
          <w:iCs/>
          <w:color w:val="000000" w:themeColor="text1"/>
        </w:rPr>
        <w:t>Ars</w:t>
      </w:r>
      <w:r w:rsidRPr="004C0BB2">
        <w:rPr>
          <w:color w:val="000000" w:themeColor="text1"/>
        </w:rPr>
        <w:t>, a pathology of the failed artist</w:t>
      </w:r>
      <w:r w:rsidR="005C474C" w:rsidRPr="004C0BB2">
        <w:rPr>
          <w:color w:val="000000" w:themeColor="text1"/>
        </w:rPr>
        <w:t>,</w:t>
      </w:r>
      <w:r w:rsidRPr="004C0BB2">
        <w:rPr>
          <w:color w:val="000000" w:themeColor="text1"/>
        </w:rPr>
        <w:t xml:space="preserve"> the poem focus</w:t>
      </w:r>
      <w:r w:rsidR="005C474C" w:rsidRPr="004C0BB2">
        <w:rPr>
          <w:color w:val="000000" w:themeColor="text1"/>
        </w:rPr>
        <w:t>ing</w:t>
      </w:r>
      <w:r w:rsidRPr="004C0BB2">
        <w:rPr>
          <w:color w:val="000000" w:themeColor="text1"/>
        </w:rPr>
        <w:t xml:space="preserve"> more frequently on how not to do things rather than how to do them.</w:t>
      </w:r>
      <w:r w:rsidRPr="004C0BB2">
        <w:rPr>
          <w:rStyle w:val="FootnoteReference"/>
          <w:color w:val="000000" w:themeColor="text1"/>
        </w:rPr>
        <w:footnoteReference w:id="287"/>
      </w:r>
      <w:r w:rsidRPr="004C0BB2">
        <w:rPr>
          <w:color w:val="000000" w:themeColor="text1"/>
        </w:rPr>
        <w:t xml:space="preserve"> </w:t>
      </w:r>
      <w:r w:rsidR="003758DF" w:rsidRPr="004C0BB2">
        <w:rPr>
          <w:color w:val="000000" w:themeColor="text1"/>
        </w:rPr>
        <w:t>Moreover, t</w:t>
      </w:r>
      <w:r w:rsidRPr="004C0BB2">
        <w:rPr>
          <w:color w:val="000000" w:themeColor="text1"/>
        </w:rPr>
        <w:t xml:space="preserve">he poem’s discussions seem anachronistic and obsolete in the wake of neoteric theory (and Horace’s own </w:t>
      </w:r>
      <w:r w:rsidRPr="004C0BB2">
        <w:rPr>
          <w:i/>
          <w:iCs/>
          <w:color w:val="000000" w:themeColor="text1"/>
        </w:rPr>
        <w:t>Odes</w:t>
      </w:r>
      <w:r w:rsidRPr="004C0BB2">
        <w:rPr>
          <w:color w:val="000000" w:themeColor="text1"/>
        </w:rPr>
        <w:t>),</w:t>
      </w:r>
      <w:r w:rsidRPr="004C0BB2">
        <w:rPr>
          <w:rStyle w:val="FootnoteReference"/>
          <w:color w:val="000000" w:themeColor="text1"/>
        </w:rPr>
        <w:footnoteReference w:id="288"/>
      </w:r>
      <w:r w:rsidRPr="004C0BB2">
        <w:rPr>
          <w:color w:val="000000" w:themeColor="text1"/>
        </w:rPr>
        <w:t xml:space="preserve"> and the opening</w:t>
      </w:r>
      <w:r w:rsidR="00AC0576" w:rsidRPr="004C0BB2">
        <w:rPr>
          <w:color w:val="000000" w:themeColor="text1"/>
        </w:rPr>
        <w:t xml:space="preserve"> </w:t>
      </w:r>
      <w:r w:rsidRPr="004C0BB2">
        <w:rPr>
          <w:color w:val="000000" w:themeColor="text1"/>
        </w:rPr>
        <w:t xml:space="preserve">seems to stand at odds with its close, </w:t>
      </w:r>
      <w:r w:rsidR="00FC6413" w:rsidRPr="004C0BB2">
        <w:rPr>
          <w:color w:val="000000" w:themeColor="text1"/>
        </w:rPr>
        <w:t>the poem’s chimeric structure</w:t>
      </w:r>
      <w:r w:rsidRPr="004C0BB2">
        <w:rPr>
          <w:color w:val="000000" w:themeColor="text1"/>
        </w:rPr>
        <w:t xml:space="preserve"> contradicting the apparent injunction to the poet that he may create whatever he likes</w:t>
      </w:r>
      <w:r w:rsidR="00FC6413" w:rsidRPr="004C0BB2">
        <w:rPr>
          <w:color w:val="000000" w:themeColor="text1"/>
        </w:rPr>
        <w:t xml:space="preserve"> </w:t>
      </w:r>
      <w:r w:rsidRPr="004C0BB2">
        <w:rPr>
          <w:i/>
          <w:iCs/>
          <w:color w:val="000000" w:themeColor="text1"/>
        </w:rPr>
        <w:t xml:space="preserve">simplex </w:t>
      </w:r>
      <w:proofErr w:type="spellStart"/>
      <w:r w:rsidRPr="004C0BB2">
        <w:rPr>
          <w:i/>
          <w:iCs/>
          <w:color w:val="000000" w:themeColor="text1"/>
        </w:rPr>
        <w:t>dumtaxat</w:t>
      </w:r>
      <w:proofErr w:type="spellEnd"/>
      <w:r w:rsidRPr="004C0BB2">
        <w:rPr>
          <w:i/>
          <w:iCs/>
          <w:color w:val="000000" w:themeColor="text1"/>
        </w:rPr>
        <w:t xml:space="preserve"> et </w:t>
      </w:r>
      <w:proofErr w:type="spellStart"/>
      <w:r w:rsidRPr="004C0BB2">
        <w:rPr>
          <w:i/>
          <w:iCs/>
          <w:color w:val="000000" w:themeColor="text1"/>
        </w:rPr>
        <w:t>unum</w:t>
      </w:r>
      <w:proofErr w:type="spellEnd"/>
      <w:r w:rsidRPr="004C0BB2">
        <w:rPr>
          <w:i/>
          <w:iCs/>
          <w:color w:val="000000" w:themeColor="text1"/>
        </w:rPr>
        <w:t xml:space="preserve"> </w:t>
      </w:r>
      <w:r w:rsidRPr="004C0BB2">
        <w:rPr>
          <w:color w:val="000000" w:themeColor="text1"/>
        </w:rPr>
        <w:t xml:space="preserve">(“so long as it is simple and unified,” 23). The unity of the poem is, however, tentatively defended by Laird (2007) who links the “hybridization of the human with the bestial” at the end of the </w:t>
      </w:r>
      <w:r w:rsidRPr="004C0BB2">
        <w:rPr>
          <w:i/>
          <w:iCs/>
          <w:color w:val="000000" w:themeColor="text1"/>
        </w:rPr>
        <w:t xml:space="preserve">Art of Poetry </w:t>
      </w:r>
      <w:r w:rsidRPr="004C0BB2">
        <w:rPr>
          <w:color w:val="000000" w:themeColor="text1"/>
        </w:rPr>
        <w:t xml:space="preserve">(the poet mutating into a bear </w:t>
      </w:r>
      <w:r w:rsidR="00614CC1" w:rsidRPr="004C0BB2">
        <w:rPr>
          <w:color w:val="000000" w:themeColor="text1"/>
        </w:rPr>
        <w:t>/</w:t>
      </w:r>
      <w:r w:rsidRPr="004C0BB2">
        <w:rPr>
          <w:color w:val="000000" w:themeColor="text1"/>
        </w:rPr>
        <w:t xml:space="preserve"> leech, 474-476) to the image of the composite creature at its opening in a form of ring-composition.</w:t>
      </w:r>
      <w:r w:rsidRPr="004C0BB2">
        <w:rPr>
          <w:rStyle w:val="FootnoteReference"/>
          <w:color w:val="000000" w:themeColor="text1"/>
        </w:rPr>
        <w:footnoteReference w:id="289"/>
      </w:r>
      <w:r w:rsidRPr="004C0BB2">
        <w:rPr>
          <w:color w:val="000000" w:themeColor="text1"/>
        </w:rPr>
        <w:t xml:space="preserve"> Ferriss-Hill</w:t>
      </w:r>
      <w:r w:rsidR="00595AFA">
        <w:rPr>
          <w:color w:val="000000" w:themeColor="text1"/>
        </w:rPr>
        <w:t xml:space="preserve"> (2019)</w:t>
      </w:r>
      <w:r w:rsidRPr="004C0BB2">
        <w:rPr>
          <w:color w:val="000000" w:themeColor="text1"/>
        </w:rPr>
        <w:t xml:space="preserve"> accepts this, adding that the poem’s concern for human activity, fathers and sons, and laughter </w:t>
      </w:r>
      <w:r w:rsidR="00595AFA">
        <w:rPr>
          <w:color w:val="000000" w:themeColor="text1"/>
        </w:rPr>
        <w:t>– themes that are</w:t>
      </w:r>
      <w:r w:rsidRPr="004C0BB2">
        <w:rPr>
          <w:color w:val="000000" w:themeColor="text1"/>
        </w:rPr>
        <w:t xml:space="preserve"> flagged in </w:t>
      </w:r>
      <w:r w:rsidR="00595AFA">
        <w:rPr>
          <w:color w:val="000000" w:themeColor="text1"/>
        </w:rPr>
        <w:t xml:space="preserve">corresponding </w:t>
      </w:r>
      <w:r w:rsidR="00002BCF">
        <w:rPr>
          <w:color w:val="000000" w:themeColor="text1"/>
        </w:rPr>
        <w:t xml:space="preserve">key words </w:t>
      </w:r>
      <w:r w:rsidR="00595AFA">
        <w:rPr>
          <w:color w:val="000000" w:themeColor="text1"/>
        </w:rPr>
        <w:t>at</w:t>
      </w:r>
      <w:r w:rsidR="00002BCF">
        <w:rPr>
          <w:color w:val="000000" w:themeColor="text1"/>
        </w:rPr>
        <w:t xml:space="preserve"> the </w:t>
      </w:r>
      <w:r w:rsidRPr="004C0BB2">
        <w:rPr>
          <w:color w:val="000000" w:themeColor="text1"/>
        </w:rPr>
        <w:t xml:space="preserve">poem’s opening </w:t>
      </w:r>
      <w:r w:rsidR="00002BCF">
        <w:rPr>
          <w:color w:val="000000" w:themeColor="text1"/>
        </w:rPr>
        <w:t>(</w:t>
      </w:r>
      <w:proofErr w:type="spellStart"/>
      <w:r w:rsidR="00002BCF">
        <w:rPr>
          <w:i/>
          <w:iCs/>
          <w:color w:val="000000" w:themeColor="text1"/>
        </w:rPr>
        <w:t>humano</w:t>
      </w:r>
      <w:proofErr w:type="spellEnd"/>
      <w:r w:rsidR="00002BCF">
        <w:rPr>
          <w:color w:val="000000" w:themeColor="text1"/>
        </w:rPr>
        <w:t xml:space="preserve">, </w:t>
      </w:r>
      <w:proofErr w:type="spellStart"/>
      <w:r w:rsidR="00002BCF">
        <w:rPr>
          <w:i/>
          <w:iCs/>
          <w:color w:val="000000" w:themeColor="text1"/>
        </w:rPr>
        <w:t>Pisones</w:t>
      </w:r>
      <w:proofErr w:type="spellEnd"/>
      <w:r w:rsidR="00002BCF">
        <w:rPr>
          <w:color w:val="000000" w:themeColor="text1"/>
        </w:rPr>
        <w:t xml:space="preserve">, </w:t>
      </w:r>
      <w:proofErr w:type="spellStart"/>
      <w:r w:rsidR="00002BCF">
        <w:rPr>
          <w:i/>
          <w:iCs/>
          <w:color w:val="000000" w:themeColor="text1"/>
        </w:rPr>
        <w:t>risum</w:t>
      </w:r>
      <w:proofErr w:type="spellEnd"/>
      <w:r w:rsidR="00002BCF">
        <w:rPr>
          <w:color w:val="000000" w:themeColor="text1"/>
        </w:rPr>
        <w:t>)</w:t>
      </w:r>
      <w:r w:rsidR="00595AFA">
        <w:rPr>
          <w:color w:val="000000" w:themeColor="text1"/>
        </w:rPr>
        <w:t xml:space="preserve"> – also adds unity</w:t>
      </w:r>
      <w:r w:rsidRPr="004C0BB2">
        <w:rPr>
          <w:color w:val="000000" w:themeColor="text1"/>
        </w:rPr>
        <w:t>.</w:t>
      </w:r>
      <w:r w:rsidRPr="004C0BB2">
        <w:rPr>
          <w:rStyle w:val="FootnoteReference"/>
          <w:color w:val="000000" w:themeColor="text1"/>
        </w:rPr>
        <w:footnoteReference w:id="290"/>
      </w:r>
      <w:r w:rsidRPr="004C0BB2">
        <w:rPr>
          <w:color w:val="000000" w:themeColor="text1"/>
        </w:rPr>
        <w:t xml:space="preserve"> W</w:t>
      </w:r>
      <w:r w:rsidR="00FC6413" w:rsidRPr="004C0BB2">
        <w:rPr>
          <w:color w:val="000000" w:themeColor="text1"/>
        </w:rPr>
        <w:t>hile attractive, it remains to be seen as to w</w:t>
      </w:r>
      <w:r w:rsidRPr="004C0BB2">
        <w:rPr>
          <w:color w:val="000000" w:themeColor="text1"/>
        </w:rPr>
        <w:t xml:space="preserve">hether this view establishes itself, </w:t>
      </w:r>
      <w:r w:rsidR="00AC0576" w:rsidRPr="004C0BB2">
        <w:rPr>
          <w:color w:val="000000" w:themeColor="text1"/>
        </w:rPr>
        <w:t>and</w:t>
      </w:r>
      <w:r w:rsidRPr="004C0BB2">
        <w:rPr>
          <w:color w:val="000000" w:themeColor="text1"/>
        </w:rPr>
        <w:t xml:space="preserve"> </w:t>
      </w:r>
      <w:r w:rsidR="003758DF" w:rsidRPr="004C0BB2">
        <w:rPr>
          <w:color w:val="000000" w:themeColor="text1"/>
        </w:rPr>
        <w:t xml:space="preserve">one cannot help </w:t>
      </w:r>
      <w:r w:rsidR="00FC6413" w:rsidRPr="004C0BB2">
        <w:rPr>
          <w:color w:val="000000" w:themeColor="text1"/>
        </w:rPr>
        <w:t>suspecting</w:t>
      </w:r>
      <w:r w:rsidR="003758DF" w:rsidRPr="004C0BB2">
        <w:rPr>
          <w:color w:val="000000" w:themeColor="text1"/>
        </w:rPr>
        <w:t xml:space="preserve"> </w:t>
      </w:r>
      <w:r w:rsidRPr="004C0BB2">
        <w:rPr>
          <w:color w:val="000000" w:themeColor="text1"/>
        </w:rPr>
        <w:t xml:space="preserve">that the </w:t>
      </w:r>
      <w:r w:rsidRPr="004C0BB2">
        <w:rPr>
          <w:i/>
          <w:iCs/>
          <w:color w:val="000000" w:themeColor="text1"/>
        </w:rPr>
        <w:t xml:space="preserve">Art of Poetry </w:t>
      </w:r>
      <w:r w:rsidRPr="004C0BB2">
        <w:rPr>
          <w:color w:val="000000" w:themeColor="text1"/>
        </w:rPr>
        <w:t>is likely to remain a bemusing work.</w:t>
      </w:r>
    </w:p>
    <w:p w14:paraId="4501F6C3" w14:textId="77777777" w:rsidR="00D66098" w:rsidRPr="004C0BB2" w:rsidRDefault="00D66098" w:rsidP="005B401C">
      <w:pPr>
        <w:spacing w:line="276" w:lineRule="auto"/>
        <w:rPr>
          <w:color w:val="000000" w:themeColor="text1"/>
        </w:rPr>
      </w:pPr>
    </w:p>
    <w:p w14:paraId="77648103" w14:textId="77777777" w:rsidR="00D66098" w:rsidRPr="004C0BB2" w:rsidRDefault="00D66098" w:rsidP="005B401C">
      <w:pPr>
        <w:spacing w:line="276" w:lineRule="auto"/>
        <w:jc w:val="center"/>
        <w:rPr>
          <w:color w:val="000000" w:themeColor="text1"/>
        </w:rPr>
      </w:pPr>
      <w:r w:rsidRPr="004C0BB2">
        <w:rPr>
          <w:color w:val="000000" w:themeColor="text1"/>
        </w:rPr>
        <w:t>II. The Application of the Golden Mean to the Golden Mean</w:t>
      </w:r>
    </w:p>
    <w:p w14:paraId="65B638B0" w14:textId="77777777" w:rsidR="00D66098" w:rsidRPr="004C0BB2" w:rsidRDefault="00D66098" w:rsidP="005B401C">
      <w:pPr>
        <w:spacing w:line="276" w:lineRule="auto"/>
        <w:rPr>
          <w:color w:val="000000" w:themeColor="text1"/>
        </w:rPr>
      </w:pPr>
    </w:p>
    <w:p w14:paraId="1AA9A7A8" w14:textId="6AA4C3B3" w:rsidR="00D66098" w:rsidRPr="004C0BB2" w:rsidRDefault="00B041B7" w:rsidP="005B401C">
      <w:pPr>
        <w:spacing w:line="276" w:lineRule="auto"/>
        <w:rPr>
          <w:color w:val="000000" w:themeColor="text1"/>
        </w:rPr>
      </w:pPr>
      <w:r w:rsidRPr="004C0BB2">
        <w:rPr>
          <w:color w:val="000000" w:themeColor="text1"/>
        </w:rPr>
        <w:t>Throughout this study we have</w:t>
      </w:r>
      <w:r w:rsidR="00614CC1" w:rsidRPr="004C0BB2">
        <w:rPr>
          <w:color w:val="000000" w:themeColor="text1"/>
        </w:rPr>
        <w:t xml:space="preserve"> observed </w:t>
      </w:r>
      <w:r w:rsidRPr="004C0BB2">
        <w:rPr>
          <w:color w:val="000000" w:themeColor="text1"/>
        </w:rPr>
        <w:t>Horace’s love of self-contradiction. Indeed, t</w:t>
      </w:r>
      <w:r w:rsidR="009C4305" w:rsidRPr="004C0BB2">
        <w:rPr>
          <w:color w:val="000000" w:themeColor="text1"/>
        </w:rPr>
        <w:t xml:space="preserve">o allude </w:t>
      </w:r>
      <w:r w:rsidR="005A0323" w:rsidRPr="004C0BB2">
        <w:rPr>
          <w:color w:val="000000" w:themeColor="text1"/>
        </w:rPr>
        <w:t xml:space="preserve">back </w:t>
      </w:r>
      <w:r w:rsidR="009C4305" w:rsidRPr="004C0BB2">
        <w:rPr>
          <w:color w:val="000000" w:themeColor="text1"/>
        </w:rPr>
        <w:t xml:space="preserve">to </w:t>
      </w:r>
      <w:r w:rsidRPr="004C0BB2">
        <w:rPr>
          <w:color w:val="000000" w:themeColor="text1"/>
        </w:rPr>
        <w:t>the</w:t>
      </w:r>
      <w:r w:rsidR="005A0323" w:rsidRPr="004C0BB2">
        <w:rPr>
          <w:color w:val="000000" w:themeColor="text1"/>
        </w:rPr>
        <w:t xml:space="preserve"> equivocating</w:t>
      </w:r>
      <w:r w:rsidR="009C4305" w:rsidRPr="004C0BB2">
        <w:rPr>
          <w:color w:val="000000" w:themeColor="text1"/>
        </w:rPr>
        <w:t xml:space="preserve"> </w:t>
      </w:r>
      <w:r w:rsidR="005A0323" w:rsidRPr="004C0BB2">
        <w:rPr>
          <w:color w:val="000000" w:themeColor="text1"/>
        </w:rPr>
        <w:t>“almost”</w:t>
      </w:r>
      <w:r w:rsidR="009C4305" w:rsidRPr="004C0BB2">
        <w:rPr>
          <w:color w:val="000000" w:themeColor="text1"/>
        </w:rPr>
        <w:t xml:space="preserve"> </w:t>
      </w:r>
      <w:r w:rsidR="005A0323" w:rsidRPr="004C0BB2">
        <w:rPr>
          <w:color w:val="000000" w:themeColor="text1"/>
        </w:rPr>
        <w:t>(</w:t>
      </w:r>
      <w:proofErr w:type="spellStart"/>
      <w:r w:rsidR="005A0323" w:rsidRPr="004C0BB2">
        <w:rPr>
          <w:i/>
          <w:iCs/>
          <w:color w:val="000000" w:themeColor="text1"/>
        </w:rPr>
        <w:t>prope</w:t>
      </w:r>
      <w:proofErr w:type="spellEnd"/>
      <w:r w:rsidR="005A0323" w:rsidRPr="004C0BB2">
        <w:rPr>
          <w:color w:val="000000" w:themeColor="text1"/>
        </w:rPr>
        <w:t>) of</w:t>
      </w:r>
      <w:r w:rsidR="005A0323" w:rsidRPr="004C0BB2">
        <w:rPr>
          <w:i/>
          <w:iCs/>
          <w:color w:val="000000" w:themeColor="text1"/>
        </w:rPr>
        <w:t xml:space="preserve"> Epistles </w:t>
      </w:r>
      <w:r w:rsidR="005A0323" w:rsidRPr="004C0BB2">
        <w:rPr>
          <w:color w:val="000000" w:themeColor="text1"/>
        </w:rPr>
        <w:t>1.6.1-2</w:t>
      </w:r>
      <w:r w:rsidRPr="004C0BB2">
        <w:rPr>
          <w:color w:val="000000" w:themeColor="text1"/>
        </w:rPr>
        <w:t>,</w:t>
      </w:r>
      <w:r w:rsidR="009C4305" w:rsidRPr="004C0BB2">
        <w:rPr>
          <w:color w:val="000000" w:themeColor="text1"/>
        </w:rPr>
        <w:t xml:space="preserve"> i</w:t>
      </w:r>
      <w:r w:rsidR="00D66098" w:rsidRPr="004C0BB2">
        <w:rPr>
          <w:color w:val="000000" w:themeColor="text1"/>
        </w:rPr>
        <w:t xml:space="preserve">t is </w:t>
      </w:r>
      <w:r w:rsidR="005A0323" w:rsidRPr="004C0BB2">
        <w:rPr>
          <w:color w:val="000000" w:themeColor="text1"/>
        </w:rPr>
        <w:t xml:space="preserve">almost </w:t>
      </w:r>
      <w:r w:rsidR="00D66098" w:rsidRPr="004C0BB2">
        <w:rPr>
          <w:color w:val="000000" w:themeColor="text1"/>
        </w:rPr>
        <w:t>(</w:t>
      </w:r>
      <w:proofErr w:type="spellStart"/>
      <w:r w:rsidR="00D66098" w:rsidRPr="004C0BB2">
        <w:rPr>
          <w:i/>
          <w:iCs/>
          <w:color w:val="000000" w:themeColor="text1"/>
        </w:rPr>
        <w:t>prope</w:t>
      </w:r>
      <w:proofErr w:type="spellEnd"/>
      <w:r w:rsidR="00D66098" w:rsidRPr="004C0BB2">
        <w:rPr>
          <w:color w:val="000000" w:themeColor="text1"/>
        </w:rPr>
        <w:t>) a law that any broad ethical statement that Horace makes will be undercut by the poet elsewhere. This leads us to question even the deepest Horatian imperatives,</w:t>
      </w:r>
      <w:r w:rsidR="00446BFD" w:rsidRPr="004C0BB2">
        <w:rPr>
          <w:color w:val="000000" w:themeColor="text1"/>
        </w:rPr>
        <w:t xml:space="preserve"> for instance</w:t>
      </w:r>
      <w:r w:rsidR="00D66098" w:rsidRPr="004C0BB2">
        <w:rPr>
          <w:color w:val="000000" w:themeColor="text1"/>
        </w:rPr>
        <w:t xml:space="preserve"> the notion of the “golden mean” so strongly associated with his verse</w:t>
      </w:r>
      <w:r w:rsidR="000F59EA" w:rsidRPr="004C0BB2">
        <w:rPr>
          <w:color w:val="000000" w:themeColor="text1"/>
        </w:rPr>
        <w:t xml:space="preserve"> (he of course coined the phrase</w:t>
      </w:r>
      <w:r w:rsidRPr="004C0BB2">
        <w:rPr>
          <w:color w:val="000000" w:themeColor="text1"/>
        </w:rPr>
        <w:t xml:space="preserve"> </w:t>
      </w:r>
      <w:proofErr w:type="spellStart"/>
      <w:r w:rsidRPr="004C0BB2">
        <w:rPr>
          <w:i/>
          <w:iCs/>
          <w:color w:val="000000" w:themeColor="text1"/>
        </w:rPr>
        <w:t>auream</w:t>
      </w:r>
      <w:proofErr w:type="spellEnd"/>
      <w:r w:rsidRPr="004C0BB2">
        <w:rPr>
          <w:i/>
          <w:iCs/>
          <w:color w:val="000000" w:themeColor="text1"/>
        </w:rPr>
        <w:t xml:space="preserve">… </w:t>
      </w:r>
      <w:proofErr w:type="spellStart"/>
      <w:r w:rsidRPr="004C0BB2">
        <w:rPr>
          <w:i/>
          <w:iCs/>
          <w:color w:val="000000" w:themeColor="text1"/>
        </w:rPr>
        <w:t>mediocritatem</w:t>
      </w:r>
      <w:proofErr w:type="spellEnd"/>
      <w:r w:rsidR="000F59EA" w:rsidRPr="004C0BB2">
        <w:rPr>
          <w:color w:val="000000" w:themeColor="text1"/>
        </w:rPr>
        <w:t>)</w:t>
      </w:r>
      <w:r w:rsidR="00D66098" w:rsidRPr="004C0BB2">
        <w:rPr>
          <w:color w:val="000000" w:themeColor="text1"/>
        </w:rPr>
        <w:t>. The mean, according to its classic Aristotelian rendering, situates excellence between two extreme vices</w:t>
      </w:r>
      <w:r w:rsidR="000F59EA" w:rsidRPr="004C0BB2">
        <w:rPr>
          <w:color w:val="000000" w:themeColor="text1"/>
        </w:rPr>
        <w:t>.</w:t>
      </w:r>
      <w:r w:rsidR="00D66098" w:rsidRPr="004C0BB2">
        <w:rPr>
          <w:color w:val="000000" w:themeColor="text1"/>
        </w:rPr>
        <w:t xml:space="preserve"> </w:t>
      </w:r>
      <w:r w:rsidR="000F59EA" w:rsidRPr="004C0BB2">
        <w:rPr>
          <w:color w:val="000000" w:themeColor="text1"/>
        </w:rPr>
        <w:t>I</w:t>
      </w:r>
      <w:r w:rsidR="00D66098" w:rsidRPr="004C0BB2">
        <w:rPr>
          <w:color w:val="000000" w:themeColor="text1"/>
        </w:rPr>
        <w:t>n what follows, I will argue that Horace sought to communicate a reflexive golden mean, a doctrine whereby the mean was to be applied to the</w:t>
      </w:r>
      <w:r w:rsidR="000F59EA" w:rsidRPr="004C0BB2">
        <w:rPr>
          <w:color w:val="000000" w:themeColor="text1"/>
        </w:rPr>
        <w:t xml:space="preserve"> application of the</w:t>
      </w:r>
      <w:r w:rsidR="00D66098" w:rsidRPr="004C0BB2">
        <w:rPr>
          <w:color w:val="000000" w:themeColor="text1"/>
        </w:rPr>
        <w:t xml:space="preserve"> rule itself. The revised rule amounted to something like the following: “strive for moderation but do so in moderation.” In adopting this amended principle, I suggest that Horace furnish</w:t>
      </w:r>
      <w:r w:rsidR="002E0084" w:rsidRPr="004C0BB2">
        <w:rPr>
          <w:color w:val="000000" w:themeColor="text1"/>
        </w:rPr>
        <w:t>ed</w:t>
      </w:r>
      <w:r w:rsidR="00D66098" w:rsidRPr="004C0BB2">
        <w:rPr>
          <w:color w:val="000000" w:themeColor="text1"/>
        </w:rPr>
        <w:t xml:space="preserve"> himself with the flexibility to advocate for both moderation and excess at different moments. If this holds, Horace’s stance would represent (a) a</w:t>
      </w:r>
      <w:r w:rsidR="00614CC1" w:rsidRPr="004C0BB2">
        <w:rPr>
          <w:color w:val="000000" w:themeColor="text1"/>
        </w:rPr>
        <w:t xml:space="preserve"> characteristically reflexive</w:t>
      </w:r>
      <w:r w:rsidR="00D66098" w:rsidRPr="004C0BB2">
        <w:rPr>
          <w:color w:val="000000" w:themeColor="text1"/>
        </w:rPr>
        <w:t xml:space="preserve"> interpretation of a long-standing ethical principle, and (b) a vindication of his status as a</w:t>
      </w:r>
      <w:r w:rsidR="002E0084" w:rsidRPr="004C0BB2">
        <w:rPr>
          <w:color w:val="000000" w:themeColor="text1"/>
        </w:rPr>
        <w:t>n original</w:t>
      </w:r>
      <w:r w:rsidR="00D66098" w:rsidRPr="004C0BB2">
        <w:rPr>
          <w:color w:val="000000" w:themeColor="text1"/>
        </w:rPr>
        <w:t xml:space="preserve"> ethical thinker.</w:t>
      </w:r>
      <w:r w:rsidR="00D66098" w:rsidRPr="004C0BB2">
        <w:rPr>
          <w:rStyle w:val="FootnoteReference"/>
          <w:color w:val="000000" w:themeColor="text1"/>
        </w:rPr>
        <w:footnoteReference w:id="291"/>
      </w:r>
      <w:r w:rsidR="00D66098" w:rsidRPr="004C0BB2">
        <w:rPr>
          <w:color w:val="000000" w:themeColor="text1"/>
        </w:rPr>
        <w:t xml:space="preserve"> The possibility of the doctrine’s application to itself also raises interesting philosophical questions in its own right, ones that cannot be addressed here – for instance, whether there are any further layers of regression, and whether it permits a situation of “</w:t>
      </w:r>
      <w:r w:rsidR="00614CC1" w:rsidRPr="004C0BB2">
        <w:rPr>
          <w:color w:val="000000" w:themeColor="text1"/>
        </w:rPr>
        <w:t>anything</w:t>
      </w:r>
      <w:r w:rsidR="00D66098" w:rsidRPr="004C0BB2">
        <w:rPr>
          <w:color w:val="000000" w:themeColor="text1"/>
        </w:rPr>
        <w:t xml:space="preserve"> goes.”</w:t>
      </w:r>
    </w:p>
    <w:p w14:paraId="7991AB33" w14:textId="56C6666C" w:rsidR="00D66098" w:rsidRPr="004C0BB2" w:rsidRDefault="00D66098" w:rsidP="005B401C">
      <w:pPr>
        <w:spacing w:line="276" w:lineRule="auto"/>
        <w:ind w:firstLine="720"/>
        <w:rPr>
          <w:color w:val="000000" w:themeColor="text1"/>
        </w:rPr>
      </w:pPr>
      <w:r w:rsidRPr="004C0BB2">
        <w:rPr>
          <w:color w:val="000000" w:themeColor="text1"/>
        </w:rPr>
        <w:t>Why might one wish to apply the golden mean to its own application? First, there is the basic point that universal maxims ought to be tested against themselves. Statements and imperatives such as “the only rule is that there are no rules” and “</w:t>
      </w:r>
      <w:r w:rsidR="007D3F97" w:rsidRPr="004C0BB2">
        <w:rPr>
          <w:color w:val="000000" w:themeColor="text1"/>
        </w:rPr>
        <w:t xml:space="preserve">always </w:t>
      </w:r>
      <w:r w:rsidRPr="004C0BB2">
        <w:rPr>
          <w:color w:val="000000" w:themeColor="text1"/>
        </w:rPr>
        <w:t xml:space="preserve">question authority!” present a paradox which, although it might not automatically invalidate the statement or imperative, nevertheless draws attention to a quirk in its formulation. Second, there is the worry that a blanket injunction to always strive for </w:t>
      </w:r>
      <w:proofErr w:type="spellStart"/>
      <w:r w:rsidRPr="004C0BB2">
        <w:rPr>
          <w:i/>
          <w:iCs/>
          <w:color w:val="000000" w:themeColor="text1"/>
        </w:rPr>
        <w:t>mediocritas</w:t>
      </w:r>
      <w:proofErr w:type="spellEnd"/>
      <w:r w:rsidRPr="004C0BB2">
        <w:rPr>
          <w:i/>
          <w:iCs/>
          <w:color w:val="000000" w:themeColor="text1"/>
        </w:rPr>
        <w:t xml:space="preserve"> </w:t>
      </w:r>
      <w:r w:rsidRPr="004C0BB2">
        <w:rPr>
          <w:color w:val="000000" w:themeColor="text1"/>
        </w:rPr>
        <w:t xml:space="preserve">or the </w:t>
      </w:r>
      <w:r w:rsidRPr="004C0BB2">
        <w:rPr>
          <w:i/>
          <w:iCs/>
          <w:color w:val="000000" w:themeColor="text1"/>
        </w:rPr>
        <w:t xml:space="preserve">medium </w:t>
      </w:r>
      <w:r w:rsidRPr="004C0BB2">
        <w:rPr>
          <w:color w:val="000000" w:themeColor="text1"/>
        </w:rPr>
        <w:t>(“middle</w:t>
      </w:r>
      <w:r w:rsidR="009536D5" w:rsidRPr="004C0BB2">
        <w:rPr>
          <w:color w:val="000000" w:themeColor="text1"/>
        </w:rPr>
        <w:t>,</w:t>
      </w:r>
      <w:r w:rsidRPr="004C0BB2">
        <w:rPr>
          <w:color w:val="000000" w:themeColor="text1"/>
        </w:rPr>
        <w:t xml:space="preserve">” “mean”) will result in a purely </w:t>
      </w:r>
      <w:r w:rsidR="003758DF" w:rsidRPr="004C0BB2">
        <w:rPr>
          <w:color w:val="000000" w:themeColor="text1"/>
        </w:rPr>
        <w:t>mechanical</w:t>
      </w:r>
      <w:r w:rsidRPr="004C0BB2">
        <w:rPr>
          <w:color w:val="000000" w:themeColor="text1"/>
        </w:rPr>
        <w:t xml:space="preserve"> application of the rule that does not reflect human nature; do human beings really behave in such a joyless manner? And third, there is the appeal of the revised principle in comparison to certain strands of ancient thought</w:t>
      </w:r>
      <w:r w:rsidR="007D7AA0" w:rsidRPr="004C0BB2">
        <w:rPr>
          <w:color w:val="000000" w:themeColor="text1"/>
        </w:rPr>
        <w:t>. F</w:t>
      </w:r>
      <w:r w:rsidRPr="004C0BB2">
        <w:rPr>
          <w:color w:val="000000" w:themeColor="text1"/>
        </w:rPr>
        <w:t xml:space="preserve">or example, Stoicism envisioned excellence as a set goal toward which one must strive. </w:t>
      </w:r>
      <w:r w:rsidR="007D7AA0" w:rsidRPr="004C0BB2">
        <w:rPr>
          <w:color w:val="000000" w:themeColor="text1"/>
        </w:rPr>
        <w:t xml:space="preserve">To </w:t>
      </w:r>
      <w:r w:rsidRPr="004C0BB2">
        <w:rPr>
          <w:color w:val="000000" w:themeColor="text1"/>
        </w:rPr>
        <w:t xml:space="preserve">at least </w:t>
      </w:r>
      <w:r w:rsidR="000F59EA" w:rsidRPr="004C0BB2">
        <w:rPr>
          <w:color w:val="000000" w:themeColor="text1"/>
        </w:rPr>
        <w:t>the</w:t>
      </w:r>
      <w:r w:rsidRPr="004C0BB2">
        <w:rPr>
          <w:color w:val="000000" w:themeColor="text1"/>
        </w:rPr>
        <w:t xml:space="preserve"> </w:t>
      </w:r>
      <w:r w:rsidR="000F59EA" w:rsidRPr="004C0BB2">
        <w:rPr>
          <w:color w:val="000000" w:themeColor="text1"/>
        </w:rPr>
        <w:t>dominant</w:t>
      </w:r>
      <w:r w:rsidRPr="004C0BB2">
        <w:rPr>
          <w:color w:val="000000" w:themeColor="text1"/>
        </w:rPr>
        <w:t xml:space="preserve"> strand of Stoicism, excellence was all-or-nothing (Diogenes Laertius</w:t>
      </w:r>
      <w:r w:rsidR="00EE3EAE" w:rsidRPr="004C0BB2">
        <w:rPr>
          <w:color w:val="000000" w:themeColor="text1"/>
        </w:rPr>
        <w:t xml:space="preserve"> </w:t>
      </w:r>
      <w:r w:rsidRPr="004C0BB2">
        <w:rPr>
          <w:color w:val="000000" w:themeColor="text1"/>
        </w:rPr>
        <w:t>7.127).</w:t>
      </w:r>
      <w:r w:rsidR="00EE3EAE" w:rsidRPr="004C0BB2">
        <w:rPr>
          <w:rStyle w:val="FootnoteReference"/>
          <w:color w:val="000000" w:themeColor="text1"/>
        </w:rPr>
        <w:footnoteReference w:id="292"/>
      </w:r>
      <w:r w:rsidRPr="004C0BB2">
        <w:rPr>
          <w:color w:val="000000" w:themeColor="text1"/>
        </w:rPr>
        <w:t xml:space="preserve"> Setbacks along the way might be tolerated as inevitable but were nevertheless regrettable: as Cicero puts it, for the Stoics “all faults are equal” (</w:t>
      </w:r>
      <w:r w:rsidRPr="004C0BB2">
        <w:rPr>
          <w:i/>
          <w:iCs/>
          <w:color w:val="000000" w:themeColor="text1"/>
        </w:rPr>
        <w:t xml:space="preserve">On Ends </w:t>
      </w:r>
      <w:r w:rsidRPr="004C0BB2">
        <w:rPr>
          <w:color w:val="000000" w:themeColor="text1"/>
        </w:rPr>
        <w:t>4.55).</w:t>
      </w:r>
      <w:r w:rsidR="000E14E8" w:rsidRPr="004C0BB2">
        <w:rPr>
          <w:rStyle w:val="FootnoteReference"/>
          <w:color w:val="000000" w:themeColor="text1"/>
        </w:rPr>
        <w:footnoteReference w:id="293"/>
      </w:r>
      <w:r w:rsidRPr="004C0BB2">
        <w:rPr>
          <w:color w:val="000000" w:themeColor="text1"/>
        </w:rPr>
        <w:t xml:space="preserve"> For a thinker who subscribes to the notion of a reflexive </w:t>
      </w:r>
      <w:proofErr w:type="spellStart"/>
      <w:r w:rsidRPr="004C0BB2">
        <w:rPr>
          <w:i/>
          <w:iCs/>
          <w:color w:val="000000" w:themeColor="text1"/>
        </w:rPr>
        <w:t>aurea</w:t>
      </w:r>
      <w:proofErr w:type="spellEnd"/>
      <w:r w:rsidRPr="004C0BB2">
        <w:rPr>
          <w:i/>
          <w:iCs/>
          <w:color w:val="000000" w:themeColor="text1"/>
        </w:rPr>
        <w:t xml:space="preserve"> </w:t>
      </w:r>
      <w:proofErr w:type="spellStart"/>
      <w:r w:rsidRPr="004C0BB2">
        <w:rPr>
          <w:i/>
          <w:iCs/>
          <w:color w:val="000000" w:themeColor="text1"/>
        </w:rPr>
        <w:t>mediocritas</w:t>
      </w:r>
      <w:proofErr w:type="spellEnd"/>
      <w:r w:rsidRPr="004C0BB2">
        <w:rPr>
          <w:color w:val="000000" w:themeColor="text1"/>
        </w:rPr>
        <w:t xml:space="preserve">, however, such setbacks are not vices but rather an integral ingredient of excellence for a human being. Apparent exceptions to the rule – momentary fits of fury or ecstasy – prove in fact to be instances of it. Application of the golden mean to the application of the golden mean thus presents a humane augmentation of an already humane injunction. </w:t>
      </w:r>
    </w:p>
    <w:p w14:paraId="6461B531" w14:textId="7630CB56" w:rsidR="00D66098" w:rsidRPr="004C0BB2" w:rsidRDefault="00D66098" w:rsidP="005B401C">
      <w:pPr>
        <w:spacing w:line="276" w:lineRule="auto"/>
        <w:ind w:firstLine="720"/>
        <w:rPr>
          <w:color w:val="000000" w:themeColor="text1"/>
        </w:rPr>
      </w:pPr>
      <w:r w:rsidRPr="004C0BB2">
        <w:rPr>
          <w:color w:val="000000" w:themeColor="text1"/>
        </w:rPr>
        <w:t xml:space="preserve">The notion of the golden mean goes back a long way and takes various related forms. It is found in rough </w:t>
      </w:r>
      <w:r w:rsidR="003758DF" w:rsidRPr="004C0BB2">
        <w:rPr>
          <w:color w:val="000000" w:themeColor="text1"/>
        </w:rPr>
        <w:t>outline</w:t>
      </w:r>
      <w:r w:rsidRPr="004C0BB2">
        <w:rPr>
          <w:color w:val="000000" w:themeColor="text1"/>
        </w:rPr>
        <w:t xml:space="preserve"> in the Delphic inscription </w:t>
      </w:r>
      <w:r w:rsidR="00446BFD" w:rsidRPr="004C0BB2">
        <w:rPr>
          <w:color w:val="000000" w:themeColor="text1"/>
        </w:rPr>
        <w:t>“</w:t>
      </w:r>
      <w:proofErr w:type="spellStart"/>
      <w:r w:rsidRPr="004C0BB2">
        <w:rPr>
          <w:color w:val="000000" w:themeColor="text1"/>
          <w:lang w:val="el-GR"/>
        </w:rPr>
        <w:t>μηδὲν</w:t>
      </w:r>
      <w:proofErr w:type="spellEnd"/>
      <w:r w:rsidRPr="004C0BB2">
        <w:rPr>
          <w:color w:val="000000" w:themeColor="text1"/>
        </w:rPr>
        <w:t xml:space="preserve"> </w:t>
      </w:r>
      <w:proofErr w:type="spellStart"/>
      <w:r w:rsidRPr="004C0BB2">
        <w:rPr>
          <w:color w:val="000000" w:themeColor="text1"/>
          <w:lang w:val="el-GR"/>
        </w:rPr>
        <w:t>ἄγαν</w:t>
      </w:r>
      <w:proofErr w:type="spellEnd"/>
      <w:r w:rsidR="00446BFD" w:rsidRPr="004C0BB2">
        <w:rPr>
          <w:color w:val="000000" w:themeColor="text1"/>
        </w:rPr>
        <w:t>”</w:t>
      </w:r>
      <w:r w:rsidRPr="004C0BB2">
        <w:rPr>
          <w:color w:val="000000" w:themeColor="text1"/>
        </w:rPr>
        <w:t xml:space="preserve"> (“nothing in excess”), and the sixth-century poet-philosopher </w:t>
      </w:r>
      <w:proofErr w:type="spellStart"/>
      <w:r w:rsidRPr="004C0BB2">
        <w:rPr>
          <w:color w:val="000000" w:themeColor="text1"/>
        </w:rPr>
        <w:t>Cleoboulos</w:t>
      </w:r>
      <w:proofErr w:type="spellEnd"/>
      <w:r w:rsidRPr="004C0BB2">
        <w:rPr>
          <w:color w:val="000000" w:themeColor="text1"/>
        </w:rPr>
        <w:t xml:space="preserve"> espoused the maxim </w:t>
      </w:r>
      <w:r w:rsidR="00446BFD" w:rsidRPr="004C0BB2">
        <w:rPr>
          <w:color w:val="000000" w:themeColor="text1"/>
        </w:rPr>
        <w:t>“</w:t>
      </w:r>
      <w:r w:rsidRPr="004C0BB2">
        <w:rPr>
          <w:color w:val="000000" w:themeColor="text1"/>
          <w:lang w:val="el-GR"/>
        </w:rPr>
        <w:t>μέτρον</w:t>
      </w:r>
      <w:r w:rsidRPr="004C0BB2">
        <w:rPr>
          <w:color w:val="000000" w:themeColor="text1"/>
        </w:rPr>
        <w:t xml:space="preserve"> </w:t>
      </w:r>
      <w:proofErr w:type="spellStart"/>
      <w:r w:rsidRPr="004C0BB2">
        <w:rPr>
          <w:color w:val="000000" w:themeColor="text1"/>
          <w:lang w:val="el-GR"/>
        </w:rPr>
        <w:t>ἄριστον</w:t>
      </w:r>
      <w:proofErr w:type="spellEnd"/>
      <w:r w:rsidR="00446BFD" w:rsidRPr="004C0BB2">
        <w:rPr>
          <w:color w:val="000000" w:themeColor="text1"/>
        </w:rPr>
        <w:t>”</w:t>
      </w:r>
      <w:r w:rsidRPr="004C0BB2">
        <w:rPr>
          <w:color w:val="000000" w:themeColor="text1"/>
        </w:rPr>
        <w:t xml:space="preserve"> (“the best thing is moderation”</w:t>
      </w:r>
      <w:r w:rsidR="007D3F97" w:rsidRPr="004C0BB2">
        <w:rPr>
          <w:color w:val="000000" w:themeColor="text1"/>
        </w:rPr>
        <w:t xml:space="preserve"> </w:t>
      </w:r>
      <w:r w:rsidR="007D3F97" w:rsidRPr="004C0BB2">
        <w:rPr>
          <w:color w:val="000000" w:themeColor="text1"/>
        </w:rPr>
        <w:lastRenderedPageBreak/>
        <w:t>Diogenes Laertius</w:t>
      </w:r>
      <w:r w:rsidRPr="004C0BB2">
        <w:rPr>
          <w:color w:val="000000" w:themeColor="text1"/>
        </w:rPr>
        <w:t xml:space="preserve"> 1.6.89).</w:t>
      </w:r>
      <w:r w:rsidRPr="004C0BB2">
        <w:rPr>
          <w:rStyle w:val="FootnoteReference"/>
          <w:color w:val="000000" w:themeColor="text1"/>
        </w:rPr>
        <w:footnoteReference w:id="294"/>
      </w:r>
      <w:r w:rsidRPr="004C0BB2">
        <w:rPr>
          <w:color w:val="000000" w:themeColor="text1"/>
        </w:rPr>
        <w:t xml:space="preserve"> The idea runs like a ribbon throughout classical Greek thought on proportion and harmony; it is applied to mathematical and musical proportion as well as to the governing of states and definition of beauty by the philosophers.</w:t>
      </w:r>
      <w:r w:rsidRPr="004C0BB2">
        <w:rPr>
          <w:rStyle w:val="FootnoteReference"/>
          <w:color w:val="000000" w:themeColor="text1"/>
        </w:rPr>
        <w:footnoteReference w:id="295"/>
      </w:r>
      <w:r w:rsidRPr="004C0BB2">
        <w:rPr>
          <w:color w:val="000000" w:themeColor="text1"/>
        </w:rPr>
        <w:t xml:space="preserve"> The Presocratic thinker Democritus (B.191 DK) argued that </w:t>
      </w:r>
      <w:proofErr w:type="spellStart"/>
      <w:r w:rsidRPr="004C0BB2">
        <w:rPr>
          <w:i/>
          <w:iCs/>
          <w:color w:val="000000" w:themeColor="text1"/>
        </w:rPr>
        <w:t>euthumia</w:t>
      </w:r>
      <w:proofErr w:type="spellEnd"/>
      <w:r w:rsidRPr="004C0BB2">
        <w:rPr>
          <w:i/>
          <w:iCs/>
          <w:color w:val="000000" w:themeColor="text1"/>
        </w:rPr>
        <w:t xml:space="preserve"> </w:t>
      </w:r>
      <w:r w:rsidRPr="004C0BB2">
        <w:rPr>
          <w:color w:val="000000" w:themeColor="text1"/>
        </w:rPr>
        <w:t xml:space="preserve">(“tranquility”) and </w:t>
      </w:r>
      <w:proofErr w:type="spellStart"/>
      <w:r w:rsidRPr="004C0BB2">
        <w:rPr>
          <w:i/>
          <w:iCs/>
          <w:color w:val="000000" w:themeColor="text1"/>
        </w:rPr>
        <w:t>athambia</w:t>
      </w:r>
      <w:proofErr w:type="spellEnd"/>
      <w:r w:rsidRPr="004C0BB2">
        <w:rPr>
          <w:i/>
          <w:iCs/>
          <w:color w:val="000000" w:themeColor="text1"/>
        </w:rPr>
        <w:t xml:space="preserve"> </w:t>
      </w:r>
      <w:r w:rsidRPr="004C0BB2">
        <w:rPr>
          <w:color w:val="000000" w:themeColor="text1"/>
        </w:rPr>
        <w:t xml:space="preserve">(“lack of astonishment”) are to be sought through the application of </w:t>
      </w:r>
      <w:proofErr w:type="spellStart"/>
      <w:r w:rsidRPr="004C0BB2">
        <w:rPr>
          <w:i/>
          <w:iCs/>
          <w:color w:val="000000" w:themeColor="text1"/>
        </w:rPr>
        <w:t>metriot</w:t>
      </w:r>
      <w:r w:rsidR="007D3F97" w:rsidRPr="004C0BB2">
        <w:rPr>
          <w:i/>
          <w:iCs/>
          <w:color w:val="000000" w:themeColor="text1"/>
        </w:rPr>
        <w:t>e</w:t>
      </w:r>
      <w:r w:rsidRPr="004C0BB2">
        <w:rPr>
          <w:i/>
          <w:iCs/>
          <w:color w:val="000000" w:themeColor="text1"/>
        </w:rPr>
        <w:t>s</w:t>
      </w:r>
      <w:proofErr w:type="spellEnd"/>
      <w:r w:rsidRPr="004C0BB2">
        <w:rPr>
          <w:i/>
          <w:iCs/>
          <w:color w:val="000000" w:themeColor="text1"/>
        </w:rPr>
        <w:t xml:space="preserve"> </w:t>
      </w:r>
      <w:r w:rsidRPr="004C0BB2">
        <w:rPr>
          <w:color w:val="000000" w:themeColor="text1"/>
        </w:rPr>
        <w:t>(“moderatio</w:t>
      </w:r>
      <w:r w:rsidR="007D7AA0" w:rsidRPr="004C0BB2">
        <w:rPr>
          <w:color w:val="000000" w:themeColor="text1"/>
        </w:rPr>
        <w:t>n”</w:t>
      </w:r>
      <w:r w:rsidRPr="004C0BB2">
        <w:rPr>
          <w:color w:val="000000" w:themeColor="text1"/>
        </w:rPr>
        <w:t xml:space="preserve">). </w:t>
      </w:r>
      <w:r w:rsidR="002E0084" w:rsidRPr="004C0BB2">
        <w:rPr>
          <w:color w:val="000000" w:themeColor="text1"/>
        </w:rPr>
        <w:t xml:space="preserve">In one of </w:t>
      </w:r>
      <w:r w:rsidR="00FA2E4B">
        <w:rPr>
          <w:color w:val="000000" w:themeColor="text1"/>
        </w:rPr>
        <w:t>Xenophon’s</w:t>
      </w:r>
      <w:r w:rsidR="002E0084" w:rsidRPr="004C0BB2">
        <w:rPr>
          <w:color w:val="000000" w:themeColor="text1"/>
        </w:rPr>
        <w:t xml:space="preserve"> dialogues, </w:t>
      </w:r>
      <w:r w:rsidRPr="004C0BB2">
        <w:rPr>
          <w:color w:val="000000" w:themeColor="text1"/>
        </w:rPr>
        <w:t xml:space="preserve">the </w:t>
      </w:r>
      <w:r w:rsidR="00FA2E4B">
        <w:rPr>
          <w:color w:val="000000" w:themeColor="text1"/>
        </w:rPr>
        <w:t>character</w:t>
      </w:r>
      <w:r w:rsidRPr="004C0BB2">
        <w:rPr>
          <w:color w:val="000000" w:themeColor="text1"/>
        </w:rPr>
        <w:t xml:space="preserve"> of Aristippus </w:t>
      </w:r>
      <w:r w:rsidR="00A04CC5" w:rsidRPr="004C0BB2">
        <w:rPr>
          <w:color w:val="000000" w:themeColor="text1"/>
        </w:rPr>
        <w:t xml:space="preserve">(whom we met earlier) </w:t>
      </w:r>
      <w:r w:rsidRPr="004C0BB2">
        <w:rPr>
          <w:color w:val="000000" w:themeColor="text1"/>
        </w:rPr>
        <w:t>use</w:t>
      </w:r>
      <w:r w:rsidR="00FA2E4B">
        <w:rPr>
          <w:color w:val="000000" w:themeColor="text1"/>
        </w:rPr>
        <w:t>s</w:t>
      </w:r>
      <w:r w:rsidRPr="004C0BB2">
        <w:rPr>
          <w:color w:val="000000" w:themeColor="text1"/>
        </w:rPr>
        <w:t xml:space="preserve"> the principle in conversation with Socrates, stating that he </w:t>
      </w:r>
      <w:r w:rsidR="00FA2E4B">
        <w:rPr>
          <w:color w:val="000000" w:themeColor="text1"/>
        </w:rPr>
        <w:t xml:space="preserve">strives </w:t>
      </w:r>
      <w:r w:rsidRPr="004C0BB2">
        <w:rPr>
          <w:color w:val="000000" w:themeColor="text1"/>
        </w:rPr>
        <w:t>neither to rule nor to live as a slave</w:t>
      </w:r>
      <w:r w:rsidR="002E0084" w:rsidRPr="004C0BB2">
        <w:rPr>
          <w:color w:val="000000" w:themeColor="text1"/>
        </w:rPr>
        <w:t>, as both restrict one’s freedom,</w:t>
      </w:r>
      <w:r w:rsidRPr="004C0BB2">
        <w:rPr>
          <w:color w:val="000000" w:themeColor="text1"/>
        </w:rPr>
        <w:t xml:space="preserve"> but </w:t>
      </w:r>
      <w:r w:rsidR="00FA2E4B">
        <w:rPr>
          <w:color w:val="000000" w:themeColor="text1"/>
        </w:rPr>
        <w:t xml:space="preserve">seeks </w:t>
      </w:r>
      <w:r w:rsidRPr="004C0BB2">
        <w:rPr>
          <w:color w:val="000000" w:themeColor="text1"/>
        </w:rPr>
        <w:t>to find a “middle path” between the two extremes:</w:t>
      </w:r>
      <w:r w:rsidRPr="004C0BB2">
        <w:rPr>
          <w:rStyle w:val="FootnoteReference"/>
          <w:color w:val="000000" w:themeColor="text1"/>
        </w:rPr>
        <w:footnoteReference w:id="296"/>
      </w:r>
    </w:p>
    <w:p w14:paraId="137107C6" w14:textId="77777777" w:rsidR="00D66098" w:rsidRPr="004C0BB2" w:rsidRDefault="00D66098" w:rsidP="005B401C">
      <w:pPr>
        <w:spacing w:line="276" w:lineRule="auto"/>
        <w:rPr>
          <w:color w:val="000000" w:themeColor="text1"/>
        </w:rPr>
      </w:pPr>
    </w:p>
    <w:p w14:paraId="7243EAC7" w14:textId="77777777" w:rsidR="00D66098" w:rsidRPr="004C0BB2" w:rsidRDefault="00D66098" w:rsidP="005B401C">
      <w:pPr>
        <w:spacing w:line="276" w:lineRule="auto"/>
        <w:ind w:left="720"/>
        <w:rPr>
          <w:color w:val="000000" w:themeColor="text1"/>
          <w:sz w:val="20"/>
          <w:szCs w:val="20"/>
        </w:rPr>
      </w:pPr>
      <w:proofErr w:type="spellStart"/>
      <w:r w:rsidRPr="004C0BB2">
        <w:rPr>
          <w:color w:val="000000" w:themeColor="text1"/>
          <w:sz w:val="20"/>
          <w:szCs w:val="20"/>
          <w:lang w:val="el-GR"/>
        </w:rPr>
        <w:t>οὐδὲ</w:t>
      </w:r>
      <w:proofErr w:type="spellEnd"/>
      <w:r w:rsidRPr="004C0BB2">
        <w:rPr>
          <w:color w:val="000000" w:themeColor="text1"/>
          <w:sz w:val="20"/>
          <w:szCs w:val="20"/>
        </w:rPr>
        <w:t xml:space="preserve"> </w:t>
      </w:r>
      <w:proofErr w:type="spellStart"/>
      <w:r w:rsidRPr="004C0BB2">
        <w:rPr>
          <w:color w:val="000000" w:themeColor="text1"/>
          <w:sz w:val="20"/>
          <w:szCs w:val="20"/>
          <w:lang w:val="el-GR"/>
        </w:rPr>
        <w:t>εἰς</w:t>
      </w:r>
      <w:proofErr w:type="spellEnd"/>
      <w:r w:rsidRPr="004C0BB2">
        <w:rPr>
          <w:color w:val="000000" w:themeColor="text1"/>
          <w:sz w:val="20"/>
          <w:szCs w:val="20"/>
        </w:rPr>
        <w:t xml:space="preserve"> </w:t>
      </w:r>
      <w:proofErr w:type="spellStart"/>
      <w:r w:rsidRPr="004C0BB2">
        <w:rPr>
          <w:color w:val="000000" w:themeColor="text1"/>
          <w:sz w:val="20"/>
          <w:szCs w:val="20"/>
          <w:lang w:val="el-GR"/>
        </w:rPr>
        <w:t>τὴν</w:t>
      </w:r>
      <w:proofErr w:type="spellEnd"/>
      <w:r w:rsidRPr="004C0BB2">
        <w:rPr>
          <w:color w:val="000000" w:themeColor="text1"/>
          <w:sz w:val="20"/>
          <w:szCs w:val="20"/>
        </w:rPr>
        <w:t xml:space="preserve"> </w:t>
      </w:r>
      <w:proofErr w:type="spellStart"/>
      <w:r w:rsidRPr="004C0BB2">
        <w:rPr>
          <w:color w:val="000000" w:themeColor="text1"/>
          <w:sz w:val="20"/>
          <w:szCs w:val="20"/>
          <w:lang w:val="el-GR"/>
        </w:rPr>
        <w:t>δουλείαν</w:t>
      </w:r>
      <w:proofErr w:type="spellEnd"/>
      <w:r w:rsidRPr="004C0BB2">
        <w:rPr>
          <w:color w:val="000000" w:themeColor="text1"/>
          <w:sz w:val="20"/>
          <w:szCs w:val="20"/>
        </w:rPr>
        <w:t xml:space="preserve"> </w:t>
      </w:r>
      <w:proofErr w:type="spellStart"/>
      <w:r w:rsidRPr="004C0BB2">
        <w:rPr>
          <w:color w:val="000000" w:themeColor="text1"/>
          <w:sz w:val="20"/>
          <w:szCs w:val="20"/>
          <w:lang w:val="el-GR"/>
        </w:rPr>
        <w:t>αὖ</w:t>
      </w:r>
      <w:proofErr w:type="spellEnd"/>
      <w:r w:rsidRPr="004C0BB2">
        <w:rPr>
          <w:color w:val="000000" w:themeColor="text1"/>
          <w:sz w:val="20"/>
          <w:szCs w:val="20"/>
        </w:rPr>
        <w:t xml:space="preserve"> </w:t>
      </w:r>
      <w:proofErr w:type="spellStart"/>
      <w:r w:rsidRPr="004C0BB2">
        <w:rPr>
          <w:color w:val="000000" w:themeColor="text1"/>
          <w:sz w:val="20"/>
          <w:szCs w:val="20"/>
          <w:lang w:val="el-GR"/>
        </w:rPr>
        <w:t>ἐμαυτὸν</w:t>
      </w:r>
      <w:proofErr w:type="spellEnd"/>
      <w:r w:rsidRPr="004C0BB2">
        <w:rPr>
          <w:color w:val="000000" w:themeColor="text1"/>
          <w:sz w:val="20"/>
          <w:szCs w:val="20"/>
        </w:rPr>
        <w:t xml:space="preserve"> </w:t>
      </w:r>
      <w:proofErr w:type="spellStart"/>
      <w:r w:rsidRPr="004C0BB2">
        <w:rPr>
          <w:color w:val="000000" w:themeColor="text1"/>
          <w:sz w:val="20"/>
          <w:szCs w:val="20"/>
          <w:lang w:val="el-GR"/>
        </w:rPr>
        <w:t>τάττω</w:t>
      </w:r>
      <w:proofErr w:type="spellEnd"/>
      <w:r w:rsidRPr="004C0BB2">
        <w:rPr>
          <w:color w:val="000000" w:themeColor="text1"/>
          <w:sz w:val="20"/>
          <w:szCs w:val="20"/>
        </w:rPr>
        <w:t xml:space="preserve">, </w:t>
      </w:r>
      <w:proofErr w:type="spellStart"/>
      <w:r w:rsidRPr="004C0BB2">
        <w:rPr>
          <w:color w:val="000000" w:themeColor="text1"/>
          <w:sz w:val="20"/>
          <w:szCs w:val="20"/>
          <w:lang w:val="el-GR"/>
        </w:rPr>
        <w:t>ἀλλ</w:t>
      </w:r>
      <w:proofErr w:type="spellEnd"/>
      <w:r w:rsidRPr="004C0BB2">
        <w:rPr>
          <w:color w:val="000000" w:themeColor="text1"/>
          <w:sz w:val="20"/>
          <w:szCs w:val="20"/>
          <w:lang w:val="el-GR"/>
        </w:rPr>
        <w:t>᾽</w:t>
      </w:r>
      <w:r w:rsidRPr="004C0BB2">
        <w:rPr>
          <w:color w:val="000000" w:themeColor="text1"/>
          <w:sz w:val="20"/>
          <w:szCs w:val="20"/>
        </w:rPr>
        <w:t xml:space="preserve"> </w:t>
      </w:r>
      <w:proofErr w:type="spellStart"/>
      <w:r w:rsidRPr="004C0BB2">
        <w:rPr>
          <w:color w:val="000000" w:themeColor="text1"/>
          <w:sz w:val="20"/>
          <w:szCs w:val="20"/>
          <w:lang w:val="el-GR"/>
        </w:rPr>
        <w:t>εἶναι</w:t>
      </w:r>
      <w:proofErr w:type="spellEnd"/>
      <w:r w:rsidRPr="004C0BB2">
        <w:rPr>
          <w:color w:val="000000" w:themeColor="text1"/>
          <w:sz w:val="20"/>
          <w:szCs w:val="20"/>
        </w:rPr>
        <w:t xml:space="preserve"> </w:t>
      </w:r>
      <w:r w:rsidRPr="004C0BB2">
        <w:rPr>
          <w:color w:val="000000" w:themeColor="text1"/>
          <w:sz w:val="20"/>
          <w:szCs w:val="20"/>
          <w:lang w:val="el-GR"/>
        </w:rPr>
        <w:t>τίς</w:t>
      </w:r>
      <w:r w:rsidRPr="004C0BB2">
        <w:rPr>
          <w:color w:val="000000" w:themeColor="text1"/>
          <w:sz w:val="20"/>
          <w:szCs w:val="20"/>
        </w:rPr>
        <w:t xml:space="preserve"> </w:t>
      </w:r>
      <w:r w:rsidRPr="004C0BB2">
        <w:rPr>
          <w:color w:val="000000" w:themeColor="text1"/>
          <w:sz w:val="20"/>
          <w:szCs w:val="20"/>
          <w:lang w:val="el-GR"/>
        </w:rPr>
        <w:t>μοι</w:t>
      </w:r>
      <w:r w:rsidRPr="004C0BB2">
        <w:rPr>
          <w:color w:val="000000" w:themeColor="text1"/>
          <w:sz w:val="20"/>
          <w:szCs w:val="20"/>
        </w:rPr>
        <w:t xml:space="preserve"> </w:t>
      </w:r>
      <w:proofErr w:type="spellStart"/>
      <w:r w:rsidRPr="004C0BB2">
        <w:rPr>
          <w:color w:val="000000" w:themeColor="text1"/>
          <w:sz w:val="20"/>
          <w:szCs w:val="20"/>
          <w:lang w:val="el-GR"/>
        </w:rPr>
        <w:t>δοκεῖ</w:t>
      </w:r>
      <w:proofErr w:type="spellEnd"/>
      <w:r w:rsidRPr="004C0BB2">
        <w:rPr>
          <w:color w:val="000000" w:themeColor="text1"/>
          <w:sz w:val="20"/>
          <w:szCs w:val="20"/>
        </w:rPr>
        <w:t xml:space="preserve"> </w:t>
      </w:r>
      <w:r w:rsidRPr="004C0BB2">
        <w:rPr>
          <w:color w:val="000000" w:themeColor="text1"/>
          <w:sz w:val="20"/>
          <w:szCs w:val="20"/>
          <w:lang w:val="el-GR"/>
        </w:rPr>
        <w:t>μέση</w:t>
      </w:r>
      <w:r w:rsidRPr="004C0BB2">
        <w:rPr>
          <w:color w:val="000000" w:themeColor="text1"/>
          <w:sz w:val="20"/>
          <w:szCs w:val="20"/>
        </w:rPr>
        <w:t xml:space="preserve"> </w:t>
      </w:r>
      <w:r w:rsidRPr="004C0BB2">
        <w:rPr>
          <w:color w:val="000000" w:themeColor="text1"/>
          <w:sz w:val="20"/>
          <w:szCs w:val="20"/>
          <w:lang w:val="el-GR"/>
        </w:rPr>
        <w:t>τούτων</w:t>
      </w:r>
      <w:r w:rsidRPr="004C0BB2">
        <w:rPr>
          <w:color w:val="000000" w:themeColor="text1"/>
          <w:sz w:val="20"/>
          <w:szCs w:val="20"/>
        </w:rPr>
        <w:t xml:space="preserve"> </w:t>
      </w:r>
      <w:proofErr w:type="spellStart"/>
      <w:r w:rsidRPr="004C0BB2">
        <w:rPr>
          <w:color w:val="000000" w:themeColor="text1"/>
          <w:sz w:val="20"/>
          <w:szCs w:val="20"/>
          <w:lang w:val="el-GR"/>
        </w:rPr>
        <w:t>ὁδός</w:t>
      </w:r>
      <w:proofErr w:type="spellEnd"/>
      <w:r w:rsidRPr="004C0BB2">
        <w:rPr>
          <w:color w:val="000000" w:themeColor="text1"/>
          <w:sz w:val="20"/>
          <w:szCs w:val="20"/>
        </w:rPr>
        <w:t xml:space="preserve">, </w:t>
      </w:r>
      <w:proofErr w:type="spellStart"/>
      <w:r w:rsidRPr="004C0BB2">
        <w:rPr>
          <w:color w:val="000000" w:themeColor="text1"/>
          <w:sz w:val="20"/>
          <w:szCs w:val="20"/>
          <w:lang w:val="el-GR"/>
        </w:rPr>
        <w:t>ἣν</w:t>
      </w:r>
      <w:proofErr w:type="spellEnd"/>
      <w:r w:rsidRPr="004C0BB2">
        <w:rPr>
          <w:color w:val="000000" w:themeColor="text1"/>
          <w:sz w:val="20"/>
          <w:szCs w:val="20"/>
        </w:rPr>
        <w:t xml:space="preserve"> </w:t>
      </w:r>
      <w:proofErr w:type="spellStart"/>
      <w:r w:rsidRPr="004C0BB2">
        <w:rPr>
          <w:color w:val="000000" w:themeColor="text1"/>
          <w:sz w:val="20"/>
          <w:szCs w:val="20"/>
          <w:lang w:val="el-GR"/>
        </w:rPr>
        <w:t>πειρῶμαι</w:t>
      </w:r>
      <w:proofErr w:type="spellEnd"/>
      <w:r w:rsidRPr="004C0BB2">
        <w:rPr>
          <w:color w:val="000000" w:themeColor="text1"/>
          <w:sz w:val="20"/>
          <w:szCs w:val="20"/>
        </w:rPr>
        <w:t xml:space="preserve"> </w:t>
      </w:r>
      <w:proofErr w:type="spellStart"/>
      <w:r w:rsidRPr="004C0BB2">
        <w:rPr>
          <w:color w:val="000000" w:themeColor="text1"/>
          <w:sz w:val="20"/>
          <w:szCs w:val="20"/>
          <w:lang w:val="el-GR"/>
        </w:rPr>
        <w:t>βαδίζειν</w:t>
      </w:r>
      <w:proofErr w:type="spellEnd"/>
      <w:r w:rsidRPr="004C0BB2">
        <w:rPr>
          <w:color w:val="000000" w:themeColor="text1"/>
          <w:sz w:val="20"/>
          <w:szCs w:val="20"/>
        </w:rPr>
        <w:t xml:space="preserve">, </w:t>
      </w:r>
      <w:proofErr w:type="spellStart"/>
      <w:r w:rsidRPr="004C0BB2">
        <w:rPr>
          <w:color w:val="000000" w:themeColor="text1"/>
          <w:sz w:val="20"/>
          <w:szCs w:val="20"/>
          <w:lang w:val="el-GR"/>
        </w:rPr>
        <w:t>οὔτε</w:t>
      </w:r>
      <w:proofErr w:type="spellEnd"/>
      <w:r w:rsidRPr="004C0BB2">
        <w:rPr>
          <w:color w:val="000000" w:themeColor="text1"/>
          <w:sz w:val="20"/>
          <w:szCs w:val="20"/>
        </w:rPr>
        <w:t xml:space="preserve"> </w:t>
      </w:r>
      <w:proofErr w:type="spellStart"/>
      <w:r w:rsidRPr="004C0BB2">
        <w:rPr>
          <w:color w:val="000000" w:themeColor="text1"/>
          <w:sz w:val="20"/>
          <w:szCs w:val="20"/>
          <w:lang w:val="el-GR"/>
        </w:rPr>
        <w:t>δι</w:t>
      </w:r>
      <w:proofErr w:type="spellEnd"/>
      <w:r w:rsidRPr="004C0BB2">
        <w:rPr>
          <w:color w:val="000000" w:themeColor="text1"/>
          <w:sz w:val="20"/>
          <w:szCs w:val="20"/>
          <w:lang w:val="el-GR"/>
        </w:rPr>
        <w:t>᾽</w:t>
      </w:r>
      <w:r w:rsidRPr="004C0BB2">
        <w:rPr>
          <w:color w:val="000000" w:themeColor="text1"/>
          <w:sz w:val="20"/>
          <w:szCs w:val="20"/>
        </w:rPr>
        <w:t xml:space="preserve"> </w:t>
      </w:r>
      <w:proofErr w:type="spellStart"/>
      <w:r w:rsidRPr="004C0BB2">
        <w:rPr>
          <w:color w:val="000000" w:themeColor="text1"/>
          <w:sz w:val="20"/>
          <w:szCs w:val="20"/>
          <w:lang w:val="el-GR"/>
        </w:rPr>
        <w:t>ἀρχῆς</w:t>
      </w:r>
      <w:proofErr w:type="spellEnd"/>
      <w:r w:rsidRPr="004C0BB2">
        <w:rPr>
          <w:color w:val="000000" w:themeColor="text1"/>
          <w:sz w:val="20"/>
          <w:szCs w:val="20"/>
        </w:rPr>
        <w:t xml:space="preserve"> </w:t>
      </w:r>
      <w:proofErr w:type="spellStart"/>
      <w:r w:rsidRPr="004C0BB2">
        <w:rPr>
          <w:color w:val="000000" w:themeColor="text1"/>
          <w:sz w:val="20"/>
          <w:szCs w:val="20"/>
          <w:lang w:val="el-GR"/>
        </w:rPr>
        <w:t>οὔτε</w:t>
      </w:r>
      <w:proofErr w:type="spellEnd"/>
      <w:r w:rsidRPr="004C0BB2">
        <w:rPr>
          <w:color w:val="000000" w:themeColor="text1"/>
          <w:sz w:val="20"/>
          <w:szCs w:val="20"/>
        </w:rPr>
        <w:t xml:space="preserve"> </w:t>
      </w:r>
      <w:proofErr w:type="spellStart"/>
      <w:r w:rsidRPr="004C0BB2">
        <w:rPr>
          <w:color w:val="000000" w:themeColor="text1"/>
          <w:sz w:val="20"/>
          <w:szCs w:val="20"/>
          <w:lang w:val="el-GR"/>
        </w:rPr>
        <w:t>διὰ</w:t>
      </w:r>
      <w:proofErr w:type="spellEnd"/>
      <w:r w:rsidRPr="004C0BB2">
        <w:rPr>
          <w:color w:val="000000" w:themeColor="text1"/>
          <w:sz w:val="20"/>
          <w:szCs w:val="20"/>
        </w:rPr>
        <w:t xml:space="preserve"> </w:t>
      </w:r>
      <w:r w:rsidRPr="004C0BB2">
        <w:rPr>
          <w:color w:val="000000" w:themeColor="text1"/>
          <w:sz w:val="20"/>
          <w:szCs w:val="20"/>
          <w:lang w:val="el-GR"/>
        </w:rPr>
        <w:t>δουλείας</w:t>
      </w:r>
      <w:r w:rsidRPr="004C0BB2">
        <w:rPr>
          <w:color w:val="000000" w:themeColor="text1"/>
          <w:sz w:val="20"/>
          <w:szCs w:val="20"/>
        </w:rPr>
        <w:t xml:space="preserve">, </w:t>
      </w:r>
      <w:proofErr w:type="spellStart"/>
      <w:r w:rsidRPr="004C0BB2">
        <w:rPr>
          <w:color w:val="000000" w:themeColor="text1"/>
          <w:sz w:val="20"/>
          <w:szCs w:val="20"/>
          <w:lang w:val="el-GR"/>
        </w:rPr>
        <w:t>ἀλλὰ</w:t>
      </w:r>
      <w:proofErr w:type="spellEnd"/>
      <w:r w:rsidRPr="004C0BB2">
        <w:rPr>
          <w:color w:val="000000" w:themeColor="text1"/>
          <w:sz w:val="20"/>
          <w:szCs w:val="20"/>
        </w:rPr>
        <w:t xml:space="preserve"> </w:t>
      </w:r>
      <w:proofErr w:type="spellStart"/>
      <w:r w:rsidRPr="004C0BB2">
        <w:rPr>
          <w:color w:val="000000" w:themeColor="text1"/>
          <w:sz w:val="20"/>
          <w:szCs w:val="20"/>
          <w:lang w:val="el-GR"/>
        </w:rPr>
        <w:t>δι</w:t>
      </w:r>
      <w:proofErr w:type="spellEnd"/>
      <w:r w:rsidRPr="004C0BB2">
        <w:rPr>
          <w:color w:val="000000" w:themeColor="text1"/>
          <w:sz w:val="20"/>
          <w:szCs w:val="20"/>
          <w:lang w:val="el-GR"/>
        </w:rPr>
        <w:t>᾽</w:t>
      </w:r>
      <w:r w:rsidRPr="004C0BB2">
        <w:rPr>
          <w:color w:val="000000" w:themeColor="text1"/>
          <w:sz w:val="20"/>
          <w:szCs w:val="20"/>
        </w:rPr>
        <w:t xml:space="preserve"> </w:t>
      </w:r>
      <w:proofErr w:type="spellStart"/>
      <w:r w:rsidRPr="004C0BB2">
        <w:rPr>
          <w:color w:val="000000" w:themeColor="text1"/>
          <w:sz w:val="20"/>
          <w:szCs w:val="20"/>
          <w:lang w:val="el-GR"/>
        </w:rPr>
        <w:t>ἐλευθερίας</w:t>
      </w:r>
      <w:proofErr w:type="spellEnd"/>
      <w:r w:rsidRPr="004C0BB2">
        <w:rPr>
          <w:color w:val="000000" w:themeColor="text1"/>
          <w:sz w:val="20"/>
          <w:szCs w:val="20"/>
        </w:rPr>
        <w:t xml:space="preserve">, </w:t>
      </w:r>
      <w:proofErr w:type="spellStart"/>
      <w:r w:rsidRPr="004C0BB2">
        <w:rPr>
          <w:color w:val="000000" w:themeColor="text1"/>
          <w:sz w:val="20"/>
          <w:szCs w:val="20"/>
          <w:lang w:val="el-GR"/>
        </w:rPr>
        <w:t>ἥπερ</w:t>
      </w:r>
      <w:proofErr w:type="spellEnd"/>
      <w:r w:rsidRPr="004C0BB2">
        <w:rPr>
          <w:color w:val="000000" w:themeColor="text1"/>
          <w:sz w:val="20"/>
          <w:szCs w:val="20"/>
        </w:rPr>
        <w:t xml:space="preserve"> </w:t>
      </w:r>
      <w:r w:rsidRPr="004C0BB2">
        <w:rPr>
          <w:color w:val="000000" w:themeColor="text1"/>
          <w:sz w:val="20"/>
          <w:szCs w:val="20"/>
          <w:lang w:val="el-GR"/>
        </w:rPr>
        <w:t>μάλιστα</w:t>
      </w:r>
      <w:r w:rsidRPr="004C0BB2">
        <w:rPr>
          <w:color w:val="000000" w:themeColor="text1"/>
          <w:sz w:val="20"/>
          <w:szCs w:val="20"/>
        </w:rPr>
        <w:t xml:space="preserve"> </w:t>
      </w:r>
      <w:proofErr w:type="spellStart"/>
      <w:r w:rsidRPr="004C0BB2">
        <w:rPr>
          <w:color w:val="000000" w:themeColor="text1"/>
          <w:sz w:val="20"/>
          <w:szCs w:val="20"/>
          <w:lang w:val="el-GR"/>
        </w:rPr>
        <w:t>πρὸς</w:t>
      </w:r>
      <w:proofErr w:type="spellEnd"/>
      <w:r w:rsidRPr="004C0BB2">
        <w:rPr>
          <w:color w:val="000000" w:themeColor="text1"/>
          <w:sz w:val="20"/>
          <w:szCs w:val="20"/>
        </w:rPr>
        <w:t xml:space="preserve"> </w:t>
      </w:r>
      <w:proofErr w:type="spellStart"/>
      <w:r w:rsidRPr="004C0BB2">
        <w:rPr>
          <w:color w:val="000000" w:themeColor="text1"/>
          <w:sz w:val="20"/>
          <w:szCs w:val="20"/>
          <w:lang w:val="el-GR"/>
        </w:rPr>
        <w:t>εὐδαιμονίαν</w:t>
      </w:r>
      <w:proofErr w:type="spellEnd"/>
      <w:r w:rsidRPr="004C0BB2">
        <w:rPr>
          <w:color w:val="000000" w:themeColor="text1"/>
          <w:sz w:val="20"/>
          <w:szCs w:val="20"/>
        </w:rPr>
        <w:t xml:space="preserve"> </w:t>
      </w:r>
      <w:proofErr w:type="spellStart"/>
      <w:r w:rsidRPr="004C0BB2">
        <w:rPr>
          <w:color w:val="000000" w:themeColor="text1"/>
          <w:sz w:val="20"/>
          <w:szCs w:val="20"/>
          <w:lang w:val="el-GR"/>
        </w:rPr>
        <w:t>ἄγει</w:t>
      </w:r>
      <w:proofErr w:type="spellEnd"/>
      <w:r w:rsidRPr="004C0BB2">
        <w:rPr>
          <w:color w:val="000000" w:themeColor="text1"/>
          <w:sz w:val="20"/>
          <w:szCs w:val="20"/>
        </w:rPr>
        <w:t>.</w:t>
      </w:r>
    </w:p>
    <w:p w14:paraId="3292C8CF" w14:textId="55521D2D" w:rsidR="00D66098" w:rsidRPr="004C0BB2" w:rsidRDefault="00D66098" w:rsidP="005B401C">
      <w:pPr>
        <w:spacing w:line="276" w:lineRule="auto"/>
        <w:ind w:left="720"/>
        <w:rPr>
          <w:color w:val="000000" w:themeColor="text1"/>
        </w:rPr>
      </w:pPr>
      <w:r w:rsidRPr="004C0BB2">
        <w:rPr>
          <w:color w:val="000000" w:themeColor="text1"/>
          <w:sz w:val="20"/>
          <w:szCs w:val="20"/>
        </w:rPr>
        <w:t xml:space="preserve">“…Nor do I </w:t>
      </w:r>
      <w:r w:rsidR="00502AFD" w:rsidRPr="004C0BB2">
        <w:rPr>
          <w:color w:val="000000" w:themeColor="text1"/>
          <w:sz w:val="20"/>
          <w:szCs w:val="20"/>
        </w:rPr>
        <w:t>side with</w:t>
      </w:r>
      <w:r w:rsidRPr="004C0BB2">
        <w:rPr>
          <w:color w:val="000000" w:themeColor="text1"/>
          <w:sz w:val="20"/>
          <w:szCs w:val="20"/>
        </w:rPr>
        <w:t xml:space="preserve"> slavery, but there seems to me to be a middle path between these two, which I attempt to walk</w:t>
      </w:r>
      <w:r w:rsidR="00502AFD" w:rsidRPr="004C0BB2">
        <w:rPr>
          <w:color w:val="000000" w:themeColor="text1"/>
          <w:sz w:val="20"/>
          <w:szCs w:val="20"/>
        </w:rPr>
        <w:t>. This path is</w:t>
      </w:r>
      <w:r w:rsidRPr="004C0BB2">
        <w:rPr>
          <w:color w:val="000000" w:themeColor="text1"/>
          <w:sz w:val="20"/>
          <w:szCs w:val="20"/>
        </w:rPr>
        <w:t xml:space="preserve"> neither through ruling nor slavery, but through freedom</w:t>
      </w:r>
      <w:r w:rsidR="00502AFD" w:rsidRPr="004C0BB2">
        <w:rPr>
          <w:color w:val="000000" w:themeColor="text1"/>
          <w:sz w:val="20"/>
          <w:szCs w:val="20"/>
        </w:rPr>
        <w:t>,</w:t>
      </w:r>
      <w:r w:rsidRPr="004C0BB2">
        <w:rPr>
          <w:color w:val="000000" w:themeColor="text1"/>
          <w:sz w:val="20"/>
          <w:szCs w:val="20"/>
        </w:rPr>
        <w:t xml:space="preserve"> and </w:t>
      </w:r>
      <w:r w:rsidR="00502AFD" w:rsidRPr="004C0BB2">
        <w:rPr>
          <w:color w:val="000000" w:themeColor="text1"/>
          <w:sz w:val="20"/>
          <w:szCs w:val="20"/>
        </w:rPr>
        <w:t>it</w:t>
      </w:r>
      <w:r w:rsidRPr="004C0BB2">
        <w:rPr>
          <w:color w:val="000000" w:themeColor="text1"/>
          <w:sz w:val="20"/>
          <w:szCs w:val="20"/>
        </w:rPr>
        <w:t xml:space="preserve"> </w:t>
      </w:r>
      <w:r w:rsidR="00502AFD" w:rsidRPr="004C0BB2">
        <w:rPr>
          <w:color w:val="000000" w:themeColor="text1"/>
          <w:sz w:val="20"/>
          <w:szCs w:val="20"/>
        </w:rPr>
        <w:t>most of all</w:t>
      </w:r>
      <w:r w:rsidRPr="004C0BB2">
        <w:rPr>
          <w:color w:val="000000" w:themeColor="text1"/>
          <w:sz w:val="20"/>
          <w:szCs w:val="20"/>
        </w:rPr>
        <w:t xml:space="preserve"> leads toward happiness” (Xenophon, </w:t>
      </w:r>
      <w:r w:rsidRPr="004C0BB2">
        <w:rPr>
          <w:i/>
          <w:iCs/>
          <w:color w:val="000000" w:themeColor="text1"/>
          <w:sz w:val="20"/>
          <w:szCs w:val="20"/>
        </w:rPr>
        <w:t xml:space="preserve">Memorabilia </w:t>
      </w:r>
      <w:r w:rsidRPr="004C0BB2">
        <w:rPr>
          <w:color w:val="000000" w:themeColor="text1"/>
          <w:sz w:val="20"/>
          <w:szCs w:val="20"/>
        </w:rPr>
        <w:t>2.1.11).</w:t>
      </w:r>
    </w:p>
    <w:p w14:paraId="442E720F" w14:textId="77777777" w:rsidR="00D66098" w:rsidRPr="004C0BB2" w:rsidRDefault="00D66098" w:rsidP="005B401C">
      <w:pPr>
        <w:spacing w:line="276" w:lineRule="auto"/>
        <w:rPr>
          <w:color w:val="000000" w:themeColor="text1"/>
        </w:rPr>
      </w:pPr>
    </w:p>
    <w:p w14:paraId="44DA8084" w14:textId="28E7D52E" w:rsidR="00D66098" w:rsidRPr="004C0BB2" w:rsidRDefault="00D66098" w:rsidP="005B401C">
      <w:pPr>
        <w:spacing w:line="276" w:lineRule="auto"/>
        <w:rPr>
          <w:color w:val="000000" w:themeColor="text1"/>
        </w:rPr>
      </w:pPr>
      <w:r w:rsidRPr="004C0BB2">
        <w:rPr>
          <w:color w:val="000000" w:themeColor="text1"/>
        </w:rPr>
        <w:t>McCarter (2015) argues that Aristippus’ stance here was influential on Horace in his regulation of his own relationships and</w:t>
      </w:r>
      <w:r w:rsidR="00B041B7" w:rsidRPr="004C0BB2">
        <w:rPr>
          <w:color w:val="000000" w:themeColor="text1"/>
        </w:rPr>
        <w:t xml:space="preserve"> </w:t>
      </w:r>
      <w:r w:rsidRPr="004C0BB2">
        <w:rPr>
          <w:color w:val="000000" w:themeColor="text1"/>
        </w:rPr>
        <w:t>striving after freedom</w:t>
      </w:r>
      <w:r w:rsidR="00FC6413" w:rsidRPr="004C0BB2">
        <w:rPr>
          <w:color w:val="000000" w:themeColor="text1"/>
        </w:rPr>
        <w:t xml:space="preserve"> (see p. 000 above)</w:t>
      </w:r>
      <w:r w:rsidRPr="004C0BB2">
        <w:rPr>
          <w:color w:val="000000" w:themeColor="text1"/>
        </w:rPr>
        <w:t xml:space="preserve">. </w:t>
      </w:r>
    </w:p>
    <w:p w14:paraId="0D812458" w14:textId="77777777" w:rsidR="00D66098" w:rsidRPr="004C0BB2" w:rsidRDefault="00D66098" w:rsidP="005B401C">
      <w:pPr>
        <w:spacing w:line="276" w:lineRule="auto"/>
        <w:ind w:firstLine="720"/>
        <w:rPr>
          <w:color w:val="000000" w:themeColor="text1"/>
        </w:rPr>
      </w:pPr>
      <w:r w:rsidRPr="004C0BB2">
        <w:rPr>
          <w:color w:val="000000" w:themeColor="text1"/>
        </w:rPr>
        <w:t xml:space="preserve">It was, however, Aristotle who made clearest use of the principle in his discussions of moral affairs, most notably in the </w:t>
      </w:r>
      <w:r w:rsidRPr="004C0BB2">
        <w:rPr>
          <w:i/>
          <w:iCs/>
          <w:color w:val="000000" w:themeColor="text1"/>
        </w:rPr>
        <w:t>Nicomachean Ethics</w:t>
      </w:r>
      <w:r w:rsidRPr="004C0BB2">
        <w:rPr>
          <w:color w:val="000000" w:themeColor="text1"/>
        </w:rPr>
        <w:t>.</w:t>
      </w:r>
      <w:r w:rsidRPr="004C0BB2">
        <w:rPr>
          <w:rStyle w:val="FootnoteReference"/>
          <w:color w:val="000000" w:themeColor="text1"/>
        </w:rPr>
        <w:footnoteReference w:id="297"/>
      </w:r>
      <w:r w:rsidRPr="004C0BB2">
        <w:rPr>
          <w:color w:val="000000" w:themeColor="text1"/>
        </w:rPr>
        <w:t xml:space="preserve"> Here is his famous definition of </w:t>
      </w:r>
      <w:proofErr w:type="spellStart"/>
      <w:r w:rsidRPr="004C0BB2">
        <w:rPr>
          <w:color w:val="000000" w:themeColor="text1"/>
          <w:lang w:val="el-GR"/>
        </w:rPr>
        <w:t>ἀρετή</w:t>
      </w:r>
      <w:proofErr w:type="spellEnd"/>
      <w:r w:rsidRPr="004C0BB2">
        <w:rPr>
          <w:color w:val="000000" w:themeColor="text1"/>
        </w:rPr>
        <w:t xml:space="preserve"> (excellence):</w:t>
      </w:r>
    </w:p>
    <w:p w14:paraId="2E5BF606" w14:textId="77777777" w:rsidR="00D66098" w:rsidRPr="004C0BB2" w:rsidRDefault="00D66098" w:rsidP="005B401C">
      <w:pPr>
        <w:spacing w:line="276" w:lineRule="auto"/>
        <w:rPr>
          <w:color w:val="000000" w:themeColor="text1"/>
        </w:rPr>
      </w:pPr>
    </w:p>
    <w:p w14:paraId="18FA048C" w14:textId="2CDCD9E1" w:rsidR="00D66098" w:rsidRPr="004C0BB2" w:rsidRDefault="00D66098" w:rsidP="005B401C">
      <w:pPr>
        <w:spacing w:line="276" w:lineRule="auto"/>
        <w:ind w:left="720"/>
        <w:rPr>
          <w:color w:val="000000" w:themeColor="text1"/>
          <w:sz w:val="20"/>
          <w:szCs w:val="20"/>
        </w:rPr>
      </w:pPr>
      <w:proofErr w:type="spellStart"/>
      <w:r w:rsidRPr="004C0BB2">
        <w:rPr>
          <w:color w:val="000000" w:themeColor="text1"/>
          <w:sz w:val="20"/>
          <w:szCs w:val="20"/>
          <w:lang w:val="el-GR"/>
        </w:rPr>
        <w:t>ἔστιν</w:t>
      </w:r>
      <w:proofErr w:type="spellEnd"/>
      <w:r w:rsidRPr="004C0BB2">
        <w:rPr>
          <w:color w:val="000000" w:themeColor="text1"/>
          <w:sz w:val="20"/>
          <w:szCs w:val="20"/>
        </w:rPr>
        <w:t xml:space="preserve"> </w:t>
      </w:r>
      <w:proofErr w:type="spellStart"/>
      <w:r w:rsidRPr="004C0BB2">
        <w:rPr>
          <w:color w:val="000000" w:themeColor="text1"/>
          <w:sz w:val="20"/>
          <w:szCs w:val="20"/>
          <w:lang w:val="el-GR"/>
        </w:rPr>
        <w:t>ἄρα</w:t>
      </w:r>
      <w:proofErr w:type="spellEnd"/>
      <w:r w:rsidRPr="004C0BB2">
        <w:rPr>
          <w:color w:val="000000" w:themeColor="text1"/>
          <w:sz w:val="20"/>
          <w:szCs w:val="20"/>
        </w:rPr>
        <w:t xml:space="preserve"> </w:t>
      </w:r>
      <w:r w:rsidRPr="004C0BB2">
        <w:rPr>
          <w:color w:val="000000" w:themeColor="text1"/>
          <w:sz w:val="20"/>
          <w:szCs w:val="20"/>
          <w:lang w:val="el-GR"/>
        </w:rPr>
        <w:t>ἡ</w:t>
      </w:r>
      <w:r w:rsidRPr="004C0BB2">
        <w:rPr>
          <w:color w:val="000000" w:themeColor="text1"/>
          <w:sz w:val="20"/>
          <w:szCs w:val="20"/>
        </w:rPr>
        <w:t xml:space="preserve"> </w:t>
      </w:r>
      <w:proofErr w:type="spellStart"/>
      <w:r w:rsidRPr="004C0BB2">
        <w:rPr>
          <w:color w:val="000000" w:themeColor="text1"/>
          <w:sz w:val="20"/>
          <w:szCs w:val="20"/>
          <w:lang w:val="el-GR"/>
        </w:rPr>
        <w:t>ἀρετὴ</w:t>
      </w:r>
      <w:proofErr w:type="spellEnd"/>
      <w:r w:rsidRPr="004C0BB2">
        <w:rPr>
          <w:color w:val="000000" w:themeColor="text1"/>
          <w:sz w:val="20"/>
          <w:szCs w:val="20"/>
        </w:rPr>
        <w:t xml:space="preserve"> </w:t>
      </w:r>
      <w:proofErr w:type="spellStart"/>
      <w:r w:rsidRPr="004C0BB2">
        <w:rPr>
          <w:color w:val="000000" w:themeColor="text1"/>
          <w:sz w:val="20"/>
          <w:szCs w:val="20"/>
          <w:lang w:val="el-GR"/>
        </w:rPr>
        <w:t>ἕξις</w:t>
      </w:r>
      <w:proofErr w:type="spellEnd"/>
      <w:r w:rsidRPr="004C0BB2">
        <w:rPr>
          <w:color w:val="000000" w:themeColor="text1"/>
          <w:sz w:val="20"/>
          <w:szCs w:val="20"/>
        </w:rPr>
        <w:t xml:space="preserve"> </w:t>
      </w:r>
      <w:r w:rsidRPr="004C0BB2">
        <w:rPr>
          <w:color w:val="000000" w:themeColor="text1"/>
          <w:sz w:val="20"/>
          <w:szCs w:val="20"/>
          <w:lang w:val="el-GR"/>
        </w:rPr>
        <w:t>προαιρετική</w:t>
      </w:r>
      <w:r w:rsidRPr="004C0BB2">
        <w:rPr>
          <w:color w:val="000000" w:themeColor="text1"/>
          <w:sz w:val="20"/>
          <w:szCs w:val="20"/>
        </w:rPr>
        <w:t xml:space="preserve">, </w:t>
      </w:r>
      <w:proofErr w:type="spellStart"/>
      <w:r w:rsidRPr="004C0BB2">
        <w:rPr>
          <w:color w:val="000000" w:themeColor="text1"/>
          <w:sz w:val="20"/>
          <w:szCs w:val="20"/>
          <w:lang w:val="el-GR"/>
        </w:rPr>
        <w:t>ἐν</w:t>
      </w:r>
      <w:proofErr w:type="spellEnd"/>
      <w:r w:rsidRPr="004C0BB2">
        <w:rPr>
          <w:color w:val="000000" w:themeColor="text1"/>
          <w:sz w:val="20"/>
          <w:szCs w:val="20"/>
        </w:rPr>
        <w:t xml:space="preserve"> </w:t>
      </w:r>
      <w:proofErr w:type="spellStart"/>
      <w:r w:rsidRPr="004C0BB2">
        <w:rPr>
          <w:color w:val="000000" w:themeColor="text1"/>
          <w:sz w:val="20"/>
          <w:szCs w:val="20"/>
          <w:lang w:val="el-GR"/>
        </w:rPr>
        <w:t>μεσότητι</w:t>
      </w:r>
      <w:proofErr w:type="spellEnd"/>
      <w:r w:rsidRPr="004C0BB2">
        <w:rPr>
          <w:color w:val="000000" w:themeColor="text1"/>
          <w:sz w:val="20"/>
          <w:szCs w:val="20"/>
        </w:rPr>
        <w:t xml:space="preserve"> </w:t>
      </w:r>
      <w:proofErr w:type="spellStart"/>
      <w:r w:rsidRPr="004C0BB2">
        <w:rPr>
          <w:color w:val="000000" w:themeColor="text1"/>
          <w:sz w:val="20"/>
          <w:szCs w:val="20"/>
          <w:lang w:val="el-GR"/>
        </w:rPr>
        <w:t>οὖσα</w:t>
      </w:r>
      <w:proofErr w:type="spellEnd"/>
      <w:r w:rsidRPr="004C0BB2">
        <w:rPr>
          <w:color w:val="000000" w:themeColor="text1"/>
          <w:sz w:val="20"/>
          <w:szCs w:val="20"/>
        </w:rPr>
        <w:t xml:space="preserve"> </w:t>
      </w:r>
      <w:proofErr w:type="spellStart"/>
      <w:r w:rsidRPr="004C0BB2">
        <w:rPr>
          <w:color w:val="000000" w:themeColor="text1"/>
          <w:sz w:val="20"/>
          <w:szCs w:val="20"/>
          <w:lang w:val="el-GR"/>
        </w:rPr>
        <w:t>τῇ</w:t>
      </w:r>
      <w:proofErr w:type="spellEnd"/>
      <w:r w:rsidRPr="004C0BB2">
        <w:rPr>
          <w:color w:val="000000" w:themeColor="text1"/>
          <w:sz w:val="20"/>
          <w:szCs w:val="20"/>
        </w:rPr>
        <w:t xml:space="preserve"> </w:t>
      </w:r>
      <w:proofErr w:type="spellStart"/>
      <w:r w:rsidRPr="004C0BB2">
        <w:rPr>
          <w:color w:val="000000" w:themeColor="text1"/>
          <w:sz w:val="20"/>
          <w:szCs w:val="20"/>
          <w:lang w:val="el-GR"/>
        </w:rPr>
        <w:t>πρὸς</w:t>
      </w:r>
      <w:proofErr w:type="spellEnd"/>
      <w:r w:rsidRPr="004C0BB2">
        <w:rPr>
          <w:color w:val="000000" w:themeColor="text1"/>
          <w:sz w:val="20"/>
          <w:szCs w:val="20"/>
        </w:rPr>
        <w:t xml:space="preserve"> </w:t>
      </w:r>
      <w:proofErr w:type="spellStart"/>
      <w:r w:rsidRPr="004C0BB2">
        <w:rPr>
          <w:color w:val="000000" w:themeColor="text1"/>
          <w:sz w:val="20"/>
          <w:szCs w:val="20"/>
          <w:lang w:val="el-GR"/>
        </w:rPr>
        <w:t>ἡμᾶς</w:t>
      </w:r>
      <w:proofErr w:type="spellEnd"/>
      <w:r w:rsidR="00502AFD" w:rsidRPr="004C0BB2">
        <w:rPr>
          <w:color w:val="000000" w:themeColor="text1"/>
          <w:sz w:val="20"/>
          <w:szCs w:val="20"/>
        </w:rPr>
        <w:t>,</w:t>
      </w:r>
      <w:r w:rsidRPr="004C0BB2">
        <w:rPr>
          <w:color w:val="000000" w:themeColor="text1"/>
          <w:sz w:val="20"/>
          <w:szCs w:val="20"/>
        </w:rPr>
        <w:t xml:space="preserve"> </w:t>
      </w:r>
      <w:proofErr w:type="spellStart"/>
      <w:r w:rsidRPr="004C0BB2">
        <w:rPr>
          <w:color w:val="000000" w:themeColor="text1"/>
          <w:sz w:val="20"/>
          <w:szCs w:val="20"/>
          <w:lang w:val="el-GR"/>
        </w:rPr>
        <w:t>ὡρισμένῃ</w:t>
      </w:r>
      <w:proofErr w:type="spellEnd"/>
      <w:r w:rsidRPr="004C0BB2">
        <w:rPr>
          <w:color w:val="000000" w:themeColor="text1"/>
          <w:sz w:val="20"/>
          <w:szCs w:val="20"/>
        </w:rPr>
        <w:t xml:space="preserve"> </w:t>
      </w:r>
      <w:proofErr w:type="spellStart"/>
      <w:r w:rsidRPr="004C0BB2">
        <w:rPr>
          <w:color w:val="000000" w:themeColor="text1"/>
          <w:sz w:val="20"/>
          <w:szCs w:val="20"/>
          <w:lang w:val="el-GR"/>
        </w:rPr>
        <w:t>λόγῳ</w:t>
      </w:r>
      <w:proofErr w:type="spellEnd"/>
      <w:r w:rsidRPr="004C0BB2">
        <w:rPr>
          <w:color w:val="000000" w:themeColor="text1"/>
          <w:sz w:val="20"/>
          <w:szCs w:val="20"/>
        </w:rPr>
        <w:t xml:space="preserve"> </w:t>
      </w:r>
      <w:proofErr w:type="spellStart"/>
      <w:r w:rsidRPr="004C0BB2">
        <w:rPr>
          <w:color w:val="000000" w:themeColor="text1"/>
          <w:sz w:val="20"/>
          <w:szCs w:val="20"/>
          <w:lang w:val="el-GR"/>
        </w:rPr>
        <w:t>καὶ</w:t>
      </w:r>
      <w:proofErr w:type="spellEnd"/>
      <w:r w:rsidRPr="004C0BB2">
        <w:rPr>
          <w:color w:val="000000" w:themeColor="text1"/>
          <w:sz w:val="20"/>
          <w:szCs w:val="20"/>
        </w:rPr>
        <w:t xml:space="preserve"> </w:t>
      </w:r>
      <w:proofErr w:type="spellStart"/>
      <w:r w:rsidR="00502AFD" w:rsidRPr="004C0BB2">
        <w:rPr>
          <w:color w:val="000000" w:themeColor="text1"/>
          <w:sz w:val="20"/>
          <w:szCs w:val="20"/>
          <w:lang w:val="el-GR"/>
        </w:rPr>
        <w:t>ὡς</w:t>
      </w:r>
      <w:proofErr w:type="spellEnd"/>
      <w:r w:rsidRPr="004C0BB2">
        <w:rPr>
          <w:color w:val="000000" w:themeColor="text1"/>
          <w:sz w:val="20"/>
          <w:szCs w:val="20"/>
        </w:rPr>
        <w:t xml:space="preserve"> </w:t>
      </w:r>
      <w:proofErr w:type="spellStart"/>
      <w:r w:rsidRPr="004C0BB2">
        <w:rPr>
          <w:color w:val="000000" w:themeColor="text1"/>
          <w:sz w:val="20"/>
          <w:szCs w:val="20"/>
          <w:lang w:val="el-GR"/>
        </w:rPr>
        <w:t>ἂν</w:t>
      </w:r>
      <w:proofErr w:type="spellEnd"/>
      <w:r w:rsidRPr="004C0BB2">
        <w:rPr>
          <w:color w:val="000000" w:themeColor="text1"/>
          <w:sz w:val="20"/>
          <w:szCs w:val="20"/>
        </w:rPr>
        <w:t xml:space="preserve"> </w:t>
      </w:r>
      <w:r w:rsidRPr="004C0BB2">
        <w:rPr>
          <w:color w:val="000000" w:themeColor="text1"/>
          <w:sz w:val="20"/>
          <w:szCs w:val="20"/>
          <w:lang w:val="el-GR"/>
        </w:rPr>
        <w:t>ὁ</w:t>
      </w:r>
      <w:r w:rsidRPr="004C0BB2">
        <w:rPr>
          <w:color w:val="000000" w:themeColor="text1"/>
          <w:sz w:val="20"/>
          <w:szCs w:val="20"/>
        </w:rPr>
        <w:t xml:space="preserve"> </w:t>
      </w:r>
      <w:r w:rsidRPr="004C0BB2">
        <w:rPr>
          <w:color w:val="000000" w:themeColor="text1"/>
          <w:sz w:val="20"/>
          <w:szCs w:val="20"/>
          <w:lang w:val="el-GR"/>
        </w:rPr>
        <w:t>φρόνιμος</w:t>
      </w:r>
      <w:r w:rsidRPr="004C0BB2">
        <w:rPr>
          <w:color w:val="000000" w:themeColor="text1"/>
          <w:sz w:val="20"/>
          <w:szCs w:val="20"/>
        </w:rPr>
        <w:t xml:space="preserve"> </w:t>
      </w:r>
      <w:proofErr w:type="spellStart"/>
      <w:r w:rsidRPr="004C0BB2">
        <w:rPr>
          <w:color w:val="000000" w:themeColor="text1"/>
          <w:sz w:val="20"/>
          <w:szCs w:val="20"/>
          <w:lang w:val="el-GR"/>
        </w:rPr>
        <w:t>ὁρίσειεν</w:t>
      </w:r>
      <w:proofErr w:type="spellEnd"/>
      <w:r w:rsidRPr="004C0BB2">
        <w:rPr>
          <w:color w:val="000000" w:themeColor="text1"/>
          <w:sz w:val="20"/>
          <w:szCs w:val="20"/>
        </w:rPr>
        <w:t xml:space="preserve">. </w:t>
      </w:r>
      <w:proofErr w:type="spellStart"/>
      <w:r w:rsidRPr="004C0BB2">
        <w:rPr>
          <w:color w:val="000000" w:themeColor="text1"/>
          <w:sz w:val="20"/>
          <w:szCs w:val="20"/>
          <w:lang w:val="el-GR"/>
        </w:rPr>
        <w:t>μεσότης</w:t>
      </w:r>
      <w:proofErr w:type="spellEnd"/>
      <w:r w:rsidRPr="004C0BB2">
        <w:rPr>
          <w:color w:val="000000" w:themeColor="text1"/>
          <w:sz w:val="20"/>
          <w:szCs w:val="20"/>
        </w:rPr>
        <w:t xml:space="preserve"> </w:t>
      </w:r>
      <w:proofErr w:type="spellStart"/>
      <w:r w:rsidRPr="004C0BB2">
        <w:rPr>
          <w:color w:val="000000" w:themeColor="text1"/>
          <w:sz w:val="20"/>
          <w:szCs w:val="20"/>
          <w:lang w:val="el-GR"/>
        </w:rPr>
        <w:t>δὲ</w:t>
      </w:r>
      <w:proofErr w:type="spellEnd"/>
      <w:r w:rsidRPr="004C0BB2">
        <w:rPr>
          <w:color w:val="000000" w:themeColor="text1"/>
          <w:sz w:val="20"/>
          <w:szCs w:val="20"/>
        </w:rPr>
        <w:t xml:space="preserve"> </w:t>
      </w:r>
      <w:r w:rsidRPr="004C0BB2">
        <w:rPr>
          <w:color w:val="000000" w:themeColor="text1"/>
          <w:sz w:val="20"/>
          <w:szCs w:val="20"/>
          <w:lang w:val="el-GR"/>
        </w:rPr>
        <w:t>δύο</w:t>
      </w:r>
      <w:r w:rsidRPr="004C0BB2">
        <w:rPr>
          <w:color w:val="000000" w:themeColor="text1"/>
          <w:sz w:val="20"/>
          <w:szCs w:val="20"/>
        </w:rPr>
        <w:t xml:space="preserve"> </w:t>
      </w:r>
      <w:proofErr w:type="spellStart"/>
      <w:r w:rsidRPr="004C0BB2">
        <w:rPr>
          <w:color w:val="000000" w:themeColor="text1"/>
          <w:sz w:val="20"/>
          <w:szCs w:val="20"/>
          <w:lang w:val="el-GR"/>
        </w:rPr>
        <w:t>κακιῶν</w:t>
      </w:r>
      <w:proofErr w:type="spellEnd"/>
      <w:r w:rsidRPr="004C0BB2">
        <w:rPr>
          <w:color w:val="000000" w:themeColor="text1"/>
          <w:sz w:val="20"/>
          <w:szCs w:val="20"/>
        </w:rPr>
        <w:t xml:space="preserve">, </w:t>
      </w:r>
      <w:proofErr w:type="spellStart"/>
      <w:r w:rsidRPr="004C0BB2">
        <w:rPr>
          <w:color w:val="000000" w:themeColor="text1"/>
          <w:sz w:val="20"/>
          <w:szCs w:val="20"/>
          <w:lang w:val="el-GR"/>
        </w:rPr>
        <w:t>τῆς</w:t>
      </w:r>
      <w:proofErr w:type="spellEnd"/>
      <w:r w:rsidRPr="004C0BB2">
        <w:rPr>
          <w:color w:val="000000" w:themeColor="text1"/>
          <w:sz w:val="20"/>
          <w:szCs w:val="20"/>
        </w:rPr>
        <w:t xml:space="preserve"> </w:t>
      </w:r>
      <w:proofErr w:type="spellStart"/>
      <w:r w:rsidRPr="004C0BB2">
        <w:rPr>
          <w:color w:val="000000" w:themeColor="text1"/>
          <w:sz w:val="20"/>
          <w:szCs w:val="20"/>
          <w:lang w:val="el-GR"/>
        </w:rPr>
        <w:t>μὲν</w:t>
      </w:r>
      <w:proofErr w:type="spellEnd"/>
      <w:r w:rsidRPr="004C0BB2">
        <w:rPr>
          <w:color w:val="000000" w:themeColor="text1"/>
          <w:sz w:val="20"/>
          <w:szCs w:val="20"/>
        </w:rPr>
        <w:t xml:space="preserve"> </w:t>
      </w:r>
      <w:proofErr w:type="spellStart"/>
      <w:r w:rsidRPr="004C0BB2">
        <w:rPr>
          <w:color w:val="000000" w:themeColor="text1"/>
          <w:sz w:val="20"/>
          <w:szCs w:val="20"/>
          <w:lang w:val="el-GR"/>
        </w:rPr>
        <w:t>καθ</w:t>
      </w:r>
      <w:proofErr w:type="spellEnd"/>
      <w:r w:rsidRPr="004C0BB2">
        <w:rPr>
          <w:color w:val="000000" w:themeColor="text1"/>
          <w:sz w:val="20"/>
          <w:szCs w:val="20"/>
          <w:lang w:val="el-GR"/>
        </w:rPr>
        <w:t>᾽</w:t>
      </w:r>
      <w:r w:rsidRPr="004C0BB2">
        <w:rPr>
          <w:color w:val="000000" w:themeColor="text1"/>
          <w:sz w:val="20"/>
          <w:szCs w:val="20"/>
        </w:rPr>
        <w:t xml:space="preserve"> </w:t>
      </w:r>
      <w:proofErr w:type="spellStart"/>
      <w:r w:rsidRPr="004C0BB2">
        <w:rPr>
          <w:color w:val="000000" w:themeColor="text1"/>
          <w:sz w:val="20"/>
          <w:szCs w:val="20"/>
          <w:lang w:val="el-GR"/>
        </w:rPr>
        <w:t>ὑπερβολὴν</w:t>
      </w:r>
      <w:proofErr w:type="spellEnd"/>
      <w:r w:rsidRPr="004C0BB2">
        <w:rPr>
          <w:color w:val="000000" w:themeColor="text1"/>
          <w:sz w:val="20"/>
          <w:szCs w:val="20"/>
        </w:rPr>
        <w:t xml:space="preserve"> </w:t>
      </w:r>
      <w:proofErr w:type="spellStart"/>
      <w:r w:rsidRPr="004C0BB2">
        <w:rPr>
          <w:color w:val="000000" w:themeColor="text1"/>
          <w:sz w:val="20"/>
          <w:szCs w:val="20"/>
          <w:lang w:val="el-GR"/>
        </w:rPr>
        <w:t>τῆς</w:t>
      </w:r>
      <w:proofErr w:type="spellEnd"/>
      <w:r w:rsidRPr="004C0BB2">
        <w:rPr>
          <w:color w:val="000000" w:themeColor="text1"/>
          <w:sz w:val="20"/>
          <w:szCs w:val="20"/>
        </w:rPr>
        <w:t xml:space="preserve"> </w:t>
      </w:r>
      <w:proofErr w:type="spellStart"/>
      <w:r w:rsidRPr="004C0BB2">
        <w:rPr>
          <w:color w:val="000000" w:themeColor="text1"/>
          <w:sz w:val="20"/>
          <w:szCs w:val="20"/>
          <w:lang w:val="el-GR"/>
        </w:rPr>
        <w:t>δὲ</w:t>
      </w:r>
      <w:proofErr w:type="spellEnd"/>
      <w:r w:rsidRPr="004C0BB2">
        <w:rPr>
          <w:color w:val="000000" w:themeColor="text1"/>
          <w:sz w:val="20"/>
          <w:szCs w:val="20"/>
        </w:rPr>
        <w:t xml:space="preserve"> </w:t>
      </w:r>
      <w:proofErr w:type="spellStart"/>
      <w:r w:rsidRPr="004C0BB2">
        <w:rPr>
          <w:color w:val="000000" w:themeColor="text1"/>
          <w:sz w:val="20"/>
          <w:szCs w:val="20"/>
          <w:lang w:val="el-GR"/>
        </w:rPr>
        <w:t>κατ</w:t>
      </w:r>
      <w:proofErr w:type="spellEnd"/>
      <w:r w:rsidRPr="004C0BB2">
        <w:rPr>
          <w:color w:val="000000" w:themeColor="text1"/>
          <w:sz w:val="20"/>
          <w:szCs w:val="20"/>
          <w:lang w:val="el-GR"/>
        </w:rPr>
        <w:t>᾽</w:t>
      </w:r>
      <w:r w:rsidRPr="004C0BB2">
        <w:rPr>
          <w:color w:val="000000" w:themeColor="text1"/>
          <w:sz w:val="20"/>
          <w:szCs w:val="20"/>
        </w:rPr>
        <w:t xml:space="preserve"> </w:t>
      </w:r>
      <w:proofErr w:type="spellStart"/>
      <w:r w:rsidRPr="004C0BB2">
        <w:rPr>
          <w:color w:val="000000" w:themeColor="text1"/>
          <w:sz w:val="20"/>
          <w:szCs w:val="20"/>
          <w:lang w:val="el-GR"/>
        </w:rPr>
        <w:t>ἔλλειψιν</w:t>
      </w:r>
      <w:proofErr w:type="spellEnd"/>
      <w:r w:rsidRPr="004C0BB2">
        <w:rPr>
          <w:color w:val="000000" w:themeColor="text1"/>
          <w:sz w:val="20"/>
          <w:szCs w:val="20"/>
        </w:rPr>
        <w:t>.</w:t>
      </w:r>
    </w:p>
    <w:p w14:paraId="4A8D2375" w14:textId="471CD1F6" w:rsidR="00D66098" w:rsidRPr="004C0BB2" w:rsidRDefault="00D66098" w:rsidP="005B401C">
      <w:pPr>
        <w:spacing w:line="276" w:lineRule="auto"/>
        <w:ind w:left="720"/>
        <w:rPr>
          <w:color w:val="000000" w:themeColor="text1"/>
          <w:sz w:val="20"/>
          <w:szCs w:val="20"/>
        </w:rPr>
      </w:pPr>
      <w:r w:rsidRPr="004C0BB2">
        <w:rPr>
          <w:color w:val="000000" w:themeColor="text1"/>
          <w:sz w:val="20"/>
          <w:szCs w:val="20"/>
        </w:rPr>
        <w:t>“Excellence is a disposition (</w:t>
      </w:r>
      <w:proofErr w:type="spellStart"/>
      <w:r w:rsidRPr="004C0BB2">
        <w:rPr>
          <w:color w:val="000000" w:themeColor="text1"/>
          <w:sz w:val="20"/>
          <w:szCs w:val="20"/>
          <w:lang w:val="el-GR"/>
        </w:rPr>
        <w:t>ἕξις</w:t>
      </w:r>
      <w:proofErr w:type="spellEnd"/>
      <w:r w:rsidRPr="004C0BB2">
        <w:rPr>
          <w:color w:val="000000" w:themeColor="text1"/>
          <w:sz w:val="20"/>
          <w:szCs w:val="20"/>
        </w:rPr>
        <w:t>) concerned with choice (</w:t>
      </w:r>
      <w:r w:rsidRPr="004C0BB2">
        <w:rPr>
          <w:color w:val="000000" w:themeColor="text1"/>
          <w:sz w:val="20"/>
          <w:szCs w:val="20"/>
          <w:lang w:val="el-GR"/>
        </w:rPr>
        <w:t>προαιρετική</w:t>
      </w:r>
      <w:r w:rsidRPr="004C0BB2">
        <w:rPr>
          <w:color w:val="000000" w:themeColor="text1"/>
          <w:sz w:val="20"/>
          <w:szCs w:val="20"/>
        </w:rPr>
        <w:t>), lying in a mean (</w:t>
      </w:r>
      <w:proofErr w:type="spellStart"/>
      <w:r w:rsidRPr="004C0BB2">
        <w:rPr>
          <w:color w:val="000000" w:themeColor="text1"/>
          <w:sz w:val="20"/>
          <w:szCs w:val="20"/>
          <w:lang w:val="el-GR"/>
        </w:rPr>
        <w:t>ἐν</w:t>
      </w:r>
      <w:proofErr w:type="spellEnd"/>
      <w:r w:rsidRPr="004C0BB2">
        <w:rPr>
          <w:color w:val="000000" w:themeColor="text1"/>
          <w:sz w:val="20"/>
          <w:szCs w:val="20"/>
        </w:rPr>
        <w:t xml:space="preserve"> </w:t>
      </w:r>
      <w:proofErr w:type="spellStart"/>
      <w:r w:rsidRPr="004C0BB2">
        <w:rPr>
          <w:color w:val="000000" w:themeColor="text1"/>
          <w:sz w:val="20"/>
          <w:szCs w:val="20"/>
          <w:lang w:val="el-GR"/>
        </w:rPr>
        <w:t>μεσότητι</w:t>
      </w:r>
      <w:proofErr w:type="spellEnd"/>
      <w:r w:rsidRPr="004C0BB2">
        <w:rPr>
          <w:color w:val="000000" w:themeColor="text1"/>
          <w:sz w:val="20"/>
          <w:szCs w:val="20"/>
        </w:rPr>
        <w:t>) relative to us and determined by a rational principle (</w:t>
      </w:r>
      <w:proofErr w:type="spellStart"/>
      <w:r w:rsidRPr="004C0BB2">
        <w:rPr>
          <w:color w:val="000000" w:themeColor="text1"/>
          <w:sz w:val="20"/>
          <w:szCs w:val="20"/>
          <w:lang w:val="el-GR"/>
        </w:rPr>
        <w:t>λόγῳ</w:t>
      </w:r>
      <w:proofErr w:type="spellEnd"/>
      <w:r w:rsidRPr="004C0BB2">
        <w:rPr>
          <w:color w:val="000000" w:themeColor="text1"/>
          <w:sz w:val="20"/>
          <w:szCs w:val="20"/>
        </w:rPr>
        <w:t>), the principle by which the man of practical wisdom (</w:t>
      </w:r>
      <w:r w:rsidRPr="004C0BB2">
        <w:rPr>
          <w:color w:val="000000" w:themeColor="text1"/>
          <w:sz w:val="20"/>
          <w:szCs w:val="20"/>
          <w:lang w:val="el-GR"/>
        </w:rPr>
        <w:t>φρόνιμος</w:t>
      </w:r>
      <w:r w:rsidRPr="004C0BB2">
        <w:rPr>
          <w:color w:val="000000" w:themeColor="text1"/>
          <w:sz w:val="20"/>
          <w:szCs w:val="20"/>
        </w:rPr>
        <w:t xml:space="preserve">) would determine it. [It is] a mean between two </w:t>
      </w:r>
      <w:r w:rsidR="00FC6413" w:rsidRPr="004C0BB2">
        <w:rPr>
          <w:color w:val="000000" w:themeColor="text1"/>
          <w:sz w:val="20"/>
          <w:szCs w:val="20"/>
        </w:rPr>
        <w:t>evils</w:t>
      </w:r>
      <w:r w:rsidRPr="004C0BB2">
        <w:rPr>
          <w:color w:val="000000" w:themeColor="text1"/>
          <w:sz w:val="20"/>
          <w:szCs w:val="20"/>
        </w:rPr>
        <w:t xml:space="preserve"> – on the one hand of excess and the other of lack” (Aristotle, </w:t>
      </w:r>
      <w:proofErr w:type="spellStart"/>
      <w:r w:rsidRPr="004C0BB2">
        <w:rPr>
          <w:i/>
          <w:iCs/>
          <w:color w:val="000000" w:themeColor="text1"/>
          <w:sz w:val="20"/>
          <w:szCs w:val="20"/>
        </w:rPr>
        <w:t>Nichomachean</w:t>
      </w:r>
      <w:proofErr w:type="spellEnd"/>
      <w:r w:rsidRPr="004C0BB2">
        <w:rPr>
          <w:i/>
          <w:iCs/>
          <w:color w:val="000000" w:themeColor="text1"/>
          <w:sz w:val="20"/>
          <w:szCs w:val="20"/>
        </w:rPr>
        <w:t xml:space="preserve"> Ethics </w:t>
      </w:r>
      <w:r w:rsidRPr="004C0BB2">
        <w:rPr>
          <w:color w:val="000000" w:themeColor="text1"/>
          <w:sz w:val="20"/>
          <w:szCs w:val="20"/>
        </w:rPr>
        <w:t>1106b36-1107a3).</w:t>
      </w:r>
    </w:p>
    <w:p w14:paraId="23962CFA" w14:textId="77777777" w:rsidR="00D66098" w:rsidRPr="004C0BB2" w:rsidRDefault="00D66098" w:rsidP="005B401C">
      <w:pPr>
        <w:spacing w:line="276" w:lineRule="auto"/>
        <w:rPr>
          <w:color w:val="000000" w:themeColor="text1"/>
        </w:rPr>
      </w:pPr>
    </w:p>
    <w:p w14:paraId="534834C2" w14:textId="0E921519" w:rsidR="00D66098" w:rsidRPr="004C0BB2" w:rsidRDefault="00D66098" w:rsidP="005B401C">
      <w:pPr>
        <w:spacing w:line="276" w:lineRule="auto"/>
        <w:rPr>
          <w:color w:val="000000" w:themeColor="text1"/>
        </w:rPr>
      </w:pPr>
      <w:r w:rsidRPr="004C0BB2">
        <w:rPr>
          <w:color w:val="000000" w:themeColor="text1"/>
        </w:rPr>
        <w:t>This excerpt requires unpacking. For Aristotle, excellence involves determining the middle way between the alternatives at two opposing ends of a spectrum of possibilities. On the one hand, the principle can be applied to the emotions: to allow ourselves a certain degree of anger at a reprehensible act is to satisfy an instinct within us, but to allow oneself outright fury is to overstep the mark. As Ross</w:t>
      </w:r>
      <w:r w:rsidR="00585F1D" w:rsidRPr="004C0BB2">
        <w:rPr>
          <w:color w:val="000000" w:themeColor="text1"/>
        </w:rPr>
        <w:t xml:space="preserve"> (1923)</w:t>
      </w:r>
      <w:r w:rsidRPr="004C0BB2">
        <w:rPr>
          <w:color w:val="000000" w:themeColor="text1"/>
        </w:rPr>
        <w:t xml:space="preserve"> puts it:</w:t>
      </w:r>
    </w:p>
    <w:p w14:paraId="141CCA53" w14:textId="77777777" w:rsidR="00D66098" w:rsidRPr="004C0BB2" w:rsidRDefault="00D66098" w:rsidP="005B401C">
      <w:pPr>
        <w:spacing w:line="276" w:lineRule="auto"/>
        <w:rPr>
          <w:color w:val="000000" w:themeColor="text1"/>
        </w:rPr>
      </w:pPr>
    </w:p>
    <w:p w14:paraId="2F8A8F72" w14:textId="22C5B087" w:rsidR="00D66098" w:rsidRPr="004C0BB2" w:rsidRDefault="00D66098" w:rsidP="005B401C">
      <w:pPr>
        <w:spacing w:line="276" w:lineRule="auto"/>
        <w:ind w:left="720"/>
        <w:rPr>
          <w:color w:val="000000" w:themeColor="text1"/>
          <w:sz w:val="20"/>
          <w:szCs w:val="20"/>
        </w:rPr>
      </w:pPr>
      <w:r w:rsidRPr="004C0BB2">
        <w:rPr>
          <w:color w:val="000000" w:themeColor="text1"/>
          <w:sz w:val="20"/>
          <w:szCs w:val="20"/>
        </w:rPr>
        <w:t>“[Aristotle’s theory] is in effect a protest against the ascetic, Manichaean view which condemns all natural impulses, and equally against the naturalistic view which elevates them above criticism and adopts them as the guide of life”</w:t>
      </w:r>
      <w:r w:rsidR="00585F1D" w:rsidRPr="004C0BB2">
        <w:rPr>
          <w:color w:val="000000" w:themeColor="text1"/>
          <w:sz w:val="20"/>
          <w:szCs w:val="20"/>
        </w:rPr>
        <w:t xml:space="preserve"> (195).</w:t>
      </w:r>
      <w:r w:rsidRPr="004C0BB2">
        <w:rPr>
          <w:rStyle w:val="FootnoteReference"/>
          <w:color w:val="000000" w:themeColor="text1"/>
          <w:sz w:val="20"/>
          <w:szCs w:val="20"/>
        </w:rPr>
        <w:footnoteReference w:id="298"/>
      </w:r>
    </w:p>
    <w:p w14:paraId="71ADD237" w14:textId="77777777" w:rsidR="00D66098" w:rsidRPr="004C0BB2" w:rsidRDefault="00D66098" w:rsidP="005B401C">
      <w:pPr>
        <w:spacing w:line="276" w:lineRule="auto"/>
        <w:rPr>
          <w:color w:val="000000" w:themeColor="text1"/>
        </w:rPr>
      </w:pPr>
    </w:p>
    <w:p w14:paraId="346684F6" w14:textId="321EA262" w:rsidR="00D66098" w:rsidRPr="004C0BB2" w:rsidRDefault="00D66098" w:rsidP="005B401C">
      <w:pPr>
        <w:spacing w:line="276" w:lineRule="auto"/>
        <w:rPr>
          <w:color w:val="000000" w:themeColor="text1"/>
        </w:rPr>
      </w:pPr>
      <w:r w:rsidRPr="004C0BB2">
        <w:rPr>
          <w:color w:val="000000" w:themeColor="text1"/>
        </w:rPr>
        <w:lastRenderedPageBreak/>
        <w:t xml:space="preserve">The principle can also be applied to our daily choices: how much food to ingest, how much money to donate to charity, and so on. There is, however, subtlety to its operation. The precise nature of the mean will vary from individual to individual and circumstance to circumstance: it needs to be calculated with respect to our own persons and the surrounding context (1106a32). A moderate amount of food for Milo the wrestler may differ from a moderate amount of food for a beginner (1106a33-b5). Aristotle therefore contrasts the type of moderation that he advocates and the “mathematical mean” between the numerals 10 and 2, </w:t>
      </w:r>
      <w:proofErr w:type="gramStart"/>
      <w:r w:rsidRPr="004C0BB2">
        <w:rPr>
          <w:color w:val="000000" w:themeColor="text1"/>
        </w:rPr>
        <w:t>i.e.</w:t>
      </w:r>
      <w:proofErr w:type="gramEnd"/>
      <w:r w:rsidRPr="004C0BB2">
        <w:rPr>
          <w:color w:val="000000" w:themeColor="text1"/>
        </w:rPr>
        <w:t xml:space="preserve"> 6. The mathematical mean provides no analogy for the golden mean in human life (1106b1-2), as at times the golden mean for us will be closer to one of the extremes than to the other. </w:t>
      </w:r>
    </w:p>
    <w:p w14:paraId="5C07AA4E" w14:textId="53CBF044" w:rsidR="00D66098" w:rsidRPr="004C0BB2" w:rsidRDefault="00D66098" w:rsidP="005B401C">
      <w:pPr>
        <w:spacing w:line="276" w:lineRule="auto"/>
        <w:ind w:firstLine="720"/>
        <w:rPr>
          <w:color w:val="000000" w:themeColor="text1"/>
        </w:rPr>
      </w:pPr>
      <w:r w:rsidRPr="004C0BB2">
        <w:rPr>
          <w:color w:val="000000" w:themeColor="text1"/>
        </w:rPr>
        <w:t>The idea</w:t>
      </w:r>
      <w:r w:rsidR="002E0084" w:rsidRPr="004C0BB2">
        <w:rPr>
          <w:color w:val="000000" w:themeColor="text1"/>
        </w:rPr>
        <w:t xml:space="preserve"> of the mean</w:t>
      </w:r>
      <w:r w:rsidRPr="004C0BB2">
        <w:rPr>
          <w:color w:val="000000" w:themeColor="text1"/>
        </w:rPr>
        <w:t xml:space="preserve"> thrived in post-Aristotelian thought and came to be associated with most of the philosophical schools</w:t>
      </w:r>
      <w:r w:rsidR="00A04CC5" w:rsidRPr="004C0BB2">
        <w:rPr>
          <w:color w:val="000000" w:themeColor="text1"/>
        </w:rPr>
        <w:t>, even if it continued to be especially associated with the Peripatetics</w:t>
      </w:r>
      <w:r w:rsidRPr="004C0BB2">
        <w:rPr>
          <w:color w:val="000000" w:themeColor="text1"/>
        </w:rPr>
        <w:t xml:space="preserve">; </w:t>
      </w:r>
      <w:proofErr w:type="spellStart"/>
      <w:r w:rsidRPr="004C0BB2">
        <w:rPr>
          <w:color w:val="000000" w:themeColor="text1"/>
        </w:rPr>
        <w:t>Panaetius</w:t>
      </w:r>
      <w:proofErr w:type="spellEnd"/>
      <w:r w:rsidR="000F59EA" w:rsidRPr="004C0BB2">
        <w:rPr>
          <w:color w:val="000000" w:themeColor="text1"/>
        </w:rPr>
        <w:t xml:space="preserve">, </w:t>
      </w:r>
      <w:r w:rsidR="00FF5AED" w:rsidRPr="004C0BB2">
        <w:rPr>
          <w:color w:val="000000" w:themeColor="text1"/>
        </w:rPr>
        <w:t xml:space="preserve">for example, </w:t>
      </w:r>
      <w:r w:rsidR="000F59EA" w:rsidRPr="004C0BB2">
        <w:rPr>
          <w:color w:val="000000" w:themeColor="text1"/>
        </w:rPr>
        <w:t>a Stoic of the second century BCE,</w:t>
      </w:r>
      <w:r w:rsidRPr="004C0BB2">
        <w:rPr>
          <w:color w:val="000000" w:themeColor="text1"/>
        </w:rPr>
        <w:t xml:space="preserve"> incorporated the ideals of moderation and appropriateness into his own teaching.</w:t>
      </w:r>
      <w:r w:rsidRPr="004C0BB2">
        <w:rPr>
          <w:rStyle w:val="FootnoteReference"/>
          <w:color w:val="000000" w:themeColor="text1"/>
        </w:rPr>
        <w:footnoteReference w:id="299"/>
      </w:r>
      <w:r w:rsidRPr="004C0BB2">
        <w:rPr>
          <w:color w:val="000000" w:themeColor="text1"/>
        </w:rPr>
        <w:t xml:space="preserve"> Scholars have also argued that it figured in the Epicurean “hedonic calculus” – the </w:t>
      </w:r>
      <w:r w:rsidR="00446BFD" w:rsidRPr="004C0BB2">
        <w:rPr>
          <w:color w:val="000000" w:themeColor="text1"/>
        </w:rPr>
        <w:t xml:space="preserve">pleasure-pain </w:t>
      </w:r>
      <w:r w:rsidRPr="004C0BB2">
        <w:rPr>
          <w:color w:val="000000" w:themeColor="text1"/>
        </w:rPr>
        <w:t>calculation would, it is argued, naturally tend to drive one toward a moderate position, in that extremes of all kinds were prone to generate pain. Drinking too much wine, for example, may be pleasurable in the short-term, but will lead to a preponderance of pain</w:t>
      </w:r>
      <w:r w:rsidR="00446BFD" w:rsidRPr="004C0BB2">
        <w:rPr>
          <w:color w:val="000000" w:themeColor="text1"/>
        </w:rPr>
        <w:t>; drinking no wine at all, it could be claimed, leads to a dull existence</w:t>
      </w:r>
      <w:r w:rsidRPr="004C0BB2">
        <w:rPr>
          <w:color w:val="000000" w:themeColor="text1"/>
        </w:rPr>
        <w:t>. Kemp (2016) and Yona (2018) have argued that this hedonic calculus was a strong influence on Horace (particularly</w:t>
      </w:r>
      <w:r w:rsidR="002E0084" w:rsidRPr="004C0BB2">
        <w:rPr>
          <w:color w:val="000000" w:themeColor="text1"/>
        </w:rPr>
        <w:t xml:space="preserve"> in</w:t>
      </w:r>
      <w:r w:rsidRPr="004C0BB2">
        <w:rPr>
          <w:color w:val="000000" w:themeColor="text1"/>
        </w:rPr>
        <w:t xml:space="preserve"> the </w:t>
      </w:r>
      <w:r w:rsidRPr="004C0BB2">
        <w:rPr>
          <w:i/>
          <w:iCs/>
          <w:color w:val="000000" w:themeColor="text1"/>
        </w:rPr>
        <w:t>Satires</w:t>
      </w:r>
      <w:r w:rsidRPr="004C0BB2">
        <w:rPr>
          <w:color w:val="000000" w:themeColor="text1"/>
        </w:rPr>
        <w:t>). In a word, in the blurring of the philosophical schools in the Roman era a general principle such as the golden mean could become common coin.</w:t>
      </w:r>
      <w:r w:rsidRPr="004C0BB2">
        <w:rPr>
          <w:rStyle w:val="FootnoteReference"/>
          <w:color w:val="000000" w:themeColor="text1"/>
        </w:rPr>
        <w:footnoteReference w:id="300"/>
      </w:r>
      <w:r w:rsidRPr="004C0BB2">
        <w:rPr>
          <w:color w:val="000000" w:themeColor="text1"/>
        </w:rPr>
        <w:t xml:space="preserve"> Horace would have been exposed to the notion from a variety of sources, and his reactions to it would doubtless have resembled those to any prevailing orthodoxy</w:t>
      </w:r>
      <w:r w:rsidR="00575B46" w:rsidRPr="004C0BB2">
        <w:rPr>
          <w:color w:val="000000" w:themeColor="text1"/>
        </w:rPr>
        <w:t>: w</w:t>
      </w:r>
      <w:r w:rsidRPr="004C0BB2">
        <w:rPr>
          <w:color w:val="000000" w:themeColor="text1"/>
        </w:rPr>
        <w:t>e might expect Horace to be wary of it, and, in keeping with his tendency to undercut platitudes and truisms, to seek ways to stretch and amend it</w:t>
      </w:r>
      <w:r w:rsidR="00FC6413" w:rsidRPr="004C0BB2">
        <w:rPr>
          <w:color w:val="000000" w:themeColor="text1"/>
        </w:rPr>
        <w:t>.</w:t>
      </w:r>
      <w:r w:rsidR="006D5758" w:rsidRPr="004C0BB2">
        <w:rPr>
          <w:color w:val="000000" w:themeColor="text1"/>
        </w:rPr>
        <w:t xml:space="preserve"> </w:t>
      </w:r>
      <w:r w:rsidR="00FC6413" w:rsidRPr="004C0BB2">
        <w:rPr>
          <w:color w:val="000000" w:themeColor="text1"/>
        </w:rPr>
        <w:t>T</w:t>
      </w:r>
      <w:r w:rsidR="006D5758" w:rsidRPr="004C0BB2">
        <w:rPr>
          <w:color w:val="000000" w:themeColor="text1"/>
        </w:rPr>
        <w:t>hese are precisely the conditions under which</w:t>
      </w:r>
      <w:r w:rsidR="00FC6413" w:rsidRPr="004C0BB2">
        <w:rPr>
          <w:color w:val="000000" w:themeColor="text1"/>
        </w:rPr>
        <w:t xml:space="preserve"> we might expect</w:t>
      </w:r>
      <w:r w:rsidR="006D5758" w:rsidRPr="004C0BB2">
        <w:rPr>
          <w:color w:val="000000" w:themeColor="text1"/>
        </w:rPr>
        <w:t xml:space="preserve"> an adventurous meta-ethical </w:t>
      </w:r>
      <w:r w:rsidR="00FC6413" w:rsidRPr="004C0BB2">
        <w:rPr>
          <w:color w:val="000000" w:themeColor="text1"/>
        </w:rPr>
        <w:t xml:space="preserve">to </w:t>
      </w:r>
      <w:r w:rsidR="006D5758" w:rsidRPr="004C0BB2">
        <w:rPr>
          <w:color w:val="000000" w:themeColor="text1"/>
        </w:rPr>
        <w:t>be developed.</w:t>
      </w:r>
    </w:p>
    <w:p w14:paraId="2D1D637B" w14:textId="721B3014" w:rsidR="00D66098" w:rsidRPr="004C0BB2" w:rsidRDefault="00D66098" w:rsidP="005B401C">
      <w:pPr>
        <w:spacing w:line="276" w:lineRule="auto"/>
        <w:ind w:firstLine="720"/>
        <w:rPr>
          <w:color w:val="000000" w:themeColor="text1"/>
        </w:rPr>
      </w:pPr>
      <w:r w:rsidRPr="004C0BB2">
        <w:rPr>
          <w:color w:val="000000" w:themeColor="text1"/>
        </w:rPr>
        <w:t>Evidence of the application of the golden mean is prominent throughout Horace’s hexameter works.</w:t>
      </w:r>
      <w:r w:rsidRPr="004C0BB2">
        <w:rPr>
          <w:rStyle w:val="FootnoteReference"/>
          <w:color w:val="000000" w:themeColor="text1"/>
        </w:rPr>
        <w:footnoteReference w:id="301"/>
      </w:r>
      <w:r w:rsidRPr="004C0BB2">
        <w:rPr>
          <w:color w:val="000000" w:themeColor="text1"/>
        </w:rPr>
        <w:t xml:space="preserve"> In </w:t>
      </w:r>
      <w:r w:rsidRPr="004C0BB2">
        <w:rPr>
          <w:i/>
          <w:iCs/>
          <w:color w:val="000000" w:themeColor="text1"/>
        </w:rPr>
        <w:t xml:space="preserve">Satires </w:t>
      </w:r>
      <w:r w:rsidRPr="004C0BB2">
        <w:rPr>
          <w:color w:val="000000" w:themeColor="text1"/>
        </w:rPr>
        <w:t>1.2, probably one of the poet’s earliest surviving poetic endeavors, Horace discusses various types of excess to argue for a middle path.</w:t>
      </w:r>
      <w:r w:rsidRPr="004C0BB2">
        <w:rPr>
          <w:rStyle w:val="FootnoteReference"/>
          <w:color w:val="000000" w:themeColor="text1"/>
        </w:rPr>
        <w:footnoteReference w:id="302"/>
      </w:r>
      <w:r w:rsidRPr="004C0BB2">
        <w:rPr>
          <w:color w:val="000000" w:themeColor="text1"/>
        </w:rPr>
        <w:t xml:space="preserve"> </w:t>
      </w:r>
      <w:r w:rsidR="00C001AB" w:rsidRPr="004C0BB2">
        <w:rPr>
          <w:color w:val="000000" w:themeColor="text1"/>
        </w:rPr>
        <w:t xml:space="preserve">He begins by discussing the extremes of </w:t>
      </w:r>
      <w:r w:rsidR="00396C2A" w:rsidRPr="004C0BB2">
        <w:rPr>
          <w:color w:val="000000" w:themeColor="text1"/>
        </w:rPr>
        <w:t xml:space="preserve">financial </w:t>
      </w:r>
      <w:r w:rsidR="00C6369B" w:rsidRPr="004C0BB2">
        <w:rPr>
          <w:color w:val="000000" w:themeColor="text1"/>
        </w:rPr>
        <w:t>wastefulness</w:t>
      </w:r>
      <w:r w:rsidR="00C001AB" w:rsidRPr="004C0BB2">
        <w:rPr>
          <w:color w:val="000000" w:themeColor="text1"/>
        </w:rPr>
        <w:t xml:space="preserve"> and miserliness: </w:t>
      </w:r>
    </w:p>
    <w:p w14:paraId="5B7E23CC" w14:textId="77777777" w:rsidR="00D66098" w:rsidRPr="004C0BB2" w:rsidRDefault="00D66098" w:rsidP="005B401C">
      <w:pPr>
        <w:spacing w:line="276" w:lineRule="auto"/>
        <w:rPr>
          <w:i/>
          <w:iCs/>
          <w:color w:val="000000" w:themeColor="text1"/>
        </w:rPr>
      </w:pPr>
    </w:p>
    <w:p w14:paraId="11303935" w14:textId="77777777" w:rsidR="00D66098" w:rsidRPr="004C0BB2" w:rsidRDefault="00D66098" w:rsidP="005B401C">
      <w:pPr>
        <w:spacing w:line="276" w:lineRule="auto"/>
        <w:ind w:left="720"/>
        <w:rPr>
          <w:i/>
          <w:iCs/>
          <w:color w:val="000000" w:themeColor="text1"/>
          <w:sz w:val="20"/>
          <w:szCs w:val="20"/>
        </w:rPr>
      </w:pPr>
      <w:proofErr w:type="spellStart"/>
      <w:r w:rsidRPr="004C0BB2">
        <w:rPr>
          <w:i/>
          <w:iCs/>
          <w:color w:val="000000" w:themeColor="text1"/>
          <w:sz w:val="20"/>
          <w:szCs w:val="20"/>
        </w:rPr>
        <w:t>dum</w:t>
      </w:r>
      <w:proofErr w:type="spellEnd"/>
      <w:r w:rsidRPr="004C0BB2">
        <w:rPr>
          <w:i/>
          <w:iCs/>
          <w:color w:val="000000" w:themeColor="text1"/>
          <w:sz w:val="20"/>
          <w:szCs w:val="20"/>
        </w:rPr>
        <w:t xml:space="preserve"> </w:t>
      </w:r>
      <w:proofErr w:type="spellStart"/>
      <w:r w:rsidRPr="004C0BB2">
        <w:rPr>
          <w:i/>
          <w:iCs/>
          <w:color w:val="000000" w:themeColor="text1"/>
          <w:sz w:val="20"/>
          <w:szCs w:val="20"/>
        </w:rPr>
        <w:t>uitant</w:t>
      </w:r>
      <w:proofErr w:type="spellEnd"/>
      <w:r w:rsidRPr="004C0BB2">
        <w:rPr>
          <w:i/>
          <w:iCs/>
          <w:color w:val="000000" w:themeColor="text1"/>
          <w:sz w:val="20"/>
          <w:szCs w:val="20"/>
        </w:rPr>
        <w:t xml:space="preserve"> </w:t>
      </w:r>
      <w:proofErr w:type="spellStart"/>
      <w:r w:rsidRPr="004C0BB2">
        <w:rPr>
          <w:i/>
          <w:iCs/>
          <w:color w:val="000000" w:themeColor="text1"/>
          <w:sz w:val="20"/>
          <w:szCs w:val="20"/>
        </w:rPr>
        <w:t>stulti</w:t>
      </w:r>
      <w:proofErr w:type="spellEnd"/>
      <w:r w:rsidRPr="004C0BB2">
        <w:rPr>
          <w:i/>
          <w:iCs/>
          <w:color w:val="000000" w:themeColor="text1"/>
          <w:sz w:val="20"/>
          <w:szCs w:val="20"/>
        </w:rPr>
        <w:t xml:space="preserve"> </w:t>
      </w:r>
      <w:proofErr w:type="spellStart"/>
      <w:r w:rsidRPr="004C0BB2">
        <w:rPr>
          <w:i/>
          <w:iCs/>
          <w:color w:val="000000" w:themeColor="text1"/>
          <w:sz w:val="20"/>
          <w:szCs w:val="20"/>
        </w:rPr>
        <w:t>uitia</w:t>
      </w:r>
      <w:proofErr w:type="spellEnd"/>
      <w:r w:rsidRPr="004C0BB2">
        <w:rPr>
          <w:i/>
          <w:iCs/>
          <w:color w:val="000000" w:themeColor="text1"/>
          <w:sz w:val="20"/>
          <w:szCs w:val="20"/>
        </w:rPr>
        <w:t xml:space="preserve">, in </w:t>
      </w:r>
      <w:proofErr w:type="spellStart"/>
      <w:r w:rsidRPr="004C0BB2">
        <w:rPr>
          <w:i/>
          <w:iCs/>
          <w:color w:val="000000" w:themeColor="text1"/>
          <w:sz w:val="20"/>
          <w:szCs w:val="20"/>
        </w:rPr>
        <w:t>contraria</w:t>
      </w:r>
      <w:proofErr w:type="spellEnd"/>
      <w:r w:rsidRPr="004C0BB2">
        <w:rPr>
          <w:i/>
          <w:iCs/>
          <w:color w:val="000000" w:themeColor="text1"/>
          <w:sz w:val="20"/>
          <w:szCs w:val="20"/>
        </w:rPr>
        <w:t xml:space="preserve"> </w:t>
      </w:r>
      <w:proofErr w:type="spellStart"/>
      <w:r w:rsidRPr="004C0BB2">
        <w:rPr>
          <w:i/>
          <w:iCs/>
          <w:color w:val="000000" w:themeColor="text1"/>
          <w:sz w:val="20"/>
          <w:szCs w:val="20"/>
        </w:rPr>
        <w:t>currunt</w:t>
      </w:r>
      <w:proofErr w:type="spellEnd"/>
    </w:p>
    <w:p w14:paraId="020F4F8B" w14:textId="25309FEE" w:rsidR="00D66098" w:rsidRPr="004C0BB2" w:rsidRDefault="00D66098" w:rsidP="005B401C">
      <w:pPr>
        <w:spacing w:line="276" w:lineRule="auto"/>
        <w:ind w:left="720"/>
        <w:rPr>
          <w:color w:val="000000" w:themeColor="text1"/>
          <w:sz w:val="20"/>
          <w:szCs w:val="20"/>
        </w:rPr>
      </w:pPr>
      <w:r w:rsidRPr="004C0BB2">
        <w:rPr>
          <w:color w:val="000000" w:themeColor="text1"/>
          <w:sz w:val="20"/>
          <w:szCs w:val="20"/>
        </w:rPr>
        <w:t>“While stupid men avoid vices, they rush into their contraries” (Satires 1.2</w:t>
      </w:r>
      <w:r w:rsidR="00CF5E5C" w:rsidRPr="004C0BB2">
        <w:rPr>
          <w:color w:val="000000" w:themeColor="text1"/>
          <w:sz w:val="20"/>
          <w:szCs w:val="20"/>
        </w:rPr>
        <w:t>.</w:t>
      </w:r>
      <w:r w:rsidRPr="004C0BB2">
        <w:rPr>
          <w:color w:val="000000" w:themeColor="text1"/>
          <w:sz w:val="20"/>
          <w:szCs w:val="20"/>
        </w:rPr>
        <w:t>24).</w:t>
      </w:r>
    </w:p>
    <w:p w14:paraId="206B3E32" w14:textId="77777777" w:rsidR="00D66098" w:rsidRPr="004C0BB2" w:rsidRDefault="00D66098" w:rsidP="005B401C">
      <w:pPr>
        <w:spacing w:line="276" w:lineRule="auto"/>
        <w:rPr>
          <w:color w:val="000000" w:themeColor="text1"/>
          <w:sz w:val="20"/>
          <w:szCs w:val="20"/>
        </w:rPr>
      </w:pPr>
    </w:p>
    <w:p w14:paraId="6A253F5B" w14:textId="37E27F18" w:rsidR="00C001AB" w:rsidRPr="004C0BB2" w:rsidRDefault="00C001AB" w:rsidP="005B401C">
      <w:pPr>
        <w:spacing w:line="276" w:lineRule="auto"/>
        <w:rPr>
          <w:color w:val="000000" w:themeColor="text1"/>
          <w:sz w:val="20"/>
          <w:szCs w:val="20"/>
        </w:rPr>
      </w:pPr>
      <w:r w:rsidRPr="004C0BB2">
        <w:rPr>
          <w:color w:val="000000" w:themeColor="text1"/>
        </w:rPr>
        <w:t>All well and good. In the example</w:t>
      </w:r>
      <w:r w:rsidR="006D5758" w:rsidRPr="004C0BB2">
        <w:rPr>
          <w:color w:val="000000" w:themeColor="text1"/>
        </w:rPr>
        <w:t xml:space="preserve"> that follows</w:t>
      </w:r>
      <w:r w:rsidRPr="004C0BB2">
        <w:rPr>
          <w:color w:val="000000" w:themeColor="text1"/>
        </w:rPr>
        <w:t>, however, the focus is on the correct choice of sexual partner:</w:t>
      </w:r>
    </w:p>
    <w:p w14:paraId="64B188A5" w14:textId="77777777" w:rsidR="00C001AB" w:rsidRPr="004C0BB2" w:rsidRDefault="00C001AB" w:rsidP="005B401C">
      <w:pPr>
        <w:spacing w:line="276" w:lineRule="auto"/>
        <w:rPr>
          <w:color w:val="000000" w:themeColor="text1"/>
          <w:sz w:val="20"/>
          <w:szCs w:val="20"/>
        </w:rPr>
      </w:pPr>
    </w:p>
    <w:p w14:paraId="4D3DCE92" w14:textId="77777777" w:rsidR="00D66098" w:rsidRPr="004C0BB2" w:rsidRDefault="00D66098" w:rsidP="005B401C">
      <w:pPr>
        <w:spacing w:line="276" w:lineRule="auto"/>
        <w:ind w:left="720"/>
        <w:rPr>
          <w:color w:val="000000" w:themeColor="text1"/>
          <w:sz w:val="20"/>
          <w:szCs w:val="20"/>
        </w:rPr>
      </w:pPr>
      <w:r w:rsidRPr="004C0BB2">
        <w:rPr>
          <w:i/>
          <w:iCs/>
          <w:color w:val="000000" w:themeColor="text1"/>
          <w:sz w:val="20"/>
          <w:szCs w:val="20"/>
        </w:rPr>
        <w:t xml:space="preserve">nil medium est. sunt qui </w:t>
      </w:r>
      <w:proofErr w:type="spellStart"/>
      <w:r w:rsidRPr="004C0BB2">
        <w:rPr>
          <w:i/>
          <w:iCs/>
          <w:color w:val="000000" w:themeColor="text1"/>
          <w:sz w:val="20"/>
          <w:szCs w:val="20"/>
        </w:rPr>
        <w:t>nolint</w:t>
      </w:r>
      <w:proofErr w:type="spellEnd"/>
      <w:r w:rsidRPr="004C0BB2">
        <w:rPr>
          <w:i/>
          <w:iCs/>
          <w:color w:val="000000" w:themeColor="text1"/>
          <w:sz w:val="20"/>
          <w:szCs w:val="20"/>
        </w:rPr>
        <w:t xml:space="preserve"> </w:t>
      </w:r>
      <w:proofErr w:type="spellStart"/>
      <w:r w:rsidRPr="004C0BB2">
        <w:rPr>
          <w:i/>
          <w:iCs/>
          <w:color w:val="000000" w:themeColor="text1"/>
          <w:sz w:val="20"/>
          <w:szCs w:val="20"/>
        </w:rPr>
        <w:t>tetigisse</w:t>
      </w:r>
      <w:proofErr w:type="spellEnd"/>
      <w:r w:rsidRPr="004C0BB2">
        <w:rPr>
          <w:i/>
          <w:iCs/>
          <w:color w:val="000000" w:themeColor="text1"/>
          <w:sz w:val="20"/>
          <w:szCs w:val="20"/>
        </w:rPr>
        <w:t xml:space="preserve"> nisi </w:t>
      </w:r>
      <w:proofErr w:type="spellStart"/>
      <w:r w:rsidRPr="004C0BB2">
        <w:rPr>
          <w:i/>
          <w:iCs/>
          <w:color w:val="000000" w:themeColor="text1"/>
          <w:sz w:val="20"/>
          <w:szCs w:val="20"/>
        </w:rPr>
        <w:t>illas</w:t>
      </w:r>
      <w:proofErr w:type="spellEnd"/>
    </w:p>
    <w:p w14:paraId="572A8FAE" w14:textId="566F8781" w:rsidR="00D66098" w:rsidRPr="004C0BB2" w:rsidRDefault="00D66098" w:rsidP="005B401C">
      <w:pPr>
        <w:spacing w:line="276" w:lineRule="auto"/>
        <w:ind w:left="720"/>
        <w:rPr>
          <w:color w:val="000000" w:themeColor="text1"/>
          <w:sz w:val="20"/>
          <w:szCs w:val="20"/>
        </w:rPr>
      </w:pPr>
      <w:proofErr w:type="spellStart"/>
      <w:r w:rsidRPr="004C0BB2">
        <w:rPr>
          <w:i/>
          <w:iCs/>
          <w:color w:val="000000" w:themeColor="text1"/>
          <w:sz w:val="20"/>
          <w:szCs w:val="20"/>
        </w:rPr>
        <w:t>quarum</w:t>
      </w:r>
      <w:proofErr w:type="spellEnd"/>
      <w:r w:rsidRPr="004C0BB2">
        <w:rPr>
          <w:i/>
          <w:iCs/>
          <w:color w:val="000000" w:themeColor="text1"/>
          <w:sz w:val="20"/>
          <w:szCs w:val="20"/>
        </w:rPr>
        <w:t xml:space="preserve"> </w:t>
      </w:r>
      <w:proofErr w:type="spellStart"/>
      <w:r w:rsidRPr="004C0BB2">
        <w:rPr>
          <w:i/>
          <w:iCs/>
          <w:color w:val="000000" w:themeColor="text1"/>
          <w:sz w:val="20"/>
          <w:szCs w:val="20"/>
        </w:rPr>
        <w:t>subsuta</w:t>
      </w:r>
      <w:proofErr w:type="spellEnd"/>
      <w:r w:rsidRPr="004C0BB2">
        <w:rPr>
          <w:i/>
          <w:iCs/>
          <w:color w:val="000000" w:themeColor="text1"/>
          <w:sz w:val="20"/>
          <w:szCs w:val="20"/>
        </w:rPr>
        <w:t xml:space="preserve"> </w:t>
      </w:r>
      <w:proofErr w:type="spellStart"/>
      <w:r w:rsidRPr="004C0BB2">
        <w:rPr>
          <w:i/>
          <w:iCs/>
          <w:color w:val="000000" w:themeColor="text1"/>
          <w:sz w:val="20"/>
          <w:szCs w:val="20"/>
        </w:rPr>
        <w:t>talos</w:t>
      </w:r>
      <w:proofErr w:type="spellEnd"/>
      <w:r w:rsidRPr="004C0BB2">
        <w:rPr>
          <w:i/>
          <w:iCs/>
          <w:color w:val="000000" w:themeColor="text1"/>
          <w:sz w:val="20"/>
          <w:szCs w:val="20"/>
        </w:rPr>
        <w:t xml:space="preserve"> </w:t>
      </w:r>
      <w:proofErr w:type="spellStart"/>
      <w:r w:rsidRPr="004C0BB2">
        <w:rPr>
          <w:i/>
          <w:iCs/>
          <w:color w:val="000000" w:themeColor="text1"/>
          <w:sz w:val="20"/>
          <w:szCs w:val="20"/>
        </w:rPr>
        <w:t>tegat</w:t>
      </w:r>
      <w:proofErr w:type="spellEnd"/>
      <w:r w:rsidRPr="004C0BB2">
        <w:rPr>
          <w:i/>
          <w:iCs/>
          <w:color w:val="000000" w:themeColor="text1"/>
          <w:sz w:val="20"/>
          <w:szCs w:val="20"/>
        </w:rPr>
        <w:t xml:space="preserve"> </w:t>
      </w:r>
      <w:proofErr w:type="spellStart"/>
      <w:r w:rsidRPr="004C0BB2">
        <w:rPr>
          <w:i/>
          <w:iCs/>
          <w:color w:val="000000" w:themeColor="text1"/>
          <w:sz w:val="20"/>
          <w:szCs w:val="20"/>
        </w:rPr>
        <w:t>instita</w:t>
      </w:r>
      <w:proofErr w:type="spellEnd"/>
      <w:r w:rsidRPr="004C0BB2">
        <w:rPr>
          <w:i/>
          <w:iCs/>
          <w:color w:val="000000" w:themeColor="text1"/>
          <w:sz w:val="20"/>
          <w:szCs w:val="20"/>
        </w:rPr>
        <w:t xml:space="preserve"> </w:t>
      </w:r>
      <w:proofErr w:type="spellStart"/>
      <w:r w:rsidRPr="004C0BB2">
        <w:rPr>
          <w:i/>
          <w:iCs/>
          <w:color w:val="000000" w:themeColor="text1"/>
          <w:sz w:val="20"/>
          <w:szCs w:val="20"/>
        </w:rPr>
        <w:t>ueste</w:t>
      </w:r>
      <w:proofErr w:type="spellEnd"/>
      <w:r w:rsidR="00CF5E5C" w:rsidRPr="004C0BB2">
        <w:rPr>
          <w:i/>
          <w:iCs/>
          <w:color w:val="000000" w:themeColor="text1"/>
          <w:sz w:val="20"/>
          <w:szCs w:val="20"/>
        </w:rPr>
        <w:t>,</w:t>
      </w:r>
    </w:p>
    <w:p w14:paraId="16D6DB7B" w14:textId="77777777" w:rsidR="00D66098" w:rsidRPr="004C0BB2" w:rsidRDefault="00D66098" w:rsidP="005B401C">
      <w:pPr>
        <w:spacing w:line="276" w:lineRule="auto"/>
        <w:ind w:left="720"/>
        <w:rPr>
          <w:color w:val="000000" w:themeColor="text1"/>
          <w:sz w:val="20"/>
          <w:szCs w:val="20"/>
        </w:rPr>
      </w:pPr>
      <w:r w:rsidRPr="004C0BB2">
        <w:rPr>
          <w:i/>
          <w:iCs/>
          <w:color w:val="000000" w:themeColor="text1"/>
          <w:sz w:val="20"/>
          <w:szCs w:val="20"/>
        </w:rPr>
        <w:t xml:space="preserve">contra </w:t>
      </w:r>
      <w:proofErr w:type="spellStart"/>
      <w:r w:rsidRPr="004C0BB2">
        <w:rPr>
          <w:i/>
          <w:iCs/>
          <w:color w:val="000000" w:themeColor="text1"/>
          <w:sz w:val="20"/>
          <w:szCs w:val="20"/>
        </w:rPr>
        <w:t>alius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nullam</w:t>
      </w:r>
      <w:proofErr w:type="spellEnd"/>
      <w:r w:rsidRPr="004C0BB2">
        <w:rPr>
          <w:i/>
          <w:iCs/>
          <w:color w:val="000000" w:themeColor="text1"/>
          <w:sz w:val="20"/>
          <w:szCs w:val="20"/>
        </w:rPr>
        <w:t xml:space="preserve"> nisi </w:t>
      </w:r>
      <w:proofErr w:type="spellStart"/>
      <w:r w:rsidRPr="004C0BB2">
        <w:rPr>
          <w:i/>
          <w:iCs/>
          <w:color w:val="000000" w:themeColor="text1"/>
          <w:sz w:val="20"/>
          <w:szCs w:val="20"/>
        </w:rPr>
        <w:t>olenti</w:t>
      </w:r>
      <w:proofErr w:type="spellEnd"/>
      <w:r w:rsidRPr="004C0BB2">
        <w:rPr>
          <w:i/>
          <w:iCs/>
          <w:color w:val="000000" w:themeColor="text1"/>
          <w:sz w:val="20"/>
          <w:szCs w:val="20"/>
        </w:rPr>
        <w:t xml:space="preserve"> in </w:t>
      </w:r>
      <w:proofErr w:type="spellStart"/>
      <w:r w:rsidRPr="004C0BB2">
        <w:rPr>
          <w:i/>
          <w:iCs/>
          <w:color w:val="000000" w:themeColor="text1"/>
          <w:sz w:val="20"/>
          <w:szCs w:val="20"/>
        </w:rPr>
        <w:t>fornice</w:t>
      </w:r>
      <w:proofErr w:type="spellEnd"/>
      <w:r w:rsidRPr="004C0BB2">
        <w:rPr>
          <w:i/>
          <w:iCs/>
          <w:color w:val="000000" w:themeColor="text1"/>
          <w:sz w:val="20"/>
          <w:szCs w:val="20"/>
        </w:rPr>
        <w:t xml:space="preserve"> </w:t>
      </w:r>
      <w:proofErr w:type="spellStart"/>
      <w:r w:rsidRPr="004C0BB2">
        <w:rPr>
          <w:i/>
          <w:iCs/>
          <w:color w:val="000000" w:themeColor="text1"/>
          <w:sz w:val="20"/>
          <w:szCs w:val="20"/>
        </w:rPr>
        <w:t>stantem</w:t>
      </w:r>
      <w:proofErr w:type="spellEnd"/>
      <w:r w:rsidRPr="004C0BB2">
        <w:rPr>
          <w:color w:val="000000" w:themeColor="text1"/>
          <w:sz w:val="20"/>
          <w:szCs w:val="20"/>
        </w:rPr>
        <w:t xml:space="preserve"> </w:t>
      </w:r>
    </w:p>
    <w:p w14:paraId="4BAECC48" w14:textId="762DF343" w:rsidR="00D66098" w:rsidRPr="004C0BB2" w:rsidRDefault="00D66098" w:rsidP="005B401C">
      <w:pPr>
        <w:spacing w:line="276" w:lineRule="auto"/>
        <w:ind w:left="720"/>
        <w:rPr>
          <w:color w:val="000000" w:themeColor="text1"/>
        </w:rPr>
      </w:pPr>
      <w:r w:rsidRPr="004C0BB2">
        <w:rPr>
          <w:color w:val="000000" w:themeColor="text1"/>
          <w:sz w:val="20"/>
          <w:szCs w:val="20"/>
        </w:rPr>
        <w:t>“There is nothing in the middle. There are those who prefer not to have touched any women save for those whose hem covers their ankles, with a flounce sewn onto their dress [</w:t>
      </w:r>
      <w:proofErr w:type="gramStart"/>
      <w:r w:rsidRPr="004C0BB2">
        <w:rPr>
          <w:color w:val="000000" w:themeColor="text1"/>
          <w:sz w:val="20"/>
          <w:szCs w:val="20"/>
        </w:rPr>
        <w:t>i.e.</w:t>
      </w:r>
      <w:proofErr w:type="gramEnd"/>
      <w:r w:rsidRPr="004C0BB2">
        <w:rPr>
          <w:color w:val="000000" w:themeColor="text1"/>
          <w:sz w:val="20"/>
          <w:szCs w:val="20"/>
        </w:rPr>
        <w:t xml:space="preserve"> married women]; on the other hand, another man touches no woman save for one standing in a pungent alleyway [i.e. a</w:t>
      </w:r>
      <w:r w:rsidR="000E47F2" w:rsidRPr="004C0BB2">
        <w:rPr>
          <w:color w:val="000000" w:themeColor="text1"/>
          <w:sz w:val="20"/>
          <w:szCs w:val="20"/>
        </w:rPr>
        <w:t xml:space="preserve"> low-class</w:t>
      </w:r>
      <w:r w:rsidRPr="004C0BB2">
        <w:rPr>
          <w:color w:val="000000" w:themeColor="text1"/>
          <w:sz w:val="20"/>
          <w:szCs w:val="20"/>
        </w:rPr>
        <w:t xml:space="preserve"> prostitute]” (</w:t>
      </w:r>
      <w:r w:rsidRPr="004C0BB2">
        <w:rPr>
          <w:i/>
          <w:iCs/>
          <w:color w:val="000000" w:themeColor="text1"/>
          <w:sz w:val="20"/>
          <w:szCs w:val="20"/>
        </w:rPr>
        <w:t xml:space="preserve">Satires </w:t>
      </w:r>
      <w:r w:rsidRPr="004C0BB2">
        <w:rPr>
          <w:color w:val="000000" w:themeColor="text1"/>
          <w:sz w:val="20"/>
          <w:szCs w:val="20"/>
        </w:rPr>
        <w:t>1.2.28-30).</w:t>
      </w:r>
    </w:p>
    <w:p w14:paraId="0BDFD4C1" w14:textId="77777777" w:rsidR="00D66098" w:rsidRPr="004C0BB2" w:rsidRDefault="00D66098" w:rsidP="005B401C">
      <w:pPr>
        <w:spacing w:line="276" w:lineRule="auto"/>
        <w:rPr>
          <w:color w:val="000000" w:themeColor="text1"/>
        </w:rPr>
      </w:pPr>
    </w:p>
    <w:p w14:paraId="4BC8DD9D" w14:textId="357FF2B0" w:rsidR="00367854" w:rsidRPr="004C0BB2" w:rsidRDefault="00D66098" w:rsidP="005B401C">
      <w:pPr>
        <w:spacing w:line="276" w:lineRule="auto"/>
        <w:rPr>
          <w:color w:val="000000" w:themeColor="text1"/>
          <w:sz w:val="20"/>
          <w:szCs w:val="20"/>
        </w:rPr>
      </w:pPr>
      <w:r w:rsidRPr="004C0BB2">
        <w:rPr>
          <w:color w:val="000000" w:themeColor="text1"/>
        </w:rPr>
        <w:t>Th</w:t>
      </w:r>
      <w:r w:rsidR="00C001AB" w:rsidRPr="004C0BB2">
        <w:rPr>
          <w:color w:val="000000" w:themeColor="text1"/>
        </w:rPr>
        <w:t>is last</w:t>
      </w:r>
      <w:r w:rsidRPr="004C0BB2">
        <w:rPr>
          <w:color w:val="000000" w:themeColor="text1"/>
        </w:rPr>
        <w:t xml:space="preserve"> excerpt </w:t>
      </w:r>
      <w:r w:rsidR="006D5758" w:rsidRPr="004C0BB2">
        <w:rPr>
          <w:color w:val="000000" w:themeColor="text1"/>
        </w:rPr>
        <w:t xml:space="preserve">well </w:t>
      </w:r>
      <w:r w:rsidRPr="004C0BB2">
        <w:rPr>
          <w:color w:val="000000" w:themeColor="text1"/>
        </w:rPr>
        <w:t>exemplif</w:t>
      </w:r>
      <w:r w:rsidR="00C001AB" w:rsidRPr="004C0BB2">
        <w:rPr>
          <w:color w:val="000000" w:themeColor="text1"/>
        </w:rPr>
        <w:t>ies</w:t>
      </w:r>
      <w:r w:rsidRPr="004C0BB2">
        <w:rPr>
          <w:color w:val="000000" w:themeColor="text1"/>
        </w:rPr>
        <w:t xml:space="preserve"> Horace’s ability to use the idea ironically: the joke is that the doctrine of the mean is being invoked to establish rectitude in</w:t>
      </w:r>
      <w:r w:rsidR="00A04CC5" w:rsidRPr="004C0BB2">
        <w:rPr>
          <w:color w:val="000000" w:themeColor="text1"/>
        </w:rPr>
        <w:t xml:space="preserve"> </w:t>
      </w:r>
      <w:r w:rsidRPr="004C0BB2">
        <w:rPr>
          <w:color w:val="000000" w:themeColor="text1"/>
        </w:rPr>
        <w:t>sordid affairs.</w:t>
      </w:r>
      <w:r w:rsidRPr="004C0BB2">
        <w:rPr>
          <w:rStyle w:val="FootnoteReference"/>
          <w:color w:val="000000" w:themeColor="text1"/>
        </w:rPr>
        <w:footnoteReference w:id="303"/>
      </w:r>
      <w:r w:rsidRPr="004C0BB2">
        <w:rPr>
          <w:color w:val="000000" w:themeColor="text1"/>
        </w:rPr>
        <w:t xml:space="preserve"> Moreover, </w:t>
      </w:r>
      <w:r w:rsidR="00A04CC5" w:rsidRPr="004C0BB2">
        <w:rPr>
          <w:color w:val="000000" w:themeColor="text1"/>
        </w:rPr>
        <w:t xml:space="preserve">according to Kemp (2016), </w:t>
      </w:r>
      <w:r w:rsidRPr="004C0BB2">
        <w:rPr>
          <w:color w:val="000000" w:themeColor="text1"/>
        </w:rPr>
        <w:t>the narrator</w:t>
      </w:r>
      <w:r w:rsidR="00C64A5D" w:rsidRPr="004C0BB2">
        <w:rPr>
          <w:color w:val="000000" w:themeColor="text1"/>
        </w:rPr>
        <w:t xml:space="preserve"> </w:t>
      </w:r>
      <w:r w:rsidRPr="004C0BB2">
        <w:rPr>
          <w:color w:val="000000" w:themeColor="text1"/>
        </w:rPr>
        <w:t>bungles the three-term division (i.e. extreme-mean-extreme): between the Roman matron and the prostitute, he offers the freedwoman as the “happy medium</w:t>
      </w:r>
      <w:r w:rsidR="00FC6413" w:rsidRPr="004C0BB2">
        <w:rPr>
          <w:color w:val="000000" w:themeColor="text1"/>
        </w:rPr>
        <w:t>,</w:t>
      </w:r>
      <w:r w:rsidRPr="004C0BB2">
        <w:rPr>
          <w:color w:val="000000" w:themeColor="text1"/>
        </w:rPr>
        <w:t>” but he subsequently affirms that she too a dangerous proposition</w:t>
      </w:r>
      <w:r w:rsidR="00C001AB" w:rsidRPr="004C0BB2">
        <w:rPr>
          <w:color w:val="000000" w:themeColor="text1"/>
        </w:rPr>
        <w:t xml:space="preserve"> if pursued in excess (</w:t>
      </w:r>
      <w:r w:rsidR="00C64A5D" w:rsidRPr="004C0BB2">
        <w:rPr>
          <w:color w:val="000000" w:themeColor="text1"/>
        </w:rPr>
        <w:t>one can lose one’s good name and inheritance in chasing ac</w:t>
      </w:r>
      <w:r w:rsidR="000E47F2" w:rsidRPr="004C0BB2">
        <w:rPr>
          <w:color w:val="000000" w:themeColor="text1"/>
        </w:rPr>
        <w:t>t</w:t>
      </w:r>
      <w:r w:rsidR="00C64A5D" w:rsidRPr="004C0BB2">
        <w:rPr>
          <w:color w:val="000000" w:themeColor="text1"/>
        </w:rPr>
        <w:t>resses</w:t>
      </w:r>
      <w:r w:rsidR="000E47F2" w:rsidRPr="004C0BB2">
        <w:rPr>
          <w:color w:val="000000" w:themeColor="text1"/>
        </w:rPr>
        <w:t xml:space="preserve"> and freedwoman call-girls</w:t>
      </w:r>
      <w:r w:rsidR="00C001AB" w:rsidRPr="004C0BB2">
        <w:rPr>
          <w:color w:val="000000" w:themeColor="text1"/>
        </w:rPr>
        <w:t>)</w:t>
      </w:r>
      <w:r w:rsidRPr="004C0BB2">
        <w:rPr>
          <w:color w:val="000000" w:themeColor="text1"/>
        </w:rPr>
        <w:t xml:space="preserve">. </w:t>
      </w:r>
      <w:r w:rsidR="00A04CC5" w:rsidRPr="004C0BB2">
        <w:rPr>
          <w:color w:val="000000" w:themeColor="text1"/>
        </w:rPr>
        <w:t>T</w:t>
      </w:r>
      <w:r w:rsidR="00367854" w:rsidRPr="004C0BB2">
        <w:rPr>
          <w:color w:val="000000" w:themeColor="text1"/>
        </w:rPr>
        <w:t>he undercutting of the freedwoman reveals that</w:t>
      </w:r>
      <w:r w:rsidR="00367854" w:rsidRPr="004C0BB2">
        <w:rPr>
          <w:color w:val="000000" w:themeColor="text1"/>
          <w:sz w:val="20"/>
          <w:szCs w:val="20"/>
        </w:rPr>
        <w:t xml:space="preserve"> </w:t>
      </w:r>
    </w:p>
    <w:p w14:paraId="0FC8426B" w14:textId="77777777" w:rsidR="00367854" w:rsidRPr="004C0BB2" w:rsidRDefault="00367854" w:rsidP="005B401C">
      <w:pPr>
        <w:spacing w:line="276" w:lineRule="auto"/>
        <w:rPr>
          <w:color w:val="000000" w:themeColor="text1"/>
          <w:sz w:val="20"/>
          <w:szCs w:val="20"/>
        </w:rPr>
      </w:pPr>
    </w:p>
    <w:p w14:paraId="4BDDAA4C" w14:textId="27504B7A" w:rsidR="00367854" w:rsidRPr="004C0BB2" w:rsidRDefault="00367854" w:rsidP="005B401C">
      <w:pPr>
        <w:spacing w:line="276" w:lineRule="auto"/>
        <w:ind w:left="720"/>
        <w:rPr>
          <w:color w:val="000000" w:themeColor="text1"/>
          <w:sz w:val="20"/>
          <w:szCs w:val="20"/>
        </w:rPr>
      </w:pPr>
      <w:r w:rsidRPr="004C0BB2">
        <w:rPr>
          <w:color w:val="000000" w:themeColor="text1"/>
          <w:sz w:val="20"/>
          <w:szCs w:val="20"/>
        </w:rPr>
        <w:t>“The mean can itself lead to an extreme, when instead of rushing to opposing vices (as at line 24), fools make vices and excesses out of the mean – by rushing too eagerly in that direction”</w:t>
      </w:r>
      <w:r w:rsidR="00585F1D" w:rsidRPr="004C0BB2">
        <w:rPr>
          <w:color w:val="000000" w:themeColor="text1"/>
          <w:sz w:val="20"/>
          <w:szCs w:val="20"/>
        </w:rPr>
        <w:t xml:space="preserve"> (135).</w:t>
      </w:r>
      <w:r w:rsidRPr="004C0BB2">
        <w:rPr>
          <w:rStyle w:val="FootnoteReference"/>
          <w:color w:val="000000" w:themeColor="text1"/>
        </w:rPr>
        <w:footnoteReference w:id="304"/>
      </w:r>
    </w:p>
    <w:p w14:paraId="31DB97DA" w14:textId="77777777" w:rsidR="00367854" w:rsidRPr="004C0BB2" w:rsidRDefault="00367854" w:rsidP="005B401C">
      <w:pPr>
        <w:spacing w:line="276" w:lineRule="auto"/>
        <w:rPr>
          <w:color w:val="000000" w:themeColor="text1"/>
          <w:sz w:val="20"/>
          <w:szCs w:val="20"/>
        </w:rPr>
      </w:pPr>
    </w:p>
    <w:p w14:paraId="24F1A77D" w14:textId="7E633C89" w:rsidR="00D66098" w:rsidRPr="004C0BB2" w:rsidRDefault="00C64A5D" w:rsidP="005B401C">
      <w:pPr>
        <w:spacing w:line="276" w:lineRule="auto"/>
        <w:rPr>
          <w:color w:val="000000" w:themeColor="text1"/>
        </w:rPr>
      </w:pPr>
      <w:r w:rsidRPr="004C0BB2">
        <w:rPr>
          <w:color w:val="000000" w:themeColor="text1"/>
        </w:rPr>
        <w:t xml:space="preserve">In other words, adherence to the mean can be taken to excess. </w:t>
      </w:r>
      <w:r w:rsidR="00D66098" w:rsidRPr="004C0BB2">
        <w:rPr>
          <w:color w:val="000000" w:themeColor="text1"/>
        </w:rPr>
        <w:t>The</w:t>
      </w:r>
      <w:r w:rsidRPr="004C0BB2">
        <w:rPr>
          <w:color w:val="000000" w:themeColor="text1"/>
        </w:rPr>
        <w:t xml:space="preserve"> inherent</w:t>
      </w:r>
      <w:r w:rsidR="00D66098" w:rsidRPr="004C0BB2">
        <w:rPr>
          <w:color w:val="000000" w:themeColor="text1"/>
        </w:rPr>
        <w:t xml:space="preserve"> desirability of the</w:t>
      </w:r>
      <w:r w:rsidR="006D5758" w:rsidRPr="004C0BB2">
        <w:rPr>
          <w:color w:val="000000" w:themeColor="text1"/>
        </w:rPr>
        <w:t xml:space="preserve"> golden</w:t>
      </w:r>
      <w:r w:rsidR="00D66098" w:rsidRPr="004C0BB2">
        <w:rPr>
          <w:color w:val="000000" w:themeColor="text1"/>
        </w:rPr>
        <w:t xml:space="preserve"> mean in this case is undercut</w:t>
      </w:r>
      <w:r w:rsidR="00367854" w:rsidRPr="004C0BB2">
        <w:rPr>
          <w:color w:val="000000" w:themeColor="text1"/>
        </w:rPr>
        <w:t xml:space="preserve"> and</w:t>
      </w:r>
      <w:r w:rsidR="00D66098" w:rsidRPr="004C0BB2">
        <w:rPr>
          <w:color w:val="000000" w:themeColor="text1"/>
        </w:rPr>
        <w:t xml:space="preserve"> no option appear</w:t>
      </w:r>
      <w:r w:rsidR="00367854" w:rsidRPr="004C0BB2">
        <w:rPr>
          <w:color w:val="000000" w:themeColor="text1"/>
        </w:rPr>
        <w:t>s</w:t>
      </w:r>
      <w:r w:rsidR="00D66098" w:rsidRPr="004C0BB2">
        <w:rPr>
          <w:color w:val="000000" w:themeColor="text1"/>
        </w:rPr>
        <w:t xml:space="preserve"> to be truly ideal.</w:t>
      </w:r>
      <w:r w:rsidRPr="004C0BB2">
        <w:rPr>
          <w:color w:val="000000" w:themeColor="text1"/>
        </w:rPr>
        <w:t xml:space="preserve"> </w:t>
      </w:r>
      <w:r w:rsidR="001D5579">
        <w:rPr>
          <w:color w:val="000000" w:themeColor="text1"/>
        </w:rPr>
        <w:t>As we have seen (see p. 000), t</w:t>
      </w:r>
      <w:r w:rsidRPr="004C0BB2">
        <w:rPr>
          <w:color w:val="000000" w:themeColor="text1"/>
        </w:rPr>
        <w:t xml:space="preserve">he narrator’s own solution </w:t>
      </w:r>
      <w:r w:rsidR="000E47F2" w:rsidRPr="004C0BB2">
        <w:rPr>
          <w:color w:val="000000" w:themeColor="text1"/>
        </w:rPr>
        <w:t>is</w:t>
      </w:r>
      <w:r w:rsidRPr="004C0BB2">
        <w:rPr>
          <w:color w:val="000000" w:themeColor="text1"/>
        </w:rPr>
        <w:t xml:space="preserve"> to let out his energies </w:t>
      </w:r>
      <w:r w:rsidR="000E47F2" w:rsidRPr="004C0BB2">
        <w:rPr>
          <w:color w:val="000000" w:themeColor="text1"/>
        </w:rPr>
        <w:t xml:space="preserve">either </w:t>
      </w:r>
      <w:r w:rsidRPr="004C0BB2">
        <w:rPr>
          <w:color w:val="000000" w:themeColor="text1"/>
        </w:rPr>
        <w:t xml:space="preserve">on household slaves (116-118) </w:t>
      </w:r>
      <w:r w:rsidR="000E47F2" w:rsidRPr="004C0BB2">
        <w:rPr>
          <w:color w:val="000000" w:themeColor="text1"/>
        </w:rPr>
        <w:t xml:space="preserve">or a moderately priced call-girl (120-131), but to do so casually and not obsessively, </w:t>
      </w:r>
      <w:proofErr w:type="gramStart"/>
      <w:r w:rsidR="000E47F2" w:rsidRPr="004C0BB2">
        <w:rPr>
          <w:color w:val="000000" w:themeColor="text1"/>
        </w:rPr>
        <w:t>i.e.</w:t>
      </w:r>
      <w:proofErr w:type="gramEnd"/>
      <w:r w:rsidR="000E47F2" w:rsidRPr="004C0BB2">
        <w:rPr>
          <w:color w:val="000000" w:themeColor="text1"/>
        </w:rPr>
        <w:t xml:space="preserve"> in moderation</w:t>
      </w:r>
      <w:r w:rsidRPr="004C0BB2">
        <w:rPr>
          <w:color w:val="000000" w:themeColor="text1"/>
        </w:rPr>
        <w:t>.</w:t>
      </w:r>
      <w:r w:rsidR="00D66098" w:rsidRPr="004C0BB2">
        <w:rPr>
          <w:color w:val="000000" w:themeColor="text1"/>
        </w:rPr>
        <w:t xml:space="preserve"> </w:t>
      </w:r>
      <w:r w:rsidR="000E47F2" w:rsidRPr="004C0BB2">
        <w:rPr>
          <w:color w:val="000000" w:themeColor="text1"/>
        </w:rPr>
        <w:t>This is</w:t>
      </w:r>
      <w:r w:rsidR="00575B46" w:rsidRPr="004C0BB2">
        <w:rPr>
          <w:color w:val="000000" w:themeColor="text1"/>
        </w:rPr>
        <w:t xml:space="preserve">, </w:t>
      </w:r>
      <w:r w:rsidR="00FC6413" w:rsidRPr="004C0BB2">
        <w:rPr>
          <w:color w:val="000000" w:themeColor="text1"/>
        </w:rPr>
        <w:t>of course</w:t>
      </w:r>
      <w:r w:rsidR="00575B46" w:rsidRPr="004C0BB2">
        <w:rPr>
          <w:color w:val="000000" w:themeColor="text1"/>
        </w:rPr>
        <w:t>,</w:t>
      </w:r>
      <w:r w:rsidR="000E47F2" w:rsidRPr="004C0BB2">
        <w:rPr>
          <w:color w:val="000000" w:themeColor="text1"/>
        </w:rPr>
        <w:t xml:space="preserve"> a</w:t>
      </w:r>
      <w:r w:rsidR="006D5758" w:rsidRPr="004C0BB2">
        <w:rPr>
          <w:color w:val="000000" w:themeColor="text1"/>
        </w:rPr>
        <w:t xml:space="preserve"> </w:t>
      </w:r>
      <w:r w:rsidR="000E47F2" w:rsidRPr="004C0BB2">
        <w:rPr>
          <w:color w:val="000000" w:themeColor="text1"/>
        </w:rPr>
        <w:t>depraved application of the principle</w:t>
      </w:r>
      <w:r w:rsidR="006D5758" w:rsidRPr="004C0BB2">
        <w:rPr>
          <w:color w:val="000000" w:themeColor="text1"/>
        </w:rPr>
        <w:t xml:space="preserve">; indeed, </w:t>
      </w:r>
      <w:r w:rsidR="00D66098" w:rsidRPr="004C0BB2">
        <w:rPr>
          <w:color w:val="000000" w:themeColor="text1"/>
        </w:rPr>
        <w:t xml:space="preserve">the notion of the golden mean is ironically used throughout the </w:t>
      </w:r>
      <w:r w:rsidR="006D5758" w:rsidRPr="004C0BB2">
        <w:rPr>
          <w:i/>
          <w:iCs/>
          <w:color w:val="000000" w:themeColor="text1"/>
        </w:rPr>
        <w:t>Satires</w:t>
      </w:r>
      <w:r w:rsidR="00D66098" w:rsidRPr="004C0BB2">
        <w:rPr>
          <w:color w:val="000000" w:themeColor="text1"/>
        </w:rPr>
        <w:t>.</w:t>
      </w:r>
      <w:r w:rsidR="00D66098" w:rsidRPr="004C0BB2">
        <w:rPr>
          <w:rStyle w:val="FootnoteReference"/>
          <w:color w:val="000000" w:themeColor="text1"/>
        </w:rPr>
        <w:footnoteReference w:id="305"/>
      </w:r>
    </w:p>
    <w:p w14:paraId="65B322CD" w14:textId="41DE93E7" w:rsidR="00D66098" w:rsidRPr="004C0BB2" w:rsidRDefault="00D66098" w:rsidP="005B401C">
      <w:pPr>
        <w:spacing w:line="276" w:lineRule="auto"/>
        <w:ind w:firstLine="720"/>
        <w:rPr>
          <w:color w:val="000000" w:themeColor="text1"/>
        </w:rPr>
      </w:pPr>
      <w:r w:rsidRPr="004C0BB2">
        <w:rPr>
          <w:color w:val="000000" w:themeColor="text1"/>
        </w:rPr>
        <w:t xml:space="preserve">To give a complementary example from the </w:t>
      </w:r>
      <w:r w:rsidRPr="004C0BB2">
        <w:rPr>
          <w:i/>
          <w:iCs/>
          <w:color w:val="000000" w:themeColor="text1"/>
        </w:rPr>
        <w:t>Epistles</w:t>
      </w:r>
      <w:r w:rsidRPr="004C0BB2">
        <w:rPr>
          <w:color w:val="000000" w:themeColor="text1"/>
        </w:rPr>
        <w:t xml:space="preserve">: in </w:t>
      </w:r>
      <w:r w:rsidRPr="004C0BB2">
        <w:rPr>
          <w:i/>
          <w:iCs/>
          <w:color w:val="000000" w:themeColor="text1"/>
        </w:rPr>
        <w:t xml:space="preserve">Epistles </w:t>
      </w:r>
      <w:r w:rsidRPr="004C0BB2">
        <w:rPr>
          <w:color w:val="000000" w:themeColor="text1"/>
        </w:rPr>
        <w:t xml:space="preserve">1.18, Horace congratulates his addressee </w:t>
      </w:r>
      <w:proofErr w:type="spellStart"/>
      <w:r w:rsidRPr="004C0BB2">
        <w:rPr>
          <w:color w:val="000000" w:themeColor="text1"/>
        </w:rPr>
        <w:t>Lollius</w:t>
      </w:r>
      <w:proofErr w:type="spellEnd"/>
      <w:r w:rsidRPr="004C0BB2">
        <w:rPr>
          <w:color w:val="000000" w:themeColor="text1"/>
        </w:rPr>
        <w:t xml:space="preserve"> on avoiding the extremes of sycophantic parasitism and </w:t>
      </w:r>
      <w:r w:rsidR="00367854" w:rsidRPr="004C0BB2">
        <w:rPr>
          <w:color w:val="000000" w:themeColor="text1"/>
        </w:rPr>
        <w:t>boorish</w:t>
      </w:r>
      <w:r w:rsidRPr="004C0BB2">
        <w:rPr>
          <w:color w:val="000000" w:themeColor="text1"/>
        </w:rPr>
        <w:t xml:space="preserve"> rudeness, managing instead to hit the ideal between the two, </w:t>
      </w:r>
      <w:proofErr w:type="gramStart"/>
      <w:r w:rsidRPr="004C0BB2">
        <w:rPr>
          <w:color w:val="000000" w:themeColor="text1"/>
        </w:rPr>
        <w:t>i.e.</w:t>
      </w:r>
      <w:proofErr w:type="gramEnd"/>
      <w:r w:rsidRPr="004C0BB2">
        <w:rPr>
          <w:color w:val="000000" w:themeColor="text1"/>
        </w:rPr>
        <w:t xml:space="preserve"> being a true friend:</w:t>
      </w:r>
    </w:p>
    <w:p w14:paraId="244AFBC0" w14:textId="77777777" w:rsidR="00D66098" w:rsidRPr="004C0BB2" w:rsidRDefault="00D66098" w:rsidP="005B401C">
      <w:pPr>
        <w:spacing w:line="276" w:lineRule="auto"/>
        <w:rPr>
          <w:color w:val="000000" w:themeColor="text1"/>
        </w:rPr>
      </w:pPr>
    </w:p>
    <w:p w14:paraId="6BA8B017" w14:textId="77777777" w:rsidR="00D66098" w:rsidRPr="004C0BB2" w:rsidRDefault="00D66098" w:rsidP="005B401C">
      <w:pPr>
        <w:spacing w:line="276" w:lineRule="auto"/>
        <w:ind w:left="720"/>
        <w:rPr>
          <w:i/>
          <w:iCs/>
          <w:color w:val="000000" w:themeColor="text1"/>
          <w:sz w:val="20"/>
          <w:szCs w:val="20"/>
        </w:rPr>
      </w:pPr>
      <w:proofErr w:type="spellStart"/>
      <w:r w:rsidRPr="004C0BB2">
        <w:rPr>
          <w:i/>
          <w:iCs/>
          <w:color w:val="000000" w:themeColor="text1"/>
          <w:sz w:val="20"/>
          <w:szCs w:val="20"/>
        </w:rPr>
        <w:t>est</w:t>
      </w:r>
      <w:proofErr w:type="spellEnd"/>
      <w:r w:rsidRPr="004C0BB2">
        <w:rPr>
          <w:i/>
          <w:iCs/>
          <w:color w:val="000000" w:themeColor="text1"/>
          <w:sz w:val="20"/>
          <w:szCs w:val="20"/>
        </w:rPr>
        <w:t xml:space="preserve"> huic </w:t>
      </w:r>
      <w:proofErr w:type="spellStart"/>
      <w:r w:rsidRPr="004C0BB2">
        <w:rPr>
          <w:i/>
          <w:iCs/>
          <w:color w:val="000000" w:themeColor="text1"/>
          <w:sz w:val="20"/>
          <w:szCs w:val="20"/>
        </w:rPr>
        <w:t>diuersum</w:t>
      </w:r>
      <w:proofErr w:type="spellEnd"/>
      <w:r w:rsidRPr="004C0BB2">
        <w:rPr>
          <w:i/>
          <w:iCs/>
          <w:color w:val="000000" w:themeColor="text1"/>
          <w:sz w:val="20"/>
          <w:szCs w:val="20"/>
        </w:rPr>
        <w:t xml:space="preserve"> </w:t>
      </w:r>
      <w:proofErr w:type="spellStart"/>
      <w:r w:rsidRPr="004C0BB2">
        <w:rPr>
          <w:i/>
          <w:iCs/>
          <w:color w:val="000000" w:themeColor="text1"/>
          <w:sz w:val="20"/>
          <w:szCs w:val="20"/>
        </w:rPr>
        <w:t>uitio</w:t>
      </w:r>
      <w:proofErr w:type="spellEnd"/>
      <w:r w:rsidRPr="004C0BB2">
        <w:rPr>
          <w:i/>
          <w:iCs/>
          <w:color w:val="000000" w:themeColor="text1"/>
          <w:sz w:val="20"/>
          <w:szCs w:val="20"/>
        </w:rPr>
        <w:t xml:space="preserve"> </w:t>
      </w:r>
      <w:proofErr w:type="spellStart"/>
      <w:r w:rsidRPr="004C0BB2">
        <w:rPr>
          <w:i/>
          <w:iCs/>
          <w:color w:val="000000" w:themeColor="text1"/>
          <w:sz w:val="20"/>
          <w:szCs w:val="20"/>
        </w:rPr>
        <w:t>uitium</w:t>
      </w:r>
      <w:proofErr w:type="spellEnd"/>
      <w:r w:rsidRPr="004C0BB2">
        <w:rPr>
          <w:i/>
          <w:iCs/>
          <w:color w:val="000000" w:themeColor="text1"/>
          <w:sz w:val="20"/>
          <w:szCs w:val="20"/>
        </w:rPr>
        <w:t xml:space="preserve"> </w:t>
      </w:r>
      <w:proofErr w:type="spellStart"/>
      <w:r w:rsidRPr="004C0BB2">
        <w:rPr>
          <w:i/>
          <w:iCs/>
          <w:color w:val="000000" w:themeColor="text1"/>
          <w:sz w:val="20"/>
          <w:szCs w:val="20"/>
        </w:rPr>
        <w:t>prope</w:t>
      </w:r>
      <w:proofErr w:type="spellEnd"/>
      <w:r w:rsidRPr="004C0BB2">
        <w:rPr>
          <w:i/>
          <w:iCs/>
          <w:color w:val="000000" w:themeColor="text1"/>
          <w:sz w:val="20"/>
          <w:szCs w:val="20"/>
        </w:rPr>
        <w:t xml:space="preserve"> </w:t>
      </w:r>
      <w:proofErr w:type="spellStart"/>
      <w:r w:rsidRPr="004C0BB2">
        <w:rPr>
          <w:i/>
          <w:iCs/>
          <w:color w:val="000000" w:themeColor="text1"/>
          <w:sz w:val="20"/>
          <w:szCs w:val="20"/>
        </w:rPr>
        <w:t>maius</w:t>
      </w:r>
      <w:proofErr w:type="spellEnd"/>
      <w:r w:rsidRPr="004C0BB2">
        <w:rPr>
          <w:i/>
          <w:iCs/>
          <w:color w:val="000000" w:themeColor="text1"/>
          <w:sz w:val="20"/>
          <w:szCs w:val="20"/>
        </w:rPr>
        <w:t>,</w:t>
      </w:r>
    </w:p>
    <w:p w14:paraId="41785D2A" w14:textId="77777777" w:rsidR="00D66098" w:rsidRPr="004C0BB2" w:rsidRDefault="00D66098" w:rsidP="005B401C">
      <w:pPr>
        <w:spacing w:line="276" w:lineRule="auto"/>
        <w:ind w:left="720"/>
        <w:rPr>
          <w:i/>
          <w:iCs/>
          <w:color w:val="000000" w:themeColor="text1"/>
          <w:sz w:val="20"/>
          <w:szCs w:val="20"/>
        </w:rPr>
      </w:pPr>
      <w:proofErr w:type="spellStart"/>
      <w:r w:rsidRPr="004C0BB2">
        <w:rPr>
          <w:i/>
          <w:iCs/>
          <w:color w:val="000000" w:themeColor="text1"/>
          <w:sz w:val="20"/>
          <w:szCs w:val="20"/>
        </w:rPr>
        <w:t>asperitas</w:t>
      </w:r>
      <w:proofErr w:type="spellEnd"/>
      <w:r w:rsidRPr="004C0BB2">
        <w:rPr>
          <w:i/>
          <w:iCs/>
          <w:color w:val="000000" w:themeColor="text1"/>
          <w:sz w:val="20"/>
          <w:szCs w:val="20"/>
        </w:rPr>
        <w:t xml:space="preserve"> </w:t>
      </w:r>
      <w:proofErr w:type="spellStart"/>
      <w:r w:rsidRPr="004C0BB2">
        <w:rPr>
          <w:i/>
          <w:iCs/>
          <w:color w:val="000000" w:themeColor="text1"/>
          <w:sz w:val="20"/>
          <w:szCs w:val="20"/>
        </w:rPr>
        <w:t>agrestis</w:t>
      </w:r>
      <w:proofErr w:type="spellEnd"/>
      <w:r w:rsidRPr="004C0BB2">
        <w:rPr>
          <w:i/>
          <w:iCs/>
          <w:color w:val="000000" w:themeColor="text1"/>
          <w:sz w:val="20"/>
          <w:szCs w:val="20"/>
        </w:rPr>
        <w:t xml:space="preserve"> et </w:t>
      </w:r>
      <w:proofErr w:type="spellStart"/>
      <w:r w:rsidRPr="004C0BB2">
        <w:rPr>
          <w:i/>
          <w:iCs/>
          <w:color w:val="000000" w:themeColor="text1"/>
          <w:sz w:val="20"/>
          <w:szCs w:val="20"/>
        </w:rPr>
        <w:t>inconcinna</w:t>
      </w:r>
      <w:proofErr w:type="spellEnd"/>
      <w:r w:rsidRPr="004C0BB2">
        <w:rPr>
          <w:i/>
          <w:iCs/>
          <w:color w:val="000000" w:themeColor="text1"/>
          <w:sz w:val="20"/>
          <w:szCs w:val="20"/>
        </w:rPr>
        <w:t xml:space="preserve"> </w:t>
      </w:r>
      <w:proofErr w:type="spellStart"/>
      <w:r w:rsidRPr="004C0BB2">
        <w:rPr>
          <w:i/>
          <w:iCs/>
          <w:color w:val="000000" w:themeColor="text1"/>
          <w:sz w:val="20"/>
          <w:szCs w:val="20"/>
        </w:rPr>
        <w:t>grauisque</w:t>
      </w:r>
      <w:proofErr w:type="spellEnd"/>
      <w:r w:rsidRPr="004C0BB2">
        <w:rPr>
          <w:i/>
          <w:iCs/>
          <w:color w:val="000000" w:themeColor="text1"/>
          <w:sz w:val="20"/>
          <w:szCs w:val="20"/>
        </w:rPr>
        <w:t>,</w:t>
      </w:r>
    </w:p>
    <w:p w14:paraId="419AE302" w14:textId="3E774C50" w:rsidR="00D66098" w:rsidRPr="004C0BB2" w:rsidRDefault="00D66098" w:rsidP="005B401C">
      <w:pPr>
        <w:spacing w:line="276" w:lineRule="auto"/>
        <w:ind w:left="720"/>
        <w:rPr>
          <w:i/>
          <w:iCs/>
          <w:color w:val="000000" w:themeColor="text1"/>
          <w:sz w:val="20"/>
          <w:szCs w:val="20"/>
        </w:rPr>
      </w:pPr>
      <w:proofErr w:type="spellStart"/>
      <w:r w:rsidRPr="004C0BB2">
        <w:rPr>
          <w:i/>
          <w:iCs/>
          <w:color w:val="000000" w:themeColor="text1"/>
          <w:sz w:val="20"/>
          <w:szCs w:val="20"/>
        </w:rPr>
        <w:t>quae</w:t>
      </w:r>
      <w:proofErr w:type="spellEnd"/>
      <w:r w:rsidRPr="004C0BB2">
        <w:rPr>
          <w:i/>
          <w:iCs/>
          <w:color w:val="000000" w:themeColor="text1"/>
          <w:sz w:val="20"/>
          <w:szCs w:val="20"/>
        </w:rPr>
        <w:t xml:space="preserve"> se </w:t>
      </w:r>
      <w:proofErr w:type="spellStart"/>
      <w:r w:rsidRPr="004C0BB2">
        <w:rPr>
          <w:i/>
          <w:iCs/>
          <w:color w:val="000000" w:themeColor="text1"/>
          <w:sz w:val="20"/>
          <w:szCs w:val="20"/>
        </w:rPr>
        <w:t>commendat</w:t>
      </w:r>
      <w:proofErr w:type="spellEnd"/>
      <w:r w:rsidRPr="004C0BB2">
        <w:rPr>
          <w:i/>
          <w:iCs/>
          <w:color w:val="000000" w:themeColor="text1"/>
          <w:sz w:val="20"/>
          <w:szCs w:val="20"/>
        </w:rPr>
        <w:t xml:space="preserve"> </w:t>
      </w:r>
      <w:proofErr w:type="spellStart"/>
      <w:r w:rsidRPr="004C0BB2">
        <w:rPr>
          <w:i/>
          <w:iCs/>
          <w:color w:val="000000" w:themeColor="text1"/>
          <w:sz w:val="20"/>
          <w:szCs w:val="20"/>
        </w:rPr>
        <w:t>tonsa</w:t>
      </w:r>
      <w:proofErr w:type="spellEnd"/>
      <w:r w:rsidRPr="004C0BB2">
        <w:rPr>
          <w:i/>
          <w:iCs/>
          <w:color w:val="000000" w:themeColor="text1"/>
          <w:sz w:val="20"/>
          <w:szCs w:val="20"/>
        </w:rPr>
        <w:t xml:space="preserve"> cute, </w:t>
      </w:r>
      <w:proofErr w:type="spellStart"/>
      <w:r w:rsidRPr="004C0BB2">
        <w:rPr>
          <w:i/>
          <w:iCs/>
          <w:color w:val="000000" w:themeColor="text1"/>
          <w:sz w:val="20"/>
          <w:szCs w:val="20"/>
        </w:rPr>
        <w:t>dentibus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atris</w:t>
      </w:r>
      <w:proofErr w:type="spellEnd"/>
      <w:r w:rsidR="008A33CA" w:rsidRPr="004C0BB2">
        <w:rPr>
          <w:i/>
          <w:iCs/>
          <w:color w:val="000000" w:themeColor="text1"/>
          <w:sz w:val="20"/>
          <w:szCs w:val="20"/>
        </w:rPr>
        <w:t>,</w:t>
      </w:r>
    </w:p>
    <w:p w14:paraId="6E0399E4" w14:textId="77777777" w:rsidR="00D66098" w:rsidRPr="004C0BB2" w:rsidRDefault="00D66098" w:rsidP="005B401C">
      <w:pPr>
        <w:spacing w:line="276" w:lineRule="auto"/>
        <w:ind w:left="720"/>
        <w:rPr>
          <w:i/>
          <w:iCs/>
          <w:color w:val="000000" w:themeColor="text1"/>
          <w:sz w:val="20"/>
          <w:szCs w:val="20"/>
        </w:rPr>
      </w:pPr>
      <w:proofErr w:type="spellStart"/>
      <w:r w:rsidRPr="004C0BB2">
        <w:rPr>
          <w:i/>
          <w:iCs/>
          <w:color w:val="000000" w:themeColor="text1"/>
          <w:sz w:val="20"/>
          <w:szCs w:val="20"/>
        </w:rPr>
        <w:t>dum</w:t>
      </w:r>
      <w:proofErr w:type="spellEnd"/>
      <w:r w:rsidRPr="004C0BB2">
        <w:rPr>
          <w:i/>
          <w:iCs/>
          <w:color w:val="000000" w:themeColor="text1"/>
          <w:sz w:val="20"/>
          <w:szCs w:val="20"/>
        </w:rPr>
        <w:t xml:space="preserve"> </w:t>
      </w:r>
      <w:proofErr w:type="spellStart"/>
      <w:r w:rsidRPr="004C0BB2">
        <w:rPr>
          <w:i/>
          <w:iCs/>
          <w:color w:val="000000" w:themeColor="text1"/>
          <w:sz w:val="20"/>
          <w:szCs w:val="20"/>
        </w:rPr>
        <w:t>uolt</w:t>
      </w:r>
      <w:proofErr w:type="spellEnd"/>
      <w:r w:rsidRPr="004C0BB2">
        <w:rPr>
          <w:i/>
          <w:iCs/>
          <w:color w:val="000000" w:themeColor="text1"/>
          <w:sz w:val="20"/>
          <w:szCs w:val="20"/>
        </w:rPr>
        <w:t xml:space="preserve"> </w:t>
      </w:r>
      <w:proofErr w:type="spellStart"/>
      <w:r w:rsidRPr="004C0BB2">
        <w:rPr>
          <w:i/>
          <w:iCs/>
          <w:color w:val="000000" w:themeColor="text1"/>
          <w:sz w:val="20"/>
          <w:szCs w:val="20"/>
        </w:rPr>
        <w:t>libertas</w:t>
      </w:r>
      <w:proofErr w:type="spellEnd"/>
      <w:r w:rsidRPr="004C0BB2">
        <w:rPr>
          <w:i/>
          <w:iCs/>
          <w:color w:val="000000" w:themeColor="text1"/>
          <w:sz w:val="20"/>
          <w:szCs w:val="20"/>
        </w:rPr>
        <w:t xml:space="preserve"> </w:t>
      </w:r>
      <w:proofErr w:type="spellStart"/>
      <w:r w:rsidRPr="004C0BB2">
        <w:rPr>
          <w:i/>
          <w:iCs/>
          <w:color w:val="000000" w:themeColor="text1"/>
          <w:sz w:val="20"/>
          <w:szCs w:val="20"/>
        </w:rPr>
        <w:t>dici</w:t>
      </w:r>
      <w:proofErr w:type="spellEnd"/>
      <w:r w:rsidRPr="004C0BB2">
        <w:rPr>
          <w:i/>
          <w:iCs/>
          <w:color w:val="000000" w:themeColor="text1"/>
          <w:sz w:val="20"/>
          <w:szCs w:val="20"/>
        </w:rPr>
        <w:t xml:space="preserve"> </w:t>
      </w:r>
      <w:proofErr w:type="spellStart"/>
      <w:r w:rsidRPr="004C0BB2">
        <w:rPr>
          <w:i/>
          <w:iCs/>
          <w:color w:val="000000" w:themeColor="text1"/>
          <w:sz w:val="20"/>
          <w:szCs w:val="20"/>
        </w:rPr>
        <w:t>mera</w:t>
      </w:r>
      <w:proofErr w:type="spellEnd"/>
      <w:r w:rsidRPr="004C0BB2">
        <w:rPr>
          <w:i/>
          <w:iCs/>
          <w:color w:val="000000" w:themeColor="text1"/>
          <w:sz w:val="20"/>
          <w:szCs w:val="20"/>
        </w:rPr>
        <w:t xml:space="preserve"> </w:t>
      </w:r>
      <w:proofErr w:type="spellStart"/>
      <w:r w:rsidRPr="004C0BB2">
        <w:rPr>
          <w:i/>
          <w:iCs/>
          <w:color w:val="000000" w:themeColor="text1"/>
          <w:sz w:val="20"/>
          <w:szCs w:val="20"/>
        </w:rPr>
        <w:t>ueraque</w:t>
      </w:r>
      <w:proofErr w:type="spellEnd"/>
      <w:r w:rsidRPr="004C0BB2">
        <w:rPr>
          <w:i/>
          <w:iCs/>
          <w:color w:val="000000" w:themeColor="text1"/>
          <w:sz w:val="20"/>
          <w:szCs w:val="20"/>
        </w:rPr>
        <w:t xml:space="preserve"> </w:t>
      </w:r>
      <w:proofErr w:type="spellStart"/>
      <w:r w:rsidRPr="004C0BB2">
        <w:rPr>
          <w:i/>
          <w:iCs/>
          <w:color w:val="000000" w:themeColor="text1"/>
          <w:sz w:val="20"/>
          <w:szCs w:val="20"/>
        </w:rPr>
        <w:t>uirtus</w:t>
      </w:r>
      <w:proofErr w:type="spellEnd"/>
      <w:r w:rsidRPr="004C0BB2">
        <w:rPr>
          <w:i/>
          <w:iCs/>
          <w:color w:val="000000" w:themeColor="text1"/>
          <w:sz w:val="20"/>
          <w:szCs w:val="20"/>
        </w:rPr>
        <w:t>.</w:t>
      </w:r>
    </w:p>
    <w:p w14:paraId="1B33BBB0" w14:textId="77777777" w:rsidR="00D66098" w:rsidRPr="004C0BB2" w:rsidRDefault="00D66098" w:rsidP="005B401C">
      <w:pPr>
        <w:spacing w:line="276" w:lineRule="auto"/>
        <w:ind w:left="720"/>
        <w:rPr>
          <w:i/>
          <w:iCs/>
          <w:color w:val="000000" w:themeColor="text1"/>
          <w:sz w:val="20"/>
          <w:szCs w:val="20"/>
        </w:rPr>
      </w:pPr>
      <w:proofErr w:type="spellStart"/>
      <w:r w:rsidRPr="004C0BB2">
        <w:rPr>
          <w:i/>
          <w:iCs/>
          <w:color w:val="000000" w:themeColor="text1"/>
          <w:sz w:val="20"/>
          <w:szCs w:val="20"/>
        </w:rPr>
        <w:t>uirtus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est</w:t>
      </w:r>
      <w:proofErr w:type="spellEnd"/>
      <w:r w:rsidRPr="004C0BB2">
        <w:rPr>
          <w:i/>
          <w:iCs/>
          <w:color w:val="000000" w:themeColor="text1"/>
          <w:sz w:val="20"/>
          <w:szCs w:val="20"/>
        </w:rPr>
        <w:t xml:space="preserve"> medium </w:t>
      </w:r>
      <w:proofErr w:type="spellStart"/>
      <w:r w:rsidRPr="004C0BB2">
        <w:rPr>
          <w:i/>
          <w:iCs/>
          <w:color w:val="000000" w:themeColor="text1"/>
          <w:sz w:val="20"/>
          <w:szCs w:val="20"/>
        </w:rPr>
        <w:t>uitiorum</w:t>
      </w:r>
      <w:proofErr w:type="spellEnd"/>
      <w:r w:rsidRPr="004C0BB2">
        <w:rPr>
          <w:i/>
          <w:iCs/>
          <w:color w:val="000000" w:themeColor="text1"/>
          <w:sz w:val="20"/>
          <w:szCs w:val="20"/>
        </w:rPr>
        <w:t xml:space="preserve"> et </w:t>
      </w:r>
      <w:proofErr w:type="spellStart"/>
      <w:r w:rsidRPr="004C0BB2">
        <w:rPr>
          <w:i/>
          <w:iCs/>
          <w:color w:val="000000" w:themeColor="text1"/>
          <w:sz w:val="20"/>
          <w:szCs w:val="20"/>
        </w:rPr>
        <w:t>utrimque</w:t>
      </w:r>
      <w:proofErr w:type="spellEnd"/>
      <w:r w:rsidRPr="004C0BB2">
        <w:rPr>
          <w:i/>
          <w:iCs/>
          <w:color w:val="000000" w:themeColor="text1"/>
          <w:sz w:val="20"/>
          <w:szCs w:val="20"/>
        </w:rPr>
        <w:t xml:space="preserve"> </w:t>
      </w:r>
      <w:proofErr w:type="spellStart"/>
      <w:r w:rsidRPr="004C0BB2">
        <w:rPr>
          <w:i/>
          <w:iCs/>
          <w:color w:val="000000" w:themeColor="text1"/>
          <w:sz w:val="20"/>
          <w:szCs w:val="20"/>
        </w:rPr>
        <w:t>reductum</w:t>
      </w:r>
      <w:proofErr w:type="spellEnd"/>
      <w:r w:rsidRPr="004C0BB2">
        <w:rPr>
          <w:i/>
          <w:iCs/>
          <w:color w:val="000000" w:themeColor="text1"/>
          <w:sz w:val="20"/>
          <w:szCs w:val="20"/>
        </w:rPr>
        <w:t xml:space="preserve"> </w:t>
      </w:r>
    </w:p>
    <w:p w14:paraId="2AB40C28" w14:textId="2BE1A5A6" w:rsidR="00D66098" w:rsidRPr="004C0BB2" w:rsidRDefault="00D66098" w:rsidP="005B401C">
      <w:pPr>
        <w:spacing w:line="276" w:lineRule="auto"/>
        <w:ind w:left="720"/>
        <w:rPr>
          <w:color w:val="000000" w:themeColor="text1"/>
        </w:rPr>
      </w:pPr>
      <w:r w:rsidRPr="004C0BB2">
        <w:rPr>
          <w:color w:val="000000" w:themeColor="text1"/>
          <w:sz w:val="20"/>
          <w:szCs w:val="20"/>
        </w:rPr>
        <w:t>“But there is a different vice from this vice</w:t>
      </w:r>
      <w:r w:rsidR="00FC6413" w:rsidRPr="004C0BB2">
        <w:rPr>
          <w:color w:val="000000" w:themeColor="text1"/>
          <w:sz w:val="20"/>
          <w:szCs w:val="20"/>
        </w:rPr>
        <w:t xml:space="preserve"> [</w:t>
      </w:r>
      <w:proofErr w:type="gramStart"/>
      <w:r w:rsidR="00FC6413" w:rsidRPr="004C0BB2">
        <w:rPr>
          <w:color w:val="000000" w:themeColor="text1"/>
          <w:sz w:val="20"/>
          <w:szCs w:val="20"/>
        </w:rPr>
        <w:t>i.e.</w:t>
      </w:r>
      <w:proofErr w:type="gramEnd"/>
      <w:r w:rsidR="00FC6413" w:rsidRPr="004C0BB2">
        <w:rPr>
          <w:color w:val="000000" w:themeColor="text1"/>
          <w:sz w:val="20"/>
          <w:szCs w:val="20"/>
        </w:rPr>
        <w:t xml:space="preserve"> </w:t>
      </w:r>
      <w:r w:rsidR="00E317A3" w:rsidRPr="004C0BB2">
        <w:rPr>
          <w:color w:val="000000" w:themeColor="text1"/>
          <w:sz w:val="20"/>
          <w:szCs w:val="20"/>
        </w:rPr>
        <w:t>being a parasite</w:t>
      </w:r>
      <w:r w:rsidR="00FC6413" w:rsidRPr="004C0BB2">
        <w:rPr>
          <w:color w:val="000000" w:themeColor="text1"/>
          <w:sz w:val="20"/>
          <w:szCs w:val="20"/>
        </w:rPr>
        <w:t>]</w:t>
      </w:r>
      <w:r w:rsidRPr="004C0BB2">
        <w:rPr>
          <w:color w:val="000000" w:themeColor="text1"/>
          <w:sz w:val="20"/>
          <w:szCs w:val="20"/>
        </w:rPr>
        <w:t xml:space="preserve">, one nearly more severe – boorish rudeness, awkward and offensive, which commends itself by its shaved skin and black teeth, while it </w:t>
      </w:r>
      <w:r w:rsidRPr="004C0BB2">
        <w:rPr>
          <w:color w:val="000000" w:themeColor="text1"/>
          <w:sz w:val="20"/>
          <w:szCs w:val="20"/>
        </w:rPr>
        <w:lastRenderedPageBreak/>
        <w:t xml:space="preserve">attempts to be called simple candor and pure </w:t>
      </w:r>
      <w:r w:rsidR="008A33CA" w:rsidRPr="004C0BB2">
        <w:rPr>
          <w:color w:val="000000" w:themeColor="text1"/>
          <w:sz w:val="20"/>
          <w:szCs w:val="20"/>
        </w:rPr>
        <w:t>excellence</w:t>
      </w:r>
      <w:r w:rsidRPr="004C0BB2">
        <w:rPr>
          <w:color w:val="000000" w:themeColor="text1"/>
          <w:sz w:val="20"/>
          <w:szCs w:val="20"/>
        </w:rPr>
        <w:t xml:space="preserve">. Excellence is the mean between vices </w:t>
      </w:r>
      <w:r w:rsidR="000E47F2" w:rsidRPr="004C0BB2">
        <w:rPr>
          <w:color w:val="000000" w:themeColor="text1"/>
          <w:sz w:val="20"/>
          <w:szCs w:val="20"/>
        </w:rPr>
        <w:t xml:space="preserve">that </w:t>
      </w:r>
      <w:r w:rsidRPr="004C0BB2">
        <w:rPr>
          <w:color w:val="000000" w:themeColor="text1"/>
          <w:sz w:val="20"/>
          <w:szCs w:val="20"/>
        </w:rPr>
        <w:t>reced</w:t>
      </w:r>
      <w:r w:rsidR="00B53DA0" w:rsidRPr="004C0BB2">
        <w:rPr>
          <w:color w:val="000000" w:themeColor="text1"/>
          <w:sz w:val="20"/>
          <w:szCs w:val="20"/>
        </w:rPr>
        <w:t>e</w:t>
      </w:r>
      <w:r w:rsidR="000E47F2" w:rsidRPr="004C0BB2">
        <w:rPr>
          <w:color w:val="000000" w:themeColor="text1"/>
          <w:sz w:val="20"/>
          <w:szCs w:val="20"/>
        </w:rPr>
        <w:t>s</w:t>
      </w:r>
      <w:r w:rsidR="00B53DA0" w:rsidRPr="004C0BB2">
        <w:rPr>
          <w:color w:val="000000" w:themeColor="text1"/>
          <w:sz w:val="20"/>
          <w:szCs w:val="20"/>
        </w:rPr>
        <w:t xml:space="preserve"> </w:t>
      </w:r>
      <w:r w:rsidRPr="004C0BB2">
        <w:rPr>
          <w:color w:val="000000" w:themeColor="text1"/>
          <w:sz w:val="20"/>
          <w:szCs w:val="20"/>
        </w:rPr>
        <w:t>from both extremes” (</w:t>
      </w:r>
      <w:r w:rsidRPr="004C0BB2">
        <w:rPr>
          <w:i/>
          <w:iCs/>
          <w:color w:val="000000" w:themeColor="text1"/>
          <w:sz w:val="20"/>
          <w:szCs w:val="20"/>
        </w:rPr>
        <w:t xml:space="preserve">Epistles </w:t>
      </w:r>
      <w:r w:rsidRPr="004C0BB2">
        <w:rPr>
          <w:color w:val="000000" w:themeColor="text1"/>
          <w:sz w:val="20"/>
          <w:szCs w:val="20"/>
        </w:rPr>
        <w:t>1.18.5-9).</w:t>
      </w:r>
    </w:p>
    <w:p w14:paraId="58431D5E" w14:textId="77777777" w:rsidR="00D66098" w:rsidRPr="004C0BB2" w:rsidRDefault="00D66098" w:rsidP="005B401C">
      <w:pPr>
        <w:spacing w:line="276" w:lineRule="auto"/>
        <w:rPr>
          <w:color w:val="000000" w:themeColor="text1"/>
        </w:rPr>
      </w:pPr>
    </w:p>
    <w:p w14:paraId="21CA79E4" w14:textId="572A623C" w:rsidR="00D66098" w:rsidRPr="004C0BB2" w:rsidRDefault="00D66098" w:rsidP="005B401C">
      <w:pPr>
        <w:spacing w:line="276" w:lineRule="auto"/>
        <w:rPr>
          <w:color w:val="000000" w:themeColor="text1"/>
        </w:rPr>
      </w:pPr>
      <w:r w:rsidRPr="004C0BB2">
        <w:rPr>
          <w:color w:val="000000" w:themeColor="text1"/>
        </w:rPr>
        <w:t xml:space="preserve">The final line is perhaps the purest distillation of the idea of the golden mean in Horace’s writing. The word order is amusing, as </w:t>
      </w:r>
      <w:proofErr w:type="spellStart"/>
      <w:r w:rsidRPr="004C0BB2">
        <w:rPr>
          <w:i/>
          <w:iCs/>
          <w:color w:val="000000" w:themeColor="text1"/>
        </w:rPr>
        <w:t>uirtus</w:t>
      </w:r>
      <w:proofErr w:type="spellEnd"/>
      <w:r w:rsidRPr="004C0BB2">
        <w:rPr>
          <w:color w:val="000000" w:themeColor="text1"/>
        </w:rPr>
        <w:t xml:space="preserve"> in fact stand</w:t>
      </w:r>
      <w:r w:rsidR="00E317A3" w:rsidRPr="004C0BB2">
        <w:rPr>
          <w:color w:val="000000" w:themeColor="text1"/>
        </w:rPr>
        <w:t>s</w:t>
      </w:r>
      <w:r w:rsidRPr="004C0BB2">
        <w:rPr>
          <w:color w:val="000000" w:themeColor="text1"/>
        </w:rPr>
        <w:t xml:space="preserve"> at</w:t>
      </w:r>
      <w:r w:rsidR="00E317A3" w:rsidRPr="004C0BB2">
        <w:rPr>
          <w:color w:val="000000" w:themeColor="text1"/>
        </w:rPr>
        <w:t xml:space="preserve"> one of</w:t>
      </w:r>
      <w:r w:rsidRPr="004C0BB2">
        <w:rPr>
          <w:color w:val="000000" w:themeColor="text1"/>
        </w:rPr>
        <w:t xml:space="preserve"> the extremes of the line with the word </w:t>
      </w:r>
      <w:proofErr w:type="spellStart"/>
      <w:r w:rsidRPr="004C0BB2">
        <w:rPr>
          <w:i/>
          <w:iCs/>
          <w:color w:val="000000" w:themeColor="text1"/>
        </w:rPr>
        <w:t>uitia</w:t>
      </w:r>
      <w:proofErr w:type="spellEnd"/>
      <w:r w:rsidRPr="004C0BB2">
        <w:rPr>
          <w:i/>
          <w:iCs/>
          <w:color w:val="000000" w:themeColor="text1"/>
        </w:rPr>
        <w:t xml:space="preserve"> </w:t>
      </w:r>
      <w:r w:rsidRPr="004C0BB2">
        <w:rPr>
          <w:color w:val="000000" w:themeColor="text1"/>
        </w:rPr>
        <w:t xml:space="preserve">at its </w:t>
      </w:r>
      <w:r w:rsidR="00E317A3" w:rsidRPr="004C0BB2">
        <w:rPr>
          <w:color w:val="000000" w:themeColor="text1"/>
        </w:rPr>
        <w:t>middle</w:t>
      </w:r>
      <w:r w:rsidRPr="004C0BB2">
        <w:rPr>
          <w:color w:val="000000" w:themeColor="text1"/>
        </w:rPr>
        <w:t xml:space="preserve">. While there is no explicit reference to the source of the thought, the line would not be out of place in Aristotle’s ethics and its three-term definition of </w:t>
      </w:r>
      <w:proofErr w:type="spellStart"/>
      <w:r w:rsidRPr="004C0BB2">
        <w:rPr>
          <w:color w:val="000000" w:themeColor="text1"/>
          <w:lang w:val="el-GR"/>
        </w:rPr>
        <w:t>ἀρετή</w:t>
      </w:r>
      <w:proofErr w:type="spellEnd"/>
      <w:r w:rsidRPr="004C0BB2">
        <w:rPr>
          <w:color w:val="000000" w:themeColor="text1"/>
        </w:rPr>
        <w:t>.</w:t>
      </w:r>
      <w:r w:rsidRPr="004C0BB2">
        <w:rPr>
          <w:rStyle w:val="FootnoteReference"/>
          <w:color w:val="000000" w:themeColor="text1"/>
        </w:rPr>
        <w:footnoteReference w:id="306"/>
      </w:r>
      <w:r w:rsidRPr="004C0BB2">
        <w:rPr>
          <w:color w:val="000000" w:themeColor="text1"/>
        </w:rPr>
        <w:t xml:space="preserve"> In fact, Harrison makes the point that it is a clever repackaging into</w:t>
      </w:r>
      <w:r w:rsidR="00494FD2" w:rsidRPr="004C0BB2">
        <w:rPr>
          <w:color w:val="000000" w:themeColor="text1"/>
        </w:rPr>
        <w:t xml:space="preserve"> </w:t>
      </w:r>
      <w:r w:rsidRPr="004C0BB2">
        <w:rPr>
          <w:color w:val="000000" w:themeColor="text1"/>
        </w:rPr>
        <w:t xml:space="preserve">dactylic hexameter of Aristotle’s </w:t>
      </w:r>
      <w:r w:rsidR="00830B31" w:rsidRPr="004C0BB2">
        <w:rPr>
          <w:color w:val="000000" w:themeColor="text1"/>
        </w:rPr>
        <w:t xml:space="preserve">very </w:t>
      </w:r>
      <w:r w:rsidRPr="004C0BB2">
        <w:rPr>
          <w:color w:val="000000" w:themeColor="text1"/>
        </w:rPr>
        <w:t xml:space="preserve">definition of </w:t>
      </w:r>
      <w:proofErr w:type="spellStart"/>
      <w:r w:rsidRPr="004C0BB2">
        <w:rPr>
          <w:color w:val="000000" w:themeColor="text1"/>
          <w:lang w:val="el-GR"/>
        </w:rPr>
        <w:t>ἀρετή</w:t>
      </w:r>
      <w:proofErr w:type="spellEnd"/>
      <w:r w:rsidRPr="004C0BB2">
        <w:rPr>
          <w:color w:val="000000" w:themeColor="text1"/>
        </w:rPr>
        <w:t xml:space="preserve"> given above.</w:t>
      </w:r>
      <w:r w:rsidRPr="004C0BB2">
        <w:rPr>
          <w:rStyle w:val="FootnoteReference"/>
          <w:color w:val="000000" w:themeColor="text1"/>
        </w:rPr>
        <w:footnoteReference w:id="307"/>
      </w:r>
      <w:r w:rsidRPr="004C0BB2">
        <w:rPr>
          <w:color w:val="000000" w:themeColor="text1"/>
        </w:rPr>
        <w:t xml:space="preserve"> Once again, however, the joke seems to be that the lofty Aristotelian ideal is being applied to the somewhat inglorious activity of cultivating a patron.</w:t>
      </w:r>
    </w:p>
    <w:p w14:paraId="6FB2D207" w14:textId="65291669" w:rsidR="00D66098" w:rsidRPr="004C0BB2" w:rsidRDefault="00C6369B" w:rsidP="005B401C">
      <w:pPr>
        <w:spacing w:line="276" w:lineRule="auto"/>
        <w:ind w:firstLine="720"/>
        <w:rPr>
          <w:color w:val="000000" w:themeColor="text1"/>
        </w:rPr>
      </w:pPr>
      <w:r w:rsidRPr="004C0BB2">
        <w:rPr>
          <w:color w:val="000000" w:themeColor="text1"/>
        </w:rPr>
        <w:t>So far, we have noted (</w:t>
      </w:r>
      <w:r w:rsidR="00D8419A" w:rsidRPr="004C0BB2">
        <w:rPr>
          <w:color w:val="000000" w:themeColor="text1"/>
        </w:rPr>
        <w:t>a</w:t>
      </w:r>
      <w:r w:rsidRPr="004C0BB2">
        <w:rPr>
          <w:color w:val="000000" w:themeColor="text1"/>
        </w:rPr>
        <w:t>) how Horace suggests that the golden mean can itself be pursued to excess and (</w:t>
      </w:r>
      <w:r w:rsidR="00D8419A" w:rsidRPr="004C0BB2">
        <w:rPr>
          <w:color w:val="000000" w:themeColor="text1"/>
        </w:rPr>
        <w:t>b</w:t>
      </w:r>
      <w:r w:rsidRPr="004C0BB2">
        <w:rPr>
          <w:color w:val="000000" w:themeColor="text1"/>
        </w:rPr>
        <w:t xml:space="preserve">) that the principle does not </w:t>
      </w:r>
      <w:r w:rsidR="00E317A3" w:rsidRPr="004C0BB2">
        <w:rPr>
          <w:color w:val="000000" w:themeColor="text1"/>
        </w:rPr>
        <w:t xml:space="preserve">in itself </w:t>
      </w:r>
      <w:r w:rsidRPr="004C0BB2">
        <w:rPr>
          <w:color w:val="000000" w:themeColor="text1"/>
        </w:rPr>
        <w:t>lead to morality</w:t>
      </w:r>
      <w:r w:rsidR="00E317A3" w:rsidRPr="004C0BB2">
        <w:rPr>
          <w:color w:val="000000" w:themeColor="text1"/>
        </w:rPr>
        <w:t>,</w:t>
      </w:r>
      <w:r w:rsidRPr="004C0BB2">
        <w:rPr>
          <w:color w:val="000000" w:themeColor="text1"/>
        </w:rPr>
        <w:t xml:space="preserve"> </w:t>
      </w:r>
      <w:r w:rsidR="00E317A3" w:rsidRPr="004C0BB2">
        <w:rPr>
          <w:color w:val="000000" w:themeColor="text1"/>
        </w:rPr>
        <w:t>as it can be applied in aberrant ways</w:t>
      </w:r>
      <w:r w:rsidRPr="004C0BB2">
        <w:rPr>
          <w:color w:val="000000" w:themeColor="text1"/>
        </w:rPr>
        <w:t xml:space="preserve">. </w:t>
      </w:r>
      <w:r w:rsidR="00D66098" w:rsidRPr="004C0BB2">
        <w:rPr>
          <w:color w:val="000000" w:themeColor="text1"/>
        </w:rPr>
        <w:t xml:space="preserve">Other examples further refine our understanding of Horace’s attitude to the principle. Irony is also apparent in </w:t>
      </w:r>
      <w:r w:rsidR="00D66098" w:rsidRPr="004C0BB2">
        <w:rPr>
          <w:i/>
          <w:iCs/>
          <w:color w:val="000000" w:themeColor="text1"/>
        </w:rPr>
        <w:t xml:space="preserve">Epistles </w:t>
      </w:r>
      <w:r w:rsidR="00D66098" w:rsidRPr="004C0BB2">
        <w:rPr>
          <w:color w:val="000000" w:themeColor="text1"/>
        </w:rPr>
        <w:t xml:space="preserve">1.2 where, just as in Aristotle, the attainment of excellence depends on </w:t>
      </w:r>
      <w:r w:rsidR="00D8419A" w:rsidRPr="004C0BB2">
        <w:rPr>
          <w:color w:val="000000" w:themeColor="text1"/>
        </w:rPr>
        <w:t>experience</w:t>
      </w:r>
      <w:r w:rsidR="00D66098" w:rsidRPr="004C0BB2">
        <w:rPr>
          <w:color w:val="000000" w:themeColor="text1"/>
        </w:rPr>
        <w:t xml:space="preserve">. It is best to undertake the cultivation of good habits while still young: as Horace puts it, the horse is best trained while its neck is tender, the hunting dog while it is still a puppy. Nevertheless, the poet </w:t>
      </w:r>
      <w:r w:rsidR="00367854" w:rsidRPr="004C0BB2">
        <w:rPr>
          <w:color w:val="000000" w:themeColor="text1"/>
        </w:rPr>
        <w:t xml:space="preserve">closes </w:t>
      </w:r>
      <w:r w:rsidR="00D66098" w:rsidRPr="004C0BB2">
        <w:rPr>
          <w:color w:val="000000" w:themeColor="text1"/>
        </w:rPr>
        <w:t>with a self-deprecating allusion to his own moderate abilities when it comes to self-improvement:</w:t>
      </w:r>
    </w:p>
    <w:p w14:paraId="3A304B35" w14:textId="77777777" w:rsidR="00D66098" w:rsidRPr="004C0BB2" w:rsidRDefault="00D66098" w:rsidP="005B401C">
      <w:pPr>
        <w:spacing w:line="276" w:lineRule="auto"/>
        <w:rPr>
          <w:color w:val="000000" w:themeColor="text1"/>
        </w:rPr>
      </w:pPr>
    </w:p>
    <w:p w14:paraId="69C2030C" w14:textId="35C85396" w:rsidR="00D66098" w:rsidRPr="004C0BB2" w:rsidRDefault="00D66098" w:rsidP="005B401C">
      <w:pPr>
        <w:spacing w:line="276" w:lineRule="auto"/>
        <w:ind w:left="720"/>
        <w:rPr>
          <w:color w:val="000000" w:themeColor="text1"/>
          <w:sz w:val="20"/>
          <w:szCs w:val="20"/>
        </w:rPr>
      </w:pPr>
      <w:r w:rsidRPr="004C0BB2">
        <w:rPr>
          <w:i/>
          <w:iCs/>
          <w:color w:val="000000" w:themeColor="text1"/>
          <w:sz w:val="20"/>
          <w:szCs w:val="20"/>
        </w:rPr>
        <w:t xml:space="preserve">quo </w:t>
      </w:r>
      <w:proofErr w:type="spellStart"/>
      <w:r w:rsidRPr="004C0BB2">
        <w:rPr>
          <w:i/>
          <w:iCs/>
          <w:color w:val="000000" w:themeColor="text1"/>
          <w:sz w:val="20"/>
          <w:szCs w:val="20"/>
        </w:rPr>
        <w:t>semel</w:t>
      </w:r>
      <w:proofErr w:type="spellEnd"/>
      <w:r w:rsidRPr="004C0BB2">
        <w:rPr>
          <w:i/>
          <w:iCs/>
          <w:color w:val="000000" w:themeColor="text1"/>
          <w:sz w:val="20"/>
          <w:szCs w:val="20"/>
        </w:rPr>
        <w:t xml:space="preserve"> </w:t>
      </w:r>
      <w:proofErr w:type="spellStart"/>
      <w:r w:rsidRPr="004C0BB2">
        <w:rPr>
          <w:i/>
          <w:iCs/>
          <w:color w:val="000000" w:themeColor="text1"/>
          <w:sz w:val="20"/>
          <w:szCs w:val="20"/>
        </w:rPr>
        <w:t>est</w:t>
      </w:r>
      <w:proofErr w:type="spellEnd"/>
      <w:r w:rsidRPr="004C0BB2">
        <w:rPr>
          <w:i/>
          <w:iCs/>
          <w:color w:val="000000" w:themeColor="text1"/>
          <w:sz w:val="20"/>
          <w:szCs w:val="20"/>
        </w:rPr>
        <w:t xml:space="preserve"> </w:t>
      </w:r>
      <w:proofErr w:type="spellStart"/>
      <w:r w:rsidRPr="004C0BB2">
        <w:rPr>
          <w:i/>
          <w:iCs/>
          <w:color w:val="000000" w:themeColor="text1"/>
          <w:sz w:val="20"/>
          <w:szCs w:val="20"/>
        </w:rPr>
        <w:t>i</w:t>
      </w:r>
      <w:r w:rsidR="008A33CA" w:rsidRPr="004C0BB2">
        <w:rPr>
          <w:i/>
          <w:iCs/>
          <w:color w:val="000000" w:themeColor="text1"/>
          <w:sz w:val="20"/>
          <w:szCs w:val="20"/>
        </w:rPr>
        <w:t>n</w:t>
      </w:r>
      <w:r w:rsidRPr="004C0BB2">
        <w:rPr>
          <w:i/>
          <w:iCs/>
          <w:color w:val="000000" w:themeColor="text1"/>
          <w:sz w:val="20"/>
          <w:szCs w:val="20"/>
        </w:rPr>
        <w:t>buta</w:t>
      </w:r>
      <w:proofErr w:type="spellEnd"/>
      <w:r w:rsidRPr="004C0BB2">
        <w:rPr>
          <w:i/>
          <w:iCs/>
          <w:color w:val="000000" w:themeColor="text1"/>
          <w:sz w:val="20"/>
          <w:szCs w:val="20"/>
        </w:rPr>
        <w:t xml:space="preserve"> </w:t>
      </w:r>
      <w:proofErr w:type="spellStart"/>
      <w:r w:rsidRPr="004C0BB2">
        <w:rPr>
          <w:i/>
          <w:iCs/>
          <w:color w:val="000000" w:themeColor="text1"/>
          <w:sz w:val="20"/>
          <w:szCs w:val="20"/>
        </w:rPr>
        <w:t>recens</w:t>
      </w:r>
      <w:proofErr w:type="spellEnd"/>
      <w:r w:rsidRPr="004C0BB2">
        <w:rPr>
          <w:i/>
          <w:iCs/>
          <w:color w:val="000000" w:themeColor="text1"/>
          <w:sz w:val="20"/>
          <w:szCs w:val="20"/>
        </w:rPr>
        <w:t xml:space="preserve"> </w:t>
      </w:r>
      <w:proofErr w:type="spellStart"/>
      <w:r w:rsidRPr="004C0BB2">
        <w:rPr>
          <w:i/>
          <w:iCs/>
          <w:color w:val="000000" w:themeColor="text1"/>
          <w:sz w:val="20"/>
          <w:szCs w:val="20"/>
        </w:rPr>
        <w:t>seruabit</w:t>
      </w:r>
      <w:proofErr w:type="spellEnd"/>
      <w:r w:rsidRPr="004C0BB2">
        <w:rPr>
          <w:i/>
          <w:iCs/>
          <w:color w:val="000000" w:themeColor="text1"/>
          <w:sz w:val="20"/>
          <w:szCs w:val="20"/>
        </w:rPr>
        <w:t xml:space="preserve"> </w:t>
      </w:r>
      <w:proofErr w:type="spellStart"/>
      <w:r w:rsidRPr="004C0BB2">
        <w:rPr>
          <w:i/>
          <w:iCs/>
          <w:color w:val="000000" w:themeColor="text1"/>
          <w:sz w:val="20"/>
          <w:szCs w:val="20"/>
        </w:rPr>
        <w:t>odorem</w:t>
      </w:r>
      <w:proofErr w:type="spellEnd"/>
    </w:p>
    <w:p w14:paraId="52FBD88C" w14:textId="40A40CD0" w:rsidR="00D66098" w:rsidRPr="004C0BB2" w:rsidRDefault="00D66098" w:rsidP="005B401C">
      <w:pPr>
        <w:spacing w:line="276" w:lineRule="auto"/>
        <w:ind w:left="720"/>
        <w:rPr>
          <w:color w:val="000000" w:themeColor="text1"/>
          <w:sz w:val="20"/>
          <w:szCs w:val="20"/>
        </w:rPr>
      </w:pPr>
      <w:proofErr w:type="spellStart"/>
      <w:r w:rsidRPr="004C0BB2">
        <w:rPr>
          <w:i/>
          <w:iCs/>
          <w:color w:val="000000" w:themeColor="text1"/>
          <w:sz w:val="20"/>
          <w:szCs w:val="20"/>
        </w:rPr>
        <w:t>testa</w:t>
      </w:r>
      <w:proofErr w:type="spellEnd"/>
      <w:r w:rsidRPr="004C0BB2">
        <w:rPr>
          <w:i/>
          <w:iCs/>
          <w:color w:val="000000" w:themeColor="text1"/>
          <w:sz w:val="20"/>
          <w:szCs w:val="20"/>
        </w:rPr>
        <w:t xml:space="preserve"> </w:t>
      </w:r>
      <w:proofErr w:type="spellStart"/>
      <w:r w:rsidRPr="004C0BB2">
        <w:rPr>
          <w:i/>
          <w:iCs/>
          <w:color w:val="000000" w:themeColor="text1"/>
          <w:sz w:val="20"/>
          <w:szCs w:val="20"/>
        </w:rPr>
        <w:t>diu</w:t>
      </w:r>
      <w:proofErr w:type="spellEnd"/>
      <w:r w:rsidRPr="004C0BB2">
        <w:rPr>
          <w:i/>
          <w:iCs/>
          <w:color w:val="000000" w:themeColor="text1"/>
          <w:sz w:val="20"/>
          <w:szCs w:val="20"/>
        </w:rPr>
        <w:t xml:space="preserve">. </w:t>
      </w:r>
      <w:proofErr w:type="spellStart"/>
      <w:r w:rsidRPr="004C0BB2">
        <w:rPr>
          <w:i/>
          <w:iCs/>
          <w:color w:val="000000" w:themeColor="text1"/>
          <w:sz w:val="20"/>
          <w:szCs w:val="20"/>
        </w:rPr>
        <w:t>quodsi</w:t>
      </w:r>
      <w:proofErr w:type="spellEnd"/>
      <w:r w:rsidRPr="004C0BB2">
        <w:rPr>
          <w:i/>
          <w:iCs/>
          <w:color w:val="000000" w:themeColor="text1"/>
          <w:sz w:val="20"/>
          <w:szCs w:val="20"/>
        </w:rPr>
        <w:t xml:space="preserve"> </w:t>
      </w:r>
      <w:proofErr w:type="spellStart"/>
      <w:r w:rsidRPr="004C0BB2">
        <w:rPr>
          <w:i/>
          <w:iCs/>
          <w:color w:val="000000" w:themeColor="text1"/>
          <w:sz w:val="20"/>
          <w:szCs w:val="20"/>
        </w:rPr>
        <w:t>cessas</w:t>
      </w:r>
      <w:proofErr w:type="spellEnd"/>
      <w:r w:rsidRPr="004C0BB2">
        <w:rPr>
          <w:i/>
          <w:iCs/>
          <w:color w:val="000000" w:themeColor="text1"/>
          <w:sz w:val="20"/>
          <w:szCs w:val="20"/>
        </w:rPr>
        <w:t xml:space="preserve"> </w:t>
      </w:r>
      <w:proofErr w:type="spellStart"/>
      <w:r w:rsidRPr="004C0BB2">
        <w:rPr>
          <w:i/>
          <w:iCs/>
          <w:color w:val="000000" w:themeColor="text1"/>
          <w:sz w:val="20"/>
          <w:szCs w:val="20"/>
        </w:rPr>
        <w:t>aut</w:t>
      </w:r>
      <w:proofErr w:type="spellEnd"/>
      <w:r w:rsidRPr="004C0BB2">
        <w:rPr>
          <w:i/>
          <w:iCs/>
          <w:color w:val="000000" w:themeColor="text1"/>
          <w:sz w:val="20"/>
          <w:szCs w:val="20"/>
        </w:rPr>
        <w:t xml:space="preserve"> </w:t>
      </w:r>
      <w:proofErr w:type="spellStart"/>
      <w:r w:rsidRPr="004C0BB2">
        <w:rPr>
          <w:i/>
          <w:iCs/>
          <w:color w:val="000000" w:themeColor="text1"/>
          <w:sz w:val="20"/>
          <w:szCs w:val="20"/>
        </w:rPr>
        <w:t>strenu</w:t>
      </w:r>
      <w:r w:rsidR="008A33CA" w:rsidRPr="004C0BB2">
        <w:rPr>
          <w:i/>
          <w:iCs/>
          <w:color w:val="000000" w:themeColor="text1"/>
          <w:sz w:val="20"/>
          <w:szCs w:val="20"/>
        </w:rPr>
        <w:t>o</w:t>
      </w:r>
      <w:r w:rsidRPr="004C0BB2">
        <w:rPr>
          <w:i/>
          <w:iCs/>
          <w:color w:val="000000" w:themeColor="text1"/>
          <w:sz w:val="20"/>
          <w:szCs w:val="20"/>
        </w:rPr>
        <w:t>s</w:t>
      </w:r>
      <w:proofErr w:type="spellEnd"/>
      <w:r w:rsidRPr="004C0BB2">
        <w:rPr>
          <w:i/>
          <w:iCs/>
          <w:color w:val="000000" w:themeColor="text1"/>
          <w:sz w:val="20"/>
          <w:szCs w:val="20"/>
        </w:rPr>
        <w:t xml:space="preserve"> </w:t>
      </w:r>
      <w:proofErr w:type="spellStart"/>
      <w:r w:rsidRPr="004C0BB2">
        <w:rPr>
          <w:i/>
          <w:iCs/>
          <w:color w:val="000000" w:themeColor="text1"/>
          <w:sz w:val="20"/>
          <w:szCs w:val="20"/>
        </w:rPr>
        <w:t>anteis</w:t>
      </w:r>
      <w:proofErr w:type="spellEnd"/>
      <w:r w:rsidRPr="004C0BB2">
        <w:rPr>
          <w:i/>
          <w:iCs/>
          <w:color w:val="000000" w:themeColor="text1"/>
          <w:sz w:val="20"/>
          <w:szCs w:val="20"/>
        </w:rPr>
        <w:t>,</w:t>
      </w:r>
    </w:p>
    <w:p w14:paraId="22AF4FFF" w14:textId="52931455" w:rsidR="00D66098" w:rsidRPr="004C0BB2" w:rsidRDefault="00D66098" w:rsidP="005B401C">
      <w:pPr>
        <w:spacing w:line="276" w:lineRule="auto"/>
        <w:ind w:left="720"/>
        <w:rPr>
          <w:color w:val="000000" w:themeColor="text1"/>
          <w:sz w:val="20"/>
          <w:szCs w:val="20"/>
        </w:rPr>
      </w:pPr>
      <w:proofErr w:type="spellStart"/>
      <w:r w:rsidRPr="004C0BB2">
        <w:rPr>
          <w:i/>
          <w:iCs/>
          <w:color w:val="000000" w:themeColor="text1"/>
          <w:sz w:val="20"/>
          <w:szCs w:val="20"/>
        </w:rPr>
        <w:t>nec</w:t>
      </w:r>
      <w:proofErr w:type="spellEnd"/>
      <w:r w:rsidRPr="004C0BB2">
        <w:rPr>
          <w:i/>
          <w:iCs/>
          <w:color w:val="000000" w:themeColor="text1"/>
          <w:sz w:val="20"/>
          <w:szCs w:val="20"/>
        </w:rPr>
        <w:t xml:space="preserve"> </w:t>
      </w:r>
      <w:proofErr w:type="spellStart"/>
      <w:r w:rsidRPr="004C0BB2">
        <w:rPr>
          <w:i/>
          <w:iCs/>
          <w:color w:val="000000" w:themeColor="text1"/>
          <w:sz w:val="20"/>
          <w:szCs w:val="20"/>
        </w:rPr>
        <w:t>tardum</w:t>
      </w:r>
      <w:proofErr w:type="spellEnd"/>
      <w:r w:rsidRPr="004C0BB2">
        <w:rPr>
          <w:i/>
          <w:iCs/>
          <w:color w:val="000000" w:themeColor="text1"/>
          <w:sz w:val="20"/>
          <w:szCs w:val="20"/>
        </w:rPr>
        <w:t xml:space="preserve"> </w:t>
      </w:r>
      <w:proofErr w:type="spellStart"/>
      <w:r w:rsidRPr="004C0BB2">
        <w:rPr>
          <w:i/>
          <w:iCs/>
          <w:color w:val="000000" w:themeColor="text1"/>
          <w:sz w:val="20"/>
          <w:szCs w:val="20"/>
        </w:rPr>
        <w:t>opperior</w:t>
      </w:r>
      <w:proofErr w:type="spellEnd"/>
      <w:r w:rsidRPr="004C0BB2">
        <w:rPr>
          <w:i/>
          <w:iCs/>
          <w:color w:val="000000" w:themeColor="text1"/>
          <w:sz w:val="20"/>
          <w:szCs w:val="20"/>
        </w:rPr>
        <w:t xml:space="preserve"> </w:t>
      </w:r>
      <w:proofErr w:type="spellStart"/>
      <w:r w:rsidRPr="004C0BB2">
        <w:rPr>
          <w:i/>
          <w:iCs/>
          <w:color w:val="000000" w:themeColor="text1"/>
          <w:sz w:val="20"/>
          <w:szCs w:val="20"/>
        </w:rPr>
        <w:t>nec</w:t>
      </w:r>
      <w:proofErr w:type="spellEnd"/>
      <w:r w:rsidRPr="004C0BB2">
        <w:rPr>
          <w:i/>
          <w:iCs/>
          <w:color w:val="000000" w:themeColor="text1"/>
          <w:sz w:val="20"/>
          <w:szCs w:val="20"/>
        </w:rPr>
        <w:t xml:space="preserve"> </w:t>
      </w:r>
      <w:proofErr w:type="spellStart"/>
      <w:r w:rsidRPr="004C0BB2">
        <w:rPr>
          <w:i/>
          <w:iCs/>
          <w:color w:val="000000" w:themeColor="text1"/>
          <w:sz w:val="20"/>
          <w:szCs w:val="20"/>
        </w:rPr>
        <w:t>praecedentibus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insto</w:t>
      </w:r>
      <w:proofErr w:type="spellEnd"/>
      <w:r w:rsidR="008A33CA" w:rsidRPr="004C0BB2">
        <w:rPr>
          <w:i/>
          <w:iCs/>
          <w:color w:val="000000" w:themeColor="text1"/>
          <w:sz w:val="20"/>
          <w:szCs w:val="20"/>
        </w:rPr>
        <w:t>.</w:t>
      </w:r>
    </w:p>
    <w:p w14:paraId="3A9CBB02" w14:textId="2BE498A7" w:rsidR="00D66098" w:rsidRPr="004C0BB2" w:rsidRDefault="00D66098" w:rsidP="005B401C">
      <w:pPr>
        <w:spacing w:line="276" w:lineRule="auto"/>
        <w:ind w:left="720"/>
        <w:rPr>
          <w:color w:val="000000" w:themeColor="text1"/>
        </w:rPr>
      </w:pPr>
      <w:r w:rsidRPr="004C0BB2">
        <w:rPr>
          <w:color w:val="000000" w:themeColor="text1"/>
          <w:sz w:val="20"/>
          <w:szCs w:val="20"/>
        </w:rPr>
        <w:t>“</w:t>
      </w:r>
      <w:r w:rsidR="008A33CA" w:rsidRPr="004C0BB2">
        <w:rPr>
          <w:color w:val="000000" w:themeColor="text1"/>
          <w:sz w:val="20"/>
          <w:szCs w:val="20"/>
        </w:rPr>
        <w:t>T</w:t>
      </w:r>
      <w:r w:rsidRPr="004C0BB2">
        <w:rPr>
          <w:color w:val="000000" w:themeColor="text1"/>
          <w:sz w:val="20"/>
          <w:szCs w:val="20"/>
        </w:rPr>
        <w:t>he jar that is wettened once when it is new will retain its smell for a long time. But if you lag behind me or go swiftly in front, I neither wait for the slow nor press hard upon those who precede me” (</w:t>
      </w:r>
      <w:r w:rsidRPr="004C0BB2">
        <w:rPr>
          <w:i/>
          <w:iCs/>
          <w:color w:val="000000" w:themeColor="text1"/>
          <w:sz w:val="20"/>
          <w:szCs w:val="20"/>
        </w:rPr>
        <w:t xml:space="preserve">Epistles </w:t>
      </w:r>
      <w:r w:rsidRPr="004C0BB2">
        <w:rPr>
          <w:color w:val="000000" w:themeColor="text1"/>
          <w:sz w:val="20"/>
          <w:szCs w:val="20"/>
        </w:rPr>
        <w:t>1.2.69-71).</w:t>
      </w:r>
    </w:p>
    <w:p w14:paraId="29BF1F9C" w14:textId="77777777" w:rsidR="00D66098" w:rsidRPr="004C0BB2" w:rsidRDefault="00D66098" w:rsidP="005B401C">
      <w:pPr>
        <w:spacing w:line="276" w:lineRule="auto"/>
        <w:ind w:firstLine="720"/>
        <w:rPr>
          <w:color w:val="000000" w:themeColor="text1"/>
        </w:rPr>
      </w:pPr>
    </w:p>
    <w:p w14:paraId="1769E80A" w14:textId="11F6B830" w:rsidR="00494FD2" w:rsidRPr="004C0BB2" w:rsidRDefault="00D66098" w:rsidP="005B401C">
      <w:pPr>
        <w:spacing w:line="276" w:lineRule="auto"/>
        <w:rPr>
          <w:color w:val="000000" w:themeColor="text1"/>
        </w:rPr>
      </w:pPr>
      <w:r w:rsidRPr="004C0BB2">
        <w:rPr>
          <w:color w:val="000000" w:themeColor="text1"/>
        </w:rPr>
        <w:t>In other words, Horace opts for moderation when it comes to self-improvement: he does not seek precocity in moral progress but regulates his advancement on the path toward excellence so that his pace is steady yet unremarkable.</w:t>
      </w:r>
      <w:r w:rsidR="00F83FB5" w:rsidRPr="004C0BB2">
        <w:rPr>
          <w:rStyle w:val="FootnoteReference"/>
          <w:color w:val="000000" w:themeColor="text1"/>
        </w:rPr>
        <w:footnoteReference w:id="308"/>
      </w:r>
      <w:r w:rsidR="00F83FB5" w:rsidRPr="004C0BB2">
        <w:rPr>
          <w:color w:val="000000" w:themeColor="text1"/>
        </w:rPr>
        <w:t xml:space="preserve"> </w:t>
      </w:r>
    </w:p>
    <w:p w14:paraId="242C5C05" w14:textId="6F6882AC" w:rsidR="00D66098" w:rsidRPr="004C0BB2" w:rsidRDefault="00D66098" w:rsidP="005B401C">
      <w:pPr>
        <w:spacing w:line="276" w:lineRule="auto"/>
        <w:ind w:firstLine="720"/>
        <w:rPr>
          <w:color w:val="000000" w:themeColor="text1"/>
        </w:rPr>
      </w:pPr>
      <w:r w:rsidRPr="004C0BB2">
        <w:rPr>
          <w:color w:val="000000" w:themeColor="text1"/>
        </w:rPr>
        <w:t>Th</w:t>
      </w:r>
      <w:r w:rsidR="0084415F" w:rsidRPr="004C0BB2">
        <w:rPr>
          <w:color w:val="000000" w:themeColor="text1"/>
        </w:rPr>
        <w:t>e</w:t>
      </w:r>
      <w:r w:rsidRPr="004C0BB2">
        <w:rPr>
          <w:color w:val="000000" w:themeColor="text1"/>
        </w:rPr>
        <w:t xml:space="preserve"> image of Horace as neither the quickest nor the slowest</w:t>
      </w:r>
      <w:r w:rsidR="0043524E" w:rsidRPr="004C0BB2">
        <w:rPr>
          <w:color w:val="000000" w:themeColor="text1"/>
        </w:rPr>
        <w:t xml:space="preserve">, </w:t>
      </w:r>
      <w:proofErr w:type="gramStart"/>
      <w:r w:rsidR="0043524E" w:rsidRPr="004C0BB2">
        <w:rPr>
          <w:color w:val="000000" w:themeColor="text1"/>
        </w:rPr>
        <w:t>i.e.</w:t>
      </w:r>
      <w:proofErr w:type="gramEnd"/>
      <w:r w:rsidR="0043524E" w:rsidRPr="004C0BB2">
        <w:rPr>
          <w:color w:val="000000" w:themeColor="text1"/>
        </w:rPr>
        <w:t xml:space="preserve"> hitting the golden mean,</w:t>
      </w:r>
      <w:r w:rsidRPr="004C0BB2">
        <w:rPr>
          <w:color w:val="000000" w:themeColor="text1"/>
        </w:rPr>
        <w:t xml:space="preserve"> in his pursuit of excellence reappears later in the book. In</w:t>
      </w:r>
      <w:r w:rsidR="00446BFD" w:rsidRPr="004C0BB2">
        <w:rPr>
          <w:color w:val="000000" w:themeColor="text1"/>
        </w:rPr>
        <w:t xml:space="preserve"> the extraordinary</w:t>
      </w:r>
      <w:r w:rsidRPr="004C0BB2">
        <w:rPr>
          <w:color w:val="000000" w:themeColor="text1"/>
        </w:rPr>
        <w:t xml:space="preserve"> </w:t>
      </w:r>
      <w:r w:rsidRPr="004C0BB2">
        <w:rPr>
          <w:i/>
          <w:iCs/>
          <w:color w:val="000000" w:themeColor="text1"/>
        </w:rPr>
        <w:t xml:space="preserve">Epistles </w:t>
      </w:r>
      <w:r w:rsidRPr="004C0BB2">
        <w:rPr>
          <w:color w:val="000000" w:themeColor="text1"/>
        </w:rPr>
        <w:t xml:space="preserve">1.6, Horace states that even </w:t>
      </w:r>
      <w:proofErr w:type="spellStart"/>
      <w:r w:rsidRPr="004C0BB2">
        <w:rPr>
          <w:i/>
          <w:iCs/>
          <w:color w:val="000000" w:themeColor="text1"/>
        </w:rPr>
        <w:t>uirtus</w:t>
      </w:r>
      <w:proofErr w:type="spellEnd"/>
      <w:r w:rsidRPr="004C0BB2">
        <w:rPr>
          <w:i/>
          <w:iCs/>
          <w:color w:val="000000" w:themeColor="text1"/>
        </w:rPr>
        <w:t xml:space="preserve"> </w:t>
      </w:r>
      <w:r w:rsidRPr="004C0BB2">
        <w:rPr>
          <w:color w:val="000000" w:themeColor="text1"/>
        </w:rPr>
        <w:t>should be pursued in moderation:</w:t>
      </w:r>
    </w:p>
    <w:p w14:paraId="54D2F612" w14:textId="77777777" w:rsidR="00D66098" w:rsidRPr="004C0BB2" w:rsidRDefault="00D66098" w:rsidP="005B401C">
      <w:pPr>
        <w:spacing w:line="276" w:lineRule="auto"/>
        <w:rPr>
          <w:color w:val="000000" w:themeColor="text1"/>
        </w:rPr>
      </w:pPr>
    </w:p>
    <w:p w14:paraId="3C36EA9A" w14:textId="77777777" w:rsidR="00D66098" w:rsidRPr="004C0BB2" w:rsidRDefault="00D66098" w:rsidP="005B401C">
      <w:pPr>
        <w:spacing w:line="276" w:lineRule="auto"/>
        <w:ind w:left="720"/>
        <w:rPr>
          <w:i/>
          <w:iCs/>
          <w:color w:val="000000" w:themeColor="text1"/>
          <w:sz w:val="20"/>
          <w:szCs w:val="20"/>
        </w:rPr>
      </w:pPr>
      <w:proofErr w:type="spellStart"/>
      <w:r w:rsidRPr="004C0BB2">
        <w:rPr>
          <w:i/>
          <w:iCs/>
          <w:color w:val="000000" w:themeColor="text1"/>
          <w:sz w:val="20"/>
          <w:szCs w:val="20"/>
        </w:rPr>
        <w:t>insani</w:t>
      </w:r>
      <w:proofErr w:type="spellEnd"/>
      <w:r w:rsidRPr="004C0BB2">
        <w:rPr>
          <w:i/>
          <w:iCs/>
          <w:color w:val="000000" w:themeColor="text1"/>
          <w:sz w:val="20"/>
          <w:szCs w:val="20"/>
        </w:rPr>
        <w:t xml:space="preserve"> sapiens </w:t>
      </w:r>
      <w:proofErr w:type="spellStart"/>
      <w:r w:rsidRPr="004C0BB2">
        <w:rPr>
          <w:i/>
          <w:iCs/>
          <w:color w:val="000000" w:themeColor="text1"/>
          <w:sz w:val="20"/>
          <w:szCs w:val="20"/>
        </w:rPr>
        <w:t>nomen</w:t>
      </w:r>
      <w:proofErr w:type="spellEnd"/>
      <w:r w:rsidRPr="004C0BB2">
        <w:rPr>
          <w:i/>
          <w:iCs/>
          <w:color w:val="000000" w:themeColor="text1"/>
          <w:sz w:val="20"/>
          <w:szCs w:val="20"/>
        </w:rPr>
        <w:t xml:space="preserve"> </w:t>
      </w:r>
      <w:proofErr w:type="spellStart"/>
      <w:r w:rsidRPr="004C0BB2">
        <w:rPr>
          <w:i/>
          <w:iCs/>
          <w:color w:val="000000" w:themeColor="text1"/>
          <w:sz w:val="20"/>
          <w:szCs w:val="20"/>
        </w:rPr>
        <w:t>ferat</w:t>
      </w:r>
      <w:proofErr w:type="spellEnd"/>
      <w:r w:rsidRPr="004C0BB2">
        <w:rPr>
          <w:i/>
          <w:iCs/>
          <w:color w:val="000000" w:themeColor="text1"/>
          <w:sz w:val="20"/>
          <w:szCs w:val="20"/>
        </w:rPr>
        <w:t xml:space="preserve">, </w:t>
      </w:r>
      <w:proofErr w:type="spellStart"/>
      <w:r w:rsidRPr="004C0BB2">
        <w:rPr>
          <w:i/>
          <w:iCs/>
          <w:color w:val="000000" w:themeColor="text1"/>
          <w:sz w:val="20"/>
          <w:szCs w:val="20"/>
        </w:rPr>
        <w:t>aequus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iniqui</w:t>
      </w:r>
      <w:proofErr w:type="spellEnd"/>
      <w:r w:rsidRPr="004C0BB2">
        <w:rPr>
          <w:i/>
          <w:iCs/>
          <w:color w:val="000000" w:themeColor="text1"/>
          <w:sz w:val="20"/>
          <w:szCs w:val="20"/>
        </w:rPr>
        <w:t xml:space="preserve">, </w:t>
      </w:r>
    </w:p>
    <w:p w14:paraId="21D2FC86" w14:textId="77777777" w:rsidR="00D66098" w:rsidRPr="004C0BB2" w:rsidRDefault="00D66098" w:rsidP="005B401C">
      <w:pPr>
        <w:spacing w:line="276" w:lineRule="auto"/>
        <w:ind w:left="720"/>
        <w:rPr>
          <w:color w:val="000000" w:themeColor="text1"/>
          <w:sz w:val="20"/>
          <w:szCs w:val="20"/>
        </w:rPr>
      </w:pPr>
      <w:r w:rsidRPr="004C0BB2">
        <w:rPr>
          <w:i/>
          <w:iCs/>
          <w:color w:val="000000" w:themeColor="text1"/>
          <w:sz w:val="20"/>
          <w:szCs w:val="20"/>
        </w:rPr>
        <w:t xml:space="preserve">ultra </w:t>
      </w:r>
      <w:proofErr w:type="spellStart"/>
      <w:r w:rsidRPr="004C0BB2">
        <w:rPr>
          <w:i/>
          <w:iCs/>
          <w:color w:val="000000" w:themeColor="text1"/>
          <w:sz w:val="20"/>
          <w:szCs w:val="20"/>
        </w:rPr>
        <w:t>quam</w:t>
      </w:r>
      <w:proofErr w:type="spellEnd"/>
      <w:r w:rsidRPr="004C0BB2">
        <w:rPr>
          <w:i/>
          <w:iCs/>
          <w:color w:val="000000" w:themeColor="text1"/>
          <w:sz w:val="20"/>
          <w:szCs w:val="20"/>
        </w:rPr>
        <w:t xml:space="preserve"> </w:t>
      </w:r>
      <w:proofErr w:type="spellStart"/>
      <w:r w:rsidRPr="004C0BB2">
        <w:rPr>
          <w:i/>
          <w:iCs/>
          <w:color w:val="000000" w:themeColor="text1"/>
          <w:sz w:val="20"/>
          <w:szCs w:val="20"/>
        </w:rPr>
        <w:t>satis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est</w:t>
      </w:r>
      <w:proofErr w:type="spellEnd"/>
      <w:r w:rsidRPr="004C0BB2">
        <w:rPr>
          <w:i/>
          <w:iCs/>
          <w:color w:val="000000" w:themeColor="text1"/>
          <w:sz w:val="20"/>
          <w:szCs w:val="20"/>
        </w:rPr>
        <w:t xml:space="preserve"> </w:t>
      </w:r>
      <w:proofErr w:type="spellStart"/>
      <w:r w:rsidRPr="004C0BB2">
        <w:rPr>
          <w:i/>
          <w:iCs/>
          <w:color w:val="000000" w:themeColor="text1"/>
          <w:sz w:val="20"/>
          <w:szCs w:val="20"/>
        </w:rPr>
        <w:t>uirtutem</w:t>
      </w:r>
      <w:proofErr w:type="spellEnd"/>
      <w:r w:rsidRPr="004C0BB2">
        <w:rPr>
          <w:i/>
          <w:iCs/>
          <w:color w:val="000000" w:themeColor="text1"/>
          <w:sz w:val="20"/>
          <w:szCs w:val="20"/>
        </w:rPr>
        <w:t xml:space="preserve"> </w:t>
      </w:r>
      <w:proofErr w:type="spellStart"/>
      <w:r w:rsidRPr="004C0BB2">
        <w:rPr>
          <w:i/>
          <w:iCs/>
          <w:color w:val="000000" w:themeColor="text1"/>
          <w:sz w:val="20"/>
          <w:szCs w:val="20"/>
        </w:rPr>
        <w:t>si</w:t>
      </w:r>
      <w:proofErr w:type="spellEnd"/>
      <w:r w:rsidRPr="004C0BB2">
        <w:rPr>
          <w:i/>
          <w:iCs/>
          <w:color w:val="000000" w:themeColor="text1"/>
          <w:sz w:val="20"/>
          <w:szCs w:val="20"/>
        </w:rPr>
        <w:t xml:space="preserve"> </w:t>
      </w:r>
      <w:proofErr w:type="spellStart"/>
      <w:r w:rsidRPr="004C0BB2">
        <w:rPr>
          <w:i/>
          <w:iCs/>
          <w:color w:val="000000" w:themeColor="text1"/>
          <w:sz w:val="20"/>
          <w:szCs w:val="20"/>
        </w:rPr>
        <w:t>petat</w:t>
      </w:r>
      <w:proofErr w:type="spellEnd"/>
      <w:r w:rsidRPr="004C0BB2">
        <w:rPr>
          <w:i/>
          <w:iCs/>
          <w:color w:val="000000" w:themeColor="text1"/>
          <w:sz w:val="20"/>
          <w:szCs w:val="20"/>
        </w:rPr>
        <w:t xml:space="preserve"> </w:t>
      </w:r>
      <w:proofErr w:type="spellStart"/>
      <w:r w:rsidRPr="004C0BB2">
        <w:rPr>
          <w:i/>
          <w:iCs/>
          <w:color w:val="000000" w:themeColor="text1"/>
          <w:sz w:val="20"/>
          <w:szCs w:val="20"/>
        </w:rPr>
        <w:t>ipsam</w:t>
      </w:r>
      <w:proofErr w:type="spellEnd"/>
      <w:r w:rsidRPr="004C0BB2">
        <w:rPr>
          <w:color w:val="000000" w:themeColor="text1"/>
          <w:sz w:val="20"/>
          <w:szCs w:val="20"/>
        </w:rPr>
        <w:t xml:space="preserve"> </w:t>
      </w:r>
    </w:p>
    <w:p w14:paraId="362E6DB5" w14:textId="77777777" w:rsidR="00D66098" w:rsidRPr="004C0BB2" w:rsidRDefault="00D66098" w:rsidP="005B401C">
      <w:pPr>
        <w:spacing w:line="276" w:lineRule="auto"/>
        <w:ind w:left="720"/>
        <w:rPr>
          <w:color w:val="000000" w:themeColor="text1"/>
        </w:rPr>
      </w:pPr>
      <w:r w:rsidRPr="004C0BB2">
        <w:rPr>
          <w:color w:val="000000" w:themeColor="text1"/>
          <w:sz w:val="20"/>
          <w:szCs w:val="20"/>
        </w:rPr>
        <w:t>“The wise man should bear the name of madman, the just of an unjust one, should he pursue excellence itself beyond due bounds” (</w:t>
      </w:r>
      <w:r w:rsidRPr="004C0BB2">
        <w:rPr>
          <w:i/>
          <w:iCs/>
          <w:color w:val="000000" w:themeColor="text1"/>
          <w:sz w:val="20"/>
          <w:szCs w:val="20"/>
        </w:rPr>
        <w:t xml:space="preserve">Epistles </w:t>
      </w:r>
      <w:r w:rsidRPr="004C0BB2">
        <w:rPr>
          <w:color w:val="000000" w:themeColor="text1"/>
          <w:sz w:val="20"/>
          <w:szCs w:val="20"/>
        </w:rPr>
        <w:t>1.6.15-16).</w:t>
      </w:r>
    </w:p>
    <w:p w14:paraId="2E33881B" w14:textId="77777777" w:rsidR="00D66098" w:rsidRPr="004C0BB2" w:rsidRDefault="00D66098" w:rsidP="005B401C">
      <w:pPr>
        <w:spacing w:line="276" w:lineRule="auto"/>
        <w:rPr>
          <w:color w:val="000000" w:themeColor="text1"/>
        </w:rPr>
      </w:pPr>
    </w:p>
    <w:p w14:paraId="09F93500" w14:textId="31B9CB4B" w:rsidR="00D66098" w:rsidRPr="004C0BB2" w:rsidRDefault="00D66098" w:rsidP="005B401C">
      <w:pPr>
        <w:pStyle w:val="FootnoteText"/>
        <w:spacing w:line="276" w:lineRule="auto"/>
        <w:rPr>
          <w:color w:val="000000" w:themeColor="text1"/>
          <w:sz w:val="22"/>
          <w:szCs w:val="22"/>
        </w:rPr>
      </w:pPr>
      <w:r w:rsidRPr="004C0BB2">
        <w:rPr>
          <w:color w:val="000000" w:themeColor="text1"/>
          <w:sz w:val="22"/>
          <w:szCs w:val="22"/>
        </w:rPr>
        <w:lastRenderedPageBreak/>
        <w:t>Roy Gibson suggests that Horace is here attacking Stoic thinkers who rejected the middle way of Aristotle.</w:t>
      </w:r>
      <w:r w:rsidRPr="004C0BB2">
        <w:rPr>
          <w:rStyle w:val="FootnoteReference"/>
          <w:color w:val="000000" w:themeColor="text1"/>
          <w:sz w:val="22"/>
          <w:szCs w:val="22"/>
        </w:rPr>
        <w:footnoteReference w:id="309"/>
      </w:r>
      <w:r w:rsidRPr="004C0BB2">
        <w:rPr>
          <w:color w:val="000000" w:themeColor="text1"/>
          <w:sz w:val="22"/>
          <w:szCs w:val="22"/>
        </w:rPr>
        <w:t xml:space="preserve"> The key term </w:t>
      </w:r>
      <w:r w:rsidR="00446BFD" w:rsidRPr="004C0BB2">
        <w:rPr>
          <w:color w:val="000000" w:themeColor="text1"/>
          <w:sz w:val="22"/>
          <w:szCs w:val="22"/>
        </w:rPr>
        <w:t>“</w:t>
      </w:r>
      <w:r w:rsidRPr="004C0BB2">
        <w:rPr>
          <w:i/>
          <w:iCs/>
          <w:color w:val="000000" w:themeColor="text1"/>
          <w:sz w:val="22"/>
          <w:szCs w:val="22"/>
        </w:rPr>
        <w:t>sapiens</w:t>
      </w:r>
      <w:r w:rsidR="00446BFD" w:rsidRPr="004C0BB2">
        <w:rPr>
          <w:color w:val="000000" w:themeColor="text1"/>
          <w:sz w:val="22"/>
          <w:szCs w:val="22"/>
        </w:rPr>
        <w:t>”</w:t>
      </w:r>
      <w:r w:rsidRPr="004C0BB2">
        <w:rPr>
          <w:i/>
          <w:iCs/>
          <w:color w:val="000000" w:themeColor="text1"/>
          <w:sz w:val="22"/>
          <w:szCs w:val="22"/>
        </w:rPr>
        <w:t xml:space="preserve"> </w:t>
      </w:r>
      <w:r w:rsidRPr="004C0BB2">
        <w:rPr>
          <w:color w:val="000000" w:themeColor="text1"/>
          <w:sz w:val="22"/>
          <w:szCs w:val="22"/>
        </w:rPr>
        <w:t xml:space="preserve">(“wise man”) certainly </w:t>
      </w:r>
      <w:r w:rsidR="001513AA" w:rsidRPr="004C0BB2">
        <w:rPr>
          <w:color w:val="000000" w:themeColor="text1"/>
          <w:sz w:val="22"/>
          <w:szCs w:val="22"/>
        </w:rPr>
        <w:t>validates</w:t>
      </w:r>
      <w:r w:rsidRPr="004C0BB2">
        <w:rPr>
          <w:color w:val="000000" w:themeColor="text1"/>
          <w:sz w:val="22"/>
          <w:szCs w:val="22"/>
        </w:rPr>
        <w:t xml:space="preserve"> this</w:t>
      </w:r>
      <w:r w:rsidR="00494FD2" w:rsidRPr="004C0BB2">
        <w:rPr>
          <w:color w:val="000000" w:themeColor="text1"/>
          <w:sz w:val="22"/>
          <w:szCs w:val="22"/>
        </w:rPr>
        <w:t>: going beyond what is enough (</w:t>
      </w:r>
      <w:proofErr w:type="spellStart"/>
      <w:r w:rsidR="00494FD2" w:rsidRPr="004C0BB2">
        <w:rPr>
          <w:i/>
          <w:iCs/>
          <w:color w:val="000000" w:themeColor="text1"/>
          <w:sz w:val="22"/>
          <w:szCs w:val="22"/>
        </w:rPr>
        <w:t>satis</w:t>
      </w:r>
      <w:proofErr w:type="spellEnd"/>
      <w:r w:rsidR="00494FD2" w:rsidRPr="004C0BB2">
        <w:rPr>
          <w:color w:val="000000" w:themeColor="text1"/>
          <w:sz w:val="22"/>
          <w:szCs w:val="22"/>
        </w:rPr>
        <w:t>) in seeking excellence (</w:t>
      </w:r>
      <w:proofErr w:type="spellStart"/>
      <w:r w:rsidR="00494FD2" w:rsidRPr="004C0BB2">
        <w:rPr>
          <w:i/>
          <w:iCs/>
          <w:color w:val="000000" w:themeColor="text1"/>
          <w:sz w:val="22"/>
          <w:szCs w:val="22"/>
        </w:rPr>
        <w:t>uirtus</w:t>
      </w:r>
      <w:proofErr w:type="spellEnd"/>
      <w:r w:rsidR="00494FD2" w:rsidRPr="004C0BB2">
        <w:rPr>
          <w:color w:val="000000" w:themeColor="text1"/>
          <w:sz w:val="22"/>
          <w:szCs w:val="22"/>
        </w:rPr>
        <w:t>)</w:t>
      </w:r>
      <w:r w:rsidR="00494FD2" w:rsidRPr="004C0BB2">
        <w:rPr>
          <w:i/>
          <w:iCs/>
          <w:color w:val="000000" w:themeColor="text1"/>
          <w:sz w:val="22"/>
          <w:szCs w:val="22"/>
        </w:rPr>
        <w:t xml:space="preserve"> </w:t>
      </w:r>
      <w:r w:rsidR="00A04CC5" w:rsidRPr="004C0BB2">
        <w:rPr>
          <w:color w:val="000000" w:themeColor="text1"/>
          <w:sz w:val="22"/>
          <w:szCs w:val="22"/>
        </w:rPr>
        <w:t>would be</w:t>
      </w:r>
      <w:r w:rsidR="00494FD2" w:rsidRPr="004C0BB2">
        <w:rPr>
          <w:color w:val="000000" w:themeColor="text1"/>
          <w:sz w:val="22"/>
          <w:szCs w:val="22"/>
        </w:rPr>
        <w:t xml:space="preserve"> insane and unjust for the Stoic sage.</w:t>
      </w:r>
      <w:r w:rsidR="00494FD2" w:rsidRPr="004C0BB2">
        <w:rPr>
          <w:rStyle w:val="FootnoteReference"/>
          <w:color w:val="000000" w:themeColor="text1"/>
          <w:sz w:val="22"/>
          <w:szCs w:val="22"/>
        </w:rPr>
        <w:footnoteReference w:id="310"/>
      </w:r>
      <w:r w:rsidRPr="004C0BB2">
        <w:rPr>
          <w:color w:val="000000" w:themeColor="text1"/>
          <w:sz w:val="22"/>
          <w:szCs w:val="22"/>
        </w:rPr>
        <w:t xml:space="preserve"> </w:t>
      </w:r>
      <w:r w:rsidR="00486EE8" w:rsidRPr="004C0BB2">
        <w:rPr>
          <w:color w:val="000000" w:themeColor="text1"/>
          <w:sz w:val="22"/>
          <w:szCs w:val="22"/>
        </w:rPr>
        <w:t>Yet t</w:t>
      </w:r>
      <w:r w:rsidRPr="004C0BB2">
        <w:rPr>
          <w:color w:val="000000" w:themeColor="text1"/>
          <w:sz w:val="22"/>
          <w:szCs w:val="22"/>
        </w:rPr>
        <w:t xml:space="preserve">he statement can also be taken </w:t>
      </w:r>
      <w:r w:rsidR="00494FD2" w:rsidRPr="004C0BB2">
        <w:rPr>
          <w:color w:val="000000" w:themeColor="text1"/>
          <w:sz w:val="22"/>
          <w:szCs w:val="22"/>
        </w:rPr>
        <w:t xml:space="preserve">as applying to the cultivation of </w:t>
      </w:r>
      <w:proofErr w:type="spellStart"/>
      <w:r w:rsidR="00494FD2" w:rsidRPr="004C0BB2">
        <w:rPr>
          <w:i/>
          <w:iCs/>
          <w:color w:val="000000" w:themeColor="text1"/>
          <w:sz w:val="22"/>
          <w:szCs w:val="22"/>
        </w:rPr>
        <w:t>mediocritas</w:t>
      </w:r>
      <w:proofErr w:type="spellEnd"/>
      <w:r w:rsidR="00494FD2" w:rsidRPr="004C0BB2">
        <w:rPr>
          <w:color w:val="000000" w:themeColor="text1"/>
          <w:sz w:val="22"/>
          <w:szCs w:val="22"/>
        </w:rPr>
        <w:t xml:space="preserve">. Aristotle himself characterized </w:t>
      </w:r>
      <w:proofErr w:type="spellStart"/>
      <w:r w:rsidR="00494FD2" w:rsidRPr="004C0BB2">
        <w:rPr>
          <w:color w:val="000000" w:themeColor="text1"/>
          <w:sz w:val="22"/>
          <w:szCs w:val="22"/>
          <w:lang w:val="el-GR"/>
        </w:rPr>
        <w:t>ἀρετή</w:t>
      </w:r>
      <w:proofErr w:type="spellEnd"/>
      <w:r w:rsidR="00494FD2" w:rsidRPr="004C0BB2">
        <w:rPr>
          <w:color w:val="000000" w:themeColor="text1"/>
          <w:sz w:val="22"/>
          <w:szCs w:val="22"/>
        </w:rPr>
        <w:t xml:space="preserve"> (“virtue,” “excellence” – </w:t>
      </w:r>
      <w:proofErr w:type="gramStart"/>
      <w:r w:rsidR="00494FD2" w:rsidRPr="004C0BB2">
        <w:rPr>
          <w:color w:val="000000" w:themeColor="text1"/>
          <w:sz w:val="22"/>
          <w:szCs w:val="22"/>
        </w:rPr>
        <w:t>i.e.</w:t>
      </w:r>
      <w:proofErr w:type="gramEnd"/>
      <w:r w:rsidR="00494FD2" w:rsidRPr="004C0BB2">
        <w:rPr>
          <w:color w:val="000000" w:themeColor="text1"/>
          <w:sz w:val="22"/>
          <w:szCs w:val="22"/>
        </w:rPr>
        <w:t xml:space="preserve"> </w:t>
      </w:r>
      <w:proofErr w:type="spellStart"/>
      <w:r w:rsidR="00494FD2" w:rsidRPr="004C0BB2">
        <w:rPr>
          <w:i/>
          <w:iCs/>
          <w:color w:val="000000" w:themeColor="text1"/>
          <w:sz w:val="22"/>
          <w:szCs w:val="22"/>
        </w:rPr>
        <w:t>uirtus</w:t>
      </w:r>
      <w:proofErr w:type="spellEnd"/>
      <w:r w:rsidR="00494FD2" w:rsidRPr="004C0BB2">
        <w:rPr>
          <w:color w:val="000000" w:themeColor="text1"/>
          <w:sz w:val="22"/>
          <w:szCs w:val="22"/>
        </w:rPr>
        <w:t xml:space="preserve">) as residing in moderation, as we have seen, and so Horace could be interpreted as stating that only a madman would pursue the golden mean beyond what is sufficient. </w:t>
      </w:r>
      <w:r w:rsidRPr="004C0BB2">
        <w:rPr>
          <w:color w:val="000000" w:themeColor="text1"/>
          <w:sz w:val="22"/>
          <w:szCs w:val="22"/>
        </w:rPr>
        <w:t>On first glance, the</w:t>
      </w:r>
      <w:r w:rsidR="00494FD2" w:rsidRPr="004C0BB2">
        <w:rPr>
          <w:color w:val="000000" w:themeColor="text1"/>
          <w:sz w:val="22"/>
          <w:szCs w:val="22"/>
        </w:rPr>
        <w:t>n, the</w:t>
      </w:r>
      <w:r w:rsidRPr="004C0BB2">
        <w:rPr>
          <w:color w:val="000000" w:themeColor="text1"/>
          <w:sz w:val="22"/>
          <w:szCs w:val="22"/>
        </w:rPr>
        <w:t xml:space="preserve"> thought is quizzical, as it appears that Horace is advising the reader to strive for excellence moderately, but only until one realizes that this is precisely what Horace is advocating: a</w:t>
      </w:r>
      <w:r w:rsidR="00DA2822" w:rsidRPr="004C0BB2">
        <w:rPr>
          <w:color w:val="000000" w:themeColor="text1"/>
          <w:sz w:val="22"/>
          <w:szCs w:val="22"/>
        </w:rPr>
        <w:t xml:space="preserve"> moderate </w:t>
      </w:r>
      <w:r w:rsidRPr="004C0BB2">
        <w:rPr>
          <w:color w:val="000000" w:themeColor="text1"/>
          <w:sz w:val="22"/>
          <w:szCs w:val="22"/>
        </w:rPr>
        <w:t xml:space="preserve">application of the principle of the golden mean in aiming for </w:t>
      </w:r>
      <w:proofErr w:type="spellStart"/>
      <w:r w:rsidRPr="004C0BB2">
        <w:rPr>
          <w:i/>
          <w:iCs/>
          <w:color w:val="000000" w:themeColor="text1"/>
          <w:sz w:val="22"/>
          <w:szCs w:val="22"/>
        </w:rPr>
        <w:t>uirtus</w:t>
      </w:r>
      <w:proofErr w:type="spellEnd"/>
      <w:r w:rsidRPr="004C0BB2">
        <w:rPr>
          <w:color w:val="000000" w:themeColor="text1"/>
          <w:sz w:val="22"/>
          <w:szCs w:val="22"/>
        </w:rPr>
        <w:t xml:space="preserve">. </w:t>
      </w:r>
    </w:p>
    <w:p w14:paraId="3872F587" w14:textId="3430EF38" w:rsidR="00D66098" w:rsidRPr="004C0BB2" w:rsidRDefault="00D66098" w:rsidP="005B401C">
      <w:pPr>
        <w:spacing w:line="276" w:lineRule="auto"/>
        <w:ind w:firstLine="720"/>
        <w:rPr>
          <w:color w:val="000000" w:themeColor="text1"/>
        </w:rPr>
      </w:pPr>
      <w:r w:rsidRPr="004C0BB2">
        <w:rPr>
          <w:color w:val="000000" w:themeColor="text1"/>
        </w:rPr>
        <w:t xml:space="preserve">Further </w:t>
      </w:r>
      <w:r w:rsidR="007C45DC" w:rsidRPr="004C0BB2">
        <w:rPr>
          <w:color w:val="000000" w:themeColor="text1"/>
        </w:rPr>
        <w:t>clever</w:t>
      </w:r>
      <w:r w:rsidRPr="004C0BB2">
        <w:rPr>
          <w:color w:val="000000" w:themeColor="text1"/>
        </w:rPr>
        <w:t xml:space="preserve"> applications of the mean become apparent when one looks closely</w:t>
      </w:r>
      <w:r w:rsidR="007C45DC" w:rsidRPr="004C0BB2">
        <w:rPr>
          <w:color w:val="000000" w:themeColor="text1"/>
        </w:rPr>
        <w:t xml:space="preserve"> at the </w:t>
      </w:r>
      <w:r w:rsidR="007C45DC" w:rsidRPr="004C0BB2">
        <w:rPr>
          <w:i/>
          <w:iCs/>
          <w:color w:val="000000" w:themeColor="text1"/>
        </w:rPr>
        <w:t>Epistles</w:t>
      </w:r>
      <w:r w:rsidRPr="004C0BB2">
        <w:rPr>
          <w:color w:val="000000" w:themeColor="text1"/>
        </w:rPr>
        <w:t xml:space="preserve"> – for instance, Horace’s avoidance of Rome (and Maecenas) during the hot and cold seasons </w:t>
      </w:r>
      <w:r w:rsidR="00446BFD" w:rsidRPr="004C0BB2">
        <w:rPr>
          <w:color w:val="000000" w:themeColor="text1"/>
        </w:rPr>
        <w:t xml:space="preserve">in </w:t>
      </w:r>
      <w:r w:rsidR="00446BFD" w:rsidRPr="004C0BB2">
        <w:rPr>
          <w:i/>
          <w:iCs/>
          <w:color w:val="000000" w:themeColor="text1"/>
        </w:rPr>
        <w:t xml:space="preserve">Epistles </w:t>
      </w:r>
      <w:r w:rsidR="00446BFD" w:rsidRPr="004C0BB2">
        <w:rPr>
          <w:color w:val="000000" w:themeColor="text1"/>
        </w:rPr>
        <w:t xml:space="preserve">1.7 </w:t>
      </w:r>
      <w:r w:rsidRPr="004C0BB2">
        <w:rPr>
          <w:color w:val="000000" w:themeColor="text1"/>
        </w:rPr>
        <w:t>can be construed as a denial of both extremes in favor of the mean (i.e. spring)</w:t>
      </w:r>
      <w:r w:rsidR="00911A8C" w:rsidRPr="004C0BB2">
        <w:rPr>
          <w:color w:val="000000" w:themeColor="text1"/>
        </w:rPr>
        <w:t>.</w:t>
      </w:r>
      <w:r w:rsidRPr="004C0BB2">
        <w:rPr>
          <w:rStyle w:val="FootnoteReference"/>
          <w:color w:val="000000" w:themeColor="text1"/>
        </w:rPr>
        <w:footnoteReference w:id="311"/>
      </w:r>
      <w:r w:rsidRPr="004C0BB2">
        <w:rPr>
          <w:color w:val="000000" w:themeColor="text1"/>
        </w:rPr>
        <w:t xml:space="preserve"> </w:t>
      </w:r>
      <w:r w:rsidR="00B5781E" w:rsidRPr="004C0BB2">
        <w:rPr>
          <w:color w:val="000000" w:themeColor="text1"/>
        </w:rPr>
        <w:t xml:space="preserve">References within the later epistles and </w:t>
      </w:r>
      <w:r w:rsidR="00B5781E" w:rsidRPr="004C0BB2">
        <w:rPr>
          <w:i/>
          <w:iCs/>
          <w:color w:val="000000" w:themeColor="text1"/>
        </w:rPr>
        <w:t xml:space="preserve">Art of Poetry </w:t>
      </w:r>
      <w:r w:rsidR="00B5781E" w:rsidRPr="004C0BB2">
        <w:rPr>
          <w:color w:val="000000" w:themeColor="text1"/>
        </w:rPr>
        <w:t>also might be discussed – for instance, the length</w:t>
      </w:r>
      <w:r w:rsidR="001513AA" w:rsidRPr="004C0BB2">
        <w:rPr>
          <w:color w:val="000000" w:themeColor="text1"/>
        </w:rPr>
        <w:t>y</w:t>
      </w:r>
      <w:r w:rsidR="00B5781E" w:rsidRPr="004C0BB2">
        <w:rPr>
          <w:color w:val="000000" w:themeColor="text1"/>
        </w:rPr>
        <w:t xml:space="preserve"> section on moderation at </w:t>
      </w:r>
      <w:r w:rsidR="00B5781E" w:rsidRPr="004C0BB2">
        <w:rPr>
          <w:i/>
          <w:iCs/>
          <w:color w:val="000000" w:themeColor="text1"/>
        </w:rPr>
        <w:t xml:space="preserve">Epistles </w:t>
      </w:r>
      <w:r w:rsidR="00B5781E" w:rsidRPr="004C0BB2">
        <w:rPr>
          <w:color w:val="000000" w:themeColor="text1"/>
        </w:rPr>
        <w:t xml:space="preserve">2.2.190-204. </w:t>
      </w:r>
      <w:r w:rsidRPr="004C0BB2">
        <w:rPr>
          <w:color w:val="000000" w:themeColor="text1"/>
        </w:rPr>
        <w:t xml:space="preserve">But </w:t>
      </w:r>
      <w:r w:rsidR="00164E9C" w:rsidRPr="004C0BB2">
        <w:rPr>
          <w:color w:val="000000" w:themeColor="text1"/>
        </w:rPr>
        <w:t>in the interests of space</w:t>
      </w:r>
      <w:r w:rsidR="00494FD2" w:rsidRPr="004C0BB2">
        <w:rPr>
          <w:color w:val="000000" w:themeColor="text1"/>
        </w:rPr>
        <w:t>,</w:t>
      </w:r>
      <w:r w:rsidR="00164E9C" w:rsidRPr="004C0BB2">
        <w:rPr>
          <w:color w:val="000000" w:themeColor="text1"/>
        </w:rPr>
        <w:t xml:space="preserve"> </w:t>
      </w:r>
      <w:r w:rsidRPr="004C0BB2">
        <w:rPr>
          <w:color w:val="000000" w:themeColor="text1"/>
        </w:rPr>
        <w:t>let us</w:t>
      </w:r>
      <w:r w:rsidR="00446BFD" w:rsidRPr="004C0BB2">
        <w:rPr>
          <w:color w:val="000000" w:themeColor="text1"/>
        </w:rPr>
        <w:t xml:space="preserve"> </w:t>
      </w:r>
      <w:r w:rsidRPr="004C0BB2">
        <w:rPr>
          <w:color w:val="000000" w:themeColor="text1"/>
        </w:rPr>
        <w:t xml:space="preserve">sum up the argument thus far. Horace, well-versed in the philosophical systems current in his day, refused to ascribe to any one of them in particular: </w:t>
      </w:r>
      <w:r w:rsidRPr="004C0BB2">
        <w:rPr>
          <w:i/>
          <w:iCs/>
          <w:color w:val="000000" w:themeColor="text1"/>
        </w:rPr>
        <w:t xml:space="preserve">nullius </w:t>
      </w:r>
      <w:proofErr w:type="spellStart"/>
      <w:r w:rsidRPr="004C0BB2">
        <w:rPr>
          <w:i/>
          <w:iCs/>
          <w:color w:val="000000" w:themeColor="text1"/>
        </w:rPr>
        <w:t>addictus</w:t>
      </w:r>
      <w:proofErr w:type="spellEnd"/>
      <w:r w:rsidRPr="004C0BB2">
        <w:rPr>
          <w:i/>
          <w:iCs/>
          <w:color w:val="000000" w:themeColor="text1"/>
        </w:rPr>
        <w:t xml:space="preserve"> </w:t>
      </w:r>
      <w:proofErr w:type="spellStart"/>
      <w:r w:rsidRPr="004C0BB2">
        <w:rPr>
          <w:i/>
          <w:iCs/>
          <w:color w:val="000000" w:themeColor="text1"/>
        </w:rPr>
        <w:t>iurare</w:t>
      </w:r>
      <w:proofErr w:type="spellEnd"/>
      <w:r w:rsidRPr="004C0BB2">
        <w:rPr>
          <w:i/>
          <w:iCs/>
          <w:color w:val="000000" w:themeColor="text1"/>
        </w:rPr>
        <w:t xml:space="preserve"> in </w:t>
      </w:r>
      <w:proofErr w:type="spellStart"/>
      <w:r w:rsidRPr="004C0BB2">
        <w:rPr>
          <w:i/>
          <w:iCs/>
          <w:color w:val="000000" w:themeColor="text1"/>
        </w:rPr>
        <w:t>uerba</w:t>
      </w:r>
      <w:proofErr w:type="spellEnd"/>
      <w:r w:rsidRPr="004C0BB2">
        <w:rPr>
          <w:i/>
          <w:iCs/>
          <w:color w:val="000000" w:themeColor="text1"/>
        </w:rPr>
        <w:t xml:space="preserve"> </w:t>
      </w:r>
      <w:proofErr w:type="spellStart"/>
      <w:r w:rsidRPr="004C0BB2">
        <w:rPr>
          <w:i/>
          <w:iCs/>
          <w:color w:val="000000" w:themeColor="text1"/>
        </w:rPr>
        <w:t>magistri</w:t>
      </w:r>
      <w:proofErr w:type="spellEnd"/>
      <w:r w:rsidRPr="004C0BB2">
        <w:rPr>
          <w:color w:val="000000" w:themeColor="text1"/>
        </w:rPr>
        <w:t xml:space="preserve">. The doctrine of the mean is advocated by figures as disparate as the depraved voice of </w:t>
      </w:r>
      <w:r w:rsidRPr="004C0BB2">
        <w:rPr>
          <w:i/>
          <w:iCs/>
          <w:color w:val="000000" w:themeColor="text1"/>
        </w:rPr>
        <w:t xml:space="preserve">Satires </w:t>
      </w:r>
      <w:r w:rsidRPr="004C0BB2">
        <w:rPr>
          <w:color w:val="000000" w:themeColor="text1"/>
        </w:rPr>
        <w:t xml:space="preserve">1.2 (who uses it for unelevated purposes) and the ironic narrator of </w:t>
      </w:r>
      <w:r w:rsidRPr="004C0BB2">
        <w:rPr>
          <w:i/>
          <w:iCs/>
          <w:color w:val="000000" w:themeColor="text1"/>
        </w:rPr>
        <w:t xml:space="preserve">Epistles </w:t>
      </w:r>
      <w:r w:rsidRPr="004C0BB2">
        <w:rPr>
          <w:color w:val="000000" w:themeColor="text1"/>
        </w:rPr>
        <w:t>1.18 (</w:t>
      </w:r>
      <w:r w:rsidR="00B80558">
        <w:rPr>
          <w:color w:val="000000" w:themeColor="text1"/>
        </w:rPr>
        <w:t>who applies it</w:t>
      </w:r>
      <w:r w:rsidRPr="004C0BB2">
        <w:rPr>
          <w:color w:val="000000" w:themeColor="text1"/>
        </w:rPr>
        <w:t xml:space="preserve"> to the management of one’s patrons). In </w:t>
      </w:r>
      <w:r w:rsidRPr="004C0BB2">
        <w:rPr>
          <w:i/>
          <w:iCs/>
          <w:color w:val="000000" w:themeColor="text1"/>
        </w:rPr>
        <w:t xml:space="preserve">Epistles </w:t>
      </w:r>
      <w:r w:rsidRPr="004C0BB2">
        <w:rPr>
          <w:color w:val="000000" w:themeColor="text1"/>
        </w:rPr>
        <w:t xml:space="preserve">1.6, the insanity of striving after </w:t>
      </w:r>
      <w:proofErr w:type="spellStart"/>
      <w:r w:rsidRPr="004C0BB2">
        <w:rPr>
          <w:i/>
          <w:iCs/>
          <w:color w:val="000000" w:themeColor="text1"/>
        </w:rPr>
        <w:t>uirtus</w:t>
      </w:r>
      <w:proofErr w:type="spellEnd"/>
      <w:r w:rsidRPr="004C0BB2">
        <w:rPr>
          <w:color w:val="000000" w:themeColor="text1"/>
        </w:rPr>
        <w:t xml:space="preserve"> too strenuously is stressed: instead, one should seek excellence</w:t>
      </w:r>
      <w:r w:rsidRPr="004C0BB2">
        <w:rPr>
          <w:i/>
          <w:iCs/>
          <w:color w:val="000000" w:themeColor="text1"/>
        </w:rPr>
        <w:t xml:space="preserve"> </w:t>
      </w:r>
      <w:r w:rsidRPr="004C0BB2">
        <w:rPr>
          <w:color w:val="000000" w:themeColor="text1"/>
        </w:rPr>
        <w:t xml:space="preserve">moderately and with reference to what is </w:t>
      </w:r>
      <w:proofErr w:type="spellStart"/>
      <w:r w:rsidRPr="004C0BB2">
        <w:rPr>
          <w:i/>
          <w:iCs/>
          <w:color w:val="000000" w:themeColor="text1"/>
        </w:rPr>
        <w:t>satis</w:t>
      </w:r>
      <w:proofErr w:type="spellEnd"/>
      <w:r w:rsidRPr="004C0BB2">
        <w:rPr>
          <w:color w:val="000000" w:themeColor="text1"/>
        </w:rPr>
        <w:t xml:space="preserve"> (“enough”). While he undoubtedly did prize moderation, Horace was skeptical that </w:t>
      </w:r>
      <w:proofErr w:type="spellStart"/>
      <w:r w:rsidRPr="004C0BB2">
        <w:rPr>
          <w:i/>
          <w:iCs/>
          <w:color w:val="000000" w:themeColor="text1"/>
        </w:rPr>
        <w:t>mediocritas</w:t>
      </w:r>
      <w:proofErr w:type="spellEnd"/>
      <w:r w:rsidRPr="004C0BB2">
        <w:rPr>
          <w:i/>
          <w:iCs/>
          <w:color w:val="000000" w:themeColor="text1"/>
        </w:rPr>
        <w:t xml:space="preserve"> </w:t>
      </w:r>
      <w:r w:rsidRPr="004C0BB2">
        <w:rPr>
          <w:color w:val="000000" w:themeColor="text1"/>
        </w:rPr>
        <w:t>contained the entire answer. One should, to judge from the excerpts considered, pursue excellence in moderation rather than accelerate maniacally toward perfection</w:t>
      </w:r>
      <w:r w:rsidR="00B80558">
        <w:rPr>
          <w:color w:val="000000" w:themeColor="text1"/>
        </w:rPr>
        <w:t>.</w:t>
      </w:r>
      <w:r w:rsidR="008068CC" w:rsidRPr="004C0BB2">
        <w:rPr>
          <w:color w:val="000000" w:themeColor="text1"/>
        </w:rPr>
        <w:t xml:space="preserve"> </w:t>
      </w:r>
      <w:r w:rsidR="00B80558">
        <w:rPr>
          <w:color w:val="000000" w:themeColor="text1"/>
        </w:rPr>
        <w:t>M</w:t>
      </w:r>
      <w:r w:rsidR="008068CC" w:rsidRPr="004C0BB2">
        <w:rPr>
          <w:color w:val="000000" w:themeColor="text1"/>
        </w:rPr>
        <w:t>oderation itself</w:t>
      </w:r>
      <w:r w:rsidR="00B80558">
        <w:rPr>
          <w:color w:val="000000" w:themeColor="text1"/>
        </w:rPr>
        <w:t>, moreover, is to be pursued</w:t>
      </w:r>
      <w:r w:rsidR="008068CC" w:rsidRPr="004C0BB2">
        <w:rPr>
          <w:color w:val="000000" w:themeColor="text1"/>
        </w:rPr>
        <w:t xml:space="preserve"> in moderation</w:t>
      </w:r>
      <w:r w:rsidRPr="004C0BB2">
        <w:rPr>
          <w:color w:val="000000" w:themeColor="text1"/>
        </w:rPr>
        <w:t xml:space="preserve">. The idea can be found throughout Horace’s </w:t>
      </w:r>
      <w:r w:rsidR="00CB217A" w:rsidRPr="004C0BB2">
        <w:rPr>
          <w:color w:val="000000" w:themeColor="text1"/>
        </w:rPr>
        <w:t>writing</w:t>
      </w:r>
      <w:r w:rsidR="00446BFD" w:rsidRPr="004C0BB2">
        <w:rPr>
          <w:color w:val="000000" w:themeColor="text1"/>
        </w:rPr>
        <w:t>,</w:t>
      </w:r>
      <w:r w:rsidRPr="004C0BB2">
        <w:rPr>
          <w:color w:val="000000" w:themeColor="text1"/>
        </w:rPr>
        <w:t xml:space="preserve"> at least on an implicit level</w:t>
      </w:r>
      <w:r w:rsidR="00446BFD" w:rsidRPr="004C0BB2">
        <w:rPr>
          <w:color w:val="000000" w:themeColor="text1"/>
        </w:rPr>
        <w:t xml:space="preserve">, and </w:t>
      </w:r>
      <w:r w:rsidRPr="004C0BB2">
        <w:rPr>
          <w:color w:val="000000" w:themeColor="text1"/>
        </w:rPr>
        <w:t xml:space="preserve">it will be worthwhile to return briefly to his lyric. </w:t>
      </w:r>
    </w:p>
    <w:p w14:paraId="2D41FC2F" w14:textId="77777777" w:rsidR="00D66098" w:rsidRPr="004C0BB2" w:rsidRDefault="00D66098" w:rsidP="005B401C">
      <w:pPr>
        <w:spacing w:line="276" w:lineRule="auto"/>
        <w:ind w:firstLine="720"/>
        <w:rPr>
          <w:color w:val="000000" w:themeColor="text1"/>
        </w:rPr>
      </w:pPr>
      <w:r w:rsidRPr="004C0BB2">
        <w:rPr>
          <w:color w:val="000000" w:themeColor="text1"/>
        </w:rPr>
        <w:t xml:space="preserve">The centrality of </w:t>
      </w:r>
      <w:proofErr w:type="spellStart"/>
      <w:r w:rsidRPr="004C0BB2">
        <w:rPr>
          <w:i/>
          <w:iCs/>
          <w:color w:val="000000" w:themeColor="text1"/>
        </w:rPr>
        <w:t>mediocritas</w:t>
      </w:r>
      <w:proofErr w:type="spellEnd"/>
      <w:r w:rsidRPr="004C0BB2">
        <w:rPr>
          <w:i/>
          <w:iCs/>
          <w:color w:val="000000" w:themeColor="text1"/>
        </w:rPr>
        <w:t xml:space="preserve"> </w:t>
      </w:r>
      <w:r w:rsidRPr="004C0BB2">
        <w:rPr>
          <w:color w:val="000000" w:themeColor="text1"/>
        </w:rPr>
        <w:t xml:space="preserve">can be felt in the </w:t>
      </w:r>
      <w:r w:rsidRPr="004C0BB2">
        <w:rPr>
          <w:i/>
          <w:iCs/>
          <w:color w:val="000000" w:themeColor="text1"/>
        </w:rPr>
        <w:t>Odes</w:t>
      </w:r>
      <w:r w:rsidRPr="004C0BB2">
        <w:rPr>
          <w:color w:val="000000" w:themeColor="text1"/>
        </w:rPr>
        <w:t xml:space="preserve"> quite literally. Scholars have argued that Horace even draws attention to his coinage “</w:t>
      </w:r>
      <w:proofErr w:type="spellStart"/>
      <w:r w:rsidRPr="004C0BB2">
        <w:rPr>
          <w:i/>
          <w:iCs/>
          <w:color w:val="000000" w:themeColor="text1"/>
        </w:rPr>
        <w:t>aurea</w:t>
      </w:r>
      <w:proofErr w:type="spellEnd"/>
      <w:r w:rsidRPr="004C0BB2">
        <w:rPr>
          <w:i/>
          <w:iCs/>
          <w:color w:val="000000" w:themeColor="text1"/>
        </w:rPr>
        <w:t xml:space="preserve"> </w:t>
      </w:r>
      <w:proofErr w:type="spellStart"/>
      <w:r w:rsidRPr="004C0BB2">
        <w:rPr>
          <w:i/>
          <w:iCs/>
          <w:color w:val="000000" w:themeColor="text1"/>
        </w:rPr>
        <w:t>mediocritas</w:t>
      </w:r>
      <w:proofErr w:type="spellEnd"/>
      <w:r w:rsidRPr="004C0BB2">
        <w:rPr>
          <w:color w:val="000000" w:themeColor="text1"/>
        </w:rPr>
        <w:t>”</w:t>
      </w:r>
      <w:r w:rsidRPr="004C0BB2">
        <w:rPr>
          <w:i/>
          <w:iCs/>
          <w:color w:val="000000" w:themeColor="text1"/>
        </w:rPr>
        <w:t xml:space="preserve"> </w:t>
      </w:r>
      <w:r w:rsidRPr="004C0BB2">
        <w:rPr>
          <w:color w:val="000000" w:themeColor="text1"/>
        </w:rPr>
        <w:t xml:space="preserve">by setting it at the center of his second book of </w:t>
      </w:r>
      <w:r w:rsidRPr="004C0BB2">
        <w:rPr>
          <w:i/>
          <w:iCs/>
          <w:color w:val="000000" w:themeColor="text1"/>
        </w:rPr>
        <w:t>Odes</w:t>
      </w:r>
      <w:r w:rsidRPr="004C0BB2">
        <w:rPr>
          <w:color w:val="000000" w:themeColor="text1"/>
        </w:rPr>
        <w:t>, and therefore of his first collection of lyric poetry.</w:t>
      </w:r>
      <w:r w:rsidRPr="004C0BB2">
        <w:rPr>
          <w:rStyle w:val="FootnoteReference"/>
          <w:color w:val="000000" w:themeColor="text1"/>
        </w:rPr>
        <w:footnoteReference w:id="312"/>
      </w:r>
      <w:r w:rsidRPr="004C0BB2">
        <w:rPr>
          <w:color w:val="000000" w:themeColor="text1"/>
        </w:rPr>
        <w:t xml:space="preserve"> </w:t>
      </w:r>
    </w:p>
    <w:p w14:paraId="57745D22" w14:textId="77777777" w:rsidR="00D66098" w:rsidRPr="004C0BB2" w:rsidRDefault="00D66098" w:rsidP="005B401C">
      <w:pPr>
        <w:spacing w:line="276" w:lineRule="auto"/>
        <w:rPr>
          <w:color w:val="000000" w:themeColor="text1"/>
        </w:rPr>
      </w:pPr>
    </w:p>
    <w:p w14:paraId="2625B4D3" w14:textId="5152C25A" w:rsidR="00D66098" w:rsidRPr="004C0BB2" w:rsidRDefault="00893142" w:rsidP="005B401C">
      <w:pPr>
        <w:spacing w:line="276" w:lineRule="auto"/>
        <w:ind w:left="720"/>
        <w:rPr>
          <w:i/>
          <w:iCs/>
          <w:color w:val="000000" w:themeColor="text1"/>
          <w:sz w:val="20"/>
          <w:szCs w:val="20"/>
        </w:rPr>
      </w:pPr>
      <w:proofErr w:type="spellStart"/>
      <w:r w:rsidRPr="004C0BB2">
        <w:rPr>
          <w:i/>
          <w:iCs/>
          <w:color w:val="000000" w:themeColor="text1"/>
          <w:sz w:val="20"/>
          <w:szCs w:val="20"/>
        </w:rPr>
        <w:t>r</w:t>
      </w:r>
      <w:r w:rsidR="00D66098" w:rsidRPr="004C0BB2">
        <w:rPr>
          <w:i/>
          <w:iCs/>
          <w:color w:val="000000" w:themeColor="text1"/>
          <w:sz w:val="20"/>
          <w:szCs w:val="20"/>
        </w:rPr>
        <w:t>ectius</w:t>
      </w:r>
      <w:proofErr w:type="spellEnd"/>
      <w:r w:rsidR="00D66098" w:rsidRPr="004C0BB2">
        <w:rPr>
          <w:i/>
          <w:iCs/>
          <w:color w:val="000000" w:themeColor="text1"/>
          <w:sz w:val="20"/>
          <w:szCs w:val="20"/>
        </w:rPr>
        <w:t xml:space="preserve"> </w:t>
      </w:r>
      <w:proofErr w:type="spellStart"/>
      <w:r w:rsidR="00D66098" w:rsidRPr="004C0BB2">
        <w:rPr>
          <w:i/>
          <w:iCs/>
          <w:color w:val="000000" w:themeColor="text1"/>
          <w:sz w:val="20"/>
          <w:szCs w:val="20"/>
        </w:rPr>
        <w:t>uiues</w:t>
      </w:r>
      <w:proofErr w:type="spellEnd"/>
      <w:r w:rsidR="00D66098" w:rsidRPr="004C0BB2">
        <w:rPr>
          <w:i/>
          <w:iCs/>
          <w:color w:val="000000" w:themeColor="text1"/>
          <w:sz w:val="20"/>
          <w:szCs w:val="20"/>
        </w:rPr>
        <w:t xml:space="preserve">, </w:t>
      </w:r>
      <w:proofErr w:type="spellStart"/>
      <w:r w:rsidR="00D66098" w:rsidRPr="004C0BB2">
        <w:rPr>
          <w:i/>
          <w:iCs/>
          <w:color w:val="000000" w:themeColor="text1"/>
          <w:sz w:val="20"/>
          <w:szCs w:val="20"/>
        </w:rPr>
        <w:t>Licini</w:t>
      </w:r>
      <w:proofErr w:type="spellEnd"/>
      <w:r w:rsidR="00D66098" w:rsidRPr="004C0BB2">
        <w:rPr>
          <w:i/>
          <w:iCs/>
          <w:color w:val="000000" w:themeColor="text1"/>
          <w:sz w:val="20"/>
          <w:szCs w:val="20"/>
        </w:rPr>
        <w:t xml:space="preserve">, </w:t>
      </w:r>
      <w:proofErr w:type="spellStart"/>
      <w:r w:rsidR="00D66098" w:rsidRPr="004C0BB2">
        <w:rPr>
          <w:i/>
          <w:iCs/>
          <w:color w:val="000000" w:themeColor="text1"/>
          <w:sz w:val="20"/>
          <w:szCs w:val="20"/>
        </w:rPr>
        <w:t>neque</w:t>
      </w:r>
      <w:proofErr w:type="spellEnd"/>
      <w:r w:rsidR="00D66098" w:rsidRPr="004C0BB2">
        <w:rPr>
          <w:i/>
          <w:iCs/>
          <w:color w:val="000000" w:themeColor="text1"/>
          <w:sz w:val="20"/>
          <w:szCs w:val="20"/>
        </w:rPr>
        <w:t xml:space="preserve"> </w:t>
      </w:r>
      <w:proofErr w:type="spellStart"/>
      <w:r w:rsidR="00D66098" w:rsidRPr="004C0BB2">
        <w:rPr>
          <w:i/>
          <w:iCs/>
          <w:color w:val="000000" w:themeColor="text1"/>
          <w:sz w:val="20"/>
          <w:szCs w:val="20"/>
        </w:rPr>
        <w:t>altum</w:t>
      </w:r>
      <w:proofErr w:type="spellEnd"/>
      <w:r w:rsidR="00D66098" w:rsidRPr="004C0BB2">
        <w:rPr>
          <w:i/>
          <w:iCs/>
          <w:color w:val="000000" w:themeColor="text1"/>
          <w:sz w:val="20"/>
          <w:szCs w:val="20"/>
        </w:rPr>
        <w:t xml:space="preserve"> </w:t>
      </w:r>
    </w:p>
    <w:p w14:paraId="0F96C378" w14:textId="77777777" w:rsidR="00D66098" w:rsidRPr="004C0BB2" w:rsidRDefault="00D66098" w:rsidP="005B401C">
      <w:pPr>
        <w:spacing w:line="276" w:lineRule="auto"/>
        <w:ind w:left="720"/>
        <w:rPr>
          <w:i/>
          <w:iCs/>
          <w:color w:val="000000" w:themeColor="text1"/>
          <w:sz w:val="20"/>
          <w:szCs w:val="20"/>
        </w:rPr>
      </w:pPr>
      <w:r w:rsidRPr="004C0BB2">
        <w:rPr>
          <w:i/>
          <w:iCs/>
          <w:color w:val="000000" w:themeColor="text1"/>
          <w:sz w:val="20"/>
          <w:szCs w:val="20"/>
        </w:rPr>
        <w:t xml:space="preserve">semper </w:t>
      </w:r>
      <w:proofErr w:type="spellStart"/>
      <w:r w:rsidRPr="004C0BB2">
        <w:rPr>
          <w:i/>
          <w:iCs/>
          <w:color w:val="000000" w:themeColor="text1"/>
          <w:sz w:val="20"/>
          <w:szCs w:val="20"/>
        </w:rPr>
        <w:t>urgendo</w:t>
      </w:r>
      <w:proofErr w:type="spellEnd"/>
      <w:r w:rsidRPr="004C0BB2">
        <w:rPr>
          <w:i/>
          <w:iCs/>
          <w:color w:val="000000" w:themeColor="text1"/>
          <w:sz w:val="20"/>
          <w:szCs w:val="20"/>
        </w:rPr>
        <w:t xml:space="preserve"> </w:t>
      </w:r>
      <w:proofErr w:type="spellStart"/>
      <w:r w:rsidRPr="004C0BB2">
        <w:rPr>
          <w:i/>
          <w:iCs/>
          <w:color w:val="000000" w:themeColor="text1"/>
          <w:sz w:val="20"/>
          <w:szCs w:val="20"/>
        </w:rPr>
        <w:t>neque</w:t>
      </w:r>
      <w:proofErr w:type="spellEnd"/>
      <w:r w:rsidRPr="004C0BB2">
        <w:rPr>
          <w:i/>
          <w:iCs/>
          <w:color w:val="000000" w:themeColor="text1"/>
          <w:sz w:val="20"/>
          <w:szCs w:val="20"/>
        </w:rPr>
        <w:t xml:space="preserve">, </w:t>
      </w:r>
      <w:proofErr w:type="spellStart"/>
      <w:r w:rsidRPr="004C0BB2">
        <w:rPr>
          <w:i/>
          <w:iCs/>
          <w:color w:val="000000" w:themeColor="text1"/>
          <w:sz w:val="20"/>
          <w:szCs w:val="20"/>
        </w:rPr>
        <w:t>dum</w:t>
      </w:r>
      <w:proofErr w:type="spellEnd"/>
      <w:r w:rsidRPr="004C0BB2">
        <w:rPr>
          <w:i/>
          <w:iCs/>
          <w:color w:val="000000" w:themeColor="text1"/>
          <w:sz w:val="20"/>
          <w:szCs w:val="20"/>
        </w:rPr>
        <w:t xml:space="preserve"> </w:t>
      </w:r>
      <w:proofErr w:type="spellStart"/>
      <w:r w:rsidRPr="004C0BB2">
        <w:rPr>
          <w:i/>
          <w:iCs/>
          <w:color w:val="000000" w:themeColor="text1"/>
          <w:sz w:val="20"/>
          <w:szCs w:val="20"/>
        </w:rPr>
        <w:t>procellas</w:t>
      </w:r>
      <w:proofErr w:type="spellEnd"/>
    </w:p>
    <w:p w14:paraId="25D58AA4" w14:textId="77777777" w:rsidR="00D66098" w:rsidRPr="004C0BB2" w:rsidRDefault="00D66098" w:rsidP="005B401C">
      <w:pPr>
        <w:spacing w:line="276" w:lineRule="auto"/>
        <w:ind w:left="720"/>
        <w:rPr>
          <w:i/>
          <w:iCs/>
          <w:color w:val="000000" w:themeColor="text1"/>
          <w:sz w:val="20"/>
          <w:szCs w:val="20"/>
        </w:rPr>
      </w:pPr>
      <w:proofErr w:type="spellStart"/>
      <w:r w:rsidRPr="004C0BB2">
        <w:rPr>
          <w:i/>
          <w:iCs/>
          <w:color w:val="000000" w:themeColor="text1"/>
          <w:sz w:val="20"/>
          <w:szCs w:val="20"/>
        </w:rPr>
        <w:t>cautus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horrescis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nimium</w:t>
      </w:r>
      <w:proofErr w:type="spellEnd"/>
      <w:r w:rsidRPr="004C0BB2">
        <w:rPr>
          <w:i/>
          <w:iCs/>
          <w:color w:val="000000" w:themeColor="text1"/>
          <w:sz w:val="20"/>
          <w:szCs w:val="20"/>
        </w:rPr>
        <w:t xml:space="preserve"> </w:t>
      </w:r>
      <w:proofErr w:type="spellStart"/>
      <w:r w:rsidRPr="004C0BB2">
        <w:rPr>
          <w:i/>
          <w:iCs/>
          <w:color w:val="000000" w:themeColor="text1"/>
          <w:sz w:val="20"/>
          <w:szCs w:val="20"/>
        </w:rPr>
        <w:t>premendo</w:t>
      </w:r>
      <w:proofErr w:type="spellEnd"/>
      <w:r w:rsidRPr="004C0BB2">
        <w:rPr>
          <w:i/>
          <w:iCs/>
          <w:color w:val="000000" w:themeColor="text1"/>
          <w:sz w:val="20"/>
          <w:szCs w:val="20"/>
        </w:rPr>
        <w:t xml:space="preserve"> </w:t>
      </w:r>
    </w:p>
    <w:p w14:paraId="0C348A53" w14:textId="77777777" w:rsidR="00D66098" w:rsidRPr="004C0BB2" w:rsidRDefault="00D66098" w:rsidP="005B401C">
      <w:pPr>
        <w:spacing w:line="276" w:lineRule="auto"/>
        <w:ind w:left="720"/>
        <w:rPr>
          <w:i/>
          <w:iCs/>
          <w:color w:val="000000" w:themeColor="text1"/>
          <w:sz w:val="20"/>
          <w:szCs w:val="20"/>
        </w:rPr>
      </w:pPr>
      <w:r w:rsidRPr="004C0BB2">
        <w:rPr>
          <w:i/>
          <w:iCs/>
          <w:color w:val="000000" w:themeColor="text1"/>
          <w:sz w:val="20"/>
          <w:szCs w:val="20"/>
        </w:rPr>
        <w:t xml:space="preserve">    </w:t>
      </w:r>
      <w:proofErr w:type="spellStart"/>
      <w:r w:rsidRPr="004C0BB2">
        <w:rPr>
          <w:i/>
          <w:iCs/>
          <w:color w:val="000000" w:themeColor="text1"/>
          <w:sz w:val="20"/>
          <w:szCs w:val="20"/>
        </w:rPr>
        <w:t>litus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iniquum</w:t>
      </w:r>
      <w:proofErr w:type="spellEnd"/>
      <w:r w:rsidRPr="004C0BB2">
        <w:rPr>
          <w:i/>
          <w:iCs/>
          <w:color w:val="000000" w:themeColor="text1"/>
          <w:sz w:val="20"/>
          <w:szCs w:val="20"/>
        </w:rPr>
        <w:t>.</w:t>
      </w:r>
    </w:p>
    <w:p w14:paraId="56AB5656" w14:textId="77777777" w:rsidR="00D66098" w:rsidRPr="004C0BB2" w:rsidRDefault="00D66098" w:rsidP="005B401C">
      <w:pPr>
        <w:spacing w:line="276" w:lineRule="auto"/>
        <w:ind w:left="1440"/>
        <w:rPr>
          <w:i/>
          <w:iCs/>
          <w:color w:val="000000" w:themeColor="text1"/>
          <w:sz w:val="20"/>
          <w:szCs w:val="20"/>
        </w:rPr>
      </w:pPr>
    </w:p>
    <w:p w14:paraId="061C0653" w14:textId="0D5D4CF0" w:rsidR="00D66098" w:rsidRPr="004C0BB2" w:rsidRDefault="00893142" w:rsidP="005B401C">
      <w:pPr>
        <w:spacing w:line="276" w:lineRule="auto"/>
        <w:ind w:left="720"/>
        <w:rPr>
          <w:i/>
          <w:iCs/>
          <w:color w:val="000000" w:themeColor="text1"/>
          <w:sz w:val="20"/>
          <w:szCs w:val="20"/>
        </w:rPr>
      </w:pPr>
      <w:proofErr w:type="spellStart"/>
      <w:r w:rsidRPr="004C0BB2">
        <w:rPr>
          <w:i/>
          <w:iCs/>
          <w:color w:val="000000" w:themeColor="text1"/>
          <w:sz w:val="20"/>
          <w:szCs w:val="20"/>
        </w:rPr>
        <w:t>a</w:t>
      </w:r>
      <w:r w:rsidR="00D66098" w:rsidRPr="004C0BB2">
        <w:rPr>
          <w:i/>
          <w:iCs/>
          <w:color w:val="000000" w:themeColor="text1"/>
          <w:sz w:val="20"/>
          <w:szCs w:val="20"/>
        </w:rPr>
        <w:t>uream</w:t>
      </w:r>
      <w:proofErr w:type="spellEnd"/>
      <w:r w:rsidR="00D66098" w:rsidRPr="004C0BB2">
        <w:rPr>
          <w:i/>
          <w:iCs/>
          <w:color w:val="000000" w:themeColor="text1"/>
          <w:sz w:val="20"/>
          <w:szCs w:val="20"/>
        </w:rPr>
        <w:t xml:space="preserve"> </w:t>
      </w:r>
      <w:proofErr w:type="spellStart"/>
      <w:r w:rsidR="00D66098" w:rsidRPr="004C0BB2">
        <w:rPr>
          <w:i/>
          <w:iCs/>
          <w:color w:val="000000" w:themeColor="text1"/>
          <w:sz w:val="20"/>
          <w:szCs w:val="20"/>
        </w:rPr>
        <w:t>quisquis</w:t>
      </w:r>
      <w:proofErr w:type="spellEnd"/>
      <w:r w:rsidR="00D66098" w:rsidRPr="004C0BB2">
        <w:rPr>
          <w:i/>
          <w:iCs/>
          <w:color w:val="000000" w:themeColor="text1"/>
          <w:sz w:val="20"/>
          <w:szCs w:val="20"/>
        </w:rPr>
        <w:t xml:space="preserve"> </w:t>
      </w:r>
      <w:proofErr w:type="spellStart"/>
      <w:r w:rsidR="00D66098" w:rsidRPr="004C0BB2">
        <w:rPr>
          <w:i/>
          <w:iCs/>
          <w:color w:val="000000" w:themeColor="text1"/>
          <w:sz w:val="20"/>
          <w:szCs w:val="20"/>
        </w:rPr>
        <w:t>mediocritatem</w:t>
      </w:r>
      <w:proofErr w:type="spellEnd"/>
    </w:p>
    <w:p w14:paraId="7C2B52E6" w14:textId="77777777" w:rsidR="00D66098" w:rsidRPr="004C0BB2" w:rsidRDefault="00D66098" w:rsidP="005B401C">
      <w:pPr>
        <w:spacing w:line="276" w:lineRule="auto"/>
        <w:ind w:left="720"/>
        <w:rPr>
          <w:i/>
          <w:iCs/>
          <w:color w:val="000000" w:themeColor="text1"/>
          <w:sz w:val="20"/>
          <w:szCs w:val="20"/>
        </w:rPr>
      </w:pPr>
      <w:proofErr w:type="spellStart"/>
      <w:r w:rsidRPr="004C0BB2">
        <w:rPr>
          <w:i/>
          <w:iCs/>
          <w:color w:val="000000" w:themeColor="text1"/>
          <w:sz w:val="20"/>
          <w:szCs w:val="20"/>
        </w:rPr>
        <w:t>diligit</w:t>
      </w:r>
      <w:proofErr w:type="spellEnd"/>
      <w:r w:rsidRPr="004C0BB2">
        <w:rPr>
          <w:i/>
          <w:iCs/>
          <w:color w:val="000000" w:themeColor="text1"/>
          <w:sz w:val="20"/>
          <w:szCs w:val="20"/>
        </w:rPr>
        <w:t xml:space="preserve">, tutus caret </w:t>
      </w:r>
      <w:proofErr w:type="spellStart"/>
      <w:r w:rsidRPr="004C0BB2">
        <w:rPr>
          <w:i/>
          <w:iCs/>
          <w:color w:val="000000" w:themeColor="text1"/>
          <w:sz w:val="20"/>
          <w:szCs w:val="20"/>
        </w:rPr>
        <w:t>obseleti</w:t>
      </w:r>
      <w:proofErr w:type="spellEnd"/>
    </w:p>
    <w:p w14:paraId="25183CF7" w14:textId="77777777" w:rsidR="00D66098" w:rsidRPr="004C0BB2" w:rsidRDefault="00D66098" w:rsidP="005B401C">
      <w:pPr>
        <w:spacing w:line="276" w:lineRule="auto"/>
        <w:ind w:left="720"/>
        <w:rPr>
          <w:i/>
          <w:iCs/>
          <w:color w:val="000000" w:themeColor="text1"/>
          <w:sz w:val="20"/>
          <w:szCs w:val="20"/>
        </w:rPr>
      </w:pPr>
      <w:proofErr w:type="spellStart"/>
      <w:r w:rsidRPr="004C0BB2">
        <w:rPr>
          <w:i/>
          <w:iCs/>
          <w:color w:val="000000" w:themeColor="text1"/>
          <w:sz w:val="20"/>
          <w:szCs w:val="20"/>
        </w:rPr>
        <w:t>sordibus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tecti</w:t>
      </w:r>
      <w:proofErr w:type="spellEnd"/>
      <w:r w:rsidRPr="004C0BB2">
        <w:rPr>
          <w:i/>
          <w:iCs/>
          <w:color w:val="000000" w:themeColor="text1"/>
          <w:sz w:val="20"/>
          <w:szCs w:val="20"/>
        </w:rPr>
        <w:t xml:space="preserve">, caret </w:t>
      </w:r>
      <w:proofErr w:type="spellStart"/>
      <w:r w:rsidRPr="004C0BB2">
        <w:rPr>
          <w:i/>
          <w:iCs/>
          <w:color w:val="000000" w:themeColor="text1"/>
          <w:sz w:val="20"/>
          <w:szCs w:val="20"/>
        </w:rPr>
        <w:t>inuidenda</w:t>
      </w:r>
      <w:proofErr w:type="spellEnd"/>
      <w:r w:rsidRPr="004C0BB2">
        <w:rPr>
          <w:i/>
          <w:iCs/>
          <w:color w:val="000000" w:themeColor="text1"/>
          <w:sz w:val="20"/>
          <w:szCs w:val="20"/>
        </w:rPr>
        <w:t xml:space="preserve"> </w:t>
      </w:r>
    </w:p>
    <w:p w14:paraId="2DE78980" w14:textId="77777777" w:rsidR="00D66098" w:rsidRPr="004C0BB2" w:rsidRDefault="00D66098" w:rsidP="005B401C">
      <w:pPr>
        <w:spacing w:line="276" w:lineRule="auto"/>
        <w:ind w:left="720"/>
        <w:rPr>
          <w:color w:val="000000" w:themeColor="text1"/>
          <w:sz w:val="20"/>
          <w:szCs w:val="20"/>
        </w:rPr>
      </w:pPr>
      <w:r w:rsidRPr="004C0BB2">
        <w:rPr>
          <w:i/>
          <w:iCs/>
          <w:color w:val="000000" w:themeColor="text1"/>
          <w:sz w:val="20"/>
          <w:szCs w:val="20"/>
        </w:rPr>
        <w:t xml:space="preserve">    </w:t>
      </w:r>
      <w:proofErr w:type="spellStart"/>
      <w:r w:rsidRPr="004C0BB2">
        <w:rPr>
          <w:i/>
          <w:iCs/>
          <w:color w:val="000000" w:themeColor="text1"/>
          <w:sz w:val="20"/>
          <w:szCs w:val="20"/>
        </w:rPr>
        <w:t>sobrius</w:t>
      </w:r>
      <w:proofErr w:type="spellEnd"/>
      <w:r w:rsidRPr="004C0BB2">
        <w:rPr>
          <w:i/>
          <w:iCs/>
          <w:color w:val="000000" w:themeColor="text1"/>
          <w:sz w:val="20"/>
          <w:szCs w:val="20"/>
        </w:rPr>
        <w:t xml:space="preserve"> aula</w:t>
      </w:r>
      <w:r w:rsidRPr="004C0BB2">
        <w:rPr>
          <w:color w:val="000000" w:themeColor="text1"/>
          <w:sz w:val="20"/>
          <w:szCs w:val="20"/>
        </w:rPr>
        <w:t xml:space="preserve"> </w:t>
      </w:r>
    </w:p>
    <w:p w14:paraId="2692CF10" w14:textId="47CBC0AC" w:rsidR="00D66098" w:rsidRPr="004C0BB2" w:rsidRDefault="00D66098" w:rsidP="005B401C">
      <w:pPr>
        <w:spacing w:line="276" w:lineRule="auto"/>
        <w:ind w:left="720"/>
        <w:rPr>
          <w:color w:val="000000" w:themeColor="text1"/>
        </w:rPr>
      </w:pPr>
      <w:r w:rsidRPr="004C0BB2">
        <w:rPr>
          <w:color w:val="000000" w:themeColor="text1"/>
          <w:sz w:val="20"/>
          <w:szCs w:val="20"/>
        </w:rPr>
        <w:lastRenderedPageBreak/>
        <w:t xml:space="preserve">“You will live better, </w:t>
      </w:r>
      <w:proofErr w:type="spellStart"/>
      <w:r w:rsidRPr="004C0BB2">
        <w:rPr>
          <w:color w:val="000000" w:themeColor="text1"/>
          <w:sz w:val="20"/>
          <w:szCs w:val="20"/>
        </w:rPr>
        <w:t>Licinius</w:t>
      </w:r>
      <w:proofErr w:type="spellEnd"/>
      <w:r w:rsidRPr="004C0BB2">
        <w:rPr>
          <w:color w:val="000000" w:themeColor="text1"/>
          <w:sz w:val="20"/>
          <w:szCs w:val="20"/>
        </w:rPr>
        <w:t>, neither by always pressing upon the deep nor, while you cautiously shudder at the storms, by pressing the unkind shoreline too much. Whoever appreciates the golden mean avoids the shabbiness of a worn-out roof and soberly avoids the hall to be shunned” (</w:t>
      </w:r>
      <w:r w:rsidRPr="004C0BB2">
        <w:rPr>
          <w:i/>
          <w:iCs/>
          <w:color w:val="000000" w:themeColor="text1"/>
          <w:sz w:val="20"/>
          <w:szCs w:val="20"/>
        </w:rPr>
        <w:t xml:space="preserve">Odes </w:t>
      </w:r>
      <w:r w:rsidRPr="004C0BB2">
        <w:rPr>
          <w:color w:val="000000" w:themeColor="text1"/>
          <w:sz w:val="20"/>
          <w:szCs w:val="20"/>
        </w:rPr>
        <w:t>2.10.1-</w:t>
      </w:r>
      <w:r w:rsidR="00893142" w:rsidRPr="004C0BB2">
        <w:rPr>
          <w:color w:val="000000" w:themeColor="text1"/>
          <w:sz w:val="20"/>
          <w:szCs w:val="20"/>
        </w:rPr>
        <w:t>8</w:t>
      </w:r>
      <w:r w:rsidRPr="004C0BB2">
        <w:rPr>
          <w:color w:val="000000" w:themeColor="text1"/>
          <w:sz w:val="20"/>
          <w:szCs w:val="20"/>
        </w:rPr>
        <w:t>).</w:t>
      </w:r>
    </w:p>
    <w:p w14:paraId="691E714D" w14:textId="77777777" w:rsidR="00D66098" w:rsidRPr="004C0BB2" w:rsidRDefault="00D66098" w:rsidP="005B401C">
      <w:pPr>
        <w:spacing w:line="276" w:lineRule="auto"/>
        <w:rPr>
          <w:color w:val="000000" w:themeColor="text1"/>
        </w:rPr>
      </w:pPr>
    </w:p>
    <w:p w14:paraId="4FED84AB" w14:textId="3B5DA929" w:rsidR="00D66098" w:rsidRPr="004C0BB2" w:rsidRDefault="00D66098" w:rsidP="005B401C">
      <w:pPr>
        <w:spacing w:line="276" w:lineRule="auto"/>
        <w:rPr>
          <w:color w:val="000000" w:themeColor="text1"/>
        </w:rPr>
      </w:pPr>
      <w:r w:rsidRPr="004C0BB2">
        <w:rPr>
          <w:color w:val="000000" w:themeColor="text1"/>
        </w:rPr>
        <w:t>Tall trees invite the storm, high towers collapse more heavily, and lightning hits the highest mountains. Further on in the poem, we read about how a well-prepared disposition can help to determine the correct attitude for each set of events. One should be bold in difficult circumstances but not go overboard in prosperous ones. The probable addressee of the poem (</w:t>
      </w:r>
      <w:proofErr w:type="spellStart"/>
      <w:r w:rsidRPr="004C0BB2">
        <w:rPr>
          <w:color w:val="000000" w:themeColor="text1"/>
        </w:rPr>
        <w:t>Licinius</w:t>
      </w:r>
      <w:proofErr w:type="spellEnd"/>
      <w:r w:rsidRPr="004C0BB2">
        <w:rPr>
          <w:color w:val="000000" w:themeColor="text1"/>
        </w:rPr>
        <w:t xml:space="preserve"> </w:t>
      </w:r>
      <w:proofErr w:type="spellStart"/>
      <w:r w:rsidRPr="004C0BB2">
        <w:rPr>
          <w:color w:val="000000" w:themeColor="text1"/>
        </w:rPr>
        <w:t>Murena</w:t>
      </w:r>
      <w:proofErr w:type="spellEnd"/>
      <w:r w:rsidRPr="004C0BB2">
        <w:rPr>
          <w:color w:val="000000" w:themeColor="text1"/>
        </w:rPr>
        <w:t>) had Peripatetic interests, and the Aristotelian theme would have been tailored to him.</w:t>
      </w:r>
      <w:r w:rsidRPr="004C0BB2">
        <w:rPr>
          <w:rStyle w:val="FootnoteReference"/>
          <w:color w:val="000000" w:themeColor="text1"/>
        </w:rPr>
        <w:footnoteReference w:id="313"/>
      </w:r>
      <w:r w:rsidRPr="004C0BB2">
        <w:rPr>
          <w:color w:val="000000" w:themeColor="text1"/>
        </w:rPr>
        <w:t xml:space="preserve"> The principle is accordingly treated respectfully here, even if its ultimate placement at the center of the first collection of </w:t>
      </w:r>
      <w:r w:rsidRPr="004C0BB2">
        <w:rPr>
          <w:i/>
          <w:iCs/>
          <w:color w:val="000000" w:themeColor="text1"/>
        </w:rPr>
        <w:t xml:space="preserve">Odes </w:t>
      </w:r>
      <w:r w:rsidRPr="004C0BB2">
        <w:rPr>
          <w:color w:val="000000" w:themeColor="text1"/>
        </w:rPr>
        <w:t>communicates a</w:t>
      </w:r>
      <w:r w:rsidR="0084415F" w:rsidRPr="004C0BB2">
        <w:rPr>
          <w:color w:val="000000" w:themeColor="text1"/>
        </w:rPr>
        <w:t xml:space="preserve"> knowing </w:t>
      </w:r>
      <w:r w:rsidRPr="004C0BB2">
        <w:rPr>
          <w:color w:val="000000" w:themeColor="text1"/>
        </w:rPr>
        <w:t xml:space="preserve">wink to the reader. </w:t>
      </w:r>
    </w:p>
    <w:p w14:paraId="66076AF6" w14:textId="232FE506" w:rsidR="00D66098" w:rsidRPr="004C0BB2" w:rsidRDefault="00D66098" w:rsidP="005B401C">
      <w:pPr>
        <w:spacing w:line="276" w:lineRule="auto"/>
        <w:ind w:firstLine="720"/>
        <w:rPr>
          <w:color w:val="000000" w:themeColor="text1"/>
        </w:rPr>
      </w:pPr>
      <w:r w:rsidRPr="004C0BB2">
        <w:rPr>
          <w:color w:val="000000" w:themeColor="text1"/>
        </w:rPr>
        <w:t xml:space="preserve">The golden mean is prominent elsewhere in the </w:t>
      </w:r>
      <w:r w:rsidRPr="004C0BB2">
        <w:rPr>
          <w:i/>
          <w:iCs/>
          <w:color w:val="000000" w:themeColor="text1"/>
        </w:rPr>
        <w:t>Odes</w:t>
      </w:r>
      <w:r w:rsidR="00CB217A" w:rsidRPr="004C0BB2">
        <w:rPr>
          <w:color w:val="000000" w:themeColor="text1"/>
        </w:rPr>
        <w:t xml:space="preserve"> and</w:t>
      </w:r>
      <w:r w:rsidRPr="004C0BB2">
        <w:rPr>
          <w:color w:val="000000" w:themeColor="text1"/>
        </w:rPr>
        <w:t xml:space="preserve"> has been </w:t>
      </w:r>
      <w:r w:rsidR="00CB217A" w:rsidRPr="004C0BB2">
        <w:rPr>
          <w:color w:val="000000" w:themeColor="text1"/>
        </w:rPr>
        <w:t>taken</w:t>
      </w:r>
      <w:r w:rsidRPr="004C0BB2">
        <w:rPr>
          <w:color w:val="000000" w:themeColor="text1"/>
        </w:rPr>
        <w:t xml:space="preserve"> as a </w:t>
      </w:r>
      <w:r w:rsidR="007C45DC" w:rsidRPr="004C0BB2">
        <w:rPr>
          <w:color w:val="000000" w:themeColor="text1"/>
        </w:rPr>
        <w:t>particular</w:t>
      </w:r>
      <w:r w:rsidRPr="004C0BB2">
        <w:rPr>
          <w:color w:val="000000" w:themeColor="text1"/>
        </w:rPr>
        <w:t xml:space="preserve"> feature of </w:t>
      </w:r>
      <w:r w:rsidRPr="004C0BB2">
        <w:rPr>
          <w:i/>
          <w:iCs/>
          <w:color w:val="000000" w:themeColor="text1"/>
        </w:rPr>
        <w:t xml:space="preserve">Odes </w:t>
      </w:r>
      <w:r w:rsidRPr="004C0BB2">
        <w:rPr>
          <w:color w:val="000000" w:themeColor="text1"/>
        </w:rPr>
        <w:t>2.</w:t>
      </w:r>
      <w:r w:rsidRPr="004C0BB2">
        <w:rPr>
          <w:rStyle w:val="FootnoteReference"/>
          <w:color w:val="000000" w:themeColor="text1"/>
        </w:rPr>
        <w:footnoteReference w:id="314"/>
      </w:r>
      <w:r w:rsidRPr="004C0BB2">
        <w:rPr>
          <w:color w:val="000000" w:themeColor="text1"/>
        </w:rPr>
        <w:t xml:space="preserve"> </w:t>
      </w:r>
      <w:r w:rsidRPr="004C0BB2">
        <w:rPr>
          <w:i/>
          <w:iCs/>
          <w:color w:val="000000" w:themeColor="text1"/>
        </w:rPr>
        <w:t xml:space="preserve">Odes </w:t>
      </w:r>
      <w:r w:rsidRPr="004C0BB2">
        <w:rPr>
          <w:color w:val="000000" w:themeColor="text1"/>
        </w:rPr>
        <w:t xml:space="preserve">2.3 begins with the exhortation to </w:t>
      </w:r>
      <w:proofErr w:type="spellStart"/>
      <w:r w:rsidRPr="004C0BB2">
        <w:rPr>
          <w:color w:val="000000" w:themeColor="text1"/>
        </w:rPr>
        <w:t>Dellius</w:t>
      </w:r>
      <w:proofErr w:type="spellEnd"/>
      <w:r w:rsidRPr="004C0BB2">
        <w:rPr>
          <w:color w:val="000000" w:themeColor="text1"/>
        </w:rPr>
        <w:t xml:space="preserve"> to retain a level or balanced (</w:t>
      </w:r>
      <w:proofErr w:type="spellStart"/>
      <w:r w:rsidRPr="004C0BB2">
        <w:rPr>
          <w:i/>
          <w:iCs/>
          <w:color w:val="000000" w:themeColor="text1"/>
        </w:rPr>
        <w:t>aequam</w:t>
      </w:r>
      <w:proofErr w:type="spellEnd"/>
      <w:r w:rsidRPr="004C0BB2">
        <w:rPr>
          <w:color w:val="000000" w:themeColor="text1"/>
        </w:rPr>
        <w:t>) and controlled (</w:t>
      </w:r>
      <w:proofErr w:type="spellStart"/>
      <w:r w:rsidRPr="004C0BB2">
        <w:rPr>
          <w:i/>
          <w:iCs/>
          <w:color w:val="000000" w:themeColor="text1"/>
        </w:rPr>
        <w:t>temperatam</w:t>
      </w:r>
      <w:proofErr w:type="spellEnd"/>
      <w:r w:rsidRPr="004C0BB2">
        <w:rPr>
          <w:color w:val="000000" w:themeColor="text1"/>
        </w:rPr>
        <w:t>) state of mind (</w:t>
      </w:r>
      <w:proofErr w:type="spellStart"/>
      <w:r w:rsidRPr="004C0BB2">
        <w:rPr>
          <w:i/>
          <w:iCs/>
          <w:color w:val="000000" w:themeColor="text1"/>
        </w:rPr>
        <w:t>mentem</w:t>
      </w:r>
      <w:proofErr w:type="spellEnd"/>
      <w:r w:rsidRPr="004C0BB2">
        <w:rPr>
          <w:color w:val="000000" w:themeColor="text1"/>
        </w:rPr>
        <w:t xml:space="preserve">) in both difficult and prosperous situations (1-4). The poems to </w:t>
      </w:r>
      <w:proofErr w:type="spellStart"/>
      <w:r w:rsidRPr="004C0BB2">
        <w:rPr>
          <w:color w:val="000000" w:themeColor="text1"/>
        </w:rPr>
        <w:t>Valgius</w:t>
      </w:r>
      <w:proofErr w:type="spellEnd"/>
      <w:r w:rsidRPr="004C0BB2">
        <w:rPr>
          <w:color w:val="000000" w:themeColor="text1"/>
        </w:rPr>
        <w:t xml:space="preserve"> (2.9) and </w:t>
      </w:r>
      <w:proofErr w:type="spellStart"/>
      <w:r w:rsidRPr="004C0BB2">
        <w:rPr>
          <w:color w:val="000000" w:themeColor="text1"/>
        </w:rPr>
        <w:t>Quinctius</w:t>
      </w:r>
      <w:proofErr w:type="spellEnd"/>
      <w:r w:rsidRPr="004C0BB2">
        <w:rPr>
          <w:color w:val="000000" w:themeColor="text1"/>
        </w:rPr>
        <w:t xml:space="preserve"> (2.11) counsel their addressees to put aside their immoderate sorrow and anxiety, and in the second half of the book Horace suggests self-sufficiency and simplicity while attacking luxury. The principle is also prominent in the third book: in </w:t>
      </w:r>
      <w:r w:rsidRPr="004C0BB2">
        <w:rPr>
          <w:i/>
          <w:iCs/>
          <w:color w:val="000000" w:themeColor="text1"/>
        </w:rPr>
        <w:t xml:space="preserve">Odes </w:t>
      </w:r>
      <w:r w:rsidRPr="004C0BB2">
        <w:rPr>
          <w:color w:val="000000" w:themeColor="text1"/>
        </w:rPr>
        <w:t>3.16, Horace declares his fear to raise his head too high (18-20),</w:t>
      </w:r>
      <w:r w:rsidRPr="004C0BB2">
        <w:rPr>
          <w:rStyle w:val="FootnoteReference"/>
          <w:color w:val="000000" w:themeColor="text1"/>
        </w:rPr>
        <w:footnoteReference w:id="315"/>
      </w:r>
      <w:r w:rsidRPr="004C0BB2">
        <w:rPr>
          <w:color w:val="000000" w:themeColor="text1"/>
        </w:rPr>
        <w:t xml:space="preserve"> and the notions of constraint and the middle path take on political overtones in </w:t>
      </w:r>
      <w:r w:rsidRPr="004C0BB2">
        <w:rPr>
          <w:i/>
          <w:iCs/>
          <w:color w:val="000000" w:themeColor="text1"/>
        </w:rPr>
        <w:t xml:space="preserve">Odes </w:t>
      </w:r>
      <w:r w:rsidRPr="004C0BB2">
        <w:rPr>
          <w:color w:val="000000" w:themeColor="text1"/>
        </w:rPr>
        <w:t>3.4.</w:t>
      </w:r>
      <w:r w:rsidRPr="004C0BB2">
        <w:rPr>
          <w:rStyle w:val="FootnoteReference"/>
          <w:color w:val="000000" w:themeColor="text1"/>
        </w:rPr>
        <w:footnoteReference w:id="316"/>
      </w:r>
      <w:r w:rsidRPr="004C0BB2">
        <w:rPr>
          <w:color w:val="000000" w:themeColor="text1"/>
        </w:rPr>
        <w:t xml:space="preserve"> Elsewhere, words suggestive of moderation appear frequently in Horace’s self-characterizations; while Maecenas drinks wines from </w:t>
      </w:r>
      <w:r w:rsidR="0084415F" w:rsidRPr="004C0BB2">
        <w:rPr>
          <w:color w:val="000000" w:themeColor="text1"/>
        </w:rPr>
        <w:t xml:space="preserve">prestigious </w:t>
      </w:r>
      <w:r w:rsidRPr="004C0BB2">
        <w:rPr>
          <w:color w:val="000000" w:themeColor="text1"/>
        </w:rPr>
        <w:t>regions, Horace quaffs cheap Sabine wine from “modest cups” (</w:t>
      </w:r>
      <w:proofErr w:type="spellStart"/>
      <w:r w:rsidRPr="004C0BB2">
        <w:rPr>
          <w:i/>
          <w:iCs/>
          <w:color w:val="000000" w:themeColor="text1"/>
        </w:rPr>
        <w:t>modicis</w:t>
      </w:r>
      <w:proofErr w:type="spellEnd"/>
      <w:r w:rsidRPr="004C0BB2">
        <w:rPr>
          <w:i/>
          <w:iCs/>
          <w:color w:val="000000" w:themeColor="text1"/>
        </w:rPr>
        <w:t>… cantharis</w:t>
      </w:r>
      <w:r w:rsidRPr="004C0BB2">
        <w:rPr>
          <w:color w:val="000000" w:themeColor="text1"/>
        </w:rPr>
        <w:t xml:space="preserve">, </w:t>
      </w:r>
      <w:r w:rsidRPr="004C0BB2">
        <w:rPr>
          <w:i/>
          <w:iCs/>
          <w:color w:val="000000" w:themeColor="text1"/>
        </w:rPr>
        <w:t xml:space="preserve">Odes </w:t>
      </w:r>
      <w:r w:rsidRPr="004C0BB2">
        <w:rPr>
          <w:color w:val="000000" w:themeColor="text1"/>
        </w:rPr>
        <w:t>1.20.1-2).</w:t>
      </w:r>
      <w:r w:rsidRPr="004C0BB2">
        <w:rPr>
          <w:rStyle w:val="FootnoteReference"/>
          <w:color w:val="000000" w:themeColor="text1"/>
        </w:rPr>
        <w:footnoteReference w:id="317"/>
      </w:r>
      <w:r w:rsidRPr="004C0BB2">
        <w:rPr>
          <w:color w:val="000000" w:themeColor="text1"/>
        </w:rPr>
        <w:t xml:space="preserve"> Satisfaction of needs rather than the attainment of extreme pleasures is a pervasive idea throughout Horatian lyric.</w:t>
      </w:r>
      <w:r w:rsidRPr="004C0BB2">
        <w:rPr>
          <w:rStyle w:val="FootnoteReference"/>
          <w:color w:val="000000" w:themeColor="text1"/>
        </w:rPr>
        <w:footnoteReference w:id="318"/>
      </w:r>
      <w:r w:rsidRPr="004C0BB2">
        <w:rPr>
          <w:color w:val="000000" w:themeColor="text1"/>
        </w:rPr>
        <w:t xml:space="preserve"> All this is in line with the conventional notion of the mean. </w:t>
      </w:r>
    </w:p>
    <w:p w14:paraId="459F4D36" w14:textId="6C935CFA" w:rsidR="00D66098" w:rsidRPr="004C0BB2" w:rsidRDefault="00D66098" w:rsidP="005B401C">
      <w:pPr>
        <w:spacing w:line="276" w:lineRule="auto"/>
        <w:ind w:firstLine="720"/>
        <w:rPr>
          <w:color w:val="000000" w:themeColor="text1"/>
        </w:rPr>
      </w:pPr>
      <w:r w:rsidRPr="004C0BB2">
        <w:rPr>
          <w:color w:val="000000" w:themeColor="text1"/>
        </w:rPr>
        <w:t xml:space="preserve">Yet Horace’s failures in maintaining </w:t>
      </w:r>
      <w:proofErr w:type="spellStart"/>
      <w:r w:rsidRPr="004C0BB2">
        <w:rPr>
          <w:i/>
          <w:iCs/>
          <w:color w:val="000000" w:themeColor="text1"/>
        </w:rPr>
        <w:t>mediocritas</w:t>
      </w:r>
      <w:proofErr w:type="spellEnd"/>
      <w:r w:rsidRPr="004C0BB2">
        <w:rPr>
          <w:i/>
          <w:iCs/>
          <w:color w:val="000000" w:themeColor="text1"/>
        </w:rPr>
        <w:t xml:space="preserve"> </w:t>
      </w:r>
      <w:r w:rsidRPr="004C0BB2">
        <w:rPr>
          <w:color w:val="000000" w:themeColor="text1"/>
        </w:rPr>
        <w:t xml:space="preserve">are just as notable in the </w:t>
      </w:r>
      <w:r w:rsidRPr="004C0BB2">
        <w:rPr>
          <w:i/>
          <w:iCs/>
          <w:color w:val="000000" w:themeColor="text1"/>
        </w:rPr>
        <w:t>Odes</w:t>
      </w:r>
      <w:r w:rsidRPr="004C0BB2">
        <w:rPr>
          <w:color w:val="000000" w:themeColor="text1"/>
        </w:rPr>
        <w:t xml:space="preserve"> as </w:t>
      </w:r>
      <w:r w:rsidR="003C7233" w:rsidRPr="004C0BB2">
        <w:rPr>
          <w:color w:val="000000" w:themeColor="text1"/>
        </w:rPr>
        <w:t xml:space="preserve">they are </w:t>
      </w:r>
      <w:r w:rsidRPr="004C0BB2">
        <w:rPr>
          <w:color w:val="000000" w:themeColor="text1"/>
        </w:rPr>
        <w:t xml:space="preserve">in the </w:t>
      </w:r>
      <w:r w:rsidRPr="004C0BB2">
        <w:rPr>
          <w:i/>
          <w:iCs/>
          <w:color w:val="000000" w:themeColor="text1"/>
        </w:rPr>
        <w:t xml:space="preserve">Satires </w:t>
      </w:r>
      <w:r w:rsidRPr="004C0BB2">
        <w:rPr>
          <w:color w:val="000000" w:themeColor="text1"/>
        </w:rPr>
        <w:t xml:space="preserve">and </w:t>
      </w:r>
      <w:r w:rsidRPr="004C0BB2">
        <w:rPr>
          <w:i/>
          <w:iCs/>
          <w:color w:val="000000" w:themeColor="text1"/>
        </w:rPr>
        <w:t>Epistles</w:t>
      </w:r>
      <w:r w:rsidRPr="004C0BB2">
        <w:rPr>
          <w:color w:val="000000" w:themeColor="text1"/>
        </w:rPr>
        <w:t xml:space="preserve">. In </w:t>
      </w:r>
      <w:r w:rsidRPr="004C0BB2">
        <w:rPr>
          <w:i/>
          <w:iCs/>
          <w:color w:val="000000" w:themeColor="text1"/>
        </w:rPr>
        <w:t xml:space="preserve">Odes </w:t>
      </w:r>
      <w:r w:rsidRPr="004C0BB2">
        <w:rPr>
          <w:color w:val="000000" w:themeColor="text1"/>
        </w:rPr>
        <w:t>4.12, for instance, he advises occasional suspensions of judgment:</w:t>
      </w:r>
    </w:p>
    <w:p w14:paraId="0B61F566" w14:textId="77777777" w:rsidR="00D66098" w:rsidRPr="004C0BB2" w:rsidRDefault="00D66098" w:rsidP="005B401C">
      <w:pPr>
        <w:spacing w:line="276" w:lineRule="auto"/>
        <w:rPr>
          <w:color w:val="000000" w:themeColor="text1"/>
        </w:rPr>
      </w:pPr>
    </w:p>
    <w:p w14:paraId="4810094B" w14:textId="77777777" w:rsidR="00D66098" w:rsidRPr="004C0BB2" w:rsidRDefault="00D66098" w:rsidP="005B401C">
      <w:pPr>
        <w:spacing w:line="276" w:lineRule="auto"/>
        <w:ind w:left="720"/>
        <w:rPr>
          <w:i/>
          <w:iCs/>
          <w:color w:val="000000" w:themeColor="text1"/>
          <w:sz w:val="20"/>
          <w:szCs w:val="20"/>
          <w:lang w:val="pl-PL"/>
        </w:rPr>
      </w:pPr>
      <w:proofErr w:type="spellStart"/>
      <w:r w:rsidRPr="004C0BB2">
        <w:rPr>
          <w:i/>
          <w:iCs/>
          <w:color w:val="000000" w:themeColor="text1"/>
          <w:sz w:val="20"/>
          <w:szCs w:val="20"/>
          <w:lang w:val="pl-PL"/>
        </w:rPr>
        <w:t>uerum</w:t>
      </w:r>
      <w:proofErr w:type="spellEnd"/>
      <w:r w:rsidRPr="004C0BB2">
        <w:rPr>
          <w:i/>
          <w:iCs/>
          <w:color w:val="000000" w:themeColor="text1"/>
          <w:sz w:val="20"/>
          <w:szCs w:val="20"/>
          <w:lang w:val="pl-PL"/>
        </w:rPr>
        <w:t xml:space="preserve"> </w:t>
      </w:r>
      <w:proofErr w:type="spellStart"/>
      <w:r w:rsidRPr="004C0BB2">
        <w:rPr>
          <w:i/>
          <w:iCs/>
          <w:color w:val="000000" w:themeColor="text1"/>
          <w:sz w:val="20"/>
          <w:szCs w:val="20"/>
          <w:lang w:val="pl-PL"/>
        </w:rPr>
        <w:t>pone</w:t>
      </w:r>
      <w:proofErr w:type="spellEnd"/>
      <w:r w:rsidRPr="004C0BB2">
        <w:rPr>
          <w:i/>
          <w:iCs/>
          <w:color w:val="000000" w:themeColor="text1"/>
          <w:sz w:val="20"/>
          <w:szCs w:val="20"/>
          <w:lang w:val="pl-PL"/>
        </w:rPr>
        <w:t xml:space="preserve"> </w:t>
      </w:r>
      <w:proofErr w:type="spellStart"/>
      <w:r w:rsidRPr="004C0BB2">
        <w:rPr>
          <w:i/>
          <w:iCs/>
          <w:color w:val="000000" w:themeColor="text1"/>
          <w:sz w:val="20"/>
          <w:szCs w:val="20"/>
          <w:lang w:val="pl-PL"/>
        </w:rPr>
        <w:t>moras</w:t>
      </w:r>
      <w:proofErr w:type="spellEnd"/>
      <w:r w:rsidRPr="004C0BB2">
        <w:rPr>
          <w:i/>
          <w:iCs/>
          <w:color w:val="000000" w:themeColor="text1"/>
          <w:sz w:val="20"/>
          <w:szCs w:val="20"/>
          <w:lang w:val="pl-PL"/>
        </w:rPr>
        <w:t xml:space="preserve"> et studium </w:t>
      </w:r>
      <w:proofErr w:type="spellStart"/>
      <w:r w:rsidRPr="004C0BB2">
        <w:rPr>
          <w:i/>
          <w:iCs/>
          <w:color w:val="000000" w:themeColor="text1"/>
          <w:sz w:val="20"/>
          <w:szCs w:val="20"/>
          <w:lang w:val="pl-PL"/>
        </w:rPr>
        <w:t>lucri</w:t>
      </w:r>
      <w:proofErr w:type="spellEnd"/>
    </w:p>
    <w:p w14:paraId="2A4167C7" w14:textId="24753271" w:rsidR="00D66098" w:rsidRPr="004C0BB2" w:rsidRDefault="00D66098" w:rsidP="005B401C">
      <w:pPr>
        <w:spacing w:line="276" w:lineRule="auto"/>
        <w:ind w:left="720"/>
        <w:rPr>
          <w:i/>
          <w:iCs/>
          <w:color w:val="000000" w:themeColor="text1"/>
          <w:sz w:val="20"/>
          <w:szCs w:val="20"/>
        </w:rPr>
      </w:pPr>
      <w:proofErr w:type="spellStart"/>
      <w:r w:rsidRPr="004C0BB2">
        <w:rPr>
          <w:i/>
          <w:iCs/>
          <w:color w:val="000000" w:themeColor="text1"/>
          <w:sz w:val="20"/>
          <w:szCs w:val="20"/>
        </w:rPr>
        <w:t>nigrorum</w:t>
      </w:r>
      <w:r w:rsidR="00893142" w:rsidRPr="004C0BB2">
        <w:rPr>
          <w:i/>
          <w:iCs/>
          <w:color w:val="000000" w:themeColor="text1"/>
          <w:sz w:val="20"/>
          <w:szCs w:val="20"/>
        </w:rPr>
        <w:t>que</w:t>
      </w:r>
      <w:proofErr w:type="spellEnd"/>
      <w:r w:rsidRPr="004C0BB2">
        <w:rPr>
          <w:i/>
          <w:iCs/>
          <w:color w:val="000000" w:themeColor="text1"/>
          <w:sz w:val="20"/>
          <w:szCs w:val="20"/>
        </w:rPr>
        <w:t xml:space="preserve"> </w:t>
      </w:r>
      <w:proofErr w:type="spellStart"/>
      <w:r w:rsidRPr="004C0BB2">
        <w:rPr>
          <w:i/>
          <w:iCs/>
          <w:color w:val="000000" w:themeColor="text1"/>
          <w:sz w:val="20"/>
          <w:szCs w:val="20"/>
        </w:rPr>
        <w:t>memor</w:t>
      </w:r>
      <w:proofErr w:type="spellEnd"/>
      <w:r w:rsidRPr="004C0BB2">
        <w:rPr>
          <w:i/>
          <w:iCs/>
          <w:color w:val="000000" w:themeColor="text1"/>
          <w:sz w:val="20"/>
          <w:szCs w:val="20"/>
        </w:rPr>
        <w:t xml:space="preserve">, </w:t>
      </w:r>
      <w:proofErr w:type="spellStart"/>
      <w:r w:rsidRPr="004C0BB2">
        <w:rPr>
          <w:i/>
          <w:iCs/>
          <w:color w:val="000000" w:themeColor="text1"/>
          <w:sz w:val="20"/>
          <w:szCs w:val="20"/>
        </w:rPr>
        <w:t>dum</w:t>
      </w:r>
      <w:proofErr w:type="spellEnd"/>
      <w:r w:rsidRPr="004C0BB2">
        <w:rPr>
          <w:i/>
          <w:iCs/>
          <w:color w:val="000000" w:themeColor="text1"/>
          <w:sz w:val="20"/>
          <w:szCs w:val="20"/>
        </w:rPr>
        <w:t xml:space="preserve"> licet, </w:t>
      </w:r>
      <w:proofErr w:type="spellStart"/>
      <w:r w:rsidRPr="004C0BB2">
        <w:rPr>
          <w:i/>
          <w:iCs/>
          <w:color w:val="000000" w:themeColor="text1"/>
          <w:sz w:val="20"/>
          <w:szCs w:val="20"/>
        </w:rPr>
        <w:t>ignium</w:t>
      </w:r>
      <w:proofErr w:type="spellEnd"/>
    </w:p>
    <w:p w14:paraId="2A36F57E" w14:textId="77777777" w:rsidR="00D66098" w:rsidRPr="004C0BB2" w:rsidRDefault="00D66098" w:rsidP="005B401C">
      <w:pPr>
        <w:spacing w:line="276" w:lineRule="auto"/>
        <w:ind w:left="720"/>
        <w:rPr>
          <w:i/>
          <w:iCs/>
          <w:color w:val="000000" w:themeColor="text1"/>
          <w:sz w:val="20"/>
          <w:szCs w:val="20"/>
        </w:rPr>
      </w:pPr>
      <w:proofErr w:type="spellStart"/>
      <w:r w:rsidRPr="004C0BB2">
        <w:rPr>
          <w:i/>
          <w:iCs/>
          <w:color w:val="000000" w:themeColor="text1"/>
          <w:sz w:val="20"/>
          <w:szCs w:val="20"/>
        </w:rPr>
        <w:t>misce</w:t>
      </w:r>
      <w:proofErr w:type="spellEnd"/>
      <w:r w:rsidRPr="004C0BB2">
        <w:rPr>
          <w:i/>
          <w:iCs/>
          <w:color w:val="000000" w:themeColor="text1"/>
          <w:sz w:val="20"/>
          <w:szCs w:val="20"/>
        </w:rPr>
        <w:t xml:space="preserve"> </w:t>
      </w:r>
      <w:proofErr w:type="spellStart"/>
      <w:r w:rsidRPr="004C0BB2">
        <w:rPr>
          <w:i/>
          <w:iCs/>
          <w:color w:val="000000" w:themeColor="text1"/>
          <w:sz w:val="20"/>
          <w:szCs w:val="20"/>
        </w:rPr>
        <w:t>stultitiam</w:t>
      </w:r>
      <w:proofErr w:type="spellEnd"/>
      <w:r w:rsidRPr="004C0BB2">
        <w:rPr>
          <w:i/>
          <w:iCs/>
          <w:color w:val="000000" w:themeColor="text1"/>
          <w:sz w:val="20"/>
          <w:szCs w:val="20"/>
        </w:rPr>
        <w:t xml:space="preserve"> </w:t>
      </w:r>
      <w:proofErr w:type="spellStart"/>
      <w:r w:rsidRPr="004C0BB2">
        <w:rPr>
          <w:i/>
          <w:iCs/>
          <w:color w:val="000000" w:themeColor="text1"/>
          <w:sz w:val="20"/>
          <w:szCs w:val="20"/>
        </w:rPr>
        <w:t>consiliis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breuem</w:t>
      </w:r>
      <w:proofErr w:type="spellEnd"/>
      <w:r w:rsidRPr="004C0BB2">
        <w:rPr>
          <w:i/>
          <w:iCs/>
          <w:color w:val="000000" w:themeColor="text1"/>
          <w:sz w:val="20"/>
          <w:szCs w:val="20"/>
        </w:rPr>
        <w:t>:</w:t>
      </w:r>
    </w:p>
    <w:p w14:paraId="19749F18" w14:textId="51A248E6" w:rsidR="00D66098" w:rsidRPr="004C0BB2" w:rsidRDefault="00D66098" w:rsidP="005B401C">
      <w:pPr>
        <w:spacing w:line="276" w:lineRule="auto"/>
        <w:ind w:left="720"/>
        <w:rPr>
          <w:color w:val="000000" w:themeColor="text1"/>
          <w:sz w:val="20"/>
          <w:szCs w:val="20"/>
        </w:rPr>
      </w:pPr>
      <w:r w:rsidRPr="004C0BB2">
        <w:rPr>
          <w:i/>
          <w:iCs/>
          <w:color w:val="000000" w:themeColor="text1"/>
          <w:sz w:val="20"/>
          <w:szCs w:val="20"/>
        </w:rPr>
        <w:tab/>
        <w:t xml:space="preserve">dulce </w:t>
      </w:r>
      <w:proofErr w:type="spellStart"/>
      <w:r w:rsidRPr="004C0BB2">
        <w:rPr>
          <w:i/>
          <w:iCs/>
          <w:color w:val="000000" w:themeColor="text1"/>
          <w:sz w:val="20"/>
          <w:szCs w:val="20"/>
        </w:rPr>
        <w:t>est</w:t>
      </w:r>
      <w:proofErr w:type="spellEnd"/>
      <w:r w:rsidRPr="004C0BB2">
        <w:rPr>
          <w:i/>
          <w:iCs/>
          <w:color w:val="000000" w:themeColor="text1"/>
          <w:sz w:val="20"/>
          <w:szCs w:val="20"/>
        </w:rPr>
        <w:t xml:space="preserve"> </w:t>
      </w:r>
      <w:proofErr w:type="spellStart"/>
      <w:r w:rsidRPr="004C0BB2">
        <w:rPr>
          <w:i/>
          <w:iCs/>
          <w:color w:val="000000" w:themeColor="text1"/>
          <w:sz w:val="20"/>
          <w:szCs w:val="20"/>
        </w:rPr>
        <w:t>d</w:t>
      </w:r>
      <w:r w:rsidR="00893142" w:rsidRPr="004C0BB2">
        <w:rPr>
          <w:i/>
          <w:iCs/>
          <w:color w:val="000000" w:themeColor="text1"/>
          <w:sz w:val="20"/>
          <w:szCs w:val="20"/>
        </w:rPr>
        <w:t>e</w:t>
      </w:r>
      <w:r w:rsidRPr="004C0BB2">
        <w:rPr>
          <w:i/>
          <w:iCs/>
          <w:color w:val="000000" w:themeColor="text1"/>
          <w:sz w:val="20"/>
          <w:szCs w:val="20"/>
        </w:rPr>
        <w:t>sipere</w:t>
      </w:r>
      <w:proofErr w:type="spellEnd"/>
      <w:r w:rsidRPr="004C0BB2">
        <w:rPr>
          <w:i/>
          <w:iCs/>
          <w:color w:val="000000" w:themeColor="text1"/>
          <w:sz w:val="20"/>
          <w:szCs w:val="20"/>
        </w:rPr>
        <w:t xml:space="preserve"> in loco</w:t>
      </w:r>
      <w:r w:rsidRPr="004C0BB2">
        <w:rPr>
          <w:color w:val="000000" w:themeColor="text1"/>
          <w:sz w:val="20"/>
          <w:szCs w:val="20"/>
        </w:rPr>
        <w:t xml:space="preserve"> </w:t>
      </w:r>
    </w:p>
    <w:p w14:paraId="1380943A" w14:textId="6525CA90" w:rsidR="00D66098" w:rsidRPr="004C0BB2" w:rsidRDefault="00D66098" w:rsidP="005B401C">
      <w:pPr>
        <w:spacing w:line="276" w:lineRule="auto"/>
        <w:ind w:left="720"/>
        <w:rPr>
          <w:color w:val="000000" w:themeColor="text1"/>
        </w:rPr>
      </w:pPr>
      <w:r w:rsidRPr="004C0BB2">
        <w:rPr>
          <w:color w:val="000000" w:themeColor="text1"/>
          <w:sz w:val="20"/>
          <w:szCs w:val="20"/>
        </w:rPr>
        <w:lastRenderedPageBreak/>
        <w:t xml:space="preserve">“But set aside delay and </w:t>
      </w:r>
      <w:proofErr w:type="gramStart"/>
      <w:r w:rsidRPr="004C0BB2">
        <w:rPr>
          <w:color w:val="000000" w:themeColor="text1"/>
          <w:sz w:val="20"/>
          <w:szCs w:val="20"/>
        </w:rPr>
        <w:t>your</w:t>
      </w:r>
      <w:proofErr w:type="gramEnd"/>
      <w:r w:rsidRPr="004C0BB2">
        <w:rPr>
          <w:color w:val="000000" w:themeColor="text1"/>
          <w:sz w:val="20"/>
          <w:szCs w:val="20"/>
        </w:rPr>
        <w:t xml:space="preserve"> striving after wealth, and, keeping in mind the black fires (while there is still time), mix a brief stupidity into your planning: it is sweet to be witless on occasion” (</w:t>
      </w:r>
      <w:r w:rsidRPr="004C0BB2">
        <w:rPr>
          <w:i/>
          <w:iCs/>
          <w:color w:val="000000" w:themeColor="text1"/>
          <w:sz w:val="20"/>
          <w:szCs w:val="20"/>
        </w:rPr>
        <w:t>Odes</w:t>
      </w:r>
      <w:r w:rsidRPr="004C0BB2">
        <w:rPr>
          <w:color w:val="000000" w:themeColor="text1"/>
          <w:sz w:val="20"/>
          <w:szCs w:val="20"/>
        </w:rPr>
        <w:t xml:space="preserve"> 4.12.25-28).</w:t>
      </w:r>
      <w:r w:rsidRPr="004C0BB2">
        <w:rPr>
          <w:rStyle w:val="FootnoteReference"/>
          <w:color w:val="000000" w:themeColor="text1"/>
          <w:sz w:val="20"/>
          <w:szCs w:val="20"/>
        </w:rPr>
        <w:footnoteReference w:id="319"/>
      </w:r>
      <w:r w:rsidRPr="004C0BB2">
        <w:rPr>
          <w:color w:val="000000" w:themeColor="text1"/>
        </w:rPr>
        <w:t xml:space="preserve"> </w:t>
      </w:r>
    </w:p>
    <w:p w14:paraId="46C322C7" w14:textId="77777777" w:rsidR="00D66098" w:rsidRPr="004C0BB2" w:rsidRDefault="00D66098" w:rsidP="005B401C">
      <w:pPr>
        <w:spacing w:line="276" w:lineRule="auto"/>
        <w:rPr>
          <w:color w:val="000000" w:themeColor="text1"/>
        </w:rPr>
      </w:pPr>
    </w:p>
    <w:p w14:paraId="4719FE7D" w14:textId="6F9E716E" w:rsidR="00D66098" w:rsidRPr="004C0BB2" w:rsidRDefault="00D66098" w:rsidP="005B401C">
      <w:pPr>
        <w:spacing w:line="276" w:lineRule="auto"/>
        <w:rPr>
          <w:color w:val="000000" w:themeColor="text1"/>
        </w:rPr>
      </w:pPr>
      <w:r w:rsidRPr="004C0BB2">
        <w:rPr>
          <w:color w:val="000000" w:themeColor="text1"/>
        </w:rPr>
        <w:t>The expression “</w:t>
      </w:r>
      <w:r w:rsidRPr="004C0BB2">
        <w:rPr>
          <w:i/>
          <w:iCs/>
          <w:color w:val="000000" w:themeColor="text1"/>
        </w:rPr>
        <w:t>in loco</w:t>
      </w:r>
      <w:r w:rsidRPr="004C0BB2">
        <w:rPr>
          <w:color w:val="000000" w:themeColor="text1"/>
        </w:rPr>
        <w:t>”</w:t>
      </w:r>
      <w:r w:rsidRPr="004C0BB2">
        <w:rPr>
          <w:i/>
          <w:iCs/>
          <w:color w:val="000000" w:themeColor="text1"/>
        </w:rPr>
        <w:t xml:space="preserve"> </w:t>
      </w:r>
      <w:r w:rsidR="005805D9" w:rsidRPr="004C0BB2">
        <w:rPr>
          <w:color w:val="000000" w:themeColor="text1"/>
        </w:rPr>
        <w:t xml:space="preserve">here </w:t>
      </w:r>
      <w:r w:rsidRPr="004C0BB2">
        <w:rPr>
          <w:color w:val="000000" w:themeColor="text1"/>
        </w:rPr>
        <w:t>can be interpreted as meaning “in its proper place,” “at the right moment,” “opportunely</w:t>
      </w:r>
      <w:r w:rsidR="008651FC" w:rsidRPr="004C0BB2">
        <w:rPr>
          <w:color w:val="000000" w:themeColor="text1"/>
        </w:rPr>
        <w:t>,</w:t>
      </w:r>
      <w:r w:rsidRPr="004C0BB2">
        <w:rPr>
          <w:color w:val="000000" w:themeColor="text1"/>
        </w:rPr>
        <w:t>”</w:t>
      </w:r>
      <w:r w:rsidRPr="004C0BB2">
        <w:rPr>
          <w:rStyle w:val="FootnoteReference"/>
          <w:color w:val="000000" w:themeColor="text1"/>
        </w:rPr>
        <w:footnoteReference w:id="320"/>
      </w:r>
      <w:r w:rsidRPr="004C0BB2">
        <w:rPr>
          <w:color w:val="000000" w:themeColor="text1"/>
        </w:rPr>
        <w:t xml:space="preserve"> </w:t>
      </w:r>
      <w:r w:rsidR="008651FC" w:rsidRPr="004C0BB2">
        <w:rPr>
          <w:color w:val="000000" w:themeColor="text1"/>
        </w:rPr>
        <w:t xml:space="preserve">and can therefore play into the notions of </w:t>
      </w:r>
      <w:r w:rsidR="001513AA" w:rsidRPr="004C0BB2">
        <w:rPr>
          <w:color w:val="000000" w:themeColor="text1"/>
        </w:rPr>
        <w:t>appropriateness</w:t>
      </w:r>
      <w:r w:rsidR="008651FC" w:rsidRPr="004C0BB2">
        <w:rPr>
          <w:color w:val="000000" w:themeColor="text1"/>
        </w:rPr>
        <w:t xml:space="preserve"> and temperance that Horace espouses in the excerpts just mentioned, </w:t>
      </w:r>
      <w:r w:rsidRPr="004C0BB2">
        <w:rPr>
          <w:color w:val="000000" w:themeColor="text1"/>
        </w:rPr>
        <w:t xml:space="preserve">yet it needs to be read in tandem with the references to </w:t>
      </w:r>
      <w:proofErr w:type="spellStart"/>
      <w:r w:rsidRPr="004C0BB2">
        <w:rPr>
          <w:i/>
          <w:iCs/>
          <w:color w:val="000000" w:themeColor="text1"/>
        </w:rPr>
        <w:t>stultitia</w:t>
      </w:r>
      <w:proofErr w:type="spellEnd"/>
      <w:r w:rsidRPr="004C0BB2">
        <w:rPr>
          <w:i/>
          <w:iCs/>
          <w:color w:val="000000" w:themeColor="text1"/>
        </w:rPr>
        <w:t xml:space="preserve"> </w:t>
      </w:r>
      <w:r w:rsidR="008651FC" w:rsidRPr="004C0BB2">
        <w:rPr>
          <w:color w:val="000000" w:themeColor="text1"/>
        </w:rPr>
        <w:t xml:space="preserve">(“stupidity”) </w:t>
      </w:r>
      <w:r w:rsidRPr="004C0BB2">
        <w:rPr>
          <w:color w:val="000000" w:themeColor="text1"/>
        </w:rPr>
        <w:t xml:space="preserve">and </w:t>
      </w:r>
      <w:proofErr w:type="spellStart"/>
      <w:r w:rsidRPr="004C0BB2">
        <w:rPr>
          <w:i/>
          <w:iCs/>
          <w:color w:val="000000" w:themeColor="text1"/>
        </w:rPr>
        <w:t>disipere</w:t>
      </w:r>
      <w:proofErr w:type="spellEnd"/>
      <w:r w:rsidR="008651FC" w:rsidRPr="004C0BB2">
        <w:rPr>
          <w:i/>
          <w:iCs/>
          <w:color w:val="000000" w:themeColor="text1"/>
        </w:rPr>
        <w:t xml:space="preserve"> </w:t>
      </w:r>
      <w:r w:rsidR="008651FC" w:rsidRPr="004C0BB2">
        <w:rPr>
          <w:color w:val="000000" w:themeColor="text1"/>
        </w:rPr>
        <w:t>(“be witless”)</w:t>
      </w:r>
      <w:r w:rsidRPr="004C0BB2">
        <w:rPr>
          <w:color w:val="000000" w:themeColor="text1"/>
        </w:rPr>
        <w:t>. According to Horace, one should reckon brief bouts of foolishness into one’s planning</w:t>
      </w:r>
      <w:r w:rsidR="005805D9" w:rsidRPr="004C0BB2">
        <w:rPr>
          <w:color w:val="000000" w:themeColor="text1"/>
        </w:rPr>
        <w:t xml:space="preserve"> – a</w:t>
      </w:r>
      <w:r w:rsidR="005C6A5F" w:rsidRPr="004C0BB2">
        <w:rPr>
          <w:color w:val="000000" w:themeColor="text1"/>
        </w:rPr>
        <w:t xml:space="preserve"> paradoxical</w:t>
      </w:r>
      <w:r w:rsidR="005805D9" w:rsidRPr="004C0BB2">
        <w:rPr>
          <w:color w:val="000000" w:themeColor="text1"/>
        </w:rPr>
        <w:t xml:space="preserve"> thought at best</w:t>
      </w:r>
      <w:r w:rsidRPr="004C0BB2">
        <w:rPr>
          <w:color w:val="000000" w:themeColor="text1"/>
        </w:rPr>
        <w:t xml:space="preserve">. Horace is giving his addressee permission to lapse every so often from the rationality that would </w:t>
      </w:r>
      <w:r w:rsidR="005805D9" w:rsidRPr="004C0BB2">
        <w:rPr>
          <w:color w:val="000000" w:themeColor="text1"/>
        </w:rPr>
        <w:t>supposedly</w:t>
      </w:r>
      <w:r w:rsidRPr="004C0BB2">
        <w:rPr>
          <w:color w:val="000000" w:themeColor="text1"/>
        </w:rPr>
        <w:t xml:space="preserve"> include strict adherence to Aristotelian moderation. </w:t>
      </w:r>
      <w:r w:rsidR="008651FC" w:rsidRPr="004C0BB2">
        <w:rPr>
          <w:color w:val="000000" w:themeColor="text1"/>
        </w:rPr>
        <w:t>Horace suggests that i</w:t>
      </w:r>
      <w:r w:rsidRPr="004C0BB2">
        <w:rPr>
          <w:color w:val="000000" w:themeColor="text1"/>
        </w:rPr>
        <w:t>t is unhealthy for human beings to adhere to the principle incessantly and</w:t>
      </w:r>
      <w:r w:rsidR="005805D9" w:rsidRPr="004C0BB2">
        <w:rPr>
          <w:color w:val="000000" w:themeColor="text1"/>
        </w:rPr>
        <w:t xml:space="preserve"> that</w:t>
      </w:r>
      <w:r w:rsidR="008651FC" w:rsidRPr="004C0BB2">
        <w:rPr>
          <w:color w:val="000000" w:themeColor="text1"/>
        </w:rPr>
        <w:t xml:space="preserve"> </w:t>
      </w:r>
      <w:r w:rsidRPr="004C0BB2">
        <w:rPr>
          <w:color w:val="000000" w:themeColor="text1"/>
        </w:rPr>
        <w:t>lapses</w:t>
      </w:r>
      <w:r w:rsidR="005C6A5F" w:rsidRPr="004C0BB2">
        <w:rPr>
          <w:color w:val="000000" w:themeColor="text1"/>
        </w:rPr>
        <w:t xml:space="preserve"> on occasion</w:t>
      </w:r>
      <w:r w:rsidRPr="004C0BB2">
        <w:rPr>
          <w:color w:val="000000" w:themeColor="text1"/>
        </w:rPr>
        <w:t xml:space="preserve"> are to be welcomed. </w:t>
      </w:r>
    </w:p>
    <w:p w14:paraId="4B44E537" w14:textId="1270773B" w:rsidR="00D66098" w:rsidRPr="004C0BB2" w:rsidRDefault="00D66098" w:rsidP="005B401C">
      <w:pPr>
        <w:spacing w:line="276" w:lineRule="auto"/>
        <w:ind w:firstLine="720"/>
        <w:rPr>
          <w:color w:val="000000" w:themeColor="text1"/>
        </w:rPr>
      </w:pPr>
      <w:r w:rsidRPr="004C0BB2">
        <w:rPr>
          <w:color w:val="000000" w:themeColor="text1"/>
        </w:rPr>
        <w:t xml:space="preserve">Indeed, the more one looks in the </w:t>
      </w:r>
      <w:r w:rsidRPr="004C0BB2">
        <w:rPr>
          <w:i/>
          <w:iCs/>
          <w:color w:val="000000" w:themeColor="text1"/>
        </w:rPr>
        <w:t>Odes</w:t>
      </w:r>
      <w:r w:rsidRPr="004C0BB2">
        <w:rPr>
          <w:color w:val="000000" w:themeColor="text1"/>
        </w:rPr>
        <w:t xml:space="preserve">, the more evidence for </w:t>
      </w:r>
      <w:proofErr w:type="spellStart"/>
      <w:r w:rsidRPr="004C0BB2">
        <w:rPr>
          <w:i/>
          <w:iCs/>
          <w:color w:val="000000" w:themeColor="text1"/>
        </w:rPr>
        <w:t>immoderatio</w:t>
      </w:r>
      <w:proofErr w:type="spellEnd"/>
      <w:r w:rsidRPr="004C0BB2">
        <w:rPr>
          <w:i/>
          <w:iCs/>
          <w:color w:val="000000" w:themeColor="text1"/>
        </w:rPr>
        <w:t xml:space="preserve"> </w:t>
      </w:r>
      <w:r w:rsidRPr="004C0BB2">
        <w:rPr>
          <w:color w:val="000000" w:themeColor="text1"/>
        </w:rPr>
        <w:t>(“immoderation”) one finds amidst the praise of the mean</w:t>
      </w:r>
      <w:r w:rsidR="005805D9" w:rsidRPr="004C0BB2">
        <w:rPr>
          <w:color w:val="000000" w:themeColor="text1"/>
        </w:rPr>
        <w:t>.</w:t>
      </w:r>
      <w:r w:rsidR="008651FC" w:rsidRPr="004C0BB2">
        <w:rPr>
          <w:color w:val="000000" w:themeColor="text1"/>
        </w:rPr>
        <w:t xml:space="preserve"> </w:t>
      </w:r>
      <w:r w:rsidR="005805D9" w:rsidRPr="004C0BB2">
        <w:rPr>
          <w:color w:val="000000" w:themeColor="text1"/>
        </w:rPr>
        <w:t>T</w:t>
      </w:r>
      <w:r w:rsidR="008651FC" w:rsidRPr="004C0BB2">
        <w:rPr>
          <w:color w:val="000000" w:themeColor="text1"/>
        </w:rPr>
        <w:t>his cannot simply be ascribed to the exigencies of genre and emulation of Greek models</w:t>
      </w:r>
      <w:r w:rsidRPr="004C0BB2">
        <w:rPr>
          <w:color w:val="000000" w:themeColor="text1"/>
        </w:rPr>
        <w:t xml:space="preserve">. In </w:t>
      </w:r>
      <w:r w:rsidRPr="004C0BB2">
        <w:rPr>
          <w:i/>
          <w:iCs/>
          <w:color w:val="000000" w:themeColor="text1"/>
        </w:rPr>
        <w:t xml:space="preserve">Odes </w:t>
      </w:r>
      <w:r w:rsidRPr="004C0BB2">
        <w:rPr>
          <w:color w:val="000000" w:themeColor="text1"/>
        </w:rPr>
        <w:t xml:space="preserve">2.7, for example, Horace plans to celebrate the return to Rome of his friend </w:t>
      </w:r>
      <w:proofErr w:type="spellStart"/>
      <w:r w:rsidRPr="004C0BB2">
        <w:rPr>
          <w:color w:val="000000" w:themeColor="text1"/>
        </w:rPr>
        <w:t>Pompeius</w:t>
      </w:r>
      <w:proofErr w:type="spellEnd"/>
      <w:r w:rsidRPr="004C0BB2">
        <w:rPr>
          <w:color w:val="000000" w:themeColor="text1"/>
        </w:rPr>
        <w:t>, a comrade from the Philippi campaign, with a drinking frenzy:</w:t>
      </w:r>
    </w:p>
    <w:p w14:paraId="2D1A46B9" w14:textId="77777777" w:rsidR="00D66098" w:rsidRPr="004C0BB2" w:rsidRDefault="00D66098" w:rsidP="005B401C">
      <w:pPr>
        <w:spacing w:line="276" w:lineRule="auto"/>
        <w:rPr>
          <w:color w:val="000000" w:themeColor="text1"/>
        </w:rPr>
      </w:pPr>
    </w:p>
    <w:p w14:paraId="6417F595" w14:textId="77777777" w:rsidR="00D66098" w:rsidRPr="004C0BB2" w:rsidRDefault="00D66098" w:rsidP="005B401C">
      <w:pPr>
        <w:spacing w:line="276" w:lineRule="auto"/>
        <w:ind w:left="720"/>
        <w:rPr>
          <w:i/>
          <w:iCs/>
          <w:color w:val="000000" w:themeColor="text1"/>
          <w:sz w:val="20"/>
          <w:szCs w:val="20"/>
        </w:rPr>
      </w:pPr>
      <w:r w:rsidRPr="004C0BB2">
        <w:rPr>
          <w:i/>
          <w:iCs/>
          <w:color w:val="000000" w:themeColor="text1"/>
          <w:sz w:val="20"/>
          <w:szCs w:val="20"/>
        </w:rPr>
        <w:t xml:space="preserve">non ego </w:t>
      </w:r>
      <w:proofErr w:type="spellStart"/>
      <w:r w:rsidRPr="004C0BB2">
        <w:rPr>
          <w:i/>
          <w:iCs/>
          <w:color w:val="000000" w:themeColor="text1"/>
          <w:sz w:val="20"/>
          <w:szCs w:val="20"/>
        </w:rPr>
        <w:t>sanius</w:t>
      </w:r>
      <w:proofErr w:type="spellEnd"/>
      <w:r w:rsidRPr="004C0BB2">
        <w:rPr>
          <w:i/>
          <w:iCs/>
          <w:color w:val="000000" w:themeColor="text1"/>
          <w:sz w:val="20"/>
          <w:szCs w:val="20"/>
        </w:rPr>
        <w:t xml:space="preserve"> </w:t>
      </w:r>
    </w:p>
    <w:p w14:paraId="06352ED2" w14:textId="77777777" w:rsidR="00D66098" w:rsidRPr="004C0BB2" w:rsidRDefault="00D66098" w:rsidP="005B401C">
      <w:pPr>
        <w:spacing w:line="276" w:lineRule="auto"/>
        <w:ind w:left="720"/>
        <w:rPr>
          <w:i/>
          <w:iCs/>
          <w:color w:val="000000" w:themeColor="text1"/>
          <w:sz w:val="20"/>
          <w:szCs w:val="20"/>
        </w:rPr>
      </w:pPr>
      <w:r w:rsidRPr="004C0BB2">
        <w:rPr>
          <w:i/>
          <w:iCs/>
          <w:color w:val="000000" w:themeColor="text1"/>
          <w:sz w:val="20"/>
          <w:szCs w:val="20"/>
        </w:rPr>
        <w:t xml:space="preserve">  </w:t>
      </w:r>
      <w:proofErr w:type="spellStart"/>
      <w:r w:rsidRPr="004C0BB2">
        <w:rPr>
          <w:i/>
          <w:iCs/>
          <w:color w:val="000000" w:themeColor="text1"/>
          <w:sz w:val="20"/>
          <w:szCs w:val="20"/>
        </w:rPr>
        <w:t>bacchabor</w:t>
      </w:r>
      <w:proofErr w:type="spellEnd"/>
      <w:r w:rsidRPr="004C0BB2">
        <w:rPr>
          <w:i/>
          <w:iCs/>
          <w:color w:val="000000" w:themeColor="text1"/>
          <w:sz w:val="20"/>
          <w:szCs w:val="20"/>
        </w:rPr>
        <w:t xml:space="preserve"> </w:t>
      </w:r>
      <w:proofErr w:type="spellStart"/>
      <w:r w:rsidRPr="004C0BB2">
        <w:rPr>
          <w:i/>
          <w:iCs/>
          <w:color w:val="000000" w:themeColor="text1"/>
          <w:sz w:val="20"/>
          <w:szCs w:val="20"/>
        </w:rPr>
        <w:t>Edonis</w:t>
      </w:r>
      <w:proofErr w:type="spellEnd"/>
      <w:r w:rsidRPr="004C0BB2">
        <w:rPr>
          <w:i/>
          <w:iCs/>
          <w:color w:val="000000" w:themeColor="text1"/>
          <w:sz w:val="20"/>
          <w:szCs w:val="20"/>
        </w:rPr>
        <w:t xml:space="preserve">: </w:t>
      </w:r>
      <w:proofErr w:type="spellStart"/>
      <w:r w:rsidRPr="004C0BB2">
        <w:rPr>
          <w:i/>
          <w:iCs/>
          <w:color w:val="000000" w:themeColor="text1"/>
          <w:sz w:val="20"/>
          <w:szCs w:val="20"/>
        </w:rPr>
        <w:t>recepto</w:t>
      </w:r>
      <w:proofErr w:type="spellEnd"/>
    </w:p>
    <w:p w14:paraId="4151F206" w14:textId="77777777" w:rsidR="00D66098" w:rsidRPr="004C0BB2" w:rsidRDefault="00D66098" w:rsidP="005B401C">
      <w:pPr>
        <w:spacing w:line="276" w:lineRule="auto"/>
        <w:ind w:left="720"/>
        <w:rPr>
          <w:i/>
          <w:iCs/>
          <w:color w:val="000000" w:themeColor="text1"/>
          <w:sz w:val="20"/>
          <w:szCs w:val="20"/>
        </w:rPr>
      </w:pPr>
      <w:r w:rsidRPr="004C0BB2">
        <w:rPr>
          <w:i/>
          <w:iCs/>
          <w:color w:val="000000" w:themeColor="text1"/>
          <w:sz w:val="20"/>
          <w:szCs w:val="20"/>
        </w:rPr>
        <w:t xml:space="preserve">    dulce mihi </w:t>
      </w:r>
      <w:proofErr w:type="spellStart"/>
      <w:r w:rsidRPr="004C0BB2">
        <w:rPr>
          <w:i/>
          <w:iCs/>
          <w:color w:val="000000" w:themeColor="text1"/>
          <w:sz w:val="20"/>
          <w:szCs w:val="20"/>
        </w:rPr>
        <w:t>furere</w:t>
      </w:r>
      <w:proofErr w:type="spellEnd"/>
      <w:r w:rsidRPr="004C0BB2">
        <w:rPr>
          <w:i/>
          <w:iCs/>
          <w:color w:val="000000" w:themeColor="text1"/>
          <w:sz w:val="20"/>
          <w:szCs w:val="20"/>
        </w:rPr>
        <w:t xml:space="preserve"> </w:t>
      </w:r>
      <w:proofErr w:type="spellStart"/>
      <w:r w:rsidRPr="004C0BB2">
        <w:rPr>
          <w:i/>
          <w:iCs/>
          <w:color w:val="000000" w:themeColor="text1"/>
          <w:sz w:val="20"/>
          <w:szCs w:val="20"/>
        </w:rPr>
        <w:t>est</w:t>
      </w:r>
      <w:proofErr w:type="spellEnd"/>
      <w:r w:rsidRPr="004C0BB2">
        <w:rPr>
          <w:i/>
          <w:iCs/>
          <w:color w:val="000000" w:themeColor="text1"/>
          <w:sz w:val="20"/>
          <w:szCs w:val="20"/>
        </w:rPr>
        <w:t xml:space="preserve"> </w:t>
      </w:r>
      <w:proofErr w:type="spellStart"/>
      <w:r w:rsidRPr="004C0BB2">
        <w:rPr>
          <w:i/>
          <w:iCs/>
          <w:color w:val="000000" w:themeColor="text1"/>
          <w:sz w:val="20"/>
          <w:szCs w:val="20"/>
        </w:rPr>
        <w:t>amico</w:t>
      </w:r>
      <w:proofErr w:type="spellEnd"/>
    </w:p>
    <w:p w14:paraId="7FBEB1CF" w14:textId="77777777" w:rsidR="00D66098" w:rsidRPr="004C0BB2" w:rsidRDefault="00D66098" w:rsidP="005B401C">
      <w:pPr>
        <w:spacing w:line="276" w:lineRule="auto"/>
        <w:ind w:left="720"/>
        <w:rPr>
          <w:color w:val="000000" w:themeColor="text1"/>
        </w:rPr>
      </w:pPr>
      <w:r w:rsidRPr="004C0BB2">
        <w:rPr>
          <w:color w:val="000000" w:themeColor="text1"/>
          <w:sz w:val="20"/>
          <w:szCs w:val="20"/>
        </w:rPr>
        <w:t>“I shall revel not more sanely than the Thracians; it is pleasing for me to go mad because my friend has been restored” (</w:t>
      </w:r>
      <w:r w:rsidRPr="004C0BB2">
        <w:rPr>
          <w:i/>
          <w:iCs/>
          <w:color w:val="000000" w:themeColor="text1"/>
          <w:sz w:val="20"/>
          <w:szCs w:val="20"/>
        </w:rPr>
        <w:t xml:space="preserve">Odes </w:t>
      </w:r>
      <w:r w:rsidRPr="004C0BB2">
        <w:rPr>
          <w:color w:val="000000" w:themeColor="text1"/>
          <w:sz w:val="20"/>
          <w:szCs w:val="20"/>
        </w:rPr>
        <w:t>2.7.26-28).</w:t>
      </w:r>
    </w:p>
    <w:p w14:paraId="51B8460A" w14:textId="77777777" w:rsidR="00D66098" w:rsidRPr="004C0BB2" w:rsidRDefault="00D66098" w:rsidP="005B401C">
      <w:pPr>
        <w:spacing w:line="276" w:lineRule="auto"/>
        <w:rPr>
          <w:color w:val="000000" w:themeColor="text1"/>
        </w:rPr>
      </w:pPr>
    </w:p>
    <w:p w14:paraId="2563C095" w14:textId="69FA9F51" w:rsidR="00D66098" w:rsidRPr="004C0BB2" w:rsidRDefault="00D66098" w:rsidP="005B401C">
      <w:pPr>
        <w:spacing w:line="276" w:lineRule="auto"/>
        <w:rPr>
          <w:color w:val="000000" w:themeColor="text1"/>
        </w:rPr>
      </w:pPr>
      <w:r w:rsidRPr="004C0BB2">
        <w:rPr>
          <w:color w:val="000000" w:themeColor="text1"/>
        </w:rPr>
        <w:t xml:space="preserve">While the return of </w:t>
      </w:r>
      <w:proofErr w:type="spellStart"/>
      <w:r w:rsidRPr="004C0BB2">
        <w:rPr>
          <w:color w:val="000000" w:themeColor="text1"/>
        </w:rPr>
        <w:t>Pompeius</w:t>
      </w:r>
      <w:proofErr w:type="spellEnd"/>
      <w:r w:rsidRPr="004C0BB2">
        <w:rPr>
          <w:color w:val="000000" w:themeColor="text1"/>
        </w:rPr>
        <w:t xml:space="preserve"> warrants the occasion (compare “</w:t>
      </w:r>
      <w:r w:rsidRPr="004C0BB2">
        <w:rPr>
          <w:i/>
          <w:iCs/>
          <w:color w:val="000000" w:themeColor="text1"/>
        </w:rPr>
        <w:t>in loco</w:t>
      </w:r>
      <w:r w:rsidRPr="004C0BB2">
        <w:rPr>
          <w:color w:val="000000" w:themeColor="text1"/>
        </w:rPr>
        <w:t>”</w:t>
      </w:r>
      <w:r w:rsidRPr="004C0BB2">
        <w:rPr>
          <w:i/>
          <w:iCs/>
          <w:color w:val="000000" w:themeColor="text1"/>
        </w:rPr>
        <w:t xml:space="preserve"> </w:t>
      </w:r>
      <w:r w:rsidRPr="004C0BB2">
        <w:rPr>
          <w:color w:val="000000" w:themeColor="text1"/>
        </w:rPr>
        <w:t>above), can there be a moderate way to “go mad” (</w:t>
      </w:r>
      <w:proofErr w:type="spellStart"/>
      <w:r w:rsidR="005805D9" w:rsidRPr="004C0BB2">
        <w:rPr>
          <w:i/>
          <w:iCs/>
          <w:color w:val="000000" w:themeColor="text1"/>
        </w:rPr>
        <w:t>bacchabor</w:t>
      </w:r>
      <w:proofErr w:type="spellEnd"/>
      <w:r w:rsidR="005805D9" w:rsidRPr="004C0BB2">
        <w:rPr>
          <w:color w:val="000000" w:themeColor="text1"/>
        </w:rPr>
        <w:t>,</w:t>
      </w:r>
      <w:r w:rsidR="005805D9" w:rsidRPr="004C0BB2">
        <w:rPr>
          <w:i/>
          <w:iCs/>
          <w:color w:val="000000" w:themeColor="text1"/>
        </w:rPr>
        <w:t xml:space="preserve"> </w:t>
      </w:r>
      <w:proofErr w:type="spellStart"/>
      <w:r w:rsidRPr="004C0BB2">
        <w:rPr>
          <w:i/>
          <w:iCs/>
          <w:color w:val="000000" w:themeColor="text1"/>
        </w:rPr>
        <w:t>furere</w:t>
      </w:r>
      <w:proofErr w:type="spellEnd"/>
      <w:r w:rsidRPr="004C0BB2">
        <w:rPr>
          <w:color w:val="000000" w:themeColor="text1"/>
        </w:rPr>
        <w:t xml:space="preserve">)? A feminine version of this is provided in </w:t>
      </w:r>
      <w:r w:rsidRPr="004C0BB2">
        <w:rPr>
          <w:i/>
          <w:iCs/>
          <w:color w:val="000000" w:themeColor="text1"/>
        </w:rPr>
        <w:t xml:space="preserve">Odes </w:t>
      </w:r>
      <w:r w:rsidRPr="004C0BB2">
        <w:rPr>
          <w:color w:val="000000" w:themeColor="text1"/>
        </w:rPr>
        <w:t xml:space="preserve">3.15, where we read of </w:t>
      </w:r>
      <w:r w:rsidR="00D83E84" w:rsidRPr="004C0BB2">
        <w:rPr>
          <w:color w:val="000000" w:themeColor="text1"/>
        </w:rPr>
        <w:t>Chloris’</w:t>
      </w:r>
      <w:r w:rsidRPr="004C0BB2">
        <w:rPr>
          <w:color w:val="000000" w:themeColor="text1"/>
        </w:rPr>
        <w:t xml:space="preserve"> daughter “more correctly” (</w:t>
      </w:r>
      <w:proofErr w:type="spellStart"/>
      <w:r w:rsidRPr="004C0BB2">
        <w:rPr>
          <w:i/>
          <w:iCs/>
          <w:color w:val="000000" w:themeColor="text1"/>
        </w:rPr>
        <w:t>rectius</w:t>
      </w:r>
      <w:proofErr w:type="spellEnd"/>
      <w:r w:rsidRPr="004C0BB2">
        <w:rPr>
          <w:color w:val="000000" w:themeColor="text1"/>
        </w:rPr>
        <w:t>) behaving like a bacchant “maddened by the drum” (</w:t>
      </w:r>
      <w:proofErr w:type="spellStart"/>
      <w:r w:rsidR="00D83E84" w:rsidRPr="004C0BB2">
        <w:rPr>
          <w:i/>
          <w:iCs/>
          <w:color w:val="000000" w:themeColor="text1"/>
        </w:rPr>
        <w:t>concita</w:t>
      </w:r>
      <w:proofErr w:type="spellEnd"/>
      <w:r w:rsidR="00D83E84" w:rsidRPr="004C0BB2">
        <w:rPr>
          <w:i/>
          <w:iCs/>
          <w:color w:val="000000" w:themeColor="text1"/>
        </w:rPr>
        <w:t xml:space="preserve"> </w:t>
      </w:r>
      <w:proofErr w:type="spellStart"/>
      <w:r w:rsidR="00D83E84" w:rsidRPr="004C0BB2">
        <w:rPr>
          <w:i/>
          <w:iCs/>
          <w:color w:val="000000" w:themeColor="text1"/>
        </w:rPr>
        <w:t>tympano</w:t>
      </w:r>
      <w:proofErr w:type="spellEnd"/>
      <w:r w:rsidR="00D83E84" w:rsidRPr="004C0BB2">
        <w:rPr>
          <w:color w:val="000000" w:themeColor="text1"/>
        </w:rPr>
        <w:t>,</w:t>
      </w:r>
      <w:r w:rsidR="00D83E84" w:rsidRPr="004C0BB2">
        <w:rPr>
          <w:i/>
          <w:iCs/>
          <w:color w:val="000000" w:themeColor="text1"/>
        </w:rPr>
        <w:t xml:space="preserve"> </w:t>
      </w:r>
      <w:r w:rsidRPr="004C0BB2">
        <w:rPr>
          <w:color w:val="000000" w:themeColor="text1"/>
        </w:rPr>
        <w:t>8-10). These examples do not entail any negative judgment on</w:t>
      </w:r>
      <w:r w:rsidR="005805D9" w:rsidRPr="004C0BB2">
        <w:rPr>
          <w:color w:val="000000" w:themeColor="text1"/>
        </w:rPr>
        <w:t xml:space="preserve"> madness and</w:t>
      </w:r>
      <w:r w:rsidRPr="004C0BB2">
        <w:rPr>
          <w:color w:val="000000" w:themeColor="text1"/>
        </w:rPr>
        <w:t xml:space="preserve"> emotional excess – in fact, madness</w:t>
      </w:r>
      <w:r w:rsidR="008651FC" w:rsidRPr="004C0BB2">
        <w:rPr>
          <w:color w:val="000000" w:themeColor="text1"/>
        </w:rPr>
        <w:t xml:space="preserve"> and excess</w:t>
      </w:r>
      <w:r w:rsidRPr="004C0BB2">
        <w:rPr>
          <w:color w:val="000000" w:themeColor="text1"/>
        </w:rPr>
        <w:t xml:space="preserve"> </w:t>
      </w:r>
      <w:r w:rsidR="00814571" w:rsidRPr="004C0BB2">
        <w:rPr>
          <w:color w:val="000000" w:themeColor="text1"/>
        </w:rPr>
        <w:t xml:space="preserve">are </w:t>
      </w:r>
      <w:r w:rsidRPr="004C0BB2">
        <w:rPr>
          <w:color w:val="000000" w:themeColor="text1"/>
        </w:rPr>
        <w:t xml:space="preserve">conceived of as healthy </w:t>
      </w:r>
      <w:r w:rsidR="003C7233" w:rsidRPr="004C0BB2">
        <w:rPr>
          <w:color w:val="000000" w:themeColor="text1"/>
        </w:rPr>
        <w:t>response</w:t>
      </w:r>
      <w:r w:rsidR="00814571" w:rsidRPr="004C0BB2">
        <w:rPr>
          <w:color w:val="000000" w:themeColor="text1"/>
        </w:rPr>
        <w:t>s</w:t>
      </w:r>
      <w:r w:rsidRPr="004C0BB2">
        <w:rPr>
          <w:color w:val="000000" w:themeColor="text1"/>
        </w:rPr>
        <w:t xml:space="preserve"> </w:t>
      </w:r>
      <w:r w:rsidR="008651FC" w:rsidRPr="004C0BB2">
        <w:rPr>
          <w:color w:val="000000" w:themeColor="text1"/>
        </w:rPr>
        <w:t>in such contexts</w:t>
      </w:r>
      <w:r w:rsidRPr="004C0BB2">
        <w:rPr>
          <w:color w:val="000000" w:themeColor="text1"/>
        </w:rPr>
        <w:t>. They reflect the side of Horace that values irrational reactions to</w:t>
      </w:r>
      <w:r w:rsidR="008651FC" w:rsidRPr="004C0BB2">
        <w:rPr>
          <w:color w:val="000000" w:themeColor="text1"/>
        </w:rPr>
        <w:t xml:space="preserve"> extraordinary</w:t>
      </w:r>
      <w:r w:rsidRPr="004C0BB2">
        <w:rPr>
          <w:color w:val="000000" w:themeColor="text1"/>
        </w:rPr>
        <w:t xml:space="preserve"> stimuli and looks askance at the philosophical means of stifling them</w:t>
      </w:r>
      <w:r w:rsidR="008E3924" w:rsidRPr="004C0BB2">
        <w:rPr>
          <w:color w:val="000000" w:themeColor="text1"/>
        </w:rPr>
        <w:t>,</w:t>
      </w:r>
      <w:r w:rsidRPr="004C0BB2">
        <w:rPr>
          <w:color w:val="000000" w:themeColor="text1"/>
        </w:rPr>
        <w:t xml:space="preserve"> even if the </w:t>
      </w:r>
      <w:r w:rsidR="005C6A5F" w:rsidRPr="004C0BB2">
        <w:rPr>
          <w:color w:val="000000" w:themeColor="text1"/>
        </w:rPr>
        <w:t>basic</w:t>
      </w:r>
      <w:r w:rsidRPr="004C0BB2">
        <w:rPr>
          <w:color w:val="000000" w:themeColor="text1"/>
        </w:rPr>
        <w:t xml:space="preserve"> tendency should be toward moderation.</w:t>
      </w:r>
    </w:p>
    <w:p w14:paraId="7EDFCA86" w14:textId="7B7AB678" w:rsidR="00D66098" w:rsidRPr="004C0BB2" w:rsidRDefault="00D66098" w:rsidP="005B401C">
      <w:pPr>
        <w:spacing w:line="276" w:lineRule="auto"/>
        <w:ind w:firstLine="720"/>
        <w:rPr>
          <w:color w:val="000000" w:themeColor="text1"/>
        </w:rPr>
      </w:pPr>
      <w:r w:rsidRPr="004C0BB2">
        <w:rPr>
          <w:color w:val="000000" w:themeColor="text1"/>
        </w:rPr>
        <w:t>A few further examples will illustrate the way in which different poems contradict each other – the perpetual bane of interpreters seeking to get a bead on the poet’s moral principles</w:t>
      </w:r>
      <w:r w:rsidR="00370DDB" w:rsidRPr="004C0BB2">
        <w:rPr>
          <w:color w:val="000000" w:themeColor="text1"/>
        </w:rPr>
        <w:t xml:space="preserve"> (especially given his admonishments toward self-consistency in the </w:t>
      </w:r>
      <w:r w:rsidR="00370DDB" w:rsidRPr="004C0BB2">
        <w:rPr>
          <w:i/>
          <w:iCs/>
          <w:color w:val="000000" w:themeColor="text1"/>
        </w:rPr>
        <w:t>Satires</w:t>
      </w:r>
      <w:r w:rsidR="00370DDB" w:rsidRPr="004C0BB2">
        <w:rPr>
          <w:color w:val="000000" w:themeColor="text1"/>
        </w:rPr>
        <w:t>)</w:t>
      </w:r>
      <w:r w:rsidRPr="004C0BB2">
        <w:rPr>
          <w:color w:val="000000" w:themeColor="text1"/>
        </w:rPr>
        <w:t xml:space="preserve">. Despite his advice to </w:t>
      </w:r>
      <w:proofErr w:type="spellStart"/>
      <w:r w:rsidRPr="004C0BB2">
        <w:rPr>
          <w:color w:val="000000" w:themeColor="text1"/>
        </w:rPr>
        <w:t>Albius</w:t>
      </w:r>
      <w:proofErr w:type="spellEnd"/>
      <w:r w:rsidRPr="004C0BB2">
        <w:rPr>
          <w:color w:val="000000" w:themeColor="text1"/>
        </w:rPr>
        <w:t xml:space="preserve"> to practice moderation in mourning his wayward girlfriend in </w:t>
      </w:r>
      <w:r w:rsidRPr="004C0BB2">
        <w:rPr>
          <w:i/>
          <w:iCs/>
          <w:color w:val="000000" w:themeColor="text1"/>
        </w:rPr>
        <w:t xml:space="preserve">Odes </w:t>
      </w:r>
      <w:r w:rsidRPr="004C0BB2">
        <w:rPr>
          <w:color w:val="000000" w:themeColor="text1"/>
        </w:rPr>
        <w:t>1.33 (</w:t>
      </w:r>
      <w:r w:rsidRPr="004C0BB2">
        <w:rPr>
          <w:i/>
          <w:iCs/>
          <w:color w:val="000000" w:themeColor="text1"/>
        </w:rPr>
        <w:t xml:space="preserve">Albi, ne </w:t>
      </w:r>
      <w:proofErr w:type="spellStart"/>
      <w:r w:rsidRPr="004C0BB2">
        <w:rPr>
          <w:i/>
          <w:iCs/>
          <w:color w:val="000000" w:themeColor="text1"/>
        </w:rPr>
        <w:t>doleas</w:t>
      </w:r>
      <w:proofErr w:type="spellEnd"/>
      <w:r w:rsidRPr="004C0BB2">
        <w:rPr>
          <w:i/>
          <w:iCs/>
          <w:color w:val="000000" w:themeColor="text1"/>
        </w:rPr>
        <w:t xml:space="preserve"> plus </w:t>
      </w:r>
      <w:proofErr w:type="spellStart"/>
      <w:r w:rsidRPr="004C0BB2">
        <w:rPr>
          <w:i/>
          <w:iCs/>
          <w:color w:val="000000" w:themeColor="text1"/>
        </w:rPr>
        <w:t>nimio</w:t>
      </w:r>
      <w:proofErr w:type="spellEnd"/>
      <w:r w:rsidRPr="004C0BB2">
        <w:rPr>
          <w:i/>
          <w:iCs/>
          <w:color w:val="000000" w:themeColor="text1"/>
        </w:rPr>
        <w:t xml:space="preserve"> </w:t>
      </w:r>
      <w:proofErr w:type="spellStart"/>
      <w:r w:rsidRPr="004C0BB2">
        <w:rPr>
          <w:i/>
          <w:iCs/>
          <w:color w:val="000000" w:themeColor="text1"/>
        </w:rPr>
        <w:t>memor</w:t>
      </w:r>
      <w:proofErr w:type="spellEnd"/>
      <w:r w:rsidRPr="004C0BB2">
        <w:rPr>
          <w:i/>
          <w:iCs/>
          <w:color w:val="000000" w:themeColor="text1"/>
        </w:rPr>
        <w:t xml:space="preserve"> | </w:t>
      </w:r>
      <w:proofErr w:type="spellStart"/>
      <w:r w:rsidRPr="004C0BB2">
        <w:rPr>
          <w:i/>
          <w:iCs/>
          <w:color w:val="000000" w:themeColor="text1"/>
        </w:rPr>
        <w:t>i</w:t>
      </w:r>
      <w:r w:rsidR="00D83E84" w:rsidRPr="004C0BB2">
        <w:rPr>
          <w:i/>
          <w:iCs/>
          <w:color w:val="000000" w:themeColor="text1"/>
        </w:rPr>
        <w:t>n</w:t>
      </w:r>
      <w:r w:rsidRPr="004C0BB2">
        <w:rPr>
          <w:i/>
          <w:iCs/>
          <w:color w:val="000000" w:themeColor="text1"/>
        </w:rPr>
        <w:t>mitis</w:t>
      </w:r>
      <w:proofErr w:type="spellEnd"/>
      <w:r w:rsidRPr="004C0BB2">
        <w:rPr>
          <w:i/>
          <w:iCs/>
          <w:color w:val="000000" w:themeColor="text1"/>
        </w:rPr>
        <w:t xml:space="preserve"> </w:t>
      </w:r>
      <w:proofErr w:type="spellStart"/>
      <w:r w:rsidRPr="004C0BB2">
        <w:rPr>
          <w:i/>
          <w:iCs/>
          <w:color w:val="000000" w:themeColor="text1"/>
        </w:rPr>
        <w:t>Glycerae</w:t>
      </w:r>
      <w:proofErr w:type="spellEnd"/>
      <w:r w:rsidR="00D83E84" w:rsidRPr="004C0BB2">
        <w:rPr>
          <w:color w:val="000000" w:themeColor="text1"/>
        </w:rPr>
        <w:t>, “</w:t>
      </w:r>
      <w:proofErr w:type="spellStart"/>
      <w:r w:rsidR="00D83E84" w:rsidRPr="004C0BB2">
        <w:rPr>
          <w:color w:val="000000" w:themeColor="text1"/>
        </w:rPr>
        <w:t>Albius</w:t>
      </w:r>
      <w:proofErr w:type="spellEnd"/>
      <w:r w:rsidR="00D83E84" w:rsidRPr="004C0BB2">
        <w:rPr>
          <w:color w:val="000000" w:themeColor="text1"/>
        </w:rPr>
        <w:t xml:space="preserve">, do not grieve too much thinking of bitter </w:t>
      </w:r>
      <w:proofErr w:type="spellStart"/>
      <w:r w:rsidR="00D83E84" w:rsidRPr="004C0BB2">
        <w:rPr>
          <w:color w:val="000000" w:themeColor="text1"/>
        </w:rPr>
        <w:t>Glycera</w:t>
      </w:r>
      <w:proofErr w:type="spellEnd"/>
      <w:r w:rsidR="00D83E84" w:rsidRPr="004C0BB2">
        <w:rPr>
          <w:color w:val="000000" w:themeColor="text1"/>
        </w:rPr>
        <w:t>” 1-2</w:t>
      </w:r>
      <w:r w:rsidRPr="004C0BB2">
        <w:rPr>
          <w:color w:val="000000" w:themeColor="text1"/>
        </w:rPr>
        <w:t xml:space="preserve">), for instance, we find Horace himself on the doorstep of </w:t>
      </w:r>
      <w:proofErr w:type="spellStart"/>
      <w:r w:rsidRPr="004C0BB2">
        <w:rPr>
          <w:color w:val="000000" w:themeColor="text1"/>
        </w:rPr>
        <w:t>Lyce</w:t>
      </w:r>
      <w:proofErr w:type="spellEnd"/>
      <w:r w:rsidRPr="004C0BB2">
        <w:rPr>
          <w:color w:val="000000" w:themeColor="text1"/>
        </w:rPr>
        <w:t xml:space="preserve"> in </w:t>
      </w:r>
      <w:r w:rsidRPr="004C0BB2">
        <w:rPr>
          <w:i/>
          <w:iCs/>
          <w:color w:val="000000" w:themeColor="text1"/>
        </w:rPr>
        <w:t xml:space="preserve">Odes </w:t>
      </w:r>
      <w:r w:rsidRPr="004C0BB2">
        <w:rPr>
          <w:color w:val="000000" w:themeColor="text1"/>
        </w:rPr>
        <w:t xml:space="preserve">3.10, freezing and prostrate. In </w:t>
      </w:r>
      <w:r w:rsidRPr="004C0BB2">
        <w:rPr>
          <w:i/>
          <w:iCs/>
          <w:color w:val="000000" w:themeColor="text1"/>
        </w:rPr>
        <w:t xml:space="preserve">Odes </w:t>
      </w:r>
      <w:r w:rsidRPr="004C0BB2">
        <w:rPr>
          <w:color w:val="000000" w:themeColor="text1"/>
        </w:rPr>
        <w:t>1.18 (</w:t>
      </w:r>
      <w:proofErr w:type="spellStart"/>
      <w:r w:rsidR="00D83E84" w:rsidRPr="004C0BB2">
        <w:rPr>
          <w:i/>
          <w:iCs/>
          <w:color w:val="000000" w:themeColor="text1"/>
        </w:rPr>
        <w:t>n</w:t>
      </w:r>
      <w:r w:rsidRPr="004C0BB2">
        <w:rPr>
          <w:i/>
          <w:iCs/>
          <w:color w:val="000000" w:themeColor="text1"/>
        </w:rPr>
        <w:t>ullam</w:t>
      </w:r>
      <w:proofErr w:type="spellEnd"/>
      <w:r w:rsidRPr="004C0BB2">
        <w:rPr>
          <w:i/>
          <w:iCs/>
          <w:color w:val="000000" w:themeColor="text1"/>
        </w:rPr>
        <w:t xml:space="preserve">, </w:t>
      </w:r>
      <w:proofErr w:type="spellStart"/>
      <w:r w:rsidRPr="004C0BB2">
        <w:rPr>
          <w:i/>
          <w:iCs/>
          <w:color w:val="000000" w:themeColor="text1"/>
        </w:rPr>
        <w:t>Vare</w:t>
      </w:r>
      <w:proofErr w:type="spellEnd"/>
      <w:r w:rsidRPr="004C0BB2">
        <w:rPr>
          <w:i/>
          <w:iCs/>
          <w:color w:val="000000" w:themeColor="text1"/>
        </w:rPr>
        <w:t xml:space="preserve">, sacra </w:t>
      </w:r>
      <w:proofErr w:type="spellStart"/>
      <w:r w:rsidRPr="004C0BB2">
        <w:rPr>
          <w:i/>
          <w:iCs/>
          <w:color w:val="000000" w:themeColor="text1"/>
        </w:rPr>
        <w:t>uite</w:t>
      </w:r>
      <w:proofErr w:type="spellEnd"/>
      <w:r w:rsidRPr="004C0BB2">
        <w:rPr>
          <w:i/>
          <w:iCs/>
          <w:color w:val="000000" w:themeColor="text1"/>
        </w:rPr>
        <w:t xml:space="preserve"> </w:t>
      </w:r>
      <w:proofErr w:type="spellStart"/>
      <w:r w:rsidRPr="004C0BB2">
        <w:rPr>
          <w:i/>
          <w:iCs/>
          <w:color w:val="000000" w:themeColor="text1"/>
        </w:rPr>
        <w:t>prius</w:t>
      </w:r>
      <w:proofErr w:type="spellEnd"/>
      <w:r w:rsidRPr="004C0BB2">
        <w:rPr>
          <w:i/>
          <w:iCs/>
          <w:color w:val="000000" w:themeColor="text1"/>
        </w:rPr>
        <w:t xml:space="preserve"> </w:t>
      </w:r>
      <w:proofErr w:type="spellStart"/>
      <w:r w:rsidRPr="004C0BB2">
        <w:rPr>
          <w:i/>
          <w:iCs/>
          <w:color w:val="000000" w:themeColor="text1"/>
        </w:rPr>
        <w:t>seueris</w:t>
      </w:r>
      <w:proofErr w:type="spellEnd"/>
      <w:r w:rsidRPr="004C0BB2">
        <w:rPr>
          <w:i/>
          <w:iCs/>
          <w:color w:val="000000" w:themeColor="text1"/>
        </w:rPr>
        <w:t xml:space="preserve"> </w:t>
      </w:r>
      <w:proofErr w:type="spellStart"/>
      <w:r w:rsidRPr="004C0BB2">
        <w:rPr>
          <w:i/>
          <w:iCs/>
          <w:color w:val="000000" w:themeColor="text1"/>
        </w:rPr>
        <w:t>arborem</w:t>
      </w:r>
      <w:proofErr w:type="spellEnd"/>
      <w:r w:rsidR="00D83E84" w:rsidRPr="004C0BB2">
        <w:rPr>
          <w:color w:val="000000" w:themeColor="text1"/>
        </w:rPr>
        <w:t>, “Varus, plant no tree before the sacred vine” 1</w:t>
      </w:r>
      <w:r w:rsidRPr="004C0BB2">
        <w:rPr>
          <w:color w:val="000000" w:themeColor="text1"/>
        </w:rPr>
        <w:t xml:space="preserve">) and </w:t>
      </w:r>
      <w:r w:rsidRPr="004C0BB2">
        <w:rPr>
          <w:i/>
          <w:iCs/>
          <w:color w:val="000000" w:themeColor="text1"/>
        </w:rPr>
        <w:t>Odes</w:t>
      </w:r>
      <w:r w:rsidRPr="004C0BB2">
        <w:rPr>
          <w:color w:val="000000" w:themeColor="text1"/>
        </w:rPr>
        <w:t xml:space="preserve"> 1.27 (</w:t>
      </w:r>
      <w:r w:rsidR="00D83E84" w:rsidRPr="004C0BB2">
        <w:rPr>
          <w:i/>
          <w:iCs/>
          <w:color w:val="000000" w:themeColor="text1"/>
        </w:rPr>
        <w:t>n</w:t>
      </w:r>
      <w:r w:rsidRPr="004C0BB2">
        <w:rPr>
          <w:i/>
          <w:iCs/>
          <w:color w:val="000000" w:themeColor="text1"/>
        </w:rPr>
        <w:t xml:space="preserve">atis in </w:t>
      </w:r>
      <w:proofErr w:type="spellStart"/>
      <w:r w:rsidRPr="004C0BB2">
        <w:rPr>
          <w:i/>
          <w:iCs/>
          <w:color w:val="000000" w:themeColor="text1"/>
        </w:rPr>
        <w:t>usum</w:t>
      </w:r>
      <w:proofErr w:type="spellEnd"/>
      <w:r w:rsidRPr="004C0BB2">
        <w:rPr>
          <w:i/>
          <w:iCs/>
          <w:color w:val="000000" w:themeColor="text1"/>
        </w:rPr>
        <w:t xml:space="preserve"> </w:t>
      </w:r>
      <w:proofErr w:type="spellStart"/>
      <w:r w:rsidRPr="004C0BB2">
        <w:rPr>
          <w:i/>
          <w:iCs/>
          <w:color w:val="000000" w:themeColor="text1"/>
        </w:rPr>
        <w:t>laetitiae</w:t>
      </w:r>
      <w:proofErr w:type="spellEnd"/>
      <w:r w:rsidRPr="004C0BB2">
        <w:rPr>
          <w:i/>
          <w:iCs/>
          <w:color w:val="000000" w:themeColor="text1"/>
        </w:rPr>
        <w:t xml:space="preserve"> </w:t>
      </w:r>
      <w:proofErr w:type="spellStart"/>
      <w:r w:rsidRPr="004C0BB2">
        <w:rPr>
          <w:i/>
          <w:iCs/>
          <w:color w:val="000000" w:themeColor="text1"/>
        </w:rPr>
        <w:t>scyphis</w:t>
      </w:r>
      <w:proofErr w:type="spellEnd"/>
      <w:r w:rsidR="00D83E84" w:rsidRPr="004C0BB2">
        <w:rPr>
          <w:i/>
          <w:iCs/>
          <w:color w:val="000000" w:themeColor="text1"/>
        </w:rPr>
        <w:t xml:space="preserve"> | </w:t>
      </w:r>
      <w:proofErr w:type="spellStart"/>
      <w:r w:rsidR="00D83E84" w:rsidRPr="004C0BB2">
        <w:rPr>
          <w:i/>
          <w:iCs/>
          <w:color w:val="000000" w:themeColor="text1"/>
        </w:rPr>
        <w:t>pugnare</w:t>
      </w:r>
      <w:proofErr w:type="spellEnd"/>
      <w:r w:rsidR="00D83E84" w:rsidRPr="004C0BB2">
        <w:rPr>
          <w:i/>
          <w:iCs/>
          <w:color w:val="000000" w:themeColor="text1"/>
        </w:rPr>
        <w:t xml:space="preserve"> </w:t>
      </w:r>
      <w:proofErr w:type="spellStart"/>
      <w:r w:rsidR="00D83E84" w:rsidRPr="004C0BB2">
        <w:rPr>
          <w:i/>
          <w:iCs/>
          <w:color w:val="000000" w:themeColor="text1"/>
        </w:rPr>
        <w:t>Thracum</w:t>
      </w:r>
      <w:proofErr w:type="spellEnd"/>
      <w:r w:rsidR="00D83E84" w:rsidRPr="004C0BB2">
        <w:rPr>
          <w:i/>
          <w:iCs/>
          <w:color w:val="000000" w:themeColor="text1"/>
        </w:rPr>
        <w:t xml:space="preserve"> </w:t>
      </w:r>
      <w:proofErr w:type="spellStart"/>
      <w:r w:rsidR="00D83E84" w:rsidRPr="004C0BB2">
        <w:rPr>
          <w:i/>
          <w:iCs/>
          <w:color w:val="000000" w:themeColor="text1"/>
        </w:rPr>
        <w:t>est</w:t>
      </w:r>
      <w:proofErr w:type="spellEnd"/>
      <w:r w:rsidR="00D83E84" w:rsidRPr="004C0BB2">
        <w:rPr>
          <w:color w:val="000000" w:themeColor="text1"/>
        </w:rPr>
        <w:t>, “to fight with cups created for the experience of joy is Thracian” 1-2</w:t>
      </w:r>
      <w:r w:rsidRPr="004C0BB2">
        <w:rPr>
          <w:color w:val="000000" w:themeColor="text1"/>
        </w:rPr>
        <w:t>) Horace goes out of his way to recommend the measured enjoyment of wine,</w:t>
      </w:r>
      <w:r w:rsidRPr="004C0BB2">
        <w:rPr>
          <w:rStyle w:val="FootnoteReference"/>
          <w:color w:val="000000" w:themeColor="text1"/>
        </w:rPr>
        <w:footnoteReference w:id="321"/>
      </w:r>
      <w:r w:rsidRPr="004C0BB2">
        <w:rPr>
          <w:color w:val="000000" w:themeColor="text1"/>
        </w:rPr>
        <w:t xml:space="preserve"> yet calls on </w:t>
      </w:r>
      <w:proofErr w:type="spellStart"/>
      <w:r w:rsidRPr="004C0BB2">
        <w:rPr>
          <w:color w:val="000000" w:themeColor="text1"/>
        </w:rPr>
        <w:t>Lyde</w:t>
      </w:r>
      <w:proofErr w:type="spellEnd"/>
      <w:r w:rsidRPr="004C0BB2">
        <w:rPr>
          <w:color w:val="000000" w:themeColor="text1"/>
        </w:rPr>
        <w:t xml:space="preserve"> to </w:t>
      </w:r>
      <w:r w:rsidRPr="004C0BB2">
        <w:rPr>
          <w:color w:val="000000" w:themeColor="text1"/>
        </w:rPr>
        <w:lastRenderedPageBreak/>
        <w:t xml:space="preserve">mount a drunken attack on fortified wisdom in </w:t>
      </w:r>
      <w:r w:rsidRPr="004C0BB2">
        <w:rPr>
          <w:i/>
          <w:iCs/>
          <w:color w:val="000000" w:themeColor="text1"/>
        </w:rPr>
        <w:t xml:space="preserve">Odes </w:t>
      </w:r>
      <w:r w:rsidRPr="004C0BB2">
        <w:rPr>
          <w:color w:val="000000" w:themeColor="text1"/>
        </w:rPr>
        <w:t>3.28 (</w:t>
      </w:r>
      <w:proofErr w:type="spellStart"/>
      <w:r w:rsidRPr="004C0BB2">
        <w:rPr>
          <w:i/>
          <w:iCs/>
          <w:color w:val="000000" w:themeColor="text1"/>
        </w:rPr>
        <w:t>munitaeque</w:t>
      </w:r>
      <w:proofErr w:type="spellEnd"/>
      <w:r w:rsidRPr="004C0BB2">
        <w:rPr>
          <w:i/>
          <w:iCs/>
          <w:color w:val="000000" w:themeColor="text1"/>
        </w:rPr>
        <w:t xml:space="preserve"> </w:t>
      </w:r>
      <w:proofErr w:type="spellStart"/>
      <w:r w:rsidRPr="004C0BB2">
        <w:rPr>
          <w:i/>
          <w:iCs/>
          <w:color w:val="000000" w:themeColor="text1"/>
        </w:rPr>
        <w:t>adhibe</w:t>
      </w:r>
      <w:proofErr w:type="spellEnd"/>
      <w:r w:rsidRPr="004C0BB2">
        <w:rPr>
          <w:i/>
          <w:iCs/>
          <w:color w:val="000000" w:themeColor="text1"/>
        </w:rPr>
        <w:t xml:space="preserve"> </w:t>
      </w:r>
      <w:proofErr w:type="spellStart"/>
      <w:r w:rsidRPr="004C0BB2">
        <w:rPr>
          <w:i/>
          <w:iCs/>
          <w:color w:val="000000" w:themeColor="text1"/>
        </w:rPr>
        <w:t>uim</w:t>
      </w:r>
      <w:proofErr w:type="spellEnd"/>
      <w:r w:rsidRPr="004C0BB2">
        <w:rPr>
          <w:i/>
          <w:iCs/>
          <w:color w:val="000000" w:themeColor="text1"/>
        </w:rPr>
        <w:t xml:space="preserve"> </w:t>
      </w:r>
      <w:proofErr w:type="spellStart"/>
      <w:r w:rsidRPr="004C0BB2">
        <w:rPr>
          <w:i/>
          <w:iCs/>
          <w:color w:val="000000" w:themeColor="text1"/>
        </w:rPr>
        <w:t>sapientiae</w:t>
      </w:r>
      <w:proofErr w:type="spellEnd"/>
      <w:r w:rsidRPr="004C0BB2">
        <w:rPr>
          <w:color w:val="000000" w:themeColor="text1"/>
        </w:rPr>
        <w:t>,</w:t>
      </w:r>
      <w:r w:rsidR="008651FC" w:rsidRPr="004C0BB2">
        <w:rPr>
          <w:color w:val="000000" w:themeColor="text1"/>
        </w:rPr>
        <w:t xml:space="preserve"> “apply violence to the citadel of wisdom”</w:t>
      </w:r>
      <w:r w:rsidRPr="004C0BB2">
        <w:rPr>
          <w:color w:val="000000" w:themeColor="text1"/>
        </w:rPr>
        <w:t xml:space="preserve"> 4) and demands </w:t>
      </w:r>
      <w:r w:rsidR="001513AA" w:rsidRPr="004C0BB2">
        <w:rPr>
          <w:color w:val="000000" w:themeColor="text1"/>
        </w:rPr>
        <w:t>that he</w:t>
      </w:r>
      <w:r w:rsidRPr="004C0BB2">
        <w:rPr>
          <w:color w:val="000000" w:themeColor="text1"/>
        </w:rPr>
        <w:t xml:space="preserve"> drink himself to stupefaction in </w:t>
      </w:r>
      <w:r w:rsidRPr="004C0BB2">
        <w:rPr>
          <w:i/>
          <w:iCs/>
          <w:color w:val="000000" w:themeColor="text1"/>
        </w:rPr>
        <w:t xml:space="preserve">Odes </w:t>
      </w:r>
      <w:r w:rsidRPr="004C0BB2">
        <w:rPr>
          <w:color w:val="000000" w:themeColor="text1"/>
        </w:rPr>
        <w:t>3.19 (</w:t>
      </w:r>
      <w:proofErr w:type="spellStart"/>
      <w:r w:rsidRPr="004C0BB2">
        <w:rPr>
          <w:i/>
          <w:iCs/>
          <w:color w:val="000000" w:themeColor="text1"/>
        </w:rPr>
        <w:t>insanire</w:t>
      </w:r>
      <w:proofErr w:type="spellEnd"/>
      <w:r w:rsidRPr="004C0BB2">
        <w:rPr>
          <w:i/>
          <w:iCs/>
          <w:color w:val="000000" w:themeColor="text1"/>
        </w:rPr>
        <w:t xml:space="preserve"> </w:t>
      </w:r>
      <w:proofErr w:type="spellStart"/>
      <w:r w:rsidRPr="004C0BB2">
        <w:rPr>
          <w:i/>
          <w:iCs/>
          <w:color w:val="000000" w:themeColor="text1"/>
        </w:rPr>
        <w:t>iuuat</w:t>
      </w:r>
      <w:proofErr w:type="spellEnd"/>
      <w:r w:rsidRPr="004C0BB2">
        <w:rPr>
          <w:color w:val="000000" w:themeColor="text1"/>
        </w:rPr>
        <w:t xml:space="preserve">, </w:t>
      </w:r>
      <w:r w:rsidR="008651FC" w:rsidRPr="004C0BB2">
        <w:rPr>
          <w:color w:val="000000" w:themeColor="text1"/>
        </w:rPr>
        <w:t xml:space="preserve">“it is pleasing to go mad” </w:t>
      </w:r>
      <w:r w:rsidRPr="004C0BB2">
        <w:rPr>
          <w:color w:val="000000" w:themeColor="text1"/>
        </w:rPr>
        <w:t>18). In the same poem (</w:t>
      </w:r>
      <w:r w:rsidRPr="004C0BB2">
        <w:rPr>
          <w:i/>
          <w:iCs/>
          <w:color w:val="000000" w:themeColor="text1"/>
        </w:rPr>
        <w:t xml:space="preserve">Odes </w:t>
      </w:r>
      <w:r w:rsidRPr="004C0BB2">
        <w:rPr>
          <w:color w:val="000000" w:themeColor="text1"/>
        </w:rPr>
        <w:t>3.19), he commands roses to be thrown about in excess,</w:t>
      </w:r>
      <w:r w:rsidRPr="004C0BB2">
        <w:rPr>
          <w:rStyle w:val="FootnoteReference"/>
          <w:color w:val="000000" w:themeColor="text1"/>
        </w:rPr>
        <w:footnoteReference w:id="322"/>
      </w:r>
      <w:r w:rsidRPr="004C0BB2">
        <w:rPr>
          <w:color w:val="000000" w:themeColor="text1"/>
        </w:rPr>
        <w:t xml:space="preserve"> a statement that goes against his programmatic claim in </w:t>
      </w:r>
      <w:r w:rsidRPr="004C0BB2">
        <w:rPr>
          <w:i/>
          <w:iCs/>
          <w:color w:val="000000" w:themeColor="text1"/>
        </w:rPr>
        <w:t xml:space="preserve">Odes </w:t>
      </w:r>
      <w:r w:rsidRPr="004C0BB2">
        <w:rPr>
          <w:color w:val="000000" w:themeColor="text1"/>
        </w:rPr>
        <w:t>1.38 that he abjures the search for</w:t>
      </w:r>
      <w:r w:rsidR="002E4916" w:rsidRPr="004C0BB2">
        <w:rPr>
          <w:color w:val="000000" w:themeColor="text1"/>
        </w:rPr>
        <w:t xml:space="preserve"> where</w:t>
      </w:r>
      <w:r w:rsidRPr="004C0BB2">
        <w:rPr>
          <w:color w:val="000000" w:themeColor="text1"/>
        </w:rPr>
        <w:t xml:space="preserve"> “the late rose</w:t>
      </w:r>
      <w:r w:rsidR="002E4916" w:rsidRPr="004C0BB2">
        <w:rPr>
          <w:color w:val="000000" w:themeColor="text1"/>
        </w:rPr>
        <w:t xml:space="preserve"> dallies</w:t>
      </w:r>
      <w:r w:rsidRPr="004C0BB2">
        <w:rPr>
          <w:color w:val="000000" w:themeColor="text1"/>
        </w:rPr>
        <w:t>” (</w:t>
      </w:r>
      <w:r w:rsidRPr="004C0BB2">
        <w:rPr>
          <w:i/>
          <w:iCs/>
          <w:color w:val="000000" w:themeColor="text1"/>
        </w:rPr>
        <w:t>rosa… sera</w:t>
      </w:r>
      <w:r w:rsidR="002E4916" w:rsidRPr="004C0BB2">
        <w:rPr>
          <w:i/>
          <w:iCs/>
          <w:color w:val="000000" w:themeColor="text1"/>
        </w:rPr>
        <w:t xml:space="preserve"> </w:t>
      </w:r>
      <w:proofErr w:type="spellStart"/>
      <w:r w:rsidR="002E4916" w:rsidRPr="004C0BB2">
        <w:rPr>
          <w:i/>
          <w:iCs/>
          <w:color w:val="000000" w:themeColor="text1"/>
        </w:rPr>
        <w:t>moretur</w:t>
      </w:r>
      <w:proofErr w:type="spellEnd"/>
      <w:r w:rsidRPr="004C0BB2">
        <w:rPr>
          <w:color w:val="000000" w:themeColor="text1"/>
        </w:rPr>
        <w:t>, 3-4) and is content with myrtle.</w:t>
      </w:r>
      <w:r w:rsidRPr="004C0BB2">
        <w:rPr>
          <w:rStyle w:val="FootnoteReference"/>
          <w:color w:val="000000" w:themeColor="text1"/>
        </w:rPr>
        <w:footnoteReference w:id="323"/>
      </w:r>
      <w:r w:rsidRPr="004C0BB2">
        <w:rPr>
          <w:color w:val="000000" w:themeColor="text1"/>
        </w:rPr>
        <w:t xml:space="preserve"> These examples </w:t>
      </w:r>
      <w:r w:rsidR="008651FC" w:rsidRPr="004C0BB2">
        <w:rPr>
          <w:color w:val="000000" w:themeColor="text1"/>
        </w:rPr>
        <w:t xml:space="preserve">reveal </w:t>
      </w:r>
      <w:r w:rsidRPr="004C0BB2">
        <w:rPr>
          <w:color w:val="000000" w:themeColor="text1"/>
        </w:rPr>
        <w:t xml:space="preserve">not only </w:t>
      </w:r>
      <w:r w:rsidR="008E3924" w:rsidRPr="004C0BB2">
        <w:rPr>
          <w:color w:val="000000" w:themeColor="text1"/>
        </w:rPr>
        <w:t>in</w:t>
      </w:r>
      <w:r w:rsidR="008651FC" w:rsidRPr="004C0BB2">
        <w:rPr>
          <w:color w:val="000000" w:themeColor="text1"/>
        </w:rPr>
        <w:t>consistency across poems</w:t>
      </w:r>
      <w:r w:rsidRPr="004C0BB2">
        <w:rPr>
          <w:color w:val="000000" w:themeColor="text1"/>
        </w:rPr>
        <w:t xml:space="preserve">, but also deviation from the mean. How better to account for these </w:t>
      </w:r>
      <w:r w:rsidR="008E3924" w:rsidRPr="004C0BB2">
        <w:rPr>
          <w:color w:val="000000" w:themeColor="text1"/>
        </w:rPr>
        <w:t>moments</w:t>
      </w:r>
      <w:r w:rsidRPr="004C0BB2">
        <w:rPr>
          <w:color w:val="000000" w:themeColor="text1"/>
        </w:rPr>
        <w:t xml:space="preserve"> than by assuming that Horace is critical of any unreflective adherence to an ethical imperative or avowed allegiance – that he takes the golden mean indeed to be </w:t>
      </w:r>
      <w:r w:rsidR="008651FC" w:rsidRPr="004C0BB2">
        <w:rPr>
          <w:color w:val="000000" w:themeColor="text1"/>
        </w:rPr>
        <w:t>a desirable principle</w:t>
      </w:r>
      <w:r w:rsidRPr="004C0BB2">
        <w:rPr>
          <w:color w:val="000000" w:themeColor="text1"/>
        </w:rPr>
        <w:t>, b</w:t>
      </w:r>
      <w:r w:rsidR="008651FC" w:rsidRPr="004C0BB2">
        <w:rPr>
          <w:color w:val="000000" w:themeColor="text1"/>
        </w:rPr>
        <w:t xml:space="preserve">ut one that </w:t>
      </w:r>
      <w:r w:rsidRPr="004C0BB2">
        <w:rPr>
          <w:color w:val="000000" w:themeColor="text1"/>
        </w:rPr>
        <w:t>should be cultivated moderately?</w:t>
      </w:r>
    </w:p>
    <w:p w14:paraId="1F06B796" w14:textId="7C0716C4" w:rsidR="0008093B" w:rsidRPr="004C0BB2" w:rsidRDefault="00370DDB" w:rsidP="005B401C">
      <w:pPr>
        <w:spacing w:line="276" w:lineRule="auto"/>
        <w:ind w:firstLine="720"/>
        <w:rPr>
          <w:color w:val="000000" w:themeColor="text1"/>
        </w:rPr>
      </w:pPr>
      <w:r w:rsidRPr="004C0BB2">
        <w:rPr>
          <w:color w:val="000000" w:themeColor="text1"/>
        </w:rPr>
        <w:t>But t</w:t>
      </w:r>
      <w:r w:rsidR="0008093B" w:rsidRPr="004C0BB2">
        <w:rPr>
          <w:color w:val="000000" w:themeColor="text1"/>
        </w:rPr>
        <w:t xml:space="preserve">o return to the </w:t>
      </w:r>
      <w:r w:rsidR="0008093B" w:rsidRPr="004C0BB2">
        <w:rPr>
          <w:i/>
          <w:iCs/>
          <w:color w:val="000000" w:themeColor="text1"/>
        </w:rPr>
        <w:t>Epistles</w:t>
      </w:r>
      <w:r w:rsidRPr="004C0BB2">
        <w:rPr>
          <w:color w:val="000000" w:themeColor="text1"/>
        </w:rPr>
        <w:t>:</w:t>
      </w:r>
      <w:r w:rsidR="0008093B" w:rsidRPr="004C0BB2">
        <w:rPr>
          <w:color w:val="000000" w:themeColor="text1"/>
        </w:rPr>
        <w:t xml:space="preserve"> we might</w:t>
      </w:r>
      <w:r w:rsidR="001513AA" w:rsidRPr="004C0BB2">
        <w:rPr>
          <w:color w:val="000000" w:themeColor="text1"/>
        </w:rPr>
        <w:t xml:space="preserve"> cautiously</w:t>
      </w:r>
      <w:r w:rsidR="0008093B" w:rsidRPr="004C0BB2">
        <w:rPr>
          <w:color w:val="000000" w:themeColor="text1"/>
        </w:rPr>
        <w:t xml:space="preserve"> link Horace’s stance when it comes to the </w:t>
      </w:r>
      <w:proofErr w:type="spellStart"/>
      <w:r w:rsidR="0008093B" w:rsidRPr="004C0BB2">
        <w:rPr>
          <w:i/>
          <w:iCs/>
          <w:color w:val="000000" w:themeColor="text1"/>
        </w:rPr>
        <w:t>mediocritas</w:t>
      </w:r>
      <w:proofErr w:type="spellEnd"/>
      <w:r w:rsidR="0008093B" w:rsidRPr="004C0BB2">
        <w:rPr>
          <w:i/>
          <w:iCs/>
          <w:color w:val="000000" w:themeColor="text1"/>
        </w:rPr>
        <w:t xml:space="preserve"> </w:t>
      </w:r>
      <w:proofErr w:type="spellStart"/>
      <w:r w:rsidR="0008093B" w:rsidRPr="004C0BB2">
        <w:rPr>
          <w:i/>
          <w:iCs/>
          <w:color w:val="000000" w:themeColor="text1"/>
        </w:rPr>
        <w:t>aurea</w:t>
      </w:r>
      <w:proofErr w:type="spellEnd"/>
      <w:r w:rsidR="0008093B" w:rsidRPr="004C0BB2">
        <w:rPr>
          <w:i/>
          <w:iCs/>
          <w:color w:val="000000" w:themeColor="text1"/>
        </w:rPr>
        <w:t xml:space="preserve"> </w:t>
      </w:r>
      <w:r w:rsidR="0008093B" w:rsidRPr="004C0BB2">
        <w:rPr>
          <w:color w:val="000000" w:themeColor="text1"/>
        </w:rPr>
        <w:t>back to his general statements about the relationship between poetry and philosophy</w:t>
      </w:r>
      <w:r w:rsidRPr="004C0BB2">
        <w:rPr>
          <w:color w:val="000000" w:themeColor="text1"/>
        </w:rPr>
        <w:t xml:space="preserve"> – domains that were traditionally at war with each other</w:t>
      </w:r>
      <w:r w:rsidR="0008093B" w:rsidRPr="004C0BB2">
        <w:rPr>
          <w:color w:val="000000" w:themeColor="text1"/>
        </w:rPr>
        <w:t>.</w:t>
      </w:r>
      <w:r w:rsidR="0008093B" w:rsidRPr="004C0BB2">
        <w:rPr>
          <w:rStyle w:val="FootnoteReference"/>
          <w:color w:val="000000" w:themeColor="text1"/>
        </w:rPr>
        <w:footnoteReference w:id="324"/>
      </w:r>
      <w:r w:rsidR="0008093B" w:rsidRPr="004C0BB2">
        <w:rPr>
          <w:color w:val="000000" w:themeColor="text1"/>
        </w:rPr>
        <w:t xml:space="preserve"> In </w:t>
      </w:r>
      <w:r w:rsidR="0008093B" w:rsidRPr="004C0BB2">
        <w:rPr>
          <w:i/>
          <w:iCs/>
          <w:color w:val="000000" w:themeColor="text1"/>
        </w:rPr>
        <w:t xml:space="preserve">Epistles </w:t>
      </w:r>
      <w:r w:rsidR="0008093B" w:rsidRPr="004C0BB2">
        <w:rPr>
          <w:color w:val="000000" w:themeColor="text1"/>
        </w:rPr>
        <w:t xml:space="preserve">1.2, </w:t>
      </w:r>
      <w:proofErr w:type="gramStart"/>
      <w:r w:rsidR="008C3C4B" w:rsidRPr="004C0BB2">
        <w:rPr>
          <w:color w:val="000000" w:themeColor="text1"/>
        </w:rPr>
        <w:t>whose</w:t>
      </w:r>
      <w:proofErr w:type="gramEnd"/>
      <w:r w:rsidR="008C3C4B" w:rsidRPr="004C0BB2">
        <w:rPr>
          <w:color w:val="000000" w:themeColor="text1"/>
        </w:rPr>
        <w:t xml:space="preserve"> close we have discussed (see p. 000), </w:t>
      </w:r>
      <w:r w:rsidR="0008093B" w:rsidRPr="004C0BB2">
        <w:rPr>
          <w:color w:val="000000" w:themeColor="text1"/>
        </w:rPr>
        <w:t xml:space="preserve">Horace </w:t>
      </w:r>
      <w:r w:rsidR="008C3C4B" w:rsidRPr="004C0BB2">
        <w:rPr>
          <w:color w:val="000000" w:themeColor="text1"/>
        </w:rPr>
        <w:t>begins by telling</w:t>
      </w:r>
      <w:r w:rsidR="0008093B" w:rsidRPr="004C0BB2">
        <w:rPr>
          <w:color w:val="000000" w:themeColor="text1"/>
        </w:rPr>
        <w:t xml:space="preserve"> </w:t>
      </w:r>
      <w:proofErr w:type="spellStart"/>
      <w:r w:rsidR="0008093B" w:rsidRPr="004C0BB2">
        <w:rPr>
          <w:color w:val="000000" w:themeColor="text1"/>
        </w:rPr>
        <w:t>Lollius</w:t>
      </w:r>
      <w:proofErr w:type="spellEnd"/>
      <w:r w:rsidR="0008093B" w:rsidRPr="004C0BB2">
        <w:rPr>
          <w:color w:val="000000" w:themeColor="text1"/>
        </w:rPr>
        <w:t xml:space="preserve"> that he has been re-reading Homer at </w:t>
      </w:r>
      <w:proofErr w:type="spellStart"/>
      <w:r w:rsidR="0008093B" w:rsidRPr="004C0BB2">
        <w:rPr>
          <w:color w:val="000000" w:themeColor="text1"/>
        </w:rPr>
        <w:t>Praeneste</w:t>
      </w:r>
      <w:proofErr w:type="spellEnd"/>
      <w:r w:rsidR="0008093B" w:rsidRPr="004C0BB2">
        <w:rPr>
          <w:color w:val="000000" w:themeColor="text1"/>
        </w:rPr>
        <w:t>. He starts out by describing the moral lessons that can be derived from Homer, before continuing to more general advice for the younger man</w:t>
      </w:r>
      <w:r w:rsidRPr="004C0BB2">
        <w:rPr>
          <w:color w:val="000000" w:themeColor="text1"/>
        </w:rPr>
        <w:t>:</w:t>
      </w:r>
    </w:p>
    <w:p w14:paraId="5FBDAFDC" w14:textId="77777777" w:rsidR="0008093B" w:rsidRPr="004C0BB2" w:rsidRDefault="0008093B" w:rsidP="005B401C">
      <w:pPr>
        <w:spacing w:line="276" w:lineRule="auto"/>
        <w:rPr>
          <w:color w:val="000000" w:themeColor="text1"/>
        </w:rPr>
      </w:pPr>
    </w:p>
    <w:p w14:paraId="0B1077DF" w14:textId="191CEC92" w:rsidR="0008093B" w:rsidRPr="004C0BB2" w:rsidRDefault="0008093B" w:rsidP="005B401C">
      <w:pPr>
        <w:spacing w:line="276" w:lineRule="auto"/>
        <w:rPr>
          <w:i/>
          <w:iCs/>
          <w:color w:val="000000" w:themeColor="text1"/>
          <w:sz w:val="20"/>
          <w:szCs w:val="20"/>
        </w:rPr>
      </w:pPr>
      <w:r w:rsidRPr="004C0BB2">
        <w:rPr>
          <w:color w:val="000000" w:themeColor="text1"/>
        </w:rPr>
        <w:tab/>
      </w:r>
      <w:r w:rsidR="00814571" w:rsidRPr="004C0BB2">
        <w:rPr>
          <w:i/>
          <w:iCs/>
          <w:color w:val="000000" w:themeColor="text1"/>
          <w:sz w:val="20"/>
          <w:szCs w:val="20"/>
        </w:rPr>
        <w:t>q</w:t>
      </w:r>
      <w:r w:rsidRPr="004C0BB2">
        <w:rPr>
          <w:i/>
          <w:iCs/>
          <w:color w:val="000000" w:themeColor="text1"/>
          <w:sz w:val="20"/>
          <w:szCs w:val="20"/>
        </w:rPr>
        <w:t xml:space="preserve">ui, quid sit </w:t>
      </w:r>
      <w:proofErr w:type="spellStart"/>
      <w:r w:rsidRPr="004C0BB2">
        <w:rPr>
          <w:i/>
          <w:iCs/>
          <w:color w:val="000000" w:themeColor="text1"/>
          <w:sz w:val="20"/>
          <w:szCs w:val="20"/>
        </w:rPr>
        <w:t>pulchrum</w:t>
      </w:r>
      <w:proofErr w:type="spellEnd"/>
      <w:r w:rsidRPr="004C0BB2">
        <w:rPr>
          <w:i/>
          <w:iCs/>
          <w:color w:val="000000" w:themeColor="text1"/>
          <w:sz w:val="20"/>
          <w:szCs w:val="20"/>
        </w:rPr>
        <w:t xml:space="preserve">, quid </w:t>
      </w:r>
      <w:proofErr w:type="spellStart"/>
      <w:r w:rsidRPr="004C0BB2">
        <w:rPr>
          <w:i/>
          <w:iCs/>
          <w:color w:val="000000" w:themeColor="text1"/>
          <w:sz w:val="20"/>
          <w:szCs w:val="20"/>
        </w:rPr>
        <w:t>turpe</w:t>
      </w:r>
      <w:proofErr w:type="spellEnd"/>
      <w:r w:rsidRPr="004C0BB2">
        <w:rPr>
          <w:i/>
          <w:iCs/>
          <w:color w:val="000000" w:themeColor="text1"/>
          <w:sz w:val="20"/>
          <w:szCs w:val="20"/>
        </w:rPr>
        <w:t>, quid utile, quid non,</w:t>
      </w:r>
    </w:p>
    <w:p w14:paraId="11D35D89" w14:textId="77777777" w:rsidR="0008093B" w:rsidRPr="004C0BB2" w:rsidRDefault="0008093B" w:rsidP="005B401C">
      <w:pPr>
        <w:spacing w:line="276" w:lineRule="auto"/>
        <w:rPr>
          <w:color w:val="000000" w:themeColor="text1"/>
          <w:sz w:val="20"/>
          <w:szCs w:val="20"/>
        </w:rPr>
      </w:pPr>
      <w:r w:rsidRPr="004C0BB2">
        <w:rPr>
          <w:i/>
          <w:iCs/>
          <w:color w:val="000000" w:themeColor="text1"/>
          <w:sz w:val="20"/>
          <w:szCs w:val="20"/>
        </w:rPr>
        <w:tab/>
      </w:r>
      <w:proofErr w:type="spellStart"/>
      <w:r w:rsidRPr="004C0BB2">
        <w:rPr>
          <w:i/>
          <w:iCs/>
          <w:color w:val="000000" w:themeColor="text1"/>
          <w:sz w:val="20"/>
          <w:szCs w:val="20"/>
        </w:rPr>
        <w:t>planius</w:t>
      </w:r>
      <w:proofErr w:type="spellEnd"/>
      <w:r w:rsidRPr="004C0BB2">
        <w:rPr>
          <w:i/>
          <w:iCs/>
          <w:color w:val="000000" w:themeColor="text1"/>
          <w:sz w:val="20"/>
          <w:szCs w:val="20"/>
        </w:rPr>
        <w:t xml:space="preserve"> ac </w:t>
      </w:r>
      <w:proofErr w:type="spellStart"/>
      <w:r w:rsidRPr="004C0BB2">
        <w:rPr>
          <w:i/>
          <w:iCs/>
          <w:color w:val="000000" w:themeColor="text1"/>
          <w:sz w:val="20"/>
          <w:szCs w:val="20"/>
        </w:rPr>
        <w:t>melius</w:t>
      </w:r>
      <w:proofErr w:type="spellEnd"/>
      <w:r w:rsidRPr="004C0BB2">
        <w:rPr>
          <w:i/>
          <w:iCs/>
          <w:color w:val="000000" w:themeColor="text1"/>
          <w:sz w:val="20"/>
          <w:szCs w:val="20"/>
        </w:rPr>
        <w:t xml:space="preserve"> </w:t>
      </w:r>
      <w:proofErr w:type="spellStart"/>
      <w:r w:rsidRPr="004C0BB2">
        <w:rPr>
          <w:i/>
          <w:iCs/>
          <w:color w:val="000000" w:themeColor="text1"/>
          <w:sz w:val="20"/>
          <w:szCs w:val="20"/>
        </w:rPr>
        <w:t>Chrysippo</w:t>
      </w:r>
      <w:proofErr w:type="spellEnd"/>
      <w:r w:rsidRPr="004C0BB2">
        <w:rPr>
          <w:i/>
          <w:iCs/>
          <w:color w:val="000000" w:themeColor="text1"/>
          <w:sz w:val="20"/>
          <w:szCs w:val="20"/>
        </w:rPr>
        <w:t xml:space="preserve"> et </w:t>
      </w:r>
      <w:proofErr w:type="spellStart"/>
      <w:r w:rsidRPr="004C0BB2">
        <w:rPr>
          <w:i/>
          <w:iCs/>
          <w:color w:val="000000" w:themeColor="text1"/>
          <w:sz w:val="20"/>
          <w:szCs w:val="20"/>
        </w:rPr>
        <w:t>Crantore</w:t>
      </w:r>
      <w:proofErr w:type="spellEnd"/>
      <w:r w:rsidRPr="004C0BB2">
        <w:rPr>
          <w:i/>
          <w:iCs/>
          <w:color w:val="000000" w:themeColor="text1"/>
          <w:sz w:val="20"/>
          <w:szCs w:val="20"/>
        </w:rPr>
        <w:t xml:space="preserve"> dicit.</w:t>
      </w:r>
      <w:r w:rsidRPr="004C0BB2">
        <w:rPr>
          <w:color w:val="000000" w:themeColor="text1"/>
          <w:sz w:val="20"/>
          <w:szCs w:val="20"/>
        </w:rPr>
        <w:tab/>
      </w:r>
    </w:p>
    <w:p w14:paraId="74B81B18" w14:textId="77777777" w:rsidR="0008093B" w:rsidRPr="004C0BB2" w:rsidRDefault="0008093B" w:rsidP="005B401C">
      <w:pPr>
        <w:spacing w:line="276" w:lineRule="auto"/>
        <w:ind w:left="720"/>
        <w:rPr>
          <w:color w:val="000000" w:themeColor="text1"/>
          <w:sz w:val="20"/>
          <w:szCs w:val="20"/>
        </w:rPr>
      </w:pPr>
      <w:r w:rsidRPr="004C0BB2">
        <w:rPr>
          <w:color w:val="000000" w:themeColor="text1"/>
          <w:sz w:val="20"/>
          <w:szCs w:val="20"/>
        </w:rPr>
        <w:t xml:space="preserve">“[Homer,] who describes what is attractive and what unseemly, what is useful and what is not, more lucidly and better than </w:t>
      </w:r>
      <w:proofErr w:type="spellStart"/>
      <w:r w:rsidRPr="004C0BB2">
        <w:rPr>
          <w:color w:val="000000" w:themeColor="text1"/>
          <w:sz w:val="20"/>
          <w:szCs w:val="20"/>
        </w:rPr>
        <w:t>Chrysippus</w:t>
      </w:r>
      <w:proofErr w:type="spellEnd"/>
      <w:r w:rsidRPr="004C0BB2">
        <w:rPr>
          <w:color w:val="000000" w:themeColor="text1"/>
          <w:sz w:val="20"/>
          <w:szCs w:val="20"/>
        </w:rPr>
        <w:t xml:space="preserve"> and </w:t>
      </w:r>
      <w:proofErr w:type="spellStart"/>
      <w:r w:rsidRPr="004C0BB2">
        <w:rPr>
          <w:color w:val="000000" w:themeColor="text1"/>
          <w:sz w:val="20"/>
          <w:szCs w:val="20"/>
        </w:rPr>
        <w:t>Crantor</w:t>
      </w:r>
      <w:proofErr w:type="spellEnd"/>
      <w:r w:rsidRPr="004C0BB2">
        <w:rPr>
          <w:color w:val="000000" w:themeColor="text1"/>
          <w:sz w:val="20"/>
          <w:szCs w:val="20"/>
        </w:rPr>
        <w:t>” (</w:t>
      </w:r>
      <w:r w:rsidRPr="004C0BB2">
        <w:rPr>
          <w:i/>
          <w:iCs/>
          <w:color w:val="000000" w:themeColor="text1"/>
          <w:sz w:val="20"/>
          <w:szCs w:val="20"/>
        </w:rPr>
        <w:t xml:space="preserve">Epistles </w:t>
      </w:r>
      <w:r w:rsidRPr="004C0BB2">
        <w:rPr>
          <w:color w:val="000000" w:themeColor="text1"/>
          <w:sz w:val="20"/>
          <w:szCs w:val="20"/>
        </w:rPr>
        <w:t>1.2.3-4).</w:t>
      </w:r>
    </w:p>
    <w:p w14:paraId="55F46F1D" w14:textId="77777777" w:rsidR="0008093B" w:rsidRPr="004C0BB2" w:rsidRDefault="0008093B" w:rsidP="005B401C">
      <w:pPr>
        <w:spacing w:line="276" w:lineRule="auto"/>
        <w:rPr>
          <w:color w:val="000000" w:themeColor="text1"/>
        </w:rPr>
      </w:pPr>
    </w:p>
    <w:p w14:paraId="57A193F0" w14:textId="18A0E681" w:rsidR="0008093B" w:rsidRPr="004C0BB2" w:rsidRDefault="0008093B" w:rsidP="005B401C">
      <w:pPr>
        <w:spacing w:line="276" w:lineRule="auto"/>
        <w:rPr>
          <w:color w:val="000000" w:themeColor="text1"/>
        </w:rPr>
      </w:pPr>
      <w:r w:rsidRPr="004C0BB2">
        <w:rPr>
          <w:color w:val="000000" w:themeColor="text1"/>
        </w:rPr>
        <w:t>Richard Hunter</w:t>
      </w:r>
      <w:r w:rsidR="00370DDB" w:rsidRPr="004C0BB2">
        <w:rPr>
          <w:color w:val="000000" w:themeColor="text1"/>
        </w:rPr>
        <w:t xml:space="preserve"> (2014)</w:t>
      </w:r>
      <w:r w:rsidRPr="004C0BB2">
        <w:rPr>
          <w:color w:val="000000" w:themeColor="text1"/>
        </w:rPr>
        <w:t xml:space="preserve"> has noted </w:t>
      </w:r>
      <w:r w:rsidR="00370DDB" w:rsidRPr="004C0BB2">
        <w:rPr>
          <w:color w:val="000000" w:themeColor="text1"/>
        </w:rPr>
        <w:t>that</w:t>
      </w:r>
      <w:r w:rsidRPr="004C0BB2">
        <w:rPr>
          <w:color w:val="000000" w:themeColor="text1"/>
        </w:rPr>
        <w:t xml:space="preserve"> Horace’s eclecticism is</w:t>
      </w:r>
      <w:r w:rsidR="00370DDB" w:rsidRPr="004C0BB2">
        <w:rPr>
          <w:color w:val="000000" w:themeColor="text1"/>
        </w:rPr>
        <w:t xml:space="preserve"> reflected </w:t>
      </w:r>
      <w:r w:rsidRPr="004C0BB2">
        <w:rPr>
          <w:color w:val="000000" w:themeColor="text1"/>
        </w:rPr>
        <w:t xml:space="preserve">in his </w:t>
      </w:r>
      <w:r w:rsidR="00370DDB" w:rsidRPr="004C0BB2">
        <w:rPr>
          <w:color w:val="000000" w:themeColor="text1"/>
        </w:rPr>
        <w:t>interpretation</w:t>
      </w:r>
      <w:r w:rsidRPr="004C0BB2">
        <w:rPr>
          <w:color w:val="000000" w:themeColor="text1"/>
        </w:rPr>
        <w:t xml:space="preserve"> of Homer</w:t>
      </w:r>
      <w:r w:rsidR="00370DDB" w:rsidRPr="004C0BB2">
        <w:rPr>
          <w:color w:val="000000" w:themeColor="text1"/>
        </w:rPr>
        <w:t xml:space="preserve"> as laid out within the letter</w:t>
      </w:r>
      <w:r w:rsidRPr="004C0BB2">
        <w:rPr>
          <w:color w:val="000000" w:themeColor="text1"/>
        </w:rPr>
        <w:t>.</w:t>
      </w:r>
      <w:r w:rsidRPr="004C0BB2">
        <w:rPr>
          <w:rStyle w:val="FootnoteReference"/>
          <w:color w:val="000000" w:themeColor="text1"/>
        </w:rPr>
        <w:footnoteReference w:id="325"/>
      </w:r>
      <w:r w:rsidRPr="004C0BB2">
        <w:rPr>
          <w:color w:val="000000" w:themeColor="text1"/>
        </w:rPr>
        <w:t xml:space="preserve"> While the voluminous </w:t>
      </w:r>
      <w:proofErr w:type="spellStart"/>
      <w:r w:rsidRPr="004C0BB2">
        <w:rPr>
          <w:color w:val="000000" w:themeColor="text1"/>
        </w:rPr>
        <w:t>Chrysippus</w:t>
      </w:r>
      <w:proofErr w:type="spellEnd"/>
      <w:r w:rsidRPr="004C0BB2">
        <w:rPr>
          <w:color w:val="000000" w:themeColor="text1"/>
        </w:rPr>
        <w:t xml:space="preserve"> (third century BCE) and </w:t>
      </w:r>
      <w:proofErr w:type="spellStart"/>
      <w:r w:rsidRPr="004C0BB2">
        <w:rPr>
          <w:color w:val="000000" w:themeColor="text1"/>
        </w:rPr>
        <w:t>Crantor</w:t>
      </w:r>
      <w:proofErr w:type="spellEnd"/>
      <w:r w:rsidRPr="004C0BB2">
        <w:rPr>
          <w:color w:val="000000" w:themeColor="text1"/>
        </w:rPr>
        <w:t xml:space="preserve"> (late fourth and early third century BCE) were conventional in their allegiance to Stoicism and the Old Academy</w:t>
      </w:r>
      <w:r w:rsidR="00370DDB" w:rsidRPr="004C0BB2">
        <w:rPr>
          <w:color w:val="000000" w:themeColor="text1"/>
        </w:rPr>
        <w:t xml:space="preserve"> respectively</w:t>
      </w:r>
      <w:r w:rsidRPr="004C0BB2">
        <w:rPr>
          <w:color w:val="000000" w:themeColor="text1"/>
        </w:rPr>
        <w:t xml:space="preserve">, Homer’s </w:t>
      </w:r>
      <w:r w:rsidRPr="004C0BB2">
        <w:rPr>
          <w:i/>
          <w:iCs/>
          <w:color w:val="000000" w:themeColor="text1"/>
        </w:rPr>
        <w:t xml:space="preserve">Iliad </w:t>
      </w:r>
      <w:r w:rsidRPr="004C0BB2">
        <w:rPr>
          <w:color w:val="000000" w:themeColor="text1"/>
        </w:rPr>
        <w:t xml:space="preserve">and </w:t>
      </w:r>
      <w:r w:rsidRPr="004C0BB2">
        <w:rPr>
          <w:i/>
          <w:iCs/>
          <w:color w:val="000000" w:themeColor="text1"/>
        </w:rPr>
        <w:t xml:space="preserve">Odyssey </w:t>
      </w:r>
      <w:r w:rsidRPr="004C0BB2">
        <w:rPr>
          <w:color w:val="000000" w:themeColor="text1"/>
        </w:rPr>
        <w:t xml:space="preserve">contain the entirety of human experience. In short, </w:t>
      </w:r>
      <w:r w:rsidR="008C3C4B" w:rsidRPr="004C0BB2">
        <w:rPr>
          <w:color w:val="000000" w:themeColor="text1"/>
        </w:rPr>
        <w:t xml:space="preserve">if we take Horace at his word, </w:t>
      </w:r>
      <w:r w:rsidRPr="004C0BB2">
        <w:rPr>
          <w:color w:val="000000" w:themeColor="text1"/>
        </w:rPr>
        <w:t>Homer</w:t>
      </w:r>
      <w:r w:rsidR="00370DDB" w:rsidRPr="004C0BB2">
        <w:rPr>
          <w:color w:val="000000" w:themeColor="text1"/>
        </w:rPr>
        <w:t xml:space="preserve"> </w:t>
      </w:r>
      <w:r w:rsidRPr="004C0BB2">
        <w:rPr>
          <w:color w:val="000000" w:themeColor="text1"/>
        </w:rPr>
        <w:t>provides a more practical education in human dealings than the abstract theorization of the Hellenistic philosophers: clearer, briefer, more alive to nuance, and unbound by an individual ethical system</w:t>
      </w:r>
      <w:r w:rsidR="00370DDB" w:rsidRPr="004C0BB2">
        <w:rPr>
          <w:color w:val="000000" w:themeColor="text1"/>
        </w:rPr>
        <w:t xml:space="preserve"> (</w:t>
      </w:r>
      <w:r w:rsidR="00B80558">
        <w:rPr>
          <w:color w:val="000000" w:themeColor="text1"/>
        </w:rPr>
        <w:t xml:space="preserve">compare Horace’s own </w:t>
      </w:r>
      <w:r w:rsidR="00370DDB" w:rsidRPr="004C0BB2">
        <w:rPr>
          <w:i/>
          <w:iCs/>
          <w:color w:val="000000" w:themeColor="text1"/>
        </w:rPr>
        <w:t xml:space="preserve">nullius </w:t>
      </w:r>
      <w:proofErr w:type="spellStart"/>
      <w:r w:rsidR="00370DDB" w:rsidRPr="004C0BB2">
        <w:rPr>
          <w:i/>
          <w:iCs/>
          <w:color w:val="000000" w:themeColor="text1"/>
        </w:rPr>
        <w:t>addictus</w:t>
      </w:r>
      <w:proofErr w:type="spellEnd"/>
      <w:r w:rsidR="00370DDB" w:rsidRPr="004C0BB2">
        <w:rPr>
          <w:color w:val="000000" w:themeColor="text1"/>
        </w:rPr>
        <w:t xml:space="preserve"> </w:t>
      </w:r>
      <w:proofErr w:type="spellStart"/>
      <w:r w:rsidR="00370DDB" w:rsidRPr="004C0BB2">
        <w:rPr>
          <w:i/>
          <w:iCs/>
          <w:color w:val="000000" w:themeColor="text1"/>
        </w:rPr>
        <w:t>iurare</w:t>
      </w:r>
      <w:proofErr w:type="spellEnd"/>
      <w:r w:rsidR="00370DDB" w:rsidRPr="004C0BB2">
        <w:rPr>
          <w:i/>
          <w:iCs/>
          <w:color w:val="000000" w:themeColor="text1"/>
        </w:rPr>
        <w:t xml:space="preserve"> in </w:t>
      </w:r>
      <w:proofErr w:type="spellStart"/>
      <w:r w:rsidR="00370DDB" w:rsidRPr="004C0BB2">
        <w:rPr>
          <w:i/>
          <w:iCs/>
          <w:color w:val="000000" w:themeColor="text1"/>
        </w:rPr>
        <w:t>uerba</w:t>
      </w:r>
      <w:proofErr w:type="spellEnd"/>
      <w:r w:rsidR="00370DDB" w:rsidRPr="004C0BB2">
        <w:rPr>
          <w:i/>
          <w:iCs/>
          <w:color w:val="000000" w:themeColor="text1"/>
        </w:rPr>
        <w:t xml:space="preserve"> </w:t>
      </w:r>
      <w:proofErr w:type="spellStart"/>
      <w:r w:rsidR="00370DDB" w:rsidRPr="004C0BB2">
        <w:rPr>
          <w:i/>
          <w:iCs/>
          <w:color w:val="000000" w:themeColor="text1"/>
        </w:rPr>
        <w:t>magistri</w:t>
      </w:r>
      <w:proofErr w:type="spellEnd"/>
      <w:r w:rsidR="00370DDB" w:rsidRPr="004C0BB2">
        <w:rPr>
          <w:color w:val="000000" w:themeColor="text1"/>
        </w:rPr>
        <w:t>)</w:t>
      </w:r>
      <w:r w:rsidRPr="004C0BB2">
        <w:rPr>
          <w:color w:val="000000" w:themeColor="text1"/>
        </w:rPr>
        <w:t>, his take on ethics is purer and more accurate than that of his philosophical competitors.</w:t>
      </w:r>
      <w:r w:rsidR="001D3787" w:rsidRPr="004C0BB2">
        <w:rPr>
          <w:rStyle w:val="FootnoteReference"/>
          <w:color w:val="000000" w:themeColor="text1"/>
        </w:rPr>
        <w:footnoteReference w:id="326"/>
      </w:r>
      <w:r w:rsidR="00913D17" w:rsidRPr="004C0BB2">
        <w:rPr>
          <w:color w:val="000000" w:themeColor="text1"/>
        </w:rPr>
        <w:t xml:space="preserve"> </w:t>
      </w:r>
      <w:r w:rsidR="001513AA" w:rsidRPr="004C0BB2">
        <w:rPr>
          <w:color w:val="000000" w:themeColor="text1"/>
        </w:rPr>
        <w:t>The way his heroes act in praiseworthy and unpraiseworthy ways</w:t>
      </w:r>
      <w:r w:rsidR="008F08D8" w:rsidRPr="004C0BB2">
        <w:rPr>
          <w:color w:val="000000" w:themeColor="text1"/>
        </w:rPr>
        <w:t xml:space="preserve"> moreover</w:t>
      </w:r>
      <w:r w:rsidR="001513AA" w:rsidRPr="004C0BB2">
        <w:rPr>
          <w:color w:val="000000" w:themeColor="text1"/>
        </w:rPr>
        <w:t xml:space="preserve"> dovetails with the education that Horace’s father </w:t>
      </w:r>
      <w:r w:rsidR="00B80558">
        <w:rPr>
          <w:color w:val="000000" w:themeColor="text1"/>
        </w:rPr>
        <w:t xml:space="preserve">supposedly </w:t>
      </w:r>
      <w:r w:rsidR="001513AA" w:rsidRPr="004C0BB2">
        <w:rPr>
          <w:color w:val="000000" w:themeColor="text1"/>
        </w:rPr>
        <w:t>gave him</w:t>
      </w:r>
      <w:r w:rsidR="008F08D8" w:rsidRPr="004C0BB2">
        <w:rPr>
          <w:color w:val="000000" w:themeColor="text1"/>
        </w:rPr>
        <w:t xml:space="preserve"> in his youth</w:t>
      </w:r>
      <w:r w:rsidR="001513AA" w:rsidRPr="004C0BB2">
        <w:rPr>
          <w:color w:val="000000" w:themeColor="text1"/>
        </w:rPr>
        <w:t xml:space="preserve"> (</w:t>
      </w:r>
      <w:r w:rsidR="001513AA" w:rsidRPr="004C0BB2">
        <w:rPr>
          <w:i/>
          <w:iCs/>
          <w:color w:val="000000" w:themeColor="text1"/>
        </w:rPr>
        <w:t xml:space="preserve">Satires </w:t>
      </w:r>
      <w:r w:rsidR="001513AA" w:rsidRPr="004C0BB2">
        <w:rPr>
          <w:color w:val="000000" w:themeColor="text1"/>
        </w:rPr>
        <w:t xml:space="preserve">1.4.105-126). </w:t>
      </w:r>
      <w:r w:rsidRPr="004C0BB2">
        <w:rPr>
          <w:color w:val="000000" w:themeColor="text1"/>
        </w:rPr>
        <w:t xml:space="preserve">Here, then, we </w:t>
      </w:r>
      <w:r w:rsidR="008F08D8" w:rsidRPr="004C0BB2">
        <w:rPr>
          <w:color w:val="000000" w:themeColor="text1"/>
        </w:rPr>
        <w:t xml:space="preserve">perhaps </w:t>
      </w:r>
      <w:r w:rsidRPr="004C0BB2">
        <w:rPr>
          <w:color w:val="000000" w:themeColor="text1"/>
        </w:rPr>
        <w:t xml:space="preserve">see how Horace could derive life lessons from sources other than the philosophers – </w:t>
      </w:r>
      <w:r w:rsidR="006B1EC6" w:rsidRPr="004C0BB2">
        <w:rPr>
          <w:color w:val="000000" w:themeColor="text1"/>
        </w:rPr>
        <w:t>Homer’s heroes were far from being steered</w:t>
      </w:r>
      <w:r w:rsidR="00370DDB" w:rsidRPr="004C0BB2">
        <w:rPr>
          <w:color w:val="000000" w:themeColor="text1"/>
        </w:rPr>
        <w:t xml:space="preserve"> </w:t>
      </w:r>
      <w:r w:rsidR="006B1EC6" w:rsidRPr="004C0BB2">
        <w:rPr>
          <w:color w:val="000000" w:themeColor="text1"/>
        </w:rPr>
        <w:t>by</w:t>
      </w:r>
      <w:r w:rsidR="00370DDB" w:rsidRPr="004C0BB2">
        <w:rPr>
          <w:color w:val="000000" w:themeColor="text1"/>
        </w:rPr>
        <w:t xml:space="preserve"> </w:t>
      </w:r>
      <w:r w:rsidR="008C3C4B" w:rsidRPr="004C0BB2">
        <w:rPr>
          <w:color w:val="000000" w:themeColor="text1"/>
        </w:rPr>
        <w:t>pure</w:t>
      </w:r>
      <w:r w:rsidR="006B1EC6" w:rsidRPr="004C0BB2">
        <w:rPr>
          <w:color w:val="000000" w:themeColor="text1"/>
        </w:rPr>
        <w:t xml:space="preserve"> adherence to moderation,</w:t>
      </w:r>
      <w:r w:rsidR="00370DDB" w:rsidRPr="004C0BB2">
        <w:rPr>
          <w:color w:val="000000" w:themeColor="text1"/>
        </w:rPr>
        <w:t xml:space="preserve"> and </w:t>
      </w:r>
      <w:r w:rsidR="008C3C4B" w:rsidRPr="004C0BB2">
        <w:rPr>
          <w:color w:val="000000" w:themeColor="text1"/>
        </w:rPr>
        <w:t>their actions</w:t>
      </w:r>
      <w:r w:rsidR="00370DDB" w:rsidRPr="004C0BB2">
        <w:rPr>
          <w:color w:val="000000" w:themeColor="text1"/>
        </w:rPr>
        <w:t xml:space="preserve"> could have both</w:t>
      </w:r>
      <w:r w:rsidR="006B1EC6" w:rsidRPr="004C0BB2">
        <w:rPr>
          <w:color w:val="000000" w:themeColor="text1"/>
        </w:rPr>
        <w:t xml:space="preserve"> </w:t>
      </w:r>
      <w:r w:rsidR="00370DDB" w:rsidRPr="004C0BB2">
        <w:rPr>
          <w:color w:val="000000" w:themeColor="text1"/>
        </w:rPr>
        <w:t xml:space="preserve">praiseworthy and shameful results. </w:t>
      </w:r>
      <w:r w:rsidR="00B80558">
        <w:rPr>
          <w:color w:val="000000" w:themeColor="text1"/>
        </w:rPr>
        <w:lastRenderedPageBreak/>
        <w:t>Literature</w:t>
      </w:r>
      <w:r w:rsidR="00A04CC5" w:rsidRPr="004C0BB2">
        <w:rPr>
          <w:color w:val="000000" w:themeColor="text1"/>
        </w:rPr>
        <w:t>,</w:t>
      </w:r>
      <w:r w:rsidR="00370DDB" w:rsidRPr="004C0BB2">
        <w:rPr>
          <w:color w:val="000000" w:themeColor="text1"/>
        </w:rPr>
        <w:t xml:space="preserve"> together with </w:t>
      </w:r>
      <w:r w:rsidR="00B80558">
        <w:rPr>
          <w:color w:val="000000" w:themeColor="text1"/>
        </w:rPr>
        <w:t>Horace’s</w:t>
      </w:r>
      <w:r w:rsidR="00370DDB" w:rsidRPr="004C0BB2">
        <w:rPr>
          <w:color w:val="000000" w:themeColor="text1"/>
        </w:rPr>
        <w:t xml:space="preserve"> practical experience of life</w:t>
      </w:r>
      <w:r w:rsidR="008C3C4B" w:rsidRPr="004C0BB2">
        <w:rPr>
          <w:color w:val="000000" w:themeColor="text1"/>
        </w:rPr>
        <w:t xml:space="preserve"> and his father’s advice</w:t>
      </w:r>
      <w:r w:rsidR="00A04CC5" w:rsidRPr="004C0BB2">
        <w:rPr>
          <w:color w:val="000000" w:themeColor="text1"/>
        </w:rPr>
        <w:t>,</w:t>
      </w:r>
      <w:r w:rsidR="00370DDB" w:rsidRPr="004C0BB2">
        <w:rPr>
          <w:color w:val="000000" w:themeColor="text1"/>
        </w:rPr>
        <w:t xml:space="preserve"> </w:t>
      </w:r>
      <w:r w:rsidRPr="004C0BB2">
        <w:rPr>
          <w:color w:val="000000" w:themeColor="text1"/>
        </w:rPr>
        <w:t>may</w:t>
      </w:r>
      <w:r w:rsidR="00A04CC5" w:rsidRPr="004C0BB2">
        <w:rPr>
          <w:color w:val="000000" w:themeColor="text1"/>
        </w:rPr>
        <w:t xml:space="preserve"> conceivably</w:t>
      </w:r>
      <w:r w:rsidRPr="004C0BB2">
        <w:rPr>
          <w:color w:val="000000" w:themeColor="text1"/>
        </w:rPr>
        <w:t xml:space="preserve"> have </w:t>
      </w:r>
      <w:r w:rsidR="00A869B1" w:rsidRPr="004C0BB2">
        <w:rPr>
          <w:color w:val="000000" w:themeColor="text1"/>
        </w:rPr>
        <w:t>influenced</w:t>
      </w:r>
      <w:r w:rsidRPr="004C0BB2">
        <w:rPr>
          <w:color w:val="000000" w:themeColor="text1"/>
        </w:rPr>
        <w:t xml:space="preserve"> his </w:t>
      </w:r>
      <w:r w:rsidR="00A869B1" w:rsidRPr="004C0BB2">
        <w:rPr>
          <w:color w:val="000000" w:themeColor="text1"/>
        </w:rPr>
        <w:t xml:space="preserve">innovative twist on the notion of </w:t>
      </w:r>
      <w:r w:rsidRPr="004C0BB2">
        <w:rPr>
          <w:color w:val="000000" w:themeColor="text1"/>
        </w:rPr>
        <w:t>the golden mean.</w:t>
      </w:r>
      <w:r w:rsidR="00913D17" w:rsidRPr="004C0BB2">
        <w:rPr>
          <w:rStyle w:val="FootnoteReference"/>
          <w:color w:val="000000" w:themeColor="text1"/>
        </w:rPr>
        <w:footnoteReference w:id="327"/>
      </w:r>
    </w:p>
    <w:p w14:paraId="6A6971EF" w14:textId="12551DAC" w:rsidR="00D66098" w:rsidRPr="004C0BB2" w:rsidRDefault="00D66098" w:rsidP="005B401C">
      <w:pPr>
        <w:spacing w:line="276" w:lineRule="auto"/>
        <w:ind w:firstLine="720"/>
        <w:rPr>
          <w:color w:val="000000" w:themeColor="text1"/>
        </w:rPr>
      </w:pPr>
      <w:r w:rsidRPr="004C0BB2">
        <w:rPr>
          <w:color w:val="000000" w:themeColor="text1"/>
        </w:rPr>
        <w:t>In sum, the phrase “</w:t>
      </w:r>
      <w:proofErr w:type="spellStart"/>
      <w:r w:rsidRPr="004C0BB2">
        <w:rPr>
          <w:i/>
          <w:iCs/>
          <w:color w:val="000000" w:themeColor="text1"/>
        </w:rPr>
        <w:t>auream</w:t>
      </w:r>
      <w:proofErr w:type="spellEnd"/>
      <w:r w:rsidR="008651FC" w:rsidRPr="004C0BB2">
        <w:rPr>
          <w:i/>
          <w:iCs/>
          <w:color w:val="000000" w:themeColor="text1"/>
        </w:rPr>
        <w:t>…</w:t>
      </w:r>
      <w:r w:rsidRPr="004C0BB2">
        <w:rPr>
          <w:i/>
          <w:iCs/>
          <w:color w:val="000000" w:themeColor="text1"/>
        </w:rPr>
        <w:t xml:space="preserve"> </w:t>
      </w:r>
      <w:proofErr w:type="spellStart"/>
      <w:r w:rsidRPr="004C0BB2">
        <w:rPr>
          <w:i/>
          <w:iCs/>
          <w:color w:val="000000" w:themeColor="text1"/>
        </w:rPr>
        <w:t>mediocritatem</w:t>
      </w:r>
      <w:proofErr w:type="spellEnd"/>
      <w:r w:rsidRPr="004C0BB2">
        <w:rPr>
          <w:color w:val="000000" w:themeColor="text1"/>
        </w:rPr>
        <w:t>”</w:t>
      </w:r>
      <w:r w:rsidRPr="004C0BB2">
        <w:rPr>
          <w:i/>
          <w:iCs/>
          <w:color w:val="000000" w:themeColor="text1"/>
        </w:rPr>
        <w:t xml:space="preserve"> </w:t>
      </w:r>
      <w:r w:rsidRPr="004C0BB2">
        <w:rPr>
          <w:color w:val="000000" w:themeColor="text1"/>
        </w:rPr>
        <w:t>has been called a “brilliant oxymoron”</w:t>
      </w:r>
      <w:r w:rsidR="008D1CD1" w:rsidRPr="004C0BB2">
        <w:rPr>
          <w:color w:val="000000" w:themeColor="text1"/>
        </w:rPr>
        <w:t xml:space="preserve"> </w:t>
      </w:r>
      <w:r w:rsidR="008E3924" w:rsidRPr="004C0BB2">
        <w:rPr>
          <w:color w:val="000000" w:themeColor="text1"/>
        </w:rPr>
        <w:t>(</w:t>
      </w:r>
      <w:r w:rsidR="008D1CD1" w:rsidRPr="004C0BB2">
        <w:rPr>
          <w:color w:val="000000" w:themeColor="text1"/>
        </w:rPr>
        <w:t xml:space="preserve">how can </w:t>
      </w:r>
      <w:r w:rsidR="008E3924" w:rsidRPr="004C0BB2">
        <w:rPr>
          <w:color w:val="000000" w:themeColor="text1"/>
        </w:rPr>
        <w:t xml:space="preserve">something </w:t>
      </w:r>
      <w:r w:rsidR="0084455C" w:rsidRPr="004C0BB2">
        <w:rPr>
          <w:color w:val="000000" w:themeColor="text1"/>
        </w:rPr>
        <w:t>so</w:t>
      </w:r>
      <w:r w:rsidR="008E3924" w:rsidRPr="004C0BB2">
        <w:rPr>
          <w:color w:val="000000" w:themeColor="text1"/>
        </w:rPr>
        <w:t xml:space="preserve"> unexceptional be described as </w:t>
      </w:r>
      <w:r w:rsidR="008D1CD1" w:rsidRPr="004C0BB2">
        <w:rPr>
          <w:color w:val="000000" w:themeColor="text1"/>
        </w:rPr>
        <w:t>golden?</w:t>
      </w:r>
      <w:r w:rsidR="008E3924" w:rsidRPr="004C0BB2">
        <w:rPr>
          <w:color w:val="000000" w:themeColor="text1"/>
        </w:rPr>
        <w:t>).</w:t>
      </w:r>
      <w:r w:rsidRPr="004C0BB2">
        <w:rPr>
          <w:rStyle w:val="FootnoteReference"/>
          <w:color w:val="000000" w:themeColor="text1"/>
        </w:rPr>
        <w:footnoteReference w:id="328"/>
      </w:r>
      <w:r w:rsidRPr="004C0BB2">
        <w:rPr>
          <w:color w:val="000000" w:themeColor="text1"/>
        </w:rPr>
        <w:t xml:space="preserve"> </w:t>
      </w:r>
      <w:r w:rsidR="003C7233" w:rsidRPr="004C0BB2">
        <w:rPr>
          <w:color w:val="000000" w:themeColor="text1"/>
        </w:rPr>
        <w:t>The expression</w:t>
      </w:r>
      <w:r w:rsidR="008D1CD1" w:rsidRPr="004C0BB2">
        <w:rPr>
          <w:color w:val="000000" w:themeColor="text1"/>
        </w:rPr>
        <w:t xml:space="preserve"> of itself</w:t>
      </w:r>
      <w:r w:rsidRPr="004C0BB2">
        <w:rPr>
          <w:color w:val="000000" w:themeColor="text1"/>
        </w:rPr>
        <w:t xml:space="preserve"> suggests that its coiner </w:t>
      </w:r>
      <w:r w:rsidR="008D1CD1" w:rsidRPr="004C0BB2">
        <w:rPr>
          <w:color w:val="000000" w:themeColor="text1"/>
        </w:rPr>
        <w:t>viewed</w:t>
      </w:r>
      <w:r w:rsidRPr="004C0BB2">
        <w:rPr>
          <w:color w:val="000000" w:themeColor="text1"/>
        </w:rPr>
        <w:t xml:space="preserve"> the principle</w:t>
      </w:r>
      <w:r w:rsidR="008E3924" w:rsidRPr="004C0BB2">
        <w:rPr>
          <w:color w:val="000000" w:themeColor="text1"/>
        </w:rPr>
        <w:t xml:space="preserve"> it communicates with irony</w:t>
      </w:r>
      <w:r w:rsidRPr="004C0BB2">
        <w:rPr>
          <w:color w:val="000000" w:themeColor="text1"/>
        </w:rPr>
        <w:t>. Rudd</w:t>
      </w:r>
      <w:r w:rsidR="00585F1D" w:rsidRPr="004C0BB2">
        <w:rPr>
          <w:color w:val="000000" w:themeColor="text1"/>
        </w:rPr>
        <w:t xml:space="preserve"> (1966)</w:t>
      </w:r>
      <w:r w:rsidRPr="004C0BB2">
        <w:rPr>
          <w:color w:val="000000" w:themeColor="text1"/>
        </w:rPr>
        <w:t xml:space="preserve">, in summing up the way in which Horace allows himself the occasional moment of excess in his </w:t>
      </w:r>
      <w:r w:rsidRPr="004C0BB2">
        <w:rPr>
          <w:i/>
          <w:iCs/>
          <w:color w:val="000000" w:themeColor="text1"/>
        </w:rPr>
        <w:t>Satires</w:t>
      </w:r>
      <w:r w:rsidRPr="004C0BB2">
        <w:rPr>
          <w:color w:val="000000" w:themeColor="text1"/>
        </w:rPr>
        <w:t>, provides an assessment of Horace’s personality that coheres with the argument of this section:</w:t>
      </w:r>
    </w:p>
    <w:p w14:paraId="6A44D662" w14:textId="77777777" w:rsidR="00D66098" w:rsidRPr="004C0BB2" w:rsidRDefault="00D66098" w:rsidP="005B401C">
      <w:pPr>
        <w:spacing w:line="276" w:lineRule="auto"/>
        <w:rPr>
          <w:color w:val="000000" w:themeColor="text1"/>
        </w:rPr>
      </w:pPr>
    </w:p>
    <w:p w14:paraId="6DE15167" w14:textId="43AFCB48" w:rsidR="00D66098" w:rsidRPr="004C0BB2" w:rsidRDefault="00D66098" w:rsidP="005B401C">
      <w:pPr>
        <w:spacing w:line="276" w:lineRule="auto"/>
        <w:ind w:left="720"/>
        <w:rPr>
          <w:color w:val="000000" w:themeColor="text1"/>
          <w:sz w:val="20"/>
          <w:szCs w:val="20"/>
        </w:rPr>
      </w:pPr>
      <w:r w:rsidRPr="004C0BB2">
        <w:rPr>
          <w:color w:val="000000" w:themeColor="text1"/>
          <w:sz w:val="20"/>
          <w:szCs w:val="20"/>
        </w:rPr>
        <w:t xml:space="preserve">“The essence of Horace’s life, as of his style, will therefore be found in the idea of controlled variety. Because the limits are relatively narrow and the movement normally </w:t>
      </w:r>
      <w:r w:rsidRPr="004C0BB2">
        <w:rPr>
          <w:i/>
          <w:iCs/>
          <w:color w:val="000000" w:themeColor="text1"/>
          <w:sz w:val="20"/>
          <w:szCs w:val="20"/>
        </w:rPr>
        <w:t xml:space="preserve">is </w:t>
      </w:r>
      <w:r w:rsidRPr="004C0BB2">
        <w:rPr>
          <w:color w:val="000000" w:themeColor="text1"/>
          <w:sz w:val="20"/>
          <w:szCs w:val="20"/>
        </w:rPr>
        <w:t xml:space="preserve">controlled, the poet is in a position to mock the wild oscillations of </w:t>
      </w:r>
      <w:proofErr w:type="spellStart"/>
      <w:r w:rsidRPr="004C0BB2">
        <w:rPr>
          <w:color w:val="000000" w:themeColor="text1"/>
          <w:sz w:val="20"/>
          <w:szCs w:val="20"/>
        </w:rPr>
        <w:t>Priscus</w:t>
      </w:r>
      <w:proofErr w:type="spellEnd"/>
      <w:r w:rsidRPr="004C0BB2">
        <w:rPr>
          <w:color w:val="000000" w:themeColor="text1"/>
          <w:sz w:val="20"/>
          <w:szCs w:val="20"/>
        </w:rPr>
        <w:t xml:space="preserve"> and </w:t>
      </w:r>
      <w:proofErr w:type="spellStart"/>
      <w:r w:rsidRPr="004C0BB2">
        <w:rPr>
          <w:color w:val="000000" w:themeColor="text1"/>
          <w:sz w:val="20"/>
          <w:szCs w:val="20"/>
        </w:rPr>
        <w:t>Tigellius</w:t>
      </w:r>
      <w:proofErr w:type="spellEnd"/>
      <w:r w:rsidRPr="004C0BB2">
        <w:rPr>
          <w:color w:val="000000" w:themeColor="text1"/>
          <w:sz w:val="20"/>
          <w:szCs w:val="20"/>
        </w:rPr>
        <w:t>. But he does not pretend that the control is infallible. He admits that, sometimes at least, there is a gap between his principles and his performance. And it is this faculty of wry self-criticism that makes him the most likeable of Roman moralists”</w:t>
      </w:r>
      <w:r w:rsidR="00585F1D" w:rsidRPr="004C0BB2">
        <w:rPr>
          <w:color w:val="000000" w:themeColor="text1"/>
          <w:sz w:val="20"/>
          <w:szCs w:val="20"/>
        </w:rPr>
        <w:t xml:space="preserve"> (201).</w:t>
      </w:r>
    </w:p>
    <w:p w14:paraId="77FCDA85" w14:textId="77777777" w:rsidR="00D66098" w:rsidRPr="004C0BB2" w:rsidRDefault="00D66098" w:rsidP="005B401C">
      <w:pPr>
        <w:spacing w:line="276" w:lineRule="auto"/>
        <w:rPr>
          <w:color w:val="000000" w:themeColor="text1"/>
        </w:rPr>
      </w:pPr>
    </w:p>
    <w:p w14:paraId="3A581521" w14:textId="3D53F337" w:rsidR="00D66098" w:rsidRPr="004C0BB2" w:rsidRDefault="00D66098" w:rsidP="005B401C">
      <w:pPr>
        <w:spacing w:line="276" w:lineRule="auto"/>
        <w:rPr>
          <w:color w:val="000000" w:themeColor="text1"/>
        </w:rPr>
      </w:pPr>
      <w:r w:rsidRPr="004C0BB2">
        <w:rPr>
          <w:color w:val="000000" w:themeColor="text1"/>
        </w:rPr>
        <w:t xml:space="preserve">While there is no smoking gun in the form of an explicit statement in which the poet straightforwardly advocates moderation in applying the mean, this is not to be expected from Horace. The key lies in the poet’s statements themselves, which cannot be reduced to a simple rigid observance of the mean. The amended principle, </w:t>
      </w:r>
      <w:proofErr w:type="gramStart"/>
      <w:r w:rsidRPr="004C0BB2">
        <w:rPr>
          <w:color w:val="000000" w:themeColor="text1"/>
        </w:rPr>
        <w:t>i.e.</w:t>
      </w:r>
      <w:proofErr w:type="gramEnd"/>
      <w:r w:rsidRPr="004C0BB2">
        <w:rPr>
          <w:color w:val="000000" w:themeColor="text1"/>
        </w:rPr>
        <w:t xml:space="preserve"> the reflexively applied golden mean, accounts for these apparent moments of indiscretion and self-contradiction. We have moreover seen, in an admittedly compressed </w:t>
      </w:r>
      <w:r w:rsidR="008D1CD1" w:rsidRPr="004C0BB2">
        <w:rPr>
          <w:color w:val="000000" w:themeColor="text1"/>
        </w:rPr>
        <w:t>argument</w:t>
      </w:r>
      <w:r w:rsidRPr="004C0BB2">
        <w:rPr>
          <w:color w:val="000000" w:themeColor="text1"/>
        </w:rPr>
        <w:t xml:space="preserve">, instances throughout the hexametric poetry where the author seems to directly satirize the notion of the golden mean, even as he advocates for it in general. In the </w:t>
      </w:r>
      <w:r w:rsidRPr="004C0BB2">
        <w:rPr>
          <w:i/>
          <w:iCs/>
          <w:color w:val="000000" w:themeColor="text1"/>
        </w:rPr>
        <w:t xml:space="preserve">Odes </w:t>
      </w:r>
      <w:r w:rsidRPr="004C0BB2">
        <w:rPr>
          <w:color w:val="000000" w:themeColor="text1"/>
        </w:rPr>
        <w:t xml:space="preserve">– I have not listed moments of excess in the </w:t>
      </w:r>
      <w:r w:rsidRPr="004C0BB2">
        <w:rPr>
          <w:i/>
          <w:iCs/>
          <w:color w:val="000000" w:themeColor="text1"/>
        </w:rPr>
        <w:t>Epodes</w:t>
      </w:r>
      <w:r w:rsidRPr="004C0BB2">
        <w:rPr>
          <w:color w:val="000000" w:themeColor="text1"/>
        </w:rPr>
        <w:t xml:space="preserve"> simply because they are permeated with it (see Chapter 2) – Horace fails to maintain his equilibrium all too often. </w:t>
      </w:r>
      <w:r w:rsidR="00B80558">
        <w:rPr>
          <w:color w:val="000000" w:themeColor="text1"/>
        </w:rPr>
        <w:t>T</w:t>
      </w:r>
      <w:r w:rsidR="008C3C4B" w:rsidRPr="004C0BB2">
        <w:rPr>
          <w:color w:val="000000" w:themeColor="text1"/>
        </w:rPr>
        <w:t>here is further material to discuss</w:t>
      </w:r>
      <w:r w:rsidR="003C7233" w:rsidRPr="004C0BB2">
        <w:rPr>
          <w:color w:val="000000" w:themeColor="text1"/>
        </w:rPr>
        <w:t xml:space="preserve">, </w:t>
      </w:r>
      <w:r w:rsidR="00B80558">
        <w:rPr>
          <w:color w:val="000000" w:themeColor="text1"/>
        </w:rPr>
        <w:t xml:space="preserve">but </w:t>
      </w:r>
      <w:r w:rsidR="003C7233" w:rsidRPr="004C0BB2">
        <w:rPr>
          <w:color w:val="000000" w:themeColor="text1"/>
        </w:rPr>
        <w:t>t</w:t>
      </w:r>
      <w:r w:rsidRPr="004C0BB2">
        <w:rPr>
          <w:color w:val="000000" w:themeColor="text1"/>
        </w:rPr>
        <w:t xml:space="preserve">he principle “strive for moderation but do so in moderation” emerges clearly </w:t>
      </w:r>
      <w:r w:rsidR="00B80558">
        <w:rPr>
          <w:color w:val="000000" w:themeColor="text1"/>
        </w:rPr>
        <w:t xml:space="preserve">enough </w:t>
      </w:r>
      <w:r w:rsidRPr="004C0BB2">
        <w:rPr>
          <w:color w:val="000000" w:themeColor="text1"/>
        </w:rPr>
        <w:t>from his writing. This in turn invites us to ask ourselves about its applicability to life in the twenty-first century, and whether here Horace has something to teach us about escaping the trap of ethical fundamentalism.</w:t>
      </w:r>
    </w:p>
    <w:p w14:paraId="0FE0671F" w14:textId="5F314EA9" w:rsidR="005453AC" w:rsidRPr="004C0BB2" w:rsidRDefault="005453AC" w:rsidP="005B401C">
      <w:pPr>
        <w:spacing w:line="276" w:lineRule="auto"/>
        <w:rPr>
          <w:color w:val="000000" w:themeColor="text1"/>
        </w:rPr>
      </w:pPr>
      <w:r w:rsidRPr="004C0BB2">
        <w:rPr>
          <w:color w:val="000000" w:themeColor="text1"/>
        </w:rPr>
        <w:tab/>
        <w:t xml:space="preserve">For I believe he does. To adopt a personal voice </w:t>
      </w:r>
      <w:r w:rsidR="00053411">
        <w:rPr>
          <w:color w:val="000000" w:themeColor="text1"/>
        </w:rPr>
        <w:t>in conclusion</w:t>
      </w:r>
      <w:r w:rsidR="00B56E01">
        <w:rPr>
          <w:color w:val="000000" w:themeColor="text1"/>
        </w:rPr>
        <w:t xml:space="preserve">, </w:t>
      </w:r>
      <w:r w:rsidR="00AE0B5F">
        <w:rPr>
          <w:color w:val="000000" w:themeColor="text1"/>
        </w:rPr>
        <w:t xml:space="preserve">I hold that </w:t>
      </w:r>
      <w:r w:rsidRPr="004C0BB2">
        <w:rPr>
          <w:color w:val="000000" w:themeColor="text1"/>
        </w:rPr>
        <w:t xml:space="preserve">Horace’s dislike of </w:t>
      </w:r>
      <w:r w:rsidR="00053411">
        <w:rPr>
          <w:color w:val="000000" w:themeColor="text1"/>
        </w:rPr>
        <w:t xml:space="preserve">the </w:t>
      </w:r>
      <w:r w:rsidRPr="004C0BB2">
        <w:rPr>
          <w:color w:val="000000" w:themeColor="text1"/>
        </w:rPr>
        <w:t xml:space="preserve">unreflective acceptance of verities, appreciation of the complexity of human </w:t>
      </w:r>
      <w:r w:rsidR="00F76E79" w:rsidRPr="004C0BB2">
        <w:rPr>
          <w:color w:val="000000" w:themeColor="text1"/>
        </w:rPr>
        <w:t>frailties</w:t>
      </w:r>
      <w:r w:rsidRPr="004C0BB2">
        <w:rPr>
          <w:color w:val="000000" w:themeColor="text1"/>
        </w:rPr>
        <w:t xml:space="preserve">, and suspicion that each of us </w:t>
      </w:r>
      <w:r w:rsidR="00402FCB" w:rsidRPr="004C0BB2">
        <w:rPr>
          <w:color w:val="000000" w:themeColor="text1"/>
        </w:rPr>
        <w:t>is</w:t>
      </w:r>
      <w:r w:rsidRPr="004C0BB2">
        <w:rPr>
          <w:color w:val="000000" w:themeColor="text1"/>
        </w:rPr>
        <w:t xml:space="preserve"> ethically compromised (and himself most of all)</w:t>
      </w:r>
      <w:r w:rsidR="0063386B">
        <w:rPr>
          <w:color w:val="000000" w:themeColor="text1"/>
        </w:rPr>
        <w:t xml:space="preserve"> combine to form an outlook</w:t>
      </w:r>
      <w:r w:rsidR="00053411">
        <w:rPr>
          <w:color w:val="000000" w:themeColor="text1"/>
        </w:rPr>
        <w:t xml:space="preserve"> </w:t>
      </w:r>
      <w:r w:rsidRPr="004C0BB2">
        <w:rPr>
          <w:color w:val="000000" w:themeColor="text1"/>
        </w:rPr>
        <w:t xml:space="preserve">to be </w:t>
      </w:r>
      <w:r w:rsidR="00980A0D">
        <w:rPr>
          <w:color w:val="000000" w:themeColor="text1"/>
        </w:rPr>
        <w:t>valued</w:t>
      </w:r>
      <w:r w:rsidRPr="004C0BB2">
        <w:rPr>
          <w:color w:val="000000" w:themeColor="text1"/>
        </w:rPr>
        <w:t xml:space="preserve"> </w:t>
      </w:r>
      <w:r w:rsidR="00AE0B5F">
        <w:rPr>
          <w:color w:val="000000" w:themeColor="text1"/>
        </w:rPr>
        <w:t>over and above</w:t>
      </w:r>
      <w:r w:rsidRPr="004C0BB2">
        <w:rPr>
          <w:color w:val="000000" w:themeColor="text1"/>
        </w:rPr>
        <w:t xml:space="preserve"> his </w:t>
      </w:r>
      <w:r w:rsidR="00402FCB" w:rsidRPr="004C0BB2">
        <w:rPr>
          <w:color w:val="000000" w:themeColor="text1"/>
        </w:rPr>
        <w:t>more famous meditations on</w:t>
      </w:r>
      <w:r w:rsidRPr="004C0BB2">
        <w:rPr>
          <w:color w:val="000000" w:themeColor="text1"/>
        </w:rPr>
        <w:t xml:space="preserve"> </w:t>
      </w:r>
      <w:r w:rsidR="00C42509" w:rsidRPr="004C0BB2">
        <w:rPr>
          <w:color w:val="000000" w:themeColor="text1"/>
        </w:rPr>
        <w:t>love</w:t>
      </w:r>
      <w:r w:rsidR="0012349D" w:rsidRPr="004C0BB2">
        <w:rPr>
          <w:color w:val="000000" w:themeColor="text1"/>
        </w:rPr>
        <w:t xml:space="preserve"> and</w:t>
      </w:r>
      <w:r w:rsidR="00C42509" w:rsidRPr="004C0BB2">
        <w:rPr>
          <w:color w:val="000000" w:themeColor="text1"/>
        </w:rPr>
        <w:t xml:space="preserve"> </w:t>
      </w:r>
      <w:r w:rsidRPr="004C0BB2">
        <w:rPr>
          <w:color w:val="000000" w:themeColor="text1"/>
        </w:rPr>
        <w:t xml:space="preserve">death. It is possible that he acquired </w:t>
      </w:r>
      <w:r w:rsidR="00053411">
        <w:rPr>
          <w:color w:val="000000" w:themeColor="text1"/>
        </w:rPr>
        <w:t xml:space="preserve">it </w:t>
      </w:r>
      <w:r w:rsidRPr="004C0BB2">
        <w:rPr>
          <w:color w:val="000000" w:themeColor="text1"/>
        </w:rPr>
        <w:t xml:space="preserve">not from his education in Athens but </w:t>
      </w:r>
      <w:r w:rsidR="00402FCB" w:rsidRPr="004C0BB2">
        <w:rPr>
          <w:color w:val="000000" w:themeColor="text1"/>
        </w:rPr>
        <w:t>rather</w:t>
      </w:r>
      <w:r w:rsidRPr="004C0BB2">
        <w:rPr>
          <w:color w:val="000000" w:themeColor="text1"/>
        </w:rPr>
        <w:t xml:space="preserve"> from his abortive flirtation with commitment </w:t>
      </w:r>
      <w:r w:rsidR="0012349D" w:rsidRPr="004C0BB2">
        <w:rPr>
          <w:color w:val="000000" w:themeColor="text1"/>
        </w:rPr>
        <w:t>in the run-up to</w:t>
      </w:r>
      <w:r w:rsidRPr="004C0BB2">
        <w:rPr>
          <w:color w:val="000000" w:themeColor="text1"/>
        </w:rPr>
        <w:t xml:space="preserve"> Philippi. </w:t>
      </w:r>
      <w:r w:rsidR="00402FCB" w:rsidRPr="004C0BB2">
        <w:rPr>
          <w:color w:val="000000" w:themeColor="text1"/>
        </w:rPr>
        <w:t xml:space="preserve">That he kept Augustus at arm’s distance, </w:t>
      </w:r>
      <w:r w:rsidR="006C38F7" w:rsidRPr="004C0BB2">
        <w:rPr>
          <w:color w:val="000000" w:themeColor="text1"/>
        </w:rPr>
        <w:t xml:space="preserve">even as both men’s fate </w:t>
      </w:r>
      <w:r w:rsidR="00AE0B5F">
        <w:rPr>
          <w:color w:val="000000" w:themeColor="text1"/>
        </w:rPr>
        <w:t>became</w:t>
      </w:r>
      <w:r w:rsidR="006C38F7" w:rsidRPr="004C0BB2">
        <w:rPr>
          <w:color w:val="000000" w:themeColor="text1"/>
        </w:rPr>
        <w:t xml:space="preserve"> inextricably intermeshed toward the end of his life</w:t>
      </w:r>
      <w:r w:rsidR="00402FCB" w:rsidRPr="004C0BB2">
        <w:rPr>
          <w:color w:val="000000" w:themeColor="text1"/>
        </w:rPr>
        <w:t>,</w:t>
      </w:r>
      <w:r w:rsidR="006C38F7" w:rsidRPr="004C0BB2">
        <w:rPr>
          <w:rStyle w:val="FootnoteReference"/>
          <w:color w:val="000000" w:themeColor="text1"/>
        </w:rPr>
        <w:footnoteReference w:id="329"/>
      </w:r>
      <w:r w:rsidR="00402FCB" w:rsidRPr="004C0BB2">
        <w:rPr>
          <w:color w:val="000000" w:themeColor="text1"/>
        </w:rPr>
        <w:t xml:space="preserve"> says much about his need for independence amidst his many accommodations</w:t>
      </w:r>
      <w:r w:rsidR="00CA0843" w:rsidRPr="004C0BB2">
        <w:rPr>
          <w:color w:val="000000" w:themeColor="text1"/>
        </w:rPr>
        <w:t xml:space="preserve"> – </w:t>
      </w:r>
      <w:r w:rsidR="00483A70" w:rsidRPr="004C0BB2">
        <w:rPr>
          <w:color w:val="000000" w:themeColor="text1"/>
        </w:rPr>
        <w:t xml:space="preserve">most notably, </w:t>
      </w:r>
      <w:r w:rsidR="0012349D" w:rsidRPr="004C0BB2">
        <w:rPr>
          <w:color w:val="000000" w:themeColor="text1"/>
        </w:rPr>
        <w:t xml:space="preserve">the </w:t>
      </w:r>
      <w:r w:rsidR="00EE3D0A" w:rsidRPr="004C0BB2">
        <w:rPr>
          <w:color w:val="000000" w:themeColor="text1"/>
        </w:rPr>
        <w:t xml:space="preserve">delivery of </w:t>
      </w:r>
      <w:r w:rsidR="00CA0843" w:rsidRPr="004C0BB2">
        <w:rPr>
          <w:color w:val="000000" w:themeColor="text1"/>
        </w:rPr>
        <w:t>his political odes and epodes</w:t>
      </w:r>
      <w:r w:rsidR="00402FCB" w:rsidRPr="004C0BB2">
        <w:rPr>
          <w:color w:val="000000" w:themeColor="text1"/>
        </w:rPr>
        <w:t>. Moreover, t</w:t>
      </w:r>
      <w:r w:rsidRPr="004C0BB2">
        <w:rPr>
          <w:color w:val="000000" w:themeColor="text1"/>
        </w:rPr>
        <w:t xml:space="preserve">hose of us </w:t>
      </w:r>
      <w:r w:rsidR="00AE0B5F">
        <w:rPr>
          <w:color w:val="000000" w:themeColor="text1"/>
        </w:rPr>
        <w:t>(</w:t>
      </w:r>
      <w:r w:rsidRPr="004C0BB2">
        <w:rPr>
          <w:color w:val="000000" w:themeColor="text1"/>
        </w:rPr>
        <w:t xml:space="preserve">and I </w:t>
      </w:r>
      <w:r w:rsidR="00AE0B5F">
        <w:rPr>
          <w:color w:val="000000" w:themeColor="text1"/>
        </w:rPr>
        <w:t>often</w:t>
      </w:r>
      <w:r w:rsidRPr="004C0BB2">
        <w:rPr>
          <w:color w:val="000000" w:themeColor="text1"/>
        </w:rPr>
        <w:t xml:space="preserve"> count myself among them</w:t>
      </w:r>
      <w:r w:rsidR="00AE0B5F">
        <w:rPr>
          <w:color w:val="000000" w:themeColor="text1"/>
        </w:rPr>
        <w:t>)</w:t>
      </w:r>
      <w:r w:rsidRPr="004C0BB2">
        <w:rPr>
          <w:color w:val="000000" w:themeColor="text1"/>
        </w:rPr>
        <w:t xml:space="preserve"> who </w:t>
      </w:r>
      <w:r w:rsidR="00980A0D">
        <w:rPr>
          <w:color w:val="000000" w:themeColor="text1"/>
        </w:rPr>
        <w:t>respond</w:t>
      </w:r>
      <w:r w:rsidRPr="004C0BB2">
        <w:rPr>
          <w:color w:val="000000" w:themeColor="text1"/>
        </w:rPr>
        <w:t xml:space="preserve"> </w:t>
      </w:r>
      <w:r w:rsidR="00980A0D">
        <w:rPr>
          <w:color w:val="000000" w:themeColor="text1"/>
        </w:rPr>
        <w:t>negatively</w:t>
      </w:r>
      <w:r w:rsidRPr="004C0BB2">
        <w:rPr>
          <w:color w:val="000000" w:themeColor="text1"/>
        </w:rPr>
        <w:t xml:space="preserve"> to his support of Octavian</w:t>
      </w:r>
      <w:r w:rsidR="00402FCB" w:rsidRPr="004C0BB2">
        <w:rPr>
          <w:color w:val="000000" w:themeColor="text1"/>
        </w:rPr>
        <w:t xml:space="preserve"> / Augustus</w:t>
      </w:r>
      <w:r w:rsidRPr="004C0BB2">
        <w:rPr>
          <w:color w:val="000000" w:themeColor="text1"/>
        </w:rPr>
        <w:t xml:space="preserve"> </w:t>
      </w:r>
      <w:r w:rsidR="00BF35F4" w:rsidRPr="004C0BB2">
        <w:rPr>
          <w:color w:val="000000" w:themeColor="text1"/>
        </w:rPr>
        <w:t>might</w:t>
      </w:r>
      <w:r w:rsidRPr="004C0BB2">
        <w:rPr>
          <w:color w:val="000000" w:themeColor="text1"/>
        </w:rPr>
        <w:t xml:space="preserve"> consider whether they </w:t>
      </w:r>
      <w:r w:rsidR="00EE3D0A" w:rsidRPr="004C0BB2">
        <w:rPr>
          <w:color w:val="000000" w:themeColor="text1"/>
        </w:rPr>
        <w:t xml:space="preserve">are </w:t>
      </w:r>
      <w:proofErr w:type="gramStart"/>
      <w:r w:rsidR="00EE3D0A" w:rsidRPr="00AE0B5F">
        <w:rPr>
          <w:i/>
          <w:iCs/>
          <w:color w:val="000000" w:themeColor="text1"/>
        </w:rPr>
        <w:t>absolutely</w:t>
      </w:r>
      <w:r w:rsidR="00EE3D0A" w:rsidRPr="004C0BB2">
        <w:rPr>
          <w:color w:val="000000" w:themeColor="text1"/>
        </w:rPr>
        <w:t xml:space="preserve"> certain</w:t>
      </w:r>
      <w:proofErr w:type="gramEnd"/>
      <w:r w:rsidR="00EE3D0A" w:rsidRPr="004C0BB2">
        <w:rPr>
          <w:color w:val="000000" w:themeColor="text1"/>
        </w:rPr>
        <w:t xml:space="preserve"> that they </w:t>
      </w:r>
      <w:r w:rsidRPr="004C0BB2">
        <w:rPr>
          <w:color w:val="000000" w:themeColor="text1"/>
        </w:rPr>
        <w:t xml:space="preserve">would have </w:t>
      </w:r>
      <w:r w:rsidR="006C38F7" w:rsidRPr="004C0BB2">
        <w:rPr>
          <w:color w:val="000000" w:themeColor="text1"/>
        </w:rPr>
        <w:t>acted</w:t>
      </w:r>
      <w:r w:rsidRPr="004C0BB2">
        <w:rPr>
          <w:color w:val="000000" w:themeColor="text1"/>
        </w:rPr>
        <w:t xml:space="preserve"> differently. This question brings us to deep and troubling waters, ones that cannot be crossed here. Suffice it to say</w:t>
      </w:r>
      <w:r w:rsidR="006C38F7" w:rsidRPr="004C0BB2">
        <w:rPr>
          <w:color w:val="000000" w:themeColor="text1"/>
        </w:rPr>
        <w:t xml:space="preserve"> that</w:t>
      </w:r>
      <w:r w:rsidRPr="004C0BB2">
        <w:rPr>
          <w:color w:val="000000" w:themeColor="text1"/>
        </w:rPr>
        <w:t xml:space="preserve"> Horace’s poetry </w:t>
      </w:r>
      <w:r w:rsidR="00AE0B5F">
        <w:rPr>
          <w:color w:val="000000" w:themeColor="text1"/>
        </w:rPr>
        <w:t>is</w:t>
      </w:r>
      <w:r w:rsidRPr="004C0BB2">
        <w:rPr>
          <w:color w:val="000000" w:themeColor="text1"/>
        </w:rPr>
        <w:t xml:space="preserve"> the most </w:t>
      </w:r>
      <w:r w:rsidRPr="004C0BB2">
        <w:rPr>
          <w:color w:val="000000" w:themeColor="text1"/>
        </w:rPr>
        <w:lastRenderedPageBreak/>
        <w:t xml:space="preserve">subtle and penetrating ethical corpus that remains from the Augustan age; studying it will not lead to easy ethical answers or revelations, but that indeed seems to be part of the point. The poet invites us to turn our eyes </w:t>
      </w:r>
      <w:r w:rsidR="00E53A69" w:rsidRPr="004C0BB2">
        <w:rPr>
          <w:color w:val="000000" w:themeColor="text1"/>
        </w:rPr>
        <w:t xml:space="preserve">away from </w:t>
      </w:r>
      <w:r w:rsidRPr="004C0BB2">
        <w:rPr>
          <w:color w:val="000000" w:themeColor="text1"/>
        </w:rPr>
        <w:t>the vices carried on the backs of our contemporaries</w:t>
      </w:r>
      <w:r w:rsidR="00E53A69" w:rsidRPr="004C0BB2">
        <w:rPr>
          <w:color w:val="000000" w:themeColor="text1"/>
        </w:rPr>
        <w:t xml:space="preserve"> and to </w:t>
      </w:r>
      <w:r w:rsidR="0063386B">
        <w:rPr>
          <w:color w:val="000000" w:themeColor="text1"/>
        </w:rPr>
        <w:t>fix</w:t>
      </w:r>
      <w:r w:rsidR="00E53A69" w:rsidRPr="004C0BB2">
        <w:rPr>
          <w:color w:val="000000" w:themeColor="text1"/>
        </w:rPr>
        <w:t xml:space="preserve"> </w:t>
      </w:r>
      <w:r w:rsidR="00056F90">
        <w:rPr>
          <w:color w:val="000000" w:themeColor="text1"/>
        </w:rPr>
        <w:t>our gaze</w:t>
      </w:r>
      <w:r w:rsidR="00E53A69" w:rsidRPr="004C0BB2">
        <w:rPr>
          <w:color w:val="000000" w:themeColor="text1"/>
        </w:rPr>
        <w:t xml:space="preserve"> on our own</w:t>
      </w:r>
      <w:r w:rsidRPr="004C0BB2">
        <w:rPr>
          <w:color w:val="000000" w:themeColor="text1"/>
        </w:rPr>
        <w:t xml:space="preserve">. And this, perhaps, is a fitting image with which to end a </w:t>
      </w:r>
      <w:r w:rsidR="00CA0843" w:rsidRPr="004C0BB2">
        <w:rPr>
          <w:color w:val="000000" w:themeColor="text1"/>
        </w:rPr>
        <w:t>volume</w:t>
      </w:r>
      <w:r w:rsidRPr="004C0BB2">
        <w:rPr>
          <w:color w:val="000000" w:themeColor="text1"/>
        </w:rPr>
        <w:t xml:space="preserve"> devoted to a flawed </w:t>
      </w:r>
      <w:r w:rsidR="00EE3D0A" w:rsidRPr="004C0BB2">
        <w:rPr>
          <w:color w:val="000000" w:themeColor="text1"/>
        </w:rPr>
        <w:t>yet</w:t>
      </w:r>
      <w:r w:rsidRPr="004C0BB2">
        <w:rPr>
          <w:color w:val="000000" w:themeColor="text1"/>
        </w:rPr>
        <w:t xml:space="preserve"> </w:t>
      </w:r>
      <w:r w:rsidR="00EE3D0A" w:rsidRPr="004C0BB2">
        <w:rPr>
          <w:color w:val="000000" w:themeColor="text1"/>
        </w:rPr>
        <w:t>brilliant</w:t>
      </w:r>
      <w:r w:rsidRPr="004C0BB2">
        <w:rPr>
          <w:color w:val="000000" w:themeColor="text1"/>
        </w:rPr>
        <w:t xml:space="preserve"> Roman. </w:t>
      </w:r>
    </w:p>
    <w:p w14:paraId="1914E569" w14:textId="77777777" w:rsidR="005453AC" w:rsidRPr="004C0BB2" w:rsidRDefault="005453AC" w:rsidP="005B401C">
      <w:pPr>
        <w:spacing w:line="276" w:lineRule="auto"/>
        <w:rPr>
          <w:b/>
          <w:bCs/>
          <w:color w:val="000000" w:themeColor="text1"/>
        </w:rPr>
        <w:sectPr w:rsidR="005453AC" w:rsidRPr="004C0BB2" w:rsidSect="009A6270">
          <w:pgSz w:w="12240" w:h="15840"/>
          <w:pgMar w:top="1440" w:right="1440" w:bottom="1440" w:left="1440" w:header="720" w:footer="720" w:gutter="0"/>
          <w:cols w:space="720"/>
          <w:docGrid w:linePitch="360"/>
        </w:sectPr>
      </w:pPr>
    </w:p>
    <w:p w14:paraId="70093212" w14:textId="2EE0D7AB" w:rsidR="005F78E9" w:rsidRPr="004C0BB2" w:rsidRDefault="005F78E9" w:rsidP="005B401C">
      <w:pPr>
        <w:spacing w:line="276" w:lineRule="auto"/>
        <w:jc w:val="center"/>
        <w:rPr>
          <w:b/>
          <w:bCs/>
          <w:color w:val="000000" w:themeColor="text1"/>
        </w:rPr>
      </w:pPr>
      <w:r w:rsidRPr="004C0BB2">
        <w:rPr>
          <w:b/>
          <w:bCs/>
          <w:color w:val="000000" w:themeColor="text1"/>
        </w:rPr>
        <w:lastRenderedPageBreak/>
        <w:t>Bibliography</w:t>
      </w:r>
    </w:p>
    <w:p w14:paraId="2BD2DD1E" w14:textId="77777777" w:rsidR="005F78E9" w:rsidRPr="004C0BB2" w:rsidRDefault="005F78E9" w:rsidP="005B401C">
      <w:pPr>
        <w:spacing w:line="276" w:lineRule="auto"/>
        <w:rPr>
          <w:color w:val="000000" w:themeColor="text1"/>
        </w:rPr>
      </w:pPr>
    </w:p>
    <w:p w14:paraId="5379960C" w14:textId="77777777" w:rsidR="005F78E9" w:rsidRPr="004C0BB2" w:rsidRDefault="005F78E9" w:rsidP="005B401C">
      <w:pPr>
        <w:spacing w:line="276" w:lineRule="auto"/>
        <w:rPr>
          <w:color w:val="000000" w:themeColor="text1"/>
        </w:rPr>
      </w:pPr>
    </w:p>
    <w:p w14:paraId="69F81384" w14:textId="77777777" w:rsidR="00482E9B" w:rsidRPr="00A70203" w:rsidRDefault="00482E9B" w:rsidP="005B401C">
      <w:pPr>
        <w:spacing w:line="276" w:lineRule="auto"/>
        <w:rPr>
          <w:color w:val="000000" w:themeColor="text1"/>
        </w:rPr>
      </w:pPr>
      <w:r w:rsidRPr="00A70203">
        <w:rPr>
          <w:color w:val="000000" w:themeColor="text1"/>
        </w:rPr>
        <w:t xml:space="preserve">Ahl, F. (1984) “The Art of Safe Criticism in Greece and Rome” </w:t>
      </w:r>
      <w:r w:rsidRPr="00A70203">
        <w:rPr>
          <w:i/>
          <w:iCs/>
          <w:color w:val="000000" w:themeColor="text1"/>
        </w:rPr>
        <w:t>American Journal of Philology</w:t>
      </w:r>
      <w:r w:rsidRPr="00A70203">
        <w:rPr>
          <w:color w:val="000000" w:themeColor="text1"/>
        </w:rPr>
        <w:t xml:space="preserve"> 105, 174-208.</w:t>
      </w:r>
    </w:p>
    <w:p w14:paraId="6D119394" w14:textId="77777777" w:rsidR="00482E9B" w:rsidRPr="00A70203" w:rsidRDefault="00482E9B" w:rsidP="005B401C">
      <w:pPr>
        <w:spacing w:line="276" w:lineRule="auto"/>
        <w:rPr>
          <w:color w:val="000000" w:themeColor="text1"/>
        </w:rPr>
      </w:pPr>
    </w:p>
    <w:p w14:paraId="565792CB" w14:textId="77777777" w:rsidR="00482E9B" w:rsidRPr="00A70203" w:rsidRDefault="00482E9B" w:rsidP="005B401C">
      <w:pPr>
        <w:spacing w:line="276" w:lineRule="auto"/>
        <w:rPr>
          <w:color w:val="000000" w:themeColor="text1"/>
        </w:rPr>
      </w:pPr>
      <w:r w:rsidRPr="00A70203">
        <w:rPr>
          <w:color w:val="000000" w:themeColor="text1"/>
        </w:rPr>
        <w:t xml:space="preserve">Ancona, R. (1994) </w:t>
      </w:r>
      <w:r w:rsidRPr="00A70203">
        <w:rPr>
          <w:i/>
          <w:iCs/>
          <w:color w:val="000000" w:themeColor="text1"/>
        </w:rPr>
        <w:t xml:space="preserve">Time and the Erotic in Horace’s </w:t>
      </w:r>
      <w:r w:rsidRPr="00A70203">
        <w:rPr>
          <w:color w:val="000000" w:themeColor="text1"/>
        </w:rPr>
        <w:t>Odes, Durham (NC).</w:t>
      </w:r>
    </w:p>
    <w:p w14:paraId="78A763AA" w14:textId="77777777" w:rsidR="00482E9B" w:rsidRPr="00A70203" w:rsidRDefault="00482E9B" w:rsidP="005B401C">
      <w:pPr>
        <w:spacing w:line="276" w:lineRule="auto"/>
        <w:rPr>
          <w:color w:val="000000" w:themeColor="text1"/>
        </w:rPr>
      </w:pPr>
    </w:p>
    <w:p w14:paraId="48A75C81" w14:textId="77777777" w:rsidR="00482E9B" w:rsidRPr="00A70203" w:rsidRDefault="00482E9B" w:rsidP="005B401C">
      <w:pPr>
        <w:spacing w:line="276" w:lineRule="auto"/>
        <w:rPr>
          <w:color w:val="000000" w:themeColor="text1"/>
        </w:rPr>
      </w:pPr>
      <w:r w:rsidRPr="00A70203">
        <w:rPr>
          <w:color w:val="000000" w:themeColor="text1"/>
        </w:rPr>
        <w:t xml:space="preserve">Ancona, R. (2010) “Female Figures in Horace’s </w:t>
      </w:r>
      <w:r w:rsidRPr="00A70203">
        <w:rPr>
          <w:i/>
          <w:iCs/>
          <w:color w:val="000000" w:themeColor="text1"/>
        </w:rPr>
        <w:t>Odes</w:t>
      </w:r>
      <w:r w:rsidRPr="00A70203">
        <w:rPr>
          <w:color w:val="000000" w:themeColor="text1"/>
        </w:rPr>
        <w:t>” in: Davis, G. (2010), 5-33.</w:t>
      </w:r>
    </w:p>
    <w:p w14:paraId="5794A27E" w14:textId="77777777" w:rsidR="00482E9B" w:rsidRPr="00A70203" w:rsidRDefault="00482E9B" w:rsidP="005B401C">
      <w:pPr>
        <w:spacing w:line="276" w:lineRule="auto"/>
        <w:rPr>
          <w:color w:val="000000" w:themeColor="text1"/>
        </w:rPr>
      </w:pPr>
    </w:p>
    <w:p w14:paraId="7C2AAF9C" w14:textId="77777777" w:rsidR="00482E9B" w:rsidRPr="00A70203" w:rsidRDefault="00482E9B" w:rsidP="005B401C">
      <w:pPr>
        <w:spacing w:line="276" w:lineRule="auto"/>
        <w:rPr>
          <w:color w:val="000000" w:themeColor="text1"/>
        </w:rPr>
      </w:pPr>
      <w:r w:rsidRPr="00A70203">
        <w:rPr>
          <w:color w:val="000000" w:themeColor="text1"/>
        </w:rPr>
        <w:t xml:space="preserve">Anderson, W. S. (1982) </w:t>
      </w:r>
      <w:r w:rsidRPr="00A70203">
        <w:rPr>
          <w:i/>
          <w:iCs/>
          <w:color w:val="000000" w:themeColor="text1"/>
        </w:rPr>
        <w:t>Essays on Roman Satire</w:t>
      </w:r>
      <w:r w:rsidRPr="00A70203">
        <w:rPr>
          <w:color w:val="000000" w:themeColor="text1"/>
        </w:rPr>
        <w:t>, Princeton (NJ).</w:t>
      </w:r>
    </w:p>
    <w:p w14:paraId="0C9FECD6" w14:textId="77777777" w:rsidR="00482E9B" w:rsidRPr="00A70203" w:rsidRDefault="00482E9B" w:rsidP="005B401C">
      <w:pPr>
        <w:spacing w:line="276" w:lineRule="auto"/>
        <w:rPr>
          <w:color w:val="000000" w:themeColor="text1"/>
        </w:rPr>
      </w:pPr>
    </w:p>
    <w:p w14:paraId="6E4D7647" w14:textId="77777777" w:rsidR="00482E9B" w:rsidRPr="00A70203" w:rsidRDefault="00482E9B" w:rsidP="005B401C">
      <w:pPr>
        <w:spacing w:line="276" w:lineRule="auto"/>
        <w:rPr>
          <w:color w:val="000000" w:themeColor="text1"/>
        </w:rPr>
      </w:pPr>
      <w:r w:rsidRPr="00A70203">
        <w:rPr>
          <w:color w:val="000000" w:themeColor="text1"/>
        </w:rPr>
        <w:t>Armstrong, D. (1986) “</w:t>
      </w:r>
      <w:r w:rsidRPr="00A70203">
        <w:rPr>
          <w:i/>
          <w:iCs/>
          <w:color w:val="000000" w:themeColor="text1"/>
        </w:rPr>
        <w:t xml:space="preserve">Horatius eques et </w:t>
      </w:r>
      <w:proofErr w:type="spellStart"/>
      <w:r w:rsidRPr="00A70203">
        <w:rPr>
          <w:i/>
          <w:iCs/>
          <w:color w:val="000000" w:themeColor="text1"/>
        </w:rPr>
        <w:t>scriba</w:t>
      </w:r>
      <w:proofErr w:type="spellEnd"/>
      <w:r w:rsidRPr="00A70203">
        <w:rPr>
          <w:color w:val="000000" w:themeColor="text1"/>
        </w:rPr>
        <w:t xml:space="preserve">: </w:t>
      </w:r>
      <w:r w:rsidRPr="00A70203">
        <w:rPr>
          <w:i/>
          <w:iCs/>
          <w:color w:val="000000" w:themeColor="text1"/>
        </w:rPr>
        <w:t xml:space="preserve">Satires </w:t>
      </w:r>
      <w:r w:rsidRPr="00A70203">
        <w:rPr>
          <w:color w:val="000000" w:themeColor="text1"/>
        </w:rPr>
        <w:t xml:space="preserve">1.6 and 2.7” </w:t>
      </w:r>
      <w:r w:rsidRPr="00A70203">
        <w:rPr>
          <w:i/>
          <w:iCs/>
          <w:color w:val="000000" w:themeColor="text1"/>
        </w:rPr>
        <w:t xml:space="preserve">Transactions of the American Philological Association </w:t>
      </w:r>
      <w:r w:rsidRPr="00A70203">
        <w:rPr>
          <w:color w:val="000000" w:themeColor="text1"/>
        </w:rPr>
        <w:t>116, 255-288.</w:t>
      </w:r>
    </w:p>
    <w:p w14:paraId="2CBF65E6" w14:textId="77777777" w:rsidR="00482E9B" w:rsidRPr="00A70203" w:rsidRDefault="00482E9B" w:rsidP="005B401C">
      <w:pPr>
        <w:spacing w:line="276" w:lineRule="auto"/>
        <w:rPr>
          <w:color w:val="000000" w:themeColor="text1"/>
        </w:rPr>
      </w:pPr>
    </w:p>
    <w:p w14:paraId="45B4F5CE" w14:textId="77777777" w:rsidR="00482E9B" w:rsidRPr="00A70203" w:rsidRDefault="00482E9B" w:rsidP="005B401C">
      <w:pPr>
        <w:spacing w:line="276" w:lineRule="auto"/>
        <w:rPr>
          <w:color w:val="000000" w:themeColor="text1"/>
        </w:rPr>
      </w:pPr>
      <w:r w:rsidRPr="00A70203">
        <w:rPr>
          <w:color w:val="000000" w:themeColor="text1"/>
        </w:rPr>
        <w:t xml:space="preserve">Armstrong, D. (1989) </w:t>
      </w:r>
      <w:r w:rsidRPr="00A70203">
        <w:rPr>
          <w:i/>
          <w:iCs/>
          <w:color w:val="000000" w:themeColor="text1"/>
        </w:rPr>
        <w:t>Horace</w:t>
      </w:r>
      <w:r w:rsidRPr="00A70203">
        <w:rPr>
          <w:color w:val="000000" w:themeColor="text1"/>
        </w:rPr>
        <w:t>, New Haven (CT).</w:t>
      </w:r>
    </w:p>
    <w:p w14:paraId="4A46C417" w14:textId="77777777" w:rsidR="00482E9B" w:rsidRPr="00A70203" w:rsidRDefault="00482E9B" w:rsidP="005B401C">
      <w:pPr>
        <w:spacing w:line="276" w:lineRule="auto"/>
        <w:rPr>
          <w:color w:val="000000" w:themeColor="text1"/>
        </w:rPr>
      </w:pPr>
    </w:p>
    <w:p w14:paraId="17DD818C" w14:textId="77777777" w:rsidR="00482E9B" w:rsidRPr="00A70203" w:rsidRDefault="00482E9B" w:rsidP="005B401C">
      <w:pPr>
        <w:spacing w:line="276" w:lineRule="auto"/>
        <w:rPr>
          <w:color w:val="000000" w:themeColor="text1"/>
        </w:rPr>
      </w:pPr>
      <w:r w:rsidRPr="00A70203">
        <w:rPr>
          <w:color w:val="000000" w:themeColor="text1"/>
        </w:rPr>
        <w:t xml:space="preserve">Armstrong, D. (1995) “The Impossibility of Metathesis: </w:t>
      </w:r>
      <w:proofErr w:type="spellStart"/>
      <w:r w:rsidRPr="00A70203">
        <w:rPr>
          <w:color w:val="000000" w:themeColor="text1"/>
        </w:rPr>
        <w:t>Philodemus</w:t>
      </w:r>
      <w:proofErr w:type="spellEnd"/>
      <w:r w:rsidRPr="00A70203">
        <w:rPr>
          <w:color w:val="000000" w:themeColor="text1"/>
        </w:rPr>
        <w:t xml:space="preserve"> and Lucretius on Form and Content in Poetry” in: </w:t>
      </w:r>
      <w:proofErr w:type="spellStart"/>
      <w:r w:rsidRPr="00A70203">
        <w:rPr>
          <w:color w:val="000000" w:themeColor="text1"/>
        </w:rPr>
        <w:t>Obbink</w:t>
      </w:r>
      <w:proofErr w:type="spellEnd"/>
      <w:r w:rsidRPr="00A70203">
        <w:rPr>
          <w:color w:val="000000" w:themeColor="text1"/>
        </w:rPr>
        <w:t xml:space="preserve">, D. (ed.) </w:t>
      </w:r>
      <w:proofErr w:type="spellStart"/>
      <w:r w:rsidRPr="00A70203">
        <w:rPr>
          <w:i/>
          <w:iCs/>
          <w:color w:val="000000" w:themeColor="text1"/>
        </w:rPr>
        <w:t>Philodemus</w:t>
      </w:r>
      <w:proofErr w:type="spellEnd"/>
      <w:r w:rsidRPr="00A70203">
        <w:rPr>
          <w:i/>
          <w:iCs/>
          <w:color w:val="000000" w:themeColor="text1"/>
        </w:rPr>
        <w:t xml:space="preserve"> and Poetry: Poetic Theory and Practice in Lucretius, </w:t>
      </w:r>
      <w:proofErr w:type="spellStart"/>
      <w:r w:rsidRPr="00A70203">
        <w:rPr>
          <w:i/>
          <w:iCs/>
          <w:color w:val="000000" w:themeColor="text1"/>
        </w:rPr>
        <w:t>Philodemus</w:t>
      </w:r>
      <w:proofErr w:type="spellEnd"/>
      <w:r w:rsidRPr="00A70203">
        <w:rPr>
          <w:i/>
          <w:iCs/>
          <w:color w:val="000000" w:themeColor="text1"/>
        </w:rPr>
        <w:t>, and Horace</w:t>
      </w:r>
      <w:r w:rsidRPr="00A70203">
        <w:rPr>
          <w:color w:val="000000" w:themeColor="text1"/>
        </w:rPr>
        <w:t>, Oxford, 210-232.</w:t>
      </w:r>
    </w:p>
    <w:p w14:paraId="27BF8D83" w14:textId="77777777" w:rsidR="00482E9B" w:rsidRPr="00A70203" w:rsidRDefault="00482E9B" w:rsidP="005B401C">
      <w:pPr>
        <w:spacing w:line="276" w:lineRule="auto"/>
        <w:rPr>
          <w:color w:val="000000" w:themeColor="text1"/>
        </w:rPr>
      </w:pPr>
    </w:p>
    <w:p w14:paraId="7AA49029" w14:textId="77777777" w:rsidR="00482E9B" w:rsidRPr="00A70203" w:rsidRDefault="00482E9B" w:rsidP="005B401C">
      <w:pPr>
        <w:spacing w:line="276" w:lineRule="auto"/>
        <w:rPr>
          <w:color w:val="000000" w:themeColor="text1"/>
        </w:rPr>
      </w:pPr>
      <w:r w:rsidRPr="00A70203">
        <w:rPr>
          <w:color w:val="000000" w:themeColor="text1"/>
        </w:rPr>
        <w:t xml:space="preserve">Armstrong, D. (2004) “Horace’s </w:t>
      </w:r>
      <w:r w:rsidRPr="00A70203">
        <w:rPr>
          <w:i/>
          <w:iCs/>
          <w:color w:val="000000" w:themeColor="text1"/>
        </w:rPr>
        <w:t xml:space="preserve">Epistles </w:t>
      </w:r>
      <w:r w:rsidRPr="00A70203">
        <w:rPr>
          <w:color w:val="000000" w:themeColor="text1"/>
        </w:rPr>
        <w:t xml:space="preserve">1 and </w:t>
      </w:r>
      <w:proofErr w:type="spellStart"/>
      <w:r w:rsidRPr="00A70203">
        <w:rPr>
          <w:color w:val="000000" w:themeColor="text1"/>
        </w:rPr>
        <w:t>Philodemus</w:t>
      </w:r>
      <w:proofErr w:type="spellEnd"/>
      <w:r w:rsidRPr="00A70203">
        <w:rPr>
          <w:color w:val="000000" w:themeColor="text1"/>
        </w:rPr>
        <w:t xml:space="preserve">” in: Armstrong, D., Fish, J., Johnson, P. A., and Skinner, M. B. (eds.) </w:t>
      </w:r>
      <w:r w:rsidRPr="00A70203">
        <w:rPr>
          <w:i/>
          <w:iCs/>
          <w:color w:val="000000" w:themeColor="text1"/>
        </w:rPr>
        <w:t xml:space="preserve">Vergil, </w:t>
      </w:r>
      <w:proofErr w:type="spellStart"/>
      <w:r w:rsidRPr="00A70203">
        <w:rPr>
          <w:i/>
          <w:iCs/>
          <w:color w:val="000000" w:themeColor="text1"/>
        </w:rPr>
        <w:t>Philodemus</w:t>
      </w:r>
      <w:proofErr w:type="spellEnd"/>
      <w:r w:rsidRPr="00A70203">
        <w:rPr>
          <w:i/>
          <w:iCs/>
          <w:color w:val="000000" w:themeColor="text1"/>
        </w:rPr>
        <w:t>, and the Augustans</w:t>
      </w:r>
      <w:r w:rsidRPr="00A70203">
        <w:rPr>
          <w:color w:val="000000" w:themeColor="text1"/>
        </w:rPr>
        <w:t>, Austin (TX), 267-298.</w:t>
      </w:r>
    </w:p>
    <w:p w14:paraId="163B703B" w14:textId="77777777" w:rsidR="00482E9B" w:rsidRPr="00A70203" w:rsidRDefault="00482E9B" w:rsidP="005B401C">
      <w:pPr>
        <w:spacing w:line="276" w:lineRule="auto"/>
        <w:rPr>
          <w:color w:val="000000" w:themeColor="text1"/>
        </w:rPr>
      </w:pPr>
    </w:p>
    <w:p w14:paraId="014D3A50" w14:textId="77777777" w:rsidR="00482E9B" w:rsidRPr="00A70203" w:rsidRDefault="00482E9B" w:rsidP="005B401C">
      <w:pPr>
        <w:spacing w:line="276" w:lineRule="auto"/>
        <w:rPr>
          <w:color w:val="000000" w:themeColor="text1"/>
        </w:rPr>
      </w:pPr>
      <w:r w:rsidRPr="00A70203">
        <w:rPr>
          <w:color w:val="000000" w:themeColor="text1"/>
        </w:rPr>
        <w:t>Armstrong, D. (2010) “The Biographical and Social Foundations of Horace’s Poetic Voice” in: Davis, G. (2010), 5-33.</w:t>
      </w:r>
    </w:p>
    <w:p w14:paraId="0AC2CF5B" w14:textId="77777777" w:rsidR="00482E9B" w:rsidRPr="00A70203" w:rsidRDefault="00482E9B" w:rsidP="005B401C">
      <w:pPr>
        <w:spacing w:line="276" w:lineRule="auto"/>
        <w:rPr>
          <w:color w:val="000000" w:themeColor="text1"/>
        </w:rPr>
      </w:pPr>
    </w:p>
    <w:p w14:paraId="6E9983B0" w14:textId="77777777" w:rsidR="00482E9B" w:rsidRPr="00A70203" w:rsidRDefault="00482E9B" w:rsidP="005B401C">
      <w:pPr>
        <w:spacing w:line="276" w:lineRule="auto"/>
        <w:rPr>
          <w:color w:val="000000" w:themeColor="text1"/>
        </w:rPr>
      </w:pPr>
      <w:proofErr w:type="spellStart"/>
      <w:r w:rsidRPr="00A70203">
        <w:rPr>
          <w:color w:val="000000" w:themeColor="text1"/>
        </w:rPr>
        <w:t>Asmis</w:t>
      </w:r>
      <w:proofErr w:type="spellEnd"/>
      <w:r w:rsidRPr="00A70203">
        <w:rPr>
          <w:color w:val="000000" w:themeColor="text1"/>
        </w:rPr>
        <w:t xml:space="preserve">, E. (1984) </w:t>
      </w:r>
      <w:r w:rsidRPr="00A70203">
        <w:rPr>
          <w:i/>
          <w:iCs/>
          <w:color w:val="000000" w:themeColor="text1"/>
        </w:rPr>
        <w:t>Epicurus’ Scientific Method</w:t>
      </w:r>
      <w:r w:rsidRPr="00A70203">
        <w:rPr>
          <w:color w:val="000000" w:themeColor="text1"/>
        </w:rPr>
        <w:t>, Ithaca (NY).</w:t>
      </w:r>
    </w:p>
    <w:p w14:paraId="125DF409" w14:textId="77777777" w:rsidR="00482E9B" w:rsidRPr="00A70203" w:rsidRDefault="00482E9B" w:rsidP="005B401C">
      <w:pPr>
        <w:spacing w:line="276" w:lineRule="auto"/>
        <w:rPr>
          <w:color w:val="000000" w:themeColor="text1"/>
        </w:rPr>
      </w:pPr>
    </w:p>
    <w:p w14:paraId="3967A728" w14:textId="77777777" w:rsidR="00482E9B" w:rsidRPr="00A70203" w:rsidRDefault="00482E9B" w:rsidP="005B401C">
      <w:pPr>
        <w:spacing w:line="276" w:lineRule="auto"/>
        <w:rPr>
          <w:color w:val="000000" w:themeColor="text1"/>
        </w:rPr>
      </w:pPr>
      <w:r w:rsidRPr="00A70203">
        <w:rPr>
          <w:color w:val="000000" w:themeColor="text1"/>
        </w:rPr>
        <w:t xml:space="preserve">Bailey, C. (1928) </w:t>
      </w:r>
      <w:r w:rsidRPr="00A70203">
        <w:rPr>
          <w:i/>
          <w:iCs/>
          <w:color w:val="000000" w:themeColor="text1"/>
        </w:rPr>
        <w:t>The Greek Atomists and Epicurus: A Study</w:t>
      </w:r>
      <w:r w:rsidRPr="00A70203">
        <w:rPr>
          <w:color w:val="000000" w:themeColor="text1"/>
        </w:rPr>
        <w:t>, New York (NY).</w:t>
      </w:r>
    </w:p>
    <w:p w14:paraId="5884719C" w14:textId="77777777" w:rsidR="00482E9B" w:rsidRPr="00A70203" w:rsidRDefault="00482E9B" w:rsidP="005B401C">
      <w:pPr>
        <w:spacing w:line="276" w:lineRule="auto"/>
        <w:rPr>
          <w:color w:val="000000" w:themeColor="text1"/>
        </w:rPr>
      </w:pPr>
    </w:p>
    <w:p w14:paraId="6C0763D5" w14:textId="77777777" w:rsidR="00482E9B" w:rsidRPr="00A70203" w:rsidRDefault="00482E9B" w:rsidP="005B401C">
      <w:pPr>
        <w:spacing w:line="276" w:lineRule="auto"/>
        <w:rPr>
          <w:color w:val="000000" w:themeColor="text1"/>
        </w:rPr>
      </w:pPr>
      <w:r w:rsidRPr="00A70203">
        <w:rPr>
          <w:color w:val="000000" w:themeColor="text1"/>
        </w:rPr>
        <w:t xml:space="preserve">Bailey, D. R. S. (1982) </w:t>
      </w:r>
      <w:r w:rsidRPr="00A70203">
        <w:rPr>
          <w:i/>
          <w:iCs/>
          <w:color w:val="000000" w:themeColor="text1"/>
        </w:rPr>
        <w:t>Profile of Horace</w:t>
      </w:r>
      <w:r w:rsidRPr="00A70203">
        <w:rPr>
          <w:color w:val="000000" w:themeColor="text1"/>
        </w:rPr>
        <w:t>, Cambridge (MA).</w:t>
      </w:r>
    </w:p>
    <w:p w14:paraId="728DCD60" w14:textId="77777777" w:rsidR="00482E9B" w:rsidRPr="00A70203" w:rsidRDefault="00482E9B" w:rsidP="005B401C">
      <w:pPr>
        <w:spacing w:line="276" w:lineRule="auto"/>
        <w:rPr>
          <w:color w:val="000000" w:themeColor="text1"/>
        </w:rPr>
      </w:pPr>
    </w:p>
    <w:p w14:paraId="450CC466" w14:textId="77777777" w:rsidR="00482E9B" w:rsidRPr="00A70203" w:rsidRDefault="00482E9B" w:rsidP="005B401C">
      <w:pPr>
        <w:spacing w:line="276" w:lineRule="auto"/>
        <w:rPr>
          <w:color w:val="000000" w:themeColor="text1"/>
        </w:rPr>
      </w:pPr>
      <w:proofErr w:type="spellStart"/>
      <w:r w:rsidRPr="00A70203">
        <w:rPr>
          <w:color w:val="000000" w:themeColor="text1"/>
        </w:rPr>
        <w:t>Barchiesi</w:t>
      </w:r>
      <w:proofErr w:type="spellEnd"/>
      <w:r w:rsidRPr="00A70203">
        <w:rPr>
          <w:color w:val="000000" w:themeColor="text1"/>
        </w:rPr>
        <w:t>, A. (1994) “</w:t>
      </w:r>
      <w:proofErr w:type="spellStart"/>
      <w:r w:rsidRPr="00A70203">
        <w:rPr>
          <w:color w:val="000000" w:themeColor="text1"/>
        </w:rPr>
        <w:t>Alcune</w:t>
      </w:r>
      <w:proofErr w:type="spellEnd"/>
      <w:r w:rsidRPr="00A70203">
        <w:rPr>
          <w:color w:val="000000" w:themeColor="text1"/>
        </w:rPr>
        <w:t xml:space="preserve"> </w:t>
      </w:r>
      <w:proofErr w:type="spellStart"/>
      <w:r w:rsidRPr="00A70203">
        <w:rPr>
          <w:color w:val="000000" w:themeColor="text1"/>
        </w:rPr>
        <w:t>difficoltà</w:t>
      </w:r>
      <w:proofErr w:type="spellEnd"/>
      <w:r w:rsidRPr="00A70203">
        <w:rPr>
          <w:color w:val="000000" w:themeColor="text1"/>
        </w:rPr>
        <w:t xml:space="preserve"> </w:t>
      </w:r>
      <w:proofErr w:type="spellStart"/>
      <w:r w:rsidRPr="00A70203">
        <w:rPr>
          <w:color w:val="000000" w:themeColor="text1"/>
        </w:rPr>
        <w:t>nella</w:t>
      </w:r>
      <w:proofErr w:type="spellEnd"/>
      <w:r w:rsidRPr="00A70203">
        <w:rPr>
          <w:color w:val="000000" w:themeColor="text1"/>
        </w:rPr>
        <w:t xml:space="preserve"> </w:t>
      </w:r>
      <w:proofErr w:type="spellStart"/>
      <w:r w:rsidRPr="00A70203">
        <w:rPr>
          <w:color w:val="000000" w:themeColor="text1"/>
        </w:rPr>
        <w:t>carriera</w:t>
      </w:r>
      <w:proofErr w:type="spellEnd"/>
      <w:r w:rsidRPr="00A70203">
        <w:rPr>
          <w:color w:val="000000" w:themeColor="text1"/>
        </w:rPr>
        <w:t xml:space="preserve"> di un </w:t>
      </w:r>
      <w:proofErr w:type="spellStart"/>
      <w:r w:rsidRPr="00A70203">
        <w:rPr>
          <w:color w:val="000000" w:themeColor="text1"/>
        </w:rPr>
        <w:t>poeta</w:t>
      </w:r>
      <w:proofErr w:type="spellEnd"/>
      <w:r w:rsidRPr="00A70203">
        <w:rPr>
          <w:color w:val="000000" w:themeColor="text1"/>
        </w:rPr>
        <w:t xml:space="preserve"> </w:t>
      </w:r>
      <w:proofErr w:type="spellStart"/>
      <w:r w:rsidRPr="00A70203">
        <w:rPr>
          <w:color w:val="000000" w:themeColor="text1"/>
        </w:rPr>
        <w:t>giambico</w:t>
      </w:r>
      <w:proofErr w:type="spellEnd"/>
      <w:r w:rsidRPr="00A70203">
        <w:rPr>
          <w:color w:val="000000" w:themeColor="text1"/>
        </w:rPr>
        <w:t xml:space="preserve">: </w:t>
      </w:r>
      <w:proofErr w:type="spellStart"/>
      <w:r w:rsidRPr="00A70203">
        <w:rPr>
          <w:color w:val="000000" w:themeColor="text1"/>
        </w:rPr>
        <w:t>Giambo</w:t>
      </w:r>
      <w:proofErr w:type="spellEnd"/>
      <w:r w:rsidRPr="00A70203">
        <w:rPr>
          <w:color w:val="000000" w:themeColor="text1"/>
        </w:rPr>
        <w:t xml:space="preserve"> ed </w:t>
      </w:r>
      <w:proofErr w:type="spellStart"/>
      <w:r w:rsidRPr="00A70203">
        <w:rPr>
          <w:color w:val="000000" w:themeColor="text1"/>
        </w:rPr>
        <w:t>elegia</w:t>
      </w:r>
      <w:proofErr w:type="spellEnd"/>
      <w:r w:rsidRPr="00A70203">
        <w:rPr>
          <w:color w:val="000000" w:themeColor="text1"/>
        </w:rPr>
        <w:t xml:space="preserve"> </w:t>
      </w:r>
      <w:proofErr w:type="spellStart"/>
      <w:r w:rsidRPr="00A70203">
        <w:rPr>
          <w:color w:val="000000" w:themeColor="text1"/>
        </w:rPr>
        <w:t>nell’epodo</w:t>
      </w:r>
      <w:proofErr w:type="spellEnd"/>
      <w:r w:rsidRPr="00A70203">
        <w:rPr>
          <w:color w:val="000000" w:themeColor="text1"/>
        </w:rPr>
        <w:t xml:space="preserve"> XI” in: Cortés Tovar, R. and Fernández Corte, J. C. (eds.) </w:t>
      </w:r>
      <w:proofErr w:type="spellStart"/>
      <w:r w:rsidRPr="00A70203">
        <w:rPr>
          <w:i/>
          <w:iCs/>
          <w:color w:val="000000" w:themeColor="text1"/>
        </w:rPr>
        <w:t>Bimilenario</w:t>
      </w:r>
      <w:proofErr w:type="spellEnd"/>
      <w:r w:rsidRPr="00A70203">
        <w:rPr>
          <w:i/>
          <w:iCs/>
          <w:color w:val="000000" w:themeColor="text1"/>
        </w:rPr>
        <w:t xml:space="preserve"> de Horacio</w:t>
      </w:r>
      <w:r w:rsidRPr="00A70203">
        <w:rPr>
          <w:color w:val="000000" w:themeColor="text1"/>
        </w:rPr>
        <w:t>, Salamanca, 127-138.</w:t>
      </w:r>
    </w:p>
    <w:p w14:paraId="15D765E2" w14:textId="77777777" w:rsidR="00482E9B" w:rsidRPr="00A70203" w:rsidRDefault="00482E9B" w:rsidP="005B401C">
      <w:pPr>
        <w:spacing w:line="276" w:lineRule="auto"/>
        <w:rPr>
          <w:color w:val="000000" w:themeColor="text1"/>
        </w:rPr>
      </w:pPr>
    </w:p>
    <w:p w14:paraId="036C4701" w14:textId="77777777" w:rsidR="00482E9B" w:rsidRPr="00A70203" w:rsidRDefault="00482E9B" w:rsidP="005B401C">
      <w:pPr>
        <w:spacing w:line="276" w:lineRule="auto"/>
        <w:rPr>
          <w:color w:val="000000" w:themeColor="text1"/>
        </w:rPr>
      </w:pPr>
      <w:proofErr w:type="spellStart"/>
      <w:r w:rsidRPr="00A70203">
        <w:rPr>
          <w:color w:val="000000" w:themeColor="text1"/>
        </w:rPr>
        <w:t>Barchiesi</w:t>
      </w:r>
      <w:proofErr w:type="spellEnd"/>
      <w:r w:rsidRPr="00A70203">
        <w:rPr>
          <w:color w:val="000000" w:themeColor="text1"/>
        </w:rPr>
        <w:t xml:space="preserve">, A. (2000) “Rituals in Ink: Horace on the Greek Lyric Tradition” in: Depew, M. and </w:t>
      </w:r>
      <w:proofErr w:type="spellStart"/>
      <w:r w:rsidRPr="00A70203">
        <w:rPr>
          <w:color w:val="000000" w:themeColor="text1"/>
        </w:rPr>
        <w:t>Obbink</w:t>
      </w:r>
      <w:proofErr w:type="spellEnd"/>
      <w:r w:rsidRPr="00A70203">
        <w:rPr>
          <w:color w:val="000000" w:themeColor="text1"/>
        </w:rPr>
        <w:t xml:space="preserve">, D. (eds.) </w:t>
      </w:r>
      <w:r w:rsidRPr="00A70203">
        <w:rPr>
          <w:i/>
          <w:iCs/>
          <w:color w:val="000000" w:themeColor="text1"/>
        </w:rPr>
        <w:t>Matrices of Genre: Authors, Canons, and Society</w:t>
      </w:r>
      <w:r w:rsidRPr="00A70203">
        <w:rPr>
          <w:color w:val="000000" w:themeColor="text1"/>
        </w:rPr>
        <w:t>, Cambridge (MA), 167-182.</w:t>
      </w:r>
    </w:p>
    <w:p w14:paraId="6BEC91CE" w14:textId="77777777" w:rsidR="00482E9B" w:rsidRPr="00A70203" w:rsidRDefault="00482E9B" w:rsidP="005B401C">
      <w:pPr>
        <w:spacing w:line="276" w:lineRule="auto"/>
        <w:rPr>
          <w:color w:val="000000" w:themeColor="text1"/>
        </w:rPr>
      </w:pPr>
    </w:p>
    <w:p w14:paraId="6DA27EA0" w14:textId="77777777" w:rsidR="00482E9B" w:rsidRPr="00A70203" w:rsidRDefault="00482E9B" w:rsidP="005B401C">
      <w:pPr>
        <w:spacing w:line="276" w:lineRule="auto"/>
        <w:rPr>
          <w:color w:val="000000" w:themeColor="text1"/>
        </w:rPr>
      </w:pPr>
      <w:proofErr w:type="spellStart"/>
      <w:r w:rsidRPr="00A70203">
        <w:rPr>
          <w:color w:val="000000" w:themeColor="text1"/>
        </w:rPr>
        <w:t>Barchiesi</w:t>
      </w:r>
      <w:proofErr w:type="spellEnd"/>
      <w:r w:rsidRPr="00A70203">
        <w:rPr>
          <w:color w:val="000000" w:themeColor="text1"/>
        </w:rPr>
        <w:t xml:space="preserve">, A. (2001) “Horace and </w:t>
      </w:r>
      <w:proofErr w:type="spellStart"/>
      <w:r w:rsidRPr="00A70203">
        <w:rPr>
          <w:color w:val="000000" w:themeColor="text1"/>
        </w:rPr>
        <w:t>Iambos</w:t>
      </w:r>
      <w:proofErr w:type="spellEnd"/>
      <w:r w:rsidRPr="00A70203">
        <w:rPr>
          <w:color w:val="000000" w:themeColor="text1"/>
        </w:rPr>
        <w:t xml:space="preserve">: The Poet as Literary Historian” in: </w:t>
      </w:r>
      <w:proofErr w:type="spellStart"/>
      <w:r w:rsidRPr="00A70203">
        <w:rPr>
          <w:color w:val="000000" w:themeColor="text1"/>
        </w:rPr>
        <w:t>Cavarzere</w:t>
      </w:r>
      <w:proofErr w:type="spellEnd"/>
      <w:r w:rsidRPr="00A70203">
        <w:rPr>
          <w:color w:val="000000" w:themeColor="text1"/>
        </w:rPr>
        <w:t xml:space="preserve">, A., </w:t>
      </w:r>
      <w:proofErr w:type="spellStart"/>
      <w:r w:rsidRPr="00A70203">
        <w:rPr>
          <w:color w:val="000000" w:themeColor="text1"/>
        </w:rPr>
        <w:t>Aloni</w:t>
      </w:r>
      <w:proofErr w:type="spellEnd"/>
      <w:r w:rsidRPr="00A70203">
        <w:rPr>
          <w:color w:val="000000" w:themeColor="text1"/>
        </w:rPr>
        <w:t xml:space="preserve">, A., and </w:t>
      </w:r>
      <w:proofErr w:type="spellStart"/>
      <w:r w:rsidRPr="00A70203">
        <w:rPr>
          <w:color w:val="000000" w:themeColor="text1"/>
        </w:rPr>
        <w:t>Barchiesi</w:t>
      </w:r>
      <w:proofErr w:type="spellEnd"/>
      <w:r w:rsidRPr="00A70203">
        <w:rPr>
          <w:color w:val="000000" w:themeColor="text1"/>
        </w:rPr>
        <w:t>, A. (2001), 141-164.</w:t>
      </w:r>
    </w:p>
    <w:p w14:paraId="0DE0A475" w14:textId="77777777" w:rsidR="00482E9B" w:rsidRPr="00A70203" w:rsidRDefault="00482E9B" w:rsidP="005B401C">
      <w:pPr>
        <w:spacing w:line="276" w:lineRule="auto"/>
        <w:rPr>
          <w:color w:val="000000" w:themeColor="text1"/>
        </w:rPr>
      </w:pPr>
    </w:p>
    <w:p w14:paraId="7E11D85E" w14:textId="77777777" w:rsidR="00482E9B" w:rsidRPr="00A70203" w:rsidRDefault="00482E9B" w:rsidP="005B401C">
      <w:pPr>
        <w:spacing w:line="276" w:lineRule="auto"/>
        <w:rPr>
          <w:color w:val="000000" w:themeColor="text1"/>
        </w:rPr>
      </w:pPr>
      <w:proofErr w:type="spellStart"/>
      <w:r w:rsidRPr="00A70203">
        <w:rPr>
          <w:color w:val="000000" w:themeColor="text1"/>
        </w:rPr>
        <w:t>Barchiesi</w:t>
      </w:r>
      <w:proofErr w:type="spellEnd"/>
      <w:r w:rsidRPr="00A70203">
        <w:rPr>
          <w:color w:val="000000" w:themeColor="text1"/>
        </w:rPr>
        <w:t>, A. (2002) “</w:t>
      </w:r>
      <w:proofErr w:type="spellStart"/>
      <w:r w:rsidRPr="00A70203">
        <w:rPr>
          <w:color w:val="000000" w:themeColor="text1"/>
        </w:rPr>
        <w:t>Palingenre</w:t>
      </w:r>
      <w:proofErr w:type="spellEnd"/>
      <w:r w:rsidRPr="00A70203">
        <w:rPr>
          <w:color w:val="000000" w:themeColor="text1"/>
        </w:rPr>
        <w:t xml:space="preserve">: Death, Rebirth, and Horatian </w:t>
      </w:r>
      <w:proofErr w:type="spellStart"/>
      <w:r w:rsidRPr="00A70203">
        <w:rPr>
          <w:color w:val="000000" w:themeColor="text1"/>
        </w:rPr>
        <w:t>Iambos</w:t>
      </w:r>
      <w:proofErr w:type="spellEnd"/>
      <w:r w:rsidRPr="00A70203">
        <w:rPr>
          <w:color w:val="000000" w:themeColor="text1"/>
        </w:rPr>
        <w:t xml:space="preserve">” in: Paschalis, M. and Putnam, M. C. J. (eds.) </w:t>
      </w:r>
      <w:r w:rsidRPr="00A70203">
        <w:rPr>
          <w:i/>
          <w:iCs/>
          <w:color w:val="000000" w:themeColor="text1"/>
        </w:rPr>
        <w:t>Horace and Greek Lyric Poetry</w:t>
      </w:r>
      <w:r w:rsidRPr="00A70203">
        <w:rPr>
          <w:color w:val="000000" w:themeColor="text1"/>
        </w:rPr>
        <w:t xml:space="preserve">, </w:t>
      </w:r>
      <w:proofErr w:type="spellStart"/>
      <w:r w:rsidRPr="00A70203">
        <w:rPr>
          <w:color w:val="000000" w:themeColor="text1"/>
        </w:rPr>
        <w:t>Rethymnon</w:t>
      </w:r>
      <w:proofErr w:type="spellEnd"/>
      <w:r w:rsidRPr="00A70203">
        <w:rPr>
          <w:color w:val="000000" w:themeColor="text1"/>
        </w:rPr>
        <w:t>, 47-70.</w:t>
      </w:r>
    </w:p>
    <w:p w14:paraId="0DA69360" w14:textId="77777777" w:rsidR="00482E9B" w:rsidRPr="00A70203" w:rsidRDefault="00482E9B" w:rsidP="005B401C">
      <w:pPr>
        <w:spacing w:line="276" w:lineRule="auto"/>
        <w:rPr>
          <w:color w:val="000000" w:themeColor="text1"/>
        </w:rPr>
      </w:pPr>
    </w:p>
    <w:p w14:paraId="4A707BDA" w14:textId="77777777" w:rsidR="00482E9B" w:rsidRPr="00A70203" w:rsidRDefault="00482E9B" w:rsidP="005B401C">
      <w:pPr>
        <w:spacing w:line="276" w:lineRule="auto"/>
        <w:rPr>
          <w:color w:val="000000" w:themeColor="text1"/>
        </w:rPr>
      </w:pPr>
      <w:proofErr w:type="spellStart"/>
      <w:r w:rsidRPr="00A70203">
        <w:rPr>
          <w:color w:val="000000" w:themeColor="text1"/>
        </w:rPr>
        <w:t>Barchiesi</w:t>
      </w:r>
      <w:proofErr w:type="spellEnd"/>
      <w:r w:rsidRPr="00A70203">
        <w:rPr>
          <w:color w:val="000000" w:themeColor="text1"/>
        </w:rPr>
        <w:t xml:space="preserve">, A. (2009 [1994]) “Final Difficulties in the Career of an Iambic Poet: </w:t>
      </w:r>
      <w:r w:rsidRPr="00A70203">
        <w:rPr>
          <w:i/>
          <w:iCs/>
          <w:color w:val="000000" w:themeColor="text1"/>
        </w:rPr>
        <w:t xml:space="preserve">Epode </w:t>
      </w:r>
      <w:r w:rsidRPr="00A70203">
        <w:rPr>
          <w:color w:val="000000" w:themeColor="text1"/>
        </w:rPr>
        <w:t xml:space="preserve">17” in: </w:t>
      </w:r>
      <w:proofErr w:type="spellStart"/>
      <w:r w:rsidRPr="00A70203">
        <w:rPr>
          <w:color w:val="000000" w:themeColor="text1"/>
        </w:rPr>
        <w:t>Lowrie</w:t>
      </w:r>
      <w:proofErr w:type="spellEnd"/>
      <w:r w:rsidRPr="00A70203">
        <w:rPr>
          <w:color w:val="000000" w:themeColor="text1"/>
        </w:rPr>
        <w:t>, M. (2009a), 232-246.</w:t>
      </w:r>
    </w:p>
    <w:p w14:paraId="584C39F4" w14:textId="77777777" w:rsidR="00482E9B" w:rsidRPr="00A70203" w:rsidRDefault="00482E9B" w:rsidP="005B401C">
      <w:pPr>
        <w:spacing w:line="276" w:lineRule="auto"/>
        <w:rPr>
          <w:color w:val="000000" w:themeColor="text1"/>
        </w:rPr>
      </w:pPr>
    </w:p>
    <w:p w14:paraId="7F5824B9" w14:textId="77777777" w:rsidR="00482E9B" w:rsidRPr="00A70203" w:rsidRDefault="00482E9B" w:rsidP="005B401C">
      <w:pPr>
        <w:spacing w:line="276" w:lineRule="auto"/>
        <w:rPr>
          <w:color w:val="000000" w:themeColor="text1"/>
        </w:rPr>
      </w:pPr>
      <w:proofErr w:type="spellStart"/>
      <w:r w:rsidRPr="00A70203">
        <w:rPr>
          <w:color w:val="000000" w:themeColor="text1"/>
        </w:rPr>
        <w:t>Barchiesi</w:t>
      </w:r>
      <w:proofErr w:type="spellEnd"/>
      <w:r w:rsidRPr="00A70203">
        <w:rPr>
          <w:color w:val="000000" w:themeColor="text1"/>
        </w:rPr>
        <w:t xml:space="preserve">, A. (2009) “Lyric in Rome” in: Budelmann, F. (ed.) </w:t>
      </w:r>
      <w:r w:rsidRPr="00A70203">
        <w:rPr>
          <w:i/>
          <w:iCs/>
          <w:color w:val="000000" w:themeColor="text1"/>
        </w:rPr>
        <w:t>The Cambridge Companion to Greek Lyric</w:t>
      </w:r>
      <w:r w:rsidRPr="00A70203">
        <w:rPr>
          <w:color w:val="000000" w:themeColor="text1"/>
        </w:rPr>
        <w:t>, Cambridge, 319-335.</w:t>
      </w:r>
    </w:p>
    <w:p w14:paraId="7385BA4D" w14:textId="77777777" w:rsidR="00482E9B" w:rsidRPr="00A70203" w:rsidRDefault="00482E9B" w:rsidP="005B401C">
      <w:pPr>
        <w:spacing w:line="276" w:lineRule="auto"/>
        <w:rPr>
          <w:color w:val="000000" w:themeColor="text1"/>
        </w:rPr>
      </w:pPr>
    </w:p>
    <w:p w14:paraId="6C4907CB" w14:textId="77777777" w:rsidR="00482E9B" w:rsidRPr="00A70203" w:rsidRDefault="00482E9B" w:rsidP="005B401C">
      <w:pPr>
        <w:spacing w:line="276" w:lineRule="auto"/>
        <w:rPr>
          <w:color w:val="000000" w:themeColor="text1"/>
        </w:rPr>
      </w:pPr>
      <w:r w:rsidRPr="00A70203">
        <w:rPr>
          <w:color w:val="000000" w:themeColor="text1"/>
        </w:rPr>
        <w:t xml:space="preserve">Bather, P. (2016) “Horace’s </w:t>
      </w:r>
      <w:r w:rsidRPr="00A70203">
        <w:rPr>
          <w:i/>
          <w:iCs/>
          <w:color w:val="000000" w:themeColor="text1"/>
        </w:rPr>
        <w:t>Epodes</w:t>
      </w:r>
      <w:r w:rsidRPr="00A70203">
        <w:rPr>
          <w:color w:val="000000" w:themeColor="text1"/>
        </w:rPr>
        <w:t>: Introduction” in: Bather, P. and Stocks, C. (2016), 1-30.</w:t>
      </w:r>
    </w:p>
    <w:p w14:paraId="48BCDF45" w14:textId="77777777" w:rsidR="00482E9B" w:rsidRPr="00A70203" w:rsidRDefault="00482E9B" w:rsidP="005B401C">
      <w:pPr>
        <w:spacing w:line="276" w:lineRule="auto"/>
        <w:rPr>
          <w:color w:val="000000" w:themeColor="text1"/>
        </w:rPr>
      </w:pPr>
    </w:p>
    <w:p w14:paraId="10CE42E5" w14:textId="77777777" w:rsidR="00482E9B" w:rsidRPr="00A70203" w:rsidRDefault="00482E9B" w:rsidP="005B401C">
      <w:pPr>
        <w:spacing w:line="276" w:lineRule="auto"/>
        <w:rPr>
          <w:color w:val="000000" w:themeColor="text1"/>
        </w:rPr>
      </w:pPr>
      <w:r w:rsidRPr="00A70203">
        <w:rPr>
          <w:color w:val="000000" w:themeColor="text1"/>
        </w:rPr>
        <w:t xml:space="preserve">Bather, P. and Stocks, C. (2016.) </w:t>
      </w:r>
      <w:r w:rsidRPr="00A70203">
        <w:rPr>
          <w:i/>
          <w:iCs/>
          <w:color w:val="000000" w:themeColor="text1"/>
        </w:rPr>
        <w:t xml:space="preserve">Horace’s </w:t>
      </w:r>
      <w:r w:rsidRPr="00A70203">
        <w:rPr>
          <w:color w:val="000000" w:themeColor="text1"/>
        </w:rPr>
        <w:t>Epodes</w:t>
      </w:r>
      <w:r w:rsidRPr="00A70203">
        <w:rPr>
          <w:i/>
          <w:iCs/>
          <w:color w:val="000000" w:themeColor="text1"/>
        </w:rPr>
        <w:t>; Contexts, Intertexts, and Reception</w:t>
      </w:r>
      <w:r w:rsidRPr="00A70203">
        <w:rPr>
          <w:color w:val="000000" w:themeColor="text1"/>
        </w:rPr>
        <w:t>, Oxford.</w:t>
      </w:r>
    </w:p>
    <w:p w14:paraId="53E90316" w14:textId="77777777" w:rsidR="00482E9B" w:rsidRPr="00A70203" w:rsidRDefault="00482E9B" w:rsidP="005B401C">
      <w:pPr>
        <w:spacing w:line="276" w:lineRule="auto"/>
        <w:rPr>
          <w:color w:val="000000" w:themeColor="text1"/>
        </w:rPr>
      </w:pPr>
    </w:p>
    <w:p w14:paraId="2D28502A" w14:textId="77777777" w:rsidR="00482E9B" w:rsidRPr="00A70203" w:rsidRDefault="00482E9B" w:rsidP="005B401C">
      <w:pPr>
        <w:spacing w:line="276" w:lineRule="auto"/>
        <w:rPr>
          <w:color w:val="000000" w:themeColor="text1"/>
        </w:rPr>
      </w:pPr>
      <w:r w:rsidRPr="00A70203">
        <w:rPr>
          <w:color w:val="000000" w:themeColor="text1"/>
        </w:rPr>
        <w:t xml:space="preserve">Becker, C. (1963) </w:t>
      </w:r>
      <w:r w:rsidRPr="00A70203">
        <w:rPr>
          <w:i/>
          <w:iCs/>
          <w:color w:val="000000" w:themeColor="text1"/>
        </w:rPr>
        <w:t xml:space="preserve">Das </w:t>
      </w:r>
      <w:proofErr w:type="spellStart"/>
      <w:r w:rsidRPr="00A70203">
        <w:rPr>
          <w:i/>
          <w:iCs/>
          <w:color w:val="000000" w:themeColor="text1"/>
        </w:rPr>
        <w:t>Spätwerk</w:t>
      </w:r>
      <w:proofErr w:type="spellEnd"/>
      <w:r w:rsidRPr="00A70203">
        <w:rPr>
          <w:i/>
          <w:iCs/>
          <w:color w:val="000000" w:themeColor="text1"/>
        </w:rPr>
        <w:t xml:space="preserve"> des </w:t>
      </w:r>
      <w:proofErr w:type="spellStart"/>
      <w:r w:rsidRPr="00A70203">
        <w:rPr>
          <w:i/>
          <w:iCs/>
          <w:color w:val="000000" w:themeColor="text1"/>
        </w:rPr>
        <w:t>Horaz</w:t>
      </w:r>
      <w:proofErr w:type="spellEnd"/>
      <w:r w:rsidRPr="00A70203">
        <w:rPr>
          <w:color w:val="000000" w:themeColor="text1"/>
        </w:rPr>
        <w:t>, Göttingen.</w:t>
      </w:r>
    </w:p>
    <w:p w14:paraId="7E9827AE" w14:textId="77777777" w:rsidR="00482E9B" w:rsidRPr="00A70203" w:rsidRDefault="00482E9B" w:rsidP="005B401C">
      <w:pPr>
        <w:spacing w:line="276" w:lineRule="auto"/>
        <w:rPr>
          <w:color w:val="000000" w:themeColor="text1"/>
        </w:rPr>
      </w:pPr>
    </w:p>
    <w:p w14:paraId="2E3748E8" w14:textId="77777777" w:rsidR="00482E9B" w:rsidRPr="00A70203" w:rsidRDefault="00482E9B" w:rsidP="005B401C">
      <w:pPr>
        <w:spacing w:line="276" w:lineRule="auto"/>
        <w:rPr>
          <w:color w:val="000000" w:themeColor="text1"/>
        </w:rPr>
      </w:pPr>
      <w:proofErr w:type="spellStart"/>
      <w:r w:rsidRPr="00A70203">
        <w:rPr>
          <w:color w:val="000000" w:themeColor="text1"/>
        </w:rPr>
        <w:t>Bitto</w:t>
      </w:r>
      <w:proofErr w:type="spellEnd"/>
      <w:r w:rsidRPr="00A70203">
        <w:rPr>
          <w:color w:val="000000" w:themeColor="text1"/>
        </w:rPr>
        <w:t xml:space="preserve">, G. (2012) </w:t>
      </w:r>
      <w:proofErr w:type="spellStart"/>
      <w:r w:rsidRPr="00A70203">
        <w:rPr>
          <w:i/>
          <w:iCs/>
          <w:color w:val="000000" w:themeColor="text1"/>
        </w:rPr>
        <w:t>Lyrik</w:t>
      </w:r>
      <w:proofErr w:type="spellEnd"/>
      <w:r w:rsidRPr="00A70203">
        <w:rPr>
          <w:i/>
          <w:iCs/>
          <w:color w:val="000000" w:themeColor="text1"/>
        </w:rPr>
        <w:t xml:space="preserve"> </w:t>
      </w:r>
      <w:proofErr w:type="spellStart"/>
      <w:r w:rsidRPr="00A70203">
        <w:rPr>
          <w:i/>
          <w:iCs/>
          <w:color w:val="000000" w:themeColor="text1"/>
        </w:rPr>
        <w:t>als</w:t>
      </w:r>
      <w:proofErr w:type="spellEnd"/>
      <w:r w:rsidRPr="00A70203">
        <w:rPr>
          <w:i/>
          <w:iCs/>
          <w:color w:val="000000" w:themeColor="text1"/>
        </w:rPr>
        <w:t xml:space="preserve"> </w:t>
      </w:r>
      <w:proofErr w:type="spellStart"/>
      <w:r w:rsidRPr="00A70203">
        <w:rPr>
          <w:i/>
          <w:iCs/>
          <w:color w:val="000000" w:themeColor="text1"/>
        </w:rPr>
        <w:t>Philologie</w:t>
      </w:r>
      <w:proofErr w:type="spellEnd"/>
      <w:r w:rsidRPr="00A70203">
        <w:rPr>
          <w:i/>
          <w:iCs/>
          <w:color w:val="000000" w:themeColor="text1"/>
        </w:rPr>
        <w:t xml:space="preserve">. </w:t>
      </w:r>
      <w:proofErr w:type="spellStart"/>
      <w:r w:rsidRPr="00A70203">
        <w:rPr>
          <w:i/>
          <w:iCs/>
          <w:color w:val="000000" w:themeColor="text1"/>
        </w:rPr>
        <w:t>Zur</w:t>
      </w:r>
      <w:proofErr w:type="spellEnd"/>
      <w:r w:rsidRPr="00A70203">
        <w:rPr>
          <w:i/>
          <w:iCs/>
          <w:color w:val="000000" w:themeColor="text1"/>
        </w:rPr>
        <w:t xml:space="preserve"> </w:t>
      </w:r>
      <w:proofErr w:type="spellStart"/>
      <w:r w:rsidRPr="00A70203">
        <w:rPr>
          <w:i/>
          <w:iCs/>
          <w:color w:val="000000" w:themeColor="text1"/>
        </w:rPr>
        <w:t>Rezeption</w:t>
      </w:r>
      <w:proofErr w:type="spellEnd"/>
      <w:r w:rsidRPr="00A70203">
        <w:rPr>
          <w:i/>
          <w:iCs/>
          <w:color w:val="000000" w:themeColor="text1"/>
        </w:rPr>
        <w:t xml:space="preserve"> </w:t>
      </w:r>
      <w:proofErr w:type="spellStart"/>
      <w:r w:rsidRPr="00A70203">
        <w:rPr>
          <w:i/>
          <w:iCs/>
          <w:color w:val="000000" w:themeColor="text1"/>
        </w:rPr>
        <w:t>hellenistischer</w:t>
      </w:r>
      <w:proofErr w:type="spellEnd"/>
      <w:r w:rsidRPr="00A70203">
        <w:rPr>
          <w:i/>
          <w:iCs/>
          <w:color w:val="000000" w:themeColor="text1"/>
        </w:rPr>
        <w:t xml:space="preserve"> </w:t>
      </w:r>
      <w:proofErr w:type="spellStart"/>
      <w:r w:rsidRPr="00A70203">
        <w:rPr>
          <w:i/>
          <w:iCs/>
          <w:color w:val="000000" w:themeColor="text1"/>
        </w:rPr>
        <w:t>Pindarkommentierung</w:t>
      </w:r>
      <w:proofErr w:type="spellEnd"/>
      <w:r w:rsidRPr="00A70203">
        <w:rPr>
          <w:i/>
          <w:iCs/>
          <w:color w:val="000000" w:themeColor="text1"/>
        </w:rPr>
        <w:t xml:space="preserve"> in den Oden des </w:t>
      </w:r>
      <w:proofErr w:type="spellStart"/>
      <w:r w:rsidRPr="00A70203">
        <w:rPr>
          <w:i/>
          <w:iCs/>
          <w:color w:val="000000" w:themeColor="text1"/>
        </w:rPr>
        <w:t>Horaz</w:t>
      </w:r>
      <w:proofErr w:type="spellEnd"/>
      <w:r w:rsidRPr="00A70203">
        <w:rPr>
          <w:color w:val="000000" w:themeColor="text1"/>
        </w:rPr>
        <w:t xml:space="preserve">, </w:t>
      </w:r>
      <w:proofErr w:type="spellStart"/>
      <w:r w:rsidRPr="00A70203">
        <w:rPr>
          <w:color w:val="000000" w:themeColor="text1"/>
        </w:rPr>
        <w:t>Rahden</w:t>
      </w:r>
      <w:proofErr w:type="spellEnd"/>
      <w:r w:rsidRPr="00A70203">
        <w:rPr>
          <w:color w:val="000000" w:themeColor="text1"/>
        </w:rPr>
        <w:t>.</w:t>
      </w:r>
    </w:p>
    <w:p w14:paraId="19F4A827" w14:textId="77777777" w:rsidR="00482E9B" w:rsidRPr="00A70203" w:rsidRDefault="00482E9B" w:rsidP="005B401C">
      <w:pPr>
        <w:spacing w:line="276" w:lineRule="auto"/>
        <w:rPr>
          <w:color w:val="000000" w:themeColor="text1"/>
        </w:rPr>
      </w:pPr>
    </w:p>
    <w:p w14:paraId="59E398AA" w14:textId="77777777" w:rsidR="00482E9B" w:rsidRPr="00A70203" w:rsidRDefault="00482E9B" w:rsidP="005B401C">
      <w:pPr>
        <w:spacing w:line="276" w:lineRule="auto"/>
        <w:rPr>
          <w:color w:val="000000" w:themeColor="text1"/>
        </w:rPr>
      </w:pPr>
      <w:proofErr w:type="spellStart"/>
      <w:r w:rsidRPr="00A70203">
        <w:rPr>
          <w:color w:val="000000" w:themeColor="text1"/>
        </w:rPr>
        <w:t>Bitto</w:t>
      </w:r>
      <w:proofErr w:type="spellEnd"/>
      <w:r w:rsidRPr="00A70203">
        <w:rPr>
          <w:color w:val="000000" w:themeColor="text1"/>
        </w:rPr>
        <w:t xml:space="preserve">, G. (2020) “Pindar, </w:t>
      </w:r>
      <w:proofErr w:type="spellStart"/>
      <w:r w:rsidRPr="00A70203">
        <w:rPr>
          <w:color w:val="000000" w:themeColor="text1"/>
        </w:rPr>
        <w:t>Paratexts</w:t>
      </w:r>
      <w:proofErr w:type="spellEnd"/>
      <w:r w:rsidRPr="00A70203">
        <w:rPr>
          <w:color w:val="000000" w:themeColor="text1"/>
        </w:rPr>
        <w:t xml:space="preserve">, and Poetry: Architectural Metaphors in Pindar and Roman Poets (Virgil, Horace, Propertius, Ovid, and Statius)” in: Currie, B. and Rutherford, I. (eds.) </w:t>
      </w:r>
      <w:r w:rsidRPr="00A70203">
        <w:rPr>
          <w:i/>
          <w:iCs/>
          <w:color w:val="000000" w:themeColor="text1"/>
        </w:rPr>
        <w:t xml:space="preserve">The Reception of Greek Lyric Poetry in the Ancient World: Transmission, Canonization, and </w:t>
      </w:r>
      <w:proofErr w:type="spellStart"/>
      <w:r w:rsidRPr="00A70203">
        <w:rPr>
          <w:i/>
          <w:iCs/>
          <w:color w:val="000000" w:themeColor="text1"/>
        </w:rPr>
        <w:t>Paratext</w:t>
      </w:r>
      <w:proofErr w:type="spellEnd"/>
      <w:r w:rsidRPr="00A70203">
        <w:rPr>
          <w:color w:val="000000" w:themeColor="text1"/>
        </w:rPr>
        <w:t>, Leiden, 295-317.</w:t>
      </w:r>
    </w:p>
    <w:p w14:paraId="0B6489F4" w14:textId="77777777" w:rsidR="00482E9B" w:rsidRPr="00A70203" w:rsidRDefault="00482E9B" w:rsidP="005B401C">
      <w:pPr>
        <w:spacing w:line="276" w:lineRule="auto"/>
        <w:rPr>
          <w:color w:val="000000" w:themeColor="text1"/>
        </w:rPr>
      </w:pPr>
    </w:p>
    <w:p w14:paraId="2B0D011A" w14:textId="77777777" w:rsidR="00482E9B" w:rsidRPr="00A70203" w:rsidRDefault="00482E9B" w:rsidP="005B401C">
      <w:pPr>
        <w:spacing w:line="276" w:lineRule="auto"/>
        <w:rPr>
          <w:color w:val="000000" w:themeColor="text1"/>
        </w:rPr>
      </w:pPr>
      <w:r w:rsidRPr="00A70203">
        <w:rPr>
          <w:color w:val="000000" w:themeColor="text1"/>
        </w:rPr>
        <w:t xml:space="preserve">Boll, F. (1913) “Die </w:t>
      </w:r>
      <w:proofErr w:type="spellStart"/>
      <w:r w:rsidRPr="00A70203">
        <w:rPr>
          <w:color w:val="000000" w:themeColor="text1"/>
        </w:rPr>
        <w:t>Anordnung</w:t>
      </w:r>
      <w:proofErr w:type="spellEnd"/>
      <w:r w:rsidRPr="00A70203">
        <w:rPr>
          <w:color w:val="000000" w:themeColor="text1"/>
        </w:rPr>
        <w:t xml:space="preserve"> </w:t>
      </w:r>
      <w:proofErr w:type="spellStart"/>
      <w:r w:rsidRPr="00A70203">
        <w:rPr>
          <w:color w:val="000000" w:themeColor="text1"/>
        </w:rPr>
        <w:t>im</w:t>
      </w:r>
      <w:proofErr w:type="spellEnd"/>
      <w:r w:rsidRPr="00A70203">
        <w:rPr>
          <w:color w:val="000000" w:themeColor="text1"/>
        </w:rPr>
        <w:t xml:space="preserve"> </w:t>
      </w:r>
      <w:proofErr w:type="spellStart"/>
      <w:r w:rsidRPr="00A70203">
        <w:rPr>
          <w:color w:val="000000" w:themeColor="text1"/>
        </w:rPr>
        <w:t>zweiten</w:t>
      </w:r>
      <w:proofErr w:type="spellEnd"/>
      <w:r w:rsidRPr="00A70203">
        <w:rPr>
          <w:color w:val="000000" w:themeColor="text1"/>
        </w:rPr>
        <w:t xml:space="preserve"> Buch von </w:t>
      </w:r>
      <w:proofErr w:type="spellStart"/>
      <w:r w:rsidRPr="00A70203">
        <w:rPr>
          <w:color w:val="000000" w:themeColor="text1"/>
        </w:rPr>
        <w:t>Horaz</w:t>
      </w:r>
      <w:proofErr w:type="spellEnd"/>
      <w:r w:rsidRPr="00A70203">
        <w:rPr>
          <w:color w:val="000000" w:themeColor="text1"/>
        </w:rPr>
        <w:t xml:space="preserve">’ </w:t>
      </w:r>
      <w:proofErr w:type="spellStart"/>
      <w:r w:rsidRPr="00A70203">
        <w:rPr>
          <w:color w:val="000000" w:themeColor="text1"/>
        </w:rPr>
        <w:t>Satiren</w:t>
      </w:r>
      <w:proofErr w:type="spellEnd"/>
      <w:r w:rsidRPr="00A70203">
        <w:rPr>
          <w:color w:val="000000" w:themeColor="text1"/>
        </w:rPr>
        <w:t xml:space="preserve">” </w:t>
      </w:r>
      <w:r w:rsidRPr="00A70203">
        <w:rPr>
          <w:i/>
          <w:iCs/>
          <w:color w:val="000000" w:themeColor="text1"/>
        </w:rPr>
        <w:t xml:space="preserve">Hermes </w:t>
      </w:r>
      <w:r w:rsidRPr="00A70203">
        <w:rPr>
          <w:color w:val="000000" w:themeColor="text1"/>
        </w:rPr>
        <w:t>48, 143-145.</w:t>
      </w:r>
    </w:p>
    <w:p w14:paraId="2CF00369" w14:textId="77777777" w:rsidR="00482E9B" w:rsidRPr="00A70203" w:rsidRDefault="00482E9B" w:rsidP="005B401C">
      <w:pPr>
        <w:spacing w:line="276" w:lineRule="auto"/>
        <w:rPr>
          <w:color w:val="000000" w:themeColor="text1"/>
        </w:rPr>
      </w:pPr>
    </w:p>
    <w:p w14:paraId="0EBF9922" w14:textId="77777777" w:rsidR="00482E9B" w:rsidRPr="00A70203" w:rsidRDefault="00482E9B" w:rsidP="005B401C">
      <w:pPr>
        <w:spacing w:line="276" w:lineRule="auto"/>
        <w:rPr>
          <w:color w:val="000000" w:themeColor="text1"/>
        </w:rPr>
      </w:pPr>
      <w:r w:rsidRPr="00A70203">
        <w:rPr>
          <w:color w:val="000000" w:themeColor="text1"/>
        </w:rPr>
        <w:t xml:space="preserve">Bowditch, P. L. (2001) </w:t>
      </w:r>
      <w:r w:rsidRPr="00A70203">
        <w:rPr>
          <w:i/>
          <w:iCs/>
          <w:color w:val="000000" w:themeColor="text1"/>
        </w:rPr>
        <w:t>Horace and the Gift Economy of Patronage</w:t>
      </w:r>
      <w:r w:rsidRPr="00A70203">
        <w:rPr>
          <w:color w:val="000000" w:themeColor="text1"/>
        </w:rPr>
        <w:t>, Berkeley (CA).</w:t>
      </w:r>
    </w:p>
    <w:p w14:paraId="6762537D" w14:textId="77777777" w:rsidR="00482E9B" w:rsidRPr="00A70203" w:rsidRDefault="00482E9B" w:rsidP="005B401C">
      <w:pPr>
        <w:spacing w:line="276" w:lineRule="auto"/>
        <w:rPr>
          <w:color w:val="000000" w:themeColor="text1"/>
        </w:rPr>
      </w:pPr>
    </w:p>
    <w:p w14:paraId="4229CDB5" w14:textId="77777777" w:rsidR="00482E9B" w:rsidRPr="00A70203" w:rsidRDefault="00482E9B" w:rsidP="005B401C">
      <w:pPr>
        <w:spacing w:line="276" w:lineRule="auto"/>
        <w:rPr>
          <w:color w:val="000000" w:themeColor="text1"/>
        </w:rPr>
      </w:pPr>
      <w:r w:rsidRPr="00A70203">
        <w:rPr>
          <w:color w:val="000000" w:themeColor="text1"/>
        </w:rPr>
        <w:t>Bowditch, P. L. (2010) “Horace and Imperial Patronage” in: Davis, G. (2010), 53-74.</w:t>
      </w:r>
    </w:p>
    <w:p w14:paraId="58C576CA" w14:textId="77777777" w:rsidR="00482E9B" w:rsidRPr="00A70203" w:rsidRDefault="00482E9B" w:rsidP="005B401C">
      <w:pPr>
        <w:spacing w:line="276" w:lineRule="auto"/>
        <w:rPr>
          <w:color w:val="000000" w:themeColor="text1"/>
        </w:rPr>
      </w:pPr>
    </w:p>
    <w:p w14:paraId="2A6AFBA6" w14:textId="1CE56A4E" w:rsidR="00482E9B" w:rsidRPr="001A2F0D" w:rsidRDefault="00482E9B" w:rsidP="005B401C">
      <w:pPr>
        <w:spacing w:line="276" w:lineRule="auto"/>
        <w:rPr>
          <w:color w:val="000000" w:themeColor="text1"/>
        </w:rPr>
      </w:pPr>
      <w:r w:rsidRPr="001A2F0D">
        <w:rPr>
          <w:color w:val="000000" w:themeColor="text1"/>
        </w:rPr>
        <w:t xml:space="preserve">Bowie, E. (2001) </w:t>
      </w:r>
      <w:r w:rsidR="001A2F0D" w:rsidRPr="001A2F0D">
        <w:rPr>
          <w:color w:val="000000" w:themeColor="text1"/>
        </w:rPr>
        <w:t>“Early Greek Iambic Poetry: The Importance of Narrative</w:t>
      </w:r>
      <w:r w:rsidRPr="001A2F0D">
        <w:rPr>
          <w:color w:val="000000" w:themeColor="text1"/>
        </w:rPr>
        <w:t xml:space="preserve">” in: </w:t>
      </w:r>
      <w:proofErr w:type="spellStart"/>
      <w:r w:rsidRPr="001A2F0D">
        <w:rPr>
          <w:color w:val="000000" w:themeColor="text1"/>
        </w:rPr>
        <w:t>Cavarzere</w:t>
      </w:r>
      <w:proofErr w:type="spellEnd"/>
      <w:r w:rsidRPr="001A2F0D">
        <w:rPr>
          <w:color w:val="000000" w:themeColor="text1"/>
        </w:rPr>
        <w:t xml:space="preserve">, A., </w:t>
      </w:r>
      <w:proofErr w:type="spellStart"/>
      <w:r w:rsidRPr="001A2F0D">
        <w:rPr>
          <w:color w:val="000000" w:themeColor="text1"/>
        </w:rPr>
        <w:t>Aloni</w:t>
      </w:r>
      <w:proofErr w:type="spellEnd"/>
      <w:r w:rsidRPr="001A2F0D">
        <w:rPr>
          <w:color w:val="000000" w:themeColor="text1"/>
        </w:rPr>
        <w:t xml:space="preserve">, A., and </w:t>
      </w:r>
      <w:proofErr w:type="spellStart"/>
      <w:r w:rsidRPr="001A2F0D">
        <w:rPr>
          <w:color w:val="000000" w:themeColor="text1"/>
        </w:rPr>
        <w:t>Barchiesi</w:t>
      </w:r>
      <w:proofErr w:type="spellEnd"/>
      <w:r w:rsidRPr="001A2F0D">
        <w:rPr>
          <w:color w:val="000000" w:themeColor="text1"/>
        </w:rPr>
        <w:t xml:space="preserve">, A. (2001), </w:t>
      </w:r>
      <w:r w:rsidR="001A2F0D" w:rsidRPr="001A2F0D">
        <w:rPr>
          <w:color w:val="000000" w:themeColor="text1"/>
        </w:rPr>
        <w:t>1-27</w:t>
      </w:r>
      <w:r w:rsidRPr="001A2F0D">
        <w:rPr>
          <w:color w:val="000000" w:themeColor="text1"/>
        </w:rPr>
        <w:t>.</w:t>
      </w:r>
    </w:p>
    <w:p w14:paraId="6544E818" w14:textId="77777777" w:rsidR="00482E9B" w:rsidRPr="00A70203" w:rsidRDefault="00482E9B" w:rsidP="005B401C">
      <w:pPr>
        <w:spacing w:line="276" w:lineRule="auto"/>
        <w:rPr>
          <w:color w:val="000000" w:themeColor="text1"/>
        </w:rPr>
      </w:pPr>
    </w:p>
    <w:p w14:paraId="1F88C3ED" w14:textId="77777777" w:rsidR="00482E9B" w:rsidRPr="00A70203" w:rsidRDefault="00482E9B" w:rsidP="005B401C">
      <w:pPr>
        <w:spacing w:line="276" w:lineRule="auto"/>
        <w:rPr>
          <w:color w:val="000000" w:themeColor="text1"/>
        </w:rPr>
      </w:pPr>
      <w:proofErr w:type="spellStart"/>
      <w:r w:rsidRPr="00A70203">
        <w:rPr>
          <w:color w:val="000000" w:themeColor="text1"/>
        </w:rPr>
        <w:t>Bowra</w:t>
      </w:r>
      <w:proofErr w:type="spellEnd"/>
      <w:r w:rsidRPr="00A70203">
        <w:rPr>
          <w:color w:val="000000" w:themeColor="text1"/>
        </w:rPr>
        <w:t xml:space="preserve">, M. (1953) “The Odes of Horace” in: Connolly, C. (ed.) </w:t>
      </w:r>
      <w:r w:rsidRPr="00A70203">
        <w:rPr>
          <w:i/>
          <w:iCs/>
          <w:color w:val="000000" w:themeColor="text1"/>
        </w:rPr>
        <w:t>The Golden Horizon</w:t>
      </w:r>
      <w:r w:rsidRPr="00A70203">
        <w:rPr>
          <w:color w:val="000000" w:themeColor="text1"/>
        </w:rPr>
        <w:t>, London, 438-454.</w:t>
      </w:r>
    </w:p>
    <w:p w14:paraId="5CD12174" w14:textId="77777777" w:rsidR="00482E9B" w:rsidRPr="00A70203" w:rsidRDefault="00482E9B" w:rsidP="005B401C">
      <w:pPr>
        <w:spacing w:line="276" w:lineRule="auto"/>
        <w:rPr>
          <w:color w:val="000000" w:themeColor="text1"/>
        </w:rPr>
      </w:pPr>
    </w:p>
    <w:p w14:paraId="5DFD4E7C" w14:textId="77777777" w:rsidR="00482E9B" w:rsidRPr="00A70203" w:rsidRDefault="00482E9B" w:rsidP="005B401C">
      <w:pPr>
        <w:spacing w:line="276" w:lineRule="auto"/>
        <w:rPr>
          <w:i/>
          <w:iCs/>
          <w:color w:val="000000" w:themeColor="text1"/>
        </w:rPr>
      </w:pPr>
      <w:proofErr w:type="spellStart"/>
      <w:r w:rsidRPr="00A70203">
        <w:rPr>
          <w:color w:val="000000" w:themeColor="text1"/>
        </w:rPr>
        <w:t>Braund</w:t>
      </w:r>
      <w:proofErr w:type="spellEnd"/>
      <w:r w:rsidRPr="00A70203">
        <w:rPr>
          <w:color w:val="000000" w:themeColor="text1"/>
        </w:rPr>
        <w:t xml:space="preserve">, S. M. (1992) </w:t>
      </w:r>
      <w:r w:rsidRPr="00A70203">
        <w:rPr>
          <w:i/>
          <w:iCs/>
          <w:color w:val="000000" w:themeColor="text1"/>
        </w:rPr>
        <w:t>Roman Verse and Satire (Greece and Rome: New Surveys of the Classics No. 23)</w:t>
      </w:r>
      <w:r w:rsidRPr="00A70203">
        <w:rPr>
          <w:color w:val="000000" w:themeColor="text1"/>
        </w:rPr>
        <w:t>, Oxford.</w:t>
      </w:r>
      <w:r w:rsidRPr="00A70203">
        <w:rPr>
          <w:i/>
          <w:iCs/>
          <w:color w:val="000000" w:themeColor="text1"/>
        </w:rPr>
        <w:t xml:space="preserve"> </w:t>
      </w:r>
    </w:p>
    <w:p w14:paraId="59B8C1BD" w14:textId="77777777" w:rsidR="00482E9B" w:rsidRPr="00A70203" w:rsidRDefault="00482E9B" w:rsidP="005B401C">
      <w:pPr>
        <w:spacing w:line="276" w:lineRule="auto"/>
        <w:rPr>
          <w:i/>
          <w:iCs/>
          <w:color w:val="000000" w:themeColor="text1"/>
        </w:rPr>
      </w:pPr>
    </w:p>
    <w:p w14:paraId="1FED4F92" w14:textId="77777777" w:rsidR="00482E9B" w:rsidRPr="00A70203" w:rsidRDefault="00482E9B" w:rsidP="005B401C">
      <w:pPr>
        <w:spacing w:line="276" w:lineRule="auto"/>
        <w:rPr>
          <w:color w:val="000000" w:themeColor="text1"/>
        </w:rPr>
      </w:pPr>
      <w:r w:rsidRPr="00A70203">
        <w:rPr>
          <w:color w:val="000000" w:themeColor="text1"/>
        </w:rPr>
        <w:t>Breed, B. (2004) “</w:t>
      </w:r>
      <w:proofErr w:type="spellStart"/>
      <w:r w:rsidRPr="00A70203">
        <w:rPr>
          <w:i/>
          <w:iCs/>
          <w:color w:val="000000" w:themeColor="text1"/>
        </w:rPr>
        <w:t>Tua</w:t>
      </w:r>
      <w:proofErr w:type="spellEnd"/>
      <w:r w:rsidRPr="00A70203">
        <w:rPr>
          <w:i/>
          <w:iCs/>
          <w:color w:val="000000" w:themeColor="text1"/>
        </w:rPr>
        <w:t xml:space="preserve">, Caesar, </w:t>
      </w:r>
      <w:proofErr w:type="spellStart"/>
      <w:r w:rsidRPr="00A70203">
        <w:rPr>
          <w:i/>
          <w:iCs/>
          <w:color w:val="000000" w:themeColor="text1"/>
        </w:rPr>
        <w:t>aetas</w:t>
      </w:r>
      <w:proofErr w:type="spellEnd"/>
      <w:r w:rsidRPr="00A70203">
        <w:rPr>
          <w:color w:val="000000" w:themeColor="text1"/>
        </w:rPr>
        <w:t xml:space="preserve">: Horace </w:t>
      </w:r>
      <w:r w:rsidRPr="00A70203">
        <w:rPr>
          <w:i/>
          <w:iCs/>
          <w:color w:val="000000" w:themeColor="text1"/>
        </w:rPr>
        <w:t xml:space="preserve">Ode </w:t>
      </w:r>
      <w:r w:rsidRPr="00A70203">
        <w:rPr>
          <w:color w:val="000000" w:themeColor="text1"/>
        </w:rPr>
        <w:t xml:space="preserve">4.15 and the Augustan Age” </w:t>
      </w:r>
      <w:r w:rsidRPr="00A70203">
        <w:rPr>
          <w:i/>
          <w:iCs/>
          <w:color w:val="000000" w:themeColor="text1"/>
        </w:rPr>
        <w:t>American Journal of Philology</w:t>
      </w:r>
      <w:r w:rsidRPr="00A70203">
        <w:rPr>
          <w:color w:val="000000" w:themeColor="text1"/>
        </w:rPr>
        <w:t xml:space="preserve"> 125, 245-253.</w:t>
      </w:r>
    </w:p>
    <w:p w14:paraId="6E125AB2" w14:textId="77777777" w:rsidR="00482E9B" w:rsidRPr="00A70203" w:rsidRDefault="00482E9B" w:rsidP="005B401C">
      <w:pPr>
        <w:spacing w:line="276" w:lineRule="auto"/>
        <w:rPr>
          <w:color w:val="000000" w:themeColor="text1"/>
        </w:rPr>
      </w:pPr>
    </w:p>
    <w:p w14:paraId="512E4384" w14:textId="77777777" w:rsidR="00482E9B" w:rsidRPr="00A70203" w:rsidRDefault="00482E9B" w:rsidP="005B401C">
      <w:pPr>
        <w:spacing w:line="276" w:lineRule="auto"/>
        <w:rPr>
          <w:color w:val="000000" w:themeColor="text1"/>
        </w:rPr>
      </w:pPr>
      <w:r w:rsidRPr="00A70203">
        <w:rPr>
          <w:color w:val="000000" w:themeColor="text1"/>
        </w:rPr>
        <w:t xml:space="preserve">Brink, C. O. (1963) </w:t>
      </w:r>
      <w:r w:rsidRPr="00A70203">
        <w:rPr>
          <w:i/>
          <w:iCs/>
          <w:color w:val="000000" w:themeColor="text1"/>
        </w:rPr>
        <w:t>Horace on Poetry</w:t>
      </w:r>
      <w:r w:rsidRPr="00A70203">
        <w:rPr>
          <w:color w:val="000000" w:themeColor="text1"/>
        </w:rPr>
        <w:t>, Cambridge.</w:t>
      </w:r>
    </w:p>
    <w:p w14:paraId="76E10BAC" w14:textId="77777777" w:rsidR="00482E9B" w:rsidRPr="00A70203" w:rsidRDefault="00482E9B" w:rsidP="005B401C">
      <w:pPr>
        <w:spacing w:line="276" w:lineRule="auto"/>
        <w:rPr>
          <w:color w:val="000000" w:themeColor="text1"/>
        </w:rPr>
      </w:pPr>
    </w:p>
    <w:p w14:paraId="3289B4D4" w14:textId="77777777" w:rsidR="00482E9B" w:rsidRPr="00A70203" w:rsidRDefault="00482E9B" w:rsidP="005B401C">
      <w:pPr>
        <w:spacing w:line="276" w:lineRule="auto"/>
        <w:rPr>
          <w:color w:val="000000" w:themeColor="text1"/>
        </w:rPr>
      </w:pPr>
      <w:r w:rsidRPr="00A70203">
        <w:rPr>
          <w:color w:val="000000" w:themeColor="text1"/>
        </w:rPr>
        <w:t xml:space="preserve">Brink, C. O. (1971) </w:t>
      </w:r>
      <w:r w:rsidRPr="00A70203">
        <w:rPr>
          <w:i/>
          <w:iCs/>
          <w:color w:val="000000" w:themeColor="text1"/>
        </w:rPr>
        <w:t xml:space="preserve">Horace on Poetry. The </w:t>
      </w:r>
      <w:r w:rsidRPr="00A70203">
        <w:rPr>
          <w:color w:val="000000" w:themeColor="text1"/>
        </w:rPr>
        <w:t>Ars Poetica, Cambridge.</w:t>
      </w:r>
    </w:p>
    <w:p w14:paraId="67EAFFDB" w14:textId="77777777" w:rsidR="00482E9B" w:rsidRPr="00A70203" w:rsidRDefault="00482E9B" w:rsidP="005B401C">
      <w:pPr>
        <w:spacing w:line="276" w:lineRule="auto"/>
        <w:rPr>
          <w:color w:val="000000" w:themeColor="text1"/>
        </w:rPr>
      </w:pPr>
    </w:p>
    <w:p w14:paraId="3D666267" w14:textId="77777777" w:rsidR="00482E9B" w:rsidRPr="00A70203" w:rsidRDefault="00482E9B" w:rsidP="005B401C">
      <w:pPr>
        <w:spacing w:line="276" w:lineRule="auto"/>
        <w:rPr>
          <w:color w:val="000000" w:themeColor="text1"/>
        </w:rPr>
      </w:pPr>
      <w:r w:rsidRPr="00A70203">
        <w:rPr>
          <w:color w:val="000000" w:themeColor="text1"/>
        </w:rPr>
        <w:t xml:space="preserve">Brink, C. O. (1982) </w:t>
      </w:r>
      <w:r w:rsidRPr="00A70203">
        <w:rPr>
          <w:i/>
          <w:iCs/>
          <w:color w:val="000000" w:themeColor="text1"/>
        </w:rPr>
        <w:t xml:space="preserve">Horace on Poetry. </w:t>
      </w:r>
      <w:r w:rsidRPr="00A70203">
        <w:rPr>
          <w:color w:val="000000" w:themeColor="text1"/>
        </w:rPr>
        <w:t xml:space="preserve">Epistles </w:t>
      </w:r>
      <w:r w:rsidRPr="00A70203">
        <w:rPr>
          <w:i/>
          <w:iCs/>
          <w:color w:val="000000" w:themeColor="text1"/>
        </w:rPr>
        <w:t xml:space="preserve">Book II: The Letters to Augustus and </w:t>
      </w:r>
      <w:proofErr w:type="spellStart"/>
      <w:r w:rsidRPr="00A70203">
        <w:rPr>
          <w:i/>
          <w:iCs/>
          <w:color w:val="000000" w:themeColor="text1"/>
        </w:rPr>
        <w:t>Florus</w:t>
      </w:r>
      <w:proofErr w:type="spellEnd"/>
      <w:r w:rsidRPr="00A70203">
        <w:rPr>
          <w:color w:val="000000" w:themeColor="text1"/>
        </w:rPr>
        <w:t>, Cambridge.</w:t>
      </w:r>
    </w:p>
    <w:p w14:paraId="1BD9EE33" w14:textId="77777777" w:rsidR="00482E9B" w:rsidRPr="00A70203" w:rsidRDefault="00482E9B" w:rsidP="005B401C">
      <w:pPr>
        <w:spacing w:line="276" w:lineRule="auto"/>
        <w:rPr>
          <w:color w:val="000000" w:themeColor="text1"/>
        </w:rPr>
      </w:pPr>
    </w:p>
    <w:p w14:paraId="1293D9C5" w14:textId="77777777" w:rsidR="00482E9B" w:rsidRPr="00A70203" w:rsidRDefault="00482E9B" w:rsidP="005B401C">
      <w:pPr>
        <w:spacing w:line="276" w:lineRule="auto"/>
        <w:rPr>
          <w:color w:val="000000" w:themeColor="text1"/>
        </w:rPr>
      </w:pPr>
      <w:r w:rsidRPr="00A70203">
        <w:rPr>
          <w:color w:val="000000" w:themeColor="text1"/>
        </w:rPr>
        <w:t xml:space="preserve">Brown, P. M. (1993) </w:t>
      </w:r>
      <w:r w:rsidRPr="00A70203">
        <w:rPr>
          <w:i/>
          <w:iCs/>
          <w:color w:val="000000" w:themeColor="text1"/>
        </w:rPr>
        <w:t xml:space="preserve">Horace: </w:t>
      </w:r>
      <w:r w:rsidRPr="00A70203">
        <w:rPr>
          <w:color w:val="000000" w:themeColor="text1"/>
        </w:rPr>
        <w:t xml:space="preserve">Satires </w:t>
      </w:r>
      <w:r w:rsidRPr="00A70203">
        <w:rPr>
          <w:i/>
          <w:iCs/>
          <w:color w:val="000000" w:themeColor="text1"/>
        </w:rPr>
        <w:t>I</w:t>
      </w:r>
      <w:r w:rsidRPr="00A70203">
        <w:rPr>
          <w:color w:val="000000" w:themeColor="text1"/>
        </w:rPr>
        <w:t>, Warminster.</w:t>
      </w:r>
    </w:p>
    <w:p w14:paraId="4D1619BB" w14:textId="77777777" w:rsidR="00482E9B" w:rsidRPr="00A70203" w:rsidRDefault="00482E9B" w:rsidP="005B401C">
      <w:pPr>
        <w:spacing w:line="276" w:lineRule="auto"/>
        <w:rPr>
          <w:color w:val="000000" w:themeColor="text1"/>
        </w:rPr>
      </w:pPr>
    </w:p>
    <w:p w14:paraId="63E5F97E" w14:textId="77777777" w:rsidR="00482E9B" w:rsidRPr="00A70203" w:rsidRDefault="00482E9B" w:rsidP="005B401C">
      <w:pPr>
        <w:spacing w:line="276" w:lineRule="auto"/>
        <w:rPr>
          <w:color w:val="000000" w:themeColor="text1"/>
        </w:rPr>
      </w:pPr>
      <w:r w:rsidRPr="00A70203">
        <w:rPr>
          <w:color w:val="000000" w:themeColor="text1"/>
        </w:rPr>
        <w:t xml:space="preserve">Brunt, P. A. (1988) </w:t>
      </w:r>
      <w:r w:rsidRPr="00A70203">
        <w:rPr>
          <w:i/>
          <w:iCs/>
          <w:color w:val="000000" w:themeColor="text1"/>
        </w:rPr>
        <w:t>The Fall of the Roman Republic and Related Essays</w:t>
      </w:r>
      <w:r w:rsidRPr="00A70203">
        <w:rPr>
          <w:color w:val="000000" w:themeColor="text1"/>
        </w:rPr>
        <w:t>, Oxford.</w:t>
      </w:r>
    </w:p>
    <w:p w14:paraId="08A13975" w14:textId="77777777" w:rsidR="00482E9B" w:rsidRPr="00A70203" w:rsidRDefault="00482E9B" w:rsidP="005B401C">
      <w:pPr>
        <w:spacing w:line="276" w:lineRule="auto"/>
        <w:rPr>
          <w:color w:val="000000" w:themeColor="text1"/>
        </w:rPr>
      </w:pPr>
    </w:p>
    <w:p w14:paraId="2C25F973" w14:textId="77777777" w:rsidR="00482E9B" w:rsidRPr="00A70203" w:rsidRDefault="00482E9B" w:rsidP="005B401C">
      <w:pPr>
        <w:spacing w:line="276" w:lineRule="auto"/>
        <w:rPr>
          <w:color w:val="000000" w:themeColor="text1"/>
        </w:rPr>
      </w:pPr>
      <w:r w:rsidRPr="00A70203">
        <w:rPr>
          <w:color w:val="000000" w:themeColor="text1"/>
        </w:rPr>
        <w:t xml:space="preserve">Büchner, K. (1944) “Der Superlative </w:t>
      </w:r>
      <w:proofErr w:type="spellStart"/>
      <w:r w:rsidRPr="00A70203">
        <w:rPr>
          <w:color w:val="000000" w:themeColor="text1"/>
        </w:rPr>
        <w:t>bei</w:t>
      </w:r>
      <w:proofErr w:type="spellEnd"/>
      <w:r w:rsidRPr="00A70203">
        <w:rPr>
          <w:color w:val="000000" w:themeColor="text1"/>
        </w:rPr>
        <w:t xml:space="preserve"> </w:t>
      </w:r>
      <w:proofErr w:type="spellStart"/>
      <w:r w:rsidRPr="00A70203">
        <w:rPr>
          <w:color w:val="000000" w:themeColor="text1"/>
        </w:rPr>
        <w:t>Horaz</w:t>
      </w:r>
      <w:proofErr w:type="spellEnd"/>
      <w:r w:rsidRPr="00A70203">
        <w:rPr>
          <w:color w:val="000000" w:themeColor="text1"/>
        </w:rPr>
        <w:t xml:space="preserve">” </w:t>
      </w:r>
      <w:r w:rsidRPr="00A70203">
        <w:rPr>
          <w:i/>
          <w:iCs/>
          <w:color w:val="000000" w:themeColor="text1"/>
        </w:rPr>
        <w:t xml:space="preserve">Hermes </w:t>
      </w:r>
      <w:r w:rsidRPr="00A70203">
        <w:rPr>
          <w:color w:val="000000" w:themeColor="text1"/>
        </w:rPr>
        <w:t xml:space="preserve">79, 113-126. </w:t>
      </w:r>
    </w:p>
    <w:p w14:paraId="47DF703E" w14:textId="77777777" w:rsidR="00482E9B" w:rsidRPr="00A70203" w:rsidRDefault="00482E9B" w:rsidP="005B401C">
      <w:pPr>
        <w:spacing w:line="276" w:lineRule="auto"/>
        <w:rPr>
          <w:color w:val="000000" w:themeColor="text1"/>
        </w:rPr>
      </w:pPr>
    </w:p>
    <w:p w14:paraId="61E1CE97" w14:textId="77777777" w:rsidR="00482E9B" w:rsidRPr="00A70203" w:rsidRDefault="00482E9B" w:rsidP="005B401C">
      <w:pPr>
        <w:spacing w:line="276" w:lineRule="auto"/>
        <w:rPr>
          <w:color w:val="000000" w:themeColor="text1"/>
        </w:rPr>
      </w:pPr>
      <w:r w:rsidRPr="00A70203">
        <w:rPr>
          <w:color w:val="000000" w:themeColor="text1"/>
        </w:rPr>
        <w:t xml:space="preserve">Büchner, K. (1970) </w:t>
      </w:r>
      <w:proofErr w:type="spellStart"/>
      <w:r w:rsidRPr="00A70203">
        <w:rPr>
          <w:i/>
          <w:iCs/>
          <w:color w:val="000000" w:themeColor="text1"/>
        </w:rPr>
        <w:t>Studien</w:t>
      </w:r>
      <w:proofErr w:type="spellEnd"/>
      <w:r w:rsidRPr="00A70203">
        <w:rPr>
          <w:i/>
          <w:iCs/>
          <w:color w:val="000000" w:themeColor="text1"/>
        </w:rPr>
        <w:t xml:space="preserve"> </w:t>
      </w:r>
      <w:proofErr w:type="spellStart"/>
      <w:r w:rsidRPr="00A70203">
        <w:rPr>
          <w:i/>
          <w:iCs/>
          <w:color w:val="000000" w:themeColor="text1"/>
        </w:rPr>
        <w:t>zur</w:t>
      </w:r>
      <w:proofErr w:type="spellEnd"/>
      <w:r w:rsidRPr="00A70203">
        <w:rPr>
          <w:i/>
          <w:iCs/>
          <w:color w:val="000000" w:themeColor="text1"/>
        </w:rPr>
        <w:t xml:space="preserve"> </w:t>
      </w:r>
      <w:proofErr w:type="spellStart"/>
      <w:r w:rsidRPr="00A70203">
        <w:rPr>
          <w:i/>
          <w:iCs/>
          <w:color w:val="000000" w:themeColor="text1"/>
        </w:rPr>
        <w:t>römischen</w:t>
      </w:r>
      <w:proofErr w:type="spellEnd"/>
      <w:r w:rsidRPr="00A70203">
        <w:rPr>
          <w:i/>
          <w:iCs/>
          <w:color w:val="000000" w:themeColor="text1"/>
        </w:rPr>
        <w:t xml:space="preserve"> </w:t>
      </w:r>
      <w:proofErr w:type="spellStart"/>
      <w:r w:rsidRPr="00A70203">
        <w:rPr>
          <w:i/>
          <w:iCs/>
          <w:color w:val="000000" w:themeColor="text1"/>
        </w:rPr>
        <w:t>Literatur</w:t>
      </w:r>
      <w:proofErr w:type="spellEnd"/>
      <w:r w:rsidRPr="00A70203">
        <w:rPr>
          <w:color w:val="000000" w:themeColor="text1"/>
        </w:rPr>
        <w:t>, volume 8, Wiesbaden.</w:t>
      </w:r>
    </w:p>
    <w:p w14:paraId="2EBF6F6B" w14:textId="77777777" w:rsidR="00482E9B" w:rsidRPr="00A70203" w:rsidRDefault="00482E9B" w:rsidP="005B401C">
      <w:pPr>
        <w:spacing w:line="276" w:lineRule="auto"/>
        <w:rPr>
          <w:color w:val="000000" w:themeColor="text1"/>
        </w:rPr>
      </w:pPr>
    </w:p>
    <w:p w14:paraId="01221951" w14:textId="77777777" w:rsidR="00482E9B" w:rsidRPr="00A70203" w:rsidRDefault="00482E9B" w:rsidP="005B401C">
      <w:pPr>
        <w:spacing w:line="276" w:lineRule="auto"/>
        <w:rPr>
          <w:color w:val="000000" w:themeColor="text1"/>
        </w:rPr>
      </w:pPr>
      <w:r w:rsidRPr="00A70203">
        <w:rPr>
          <w:color w:val="000000" w:themeColor="text1"/>
        </w:rPr>
        <w:t xml:space="preserve">Cairns, F. (1995) “Horace, </w:t>
      </w:r>
      <w:r w:rsidRPr="00A70203">
        <w:rPr>
          <w:i/>
          <w:iCs/>
          <w:color w:val="000000" w:themeColor="text1"/>
        </w:rPr>
        <w:t xml:space="preserve">Odes </w:t>
      </w:r>
      <w:r w:rsidRPr="00A70203">
        <w:rPr>
          <w:color w:val="000000" w:themeColor="text1"/>
        </w:rPr>
        <w:t xml:space="preserve">3.7” in: Harrison, S. J. (ed.) </w:t>
      </w:r>
      <w:r w:rsidRPr="00A70203">
        <w:rPr>
          <w:i/>
          <w:iCs/>
          <w:color w:val="000000" w:themeColor="text1"/>
        </w:rPr>
        <w:t>Homage to Horace: A Bimillenary Celebration</w:t>
      </w:r>
      <w:r w:rsidRPr="00A70203">
        <w:rPr>
          <w:color w:val="000000" w:themeColor="text1"/>
        </w:rPr>
        <w:t>, Oxford, 65-99.</w:t>
      </w:r>
    </w:p>
    <w:p w14:paraId="1431E9CE" w14:textId="77777777" w:rsidR="00482E9B" w:rsidRPr="00A70203" w:rsidRDefault="00482E9B" w:rsidP="005B401C">
      <w:pPr>
        <w:spacing w:line="276" w:lineRule="auto"/>
        <w:rPr>
          <w:color w:val="000000" w:themeColor="text1"/>
        </w:rPr>
      </w:pPr>
    </w:p>
    <w:p w14:paraId="59E35236" w14:textId="77777777" w:rsidR="00482E9B" w:rsidRPr="00A70203" w:rsidRDefault="00482E9B" w:rsidP="005B401C">
      <w:pPr>
        <w:spacing w:line="276" w:lineRule="auto"/>
        <w:rPr>
          <w:color w:val="000000" w:themeColor="text1"/>
        </w:rPr>
      </w:pPr>
      <w:proofErr w:type="spellStart"/>
      <w:r w:rsidRPr="00A70203">
        <w:rPr>
          <w:color w:val="000000" w:themeColor="text1"/>
        </w:rPr>
        <w:t>Carrubba</w:t>
      </w:r>
      <w:proofErr w:type="spellEnd"/>
      <w:r w:rsidRPr="00A70203">
        <w:rPr>
          <w:color w:val="000000" w:themeColor="text1"/>
        </w:rPr>
        <w:t xml:space="preserve">, R. W. (1969) </w:t>
      </w:r>
      <w:r w:rsidRPr="00A70203">
        <w:rPr>
          <w:i/>
          <w:iCs/>
          <w:color w:val="000000" w:themeColor="text1"/>
        </w:rPr>
        <w:t>The Epodes of Horace: A Study in Poetic Arrangement</w:t>
      </w:r>
      <w:r w:rsidRPr="00A70203">
        <w:rPr>
          <w:color w:val="000000" w:themeColor="text1"/>
        </w:rPr>
        <w:t>, The Hague.</w:t>
      </w:r>
    </w:p>
    <w:p w14:paraId="00D5C6D0" w14:textId="77777777" w:rsidR="00482E9B" w:rsidRPr="00A70203" w:rsidRDefault="00482E9B" w:rsidP="005B401C">
      <w:pPr>
        <w:spacing w:line="276" w:lineRule="auto"/>
        <w:rPr>
          <w:color w:val="000000" w:themeColor="text1"/>
        </w:rPr>
      </w:pPr>
    </w:p>
    <w:p w14:paraId="2438C59F" w14:textId="77777777" w:rsidR="00482E9B" w:rsidRPr="00A70203" w:rsidRDefault="00482E9B" w:rsidP="005B401C">
      <w:pPr>
        <w:spacing w:line="276" w:lineRule="auto"/>
        <w:rPr>
          <w:color w:val="000000" w:themeColor="text1"/>
        </w:rPr>
      </w:pPr>
      <w:proofErr w:type="spellStart"/>
      <w:r w:rsidRPr="00A70203">
        <w:rPr>
          <w:color w:val="000000" w:themeColor="text1"/>
        </w:rPr>
        <w:t>Cavarzere</w:t>
      </w:r>
      <w:proofErr w:type="spellEnd"/>
      <w:r w:rsidRPr="00A70203">
        <w:rPr>
          <w:color w:val="000000" w:themeColor="text1"/>
        </w:rPr>
        <w:t xml:space="preserve">, A. (1992) </w:t>
      </w:r>
      <w:proofErr w:type="spellStart"/>
      <w:r w:rsidRPr="00A70203">
        <w:rPr>
          <w:i/>
          <w:iCs/>
          <w:color w:val="000000" w:themeColor="text1"/>
        </w:rPr>
        <w:t>Orazio</w:t>
      </w:r>
      <w:proofErr w:type="spellEnd"/>
      <w:r w:rsidRPr="00A70203">
        <w:rPr>
          <w:i/>
          <w:iCs/>
          <w:color w:val="000000" w:themeColor="text1"/>
        </w:rPr>
        <w:t xml:space="preserve">. Il </w:t>
      </w:r>
      <w:proofErr w:type="spellStart"/>
      <w:r w:rsidRPr="00A70203">
        <w:rPr>
          <w:i/>
          <w:iCs/>
          <w:color w:val="000000" w:themeColor="text1"/>
        </w:rPr>
        <w:t>libro</w:t>
      </w:r>
      <w:proofErr w:type="spellEnd"/>
      <w:r w:rsidRPr="00A70203">
        <w:rPr>
          <w:i/>
          <w:iCs/>
          <w:color w:val="000000" w:themeColor="text1"/>
        </w:rPr>
        <w:t xml:space="preserve"> </w:t>
      </w:r>
      <w:proofErr w:type="spellStart"/>
      <w:r w:rsidRPr="00A70203">
        <w:rPr>
          <w:i/>
          <w:iCs/>
          <w:color w:val="000000" w:themeColor="text1"/>
        </w:rPr>
        <w:t>degli</w:t>
      </w:r>
      <w:proofErr w:type="spellEnd"/>
      <w:r w:rsidRPr="00A70203">
        <w:rPr>
          <w:i/>
          <w:iCs/>
          <w:color w:val="000000" w:themeColor="text1"/>
        </w:rPr>
        <w:t xml:space="preserve"> </w:t>
      </w:r>
      <w:proofErr w:type="spellStart"/>
      <w:r w:rsidRPr="00A70203">
        <w:rPr>
          <w:i/>
          <w:iCs/>
          <w:color w:val="000000" w:themeColor="text1"/>
        </w:rPr>
        <w:t>Epodi</w:t>
      </w:r>
      <w:proofErr w:type="spellEnd"/>
      <w:r w:rsidRPr="00A70203">
        <w:rPr>
          <w:color w:val="000000" w:themeColor="text1"/>
        </w:rPr>
        <w:t>, Venice.</w:t>
      </w:r>
    </w:p>
    <w:p w14:paraId="3102371C" w14:textId="77777777" w:rsidR="00482E9B" w:rsidRPr="00A70203" w:rsidRDefault="00482E9B" w:rsidP="005B401C">
      <w:pPr>
        <w:spacing w:line="276" w:lineRule="auto"/>
        <w:rPr>
          <w:color w:val="000000" w:themeColor="text1"/>
        </w:rPr>
      </w:pPr>
    </w:p>
    <w:p w14:paraId="3D09040D" w14:textId="77777777" w:rsidR="00482E9B" w:rsidRPr="00A70203" w:rsidRDefault="00482E9B" w:rsidP="005B401C">
      <w:pPr>
        <w:spacing w:line="276" w:lineRule="auto"/>
        <w:rPr>
          <w:color w:val="000000" w:themeColor="text1"/>
        </w:rPr>
      </w:pPr>
      <w:proofErr w:type="spellStart"/>
      <w:r w:rsidRPr="00A70203">
        <w:rPr>
          <w:color w:val="000000" w:themeColor="text1"/>
        </w:rPr>
        <w:t>Cavarzere</w:t>
      </w:r>
      <w:proofErr w:type="spellEnd"/>
      <w:r w:rsidRPr="00A70203">
        <w:rPr>
          <w:color w:val="000000" w:themeColor="text1"/>
        </w:rPr>
        <w:t xml:space="preserve">, A., </w:t>
      </w:r>
      <w:proofErr w:type="spellStart"/>
      <w:r w:rsidRPr="00A70203">
        <w:rPr>
          <w:color w:val="000000" w:themeColor="text1"/>
        </w:rPr>
        <w:t>Aloni</w:t>
      </w:r>
      <w:proofErr w:type="spellEnd"/>
      <w:r w:rsidRPr="00A70203">
        <w:rPr>
          <w:color w:val="000000" w:themeColor="text1"/>
        </w:rPr>
        <w:t xml:space="preserve">, A., and </w:t>
      </w:r>
      <w:proofErr w:type="spellStart"/>
      <w:r w:rsidRPr="00A70203">
        <w:rPr>
          <w:color w:val="000000" w:themeColor="text1"/>
        </w:rPr>
        <w:t>Barchiesi</w:t>
      </w:r>
      <w:proofErr w:type="spellEnd"/>
      <w:r w:rsidRPr="00A70203">
        <w:rPr>
          <w:color w:val="000000" w:themeColor="text1"/>
        </w:rPr>
        <w:t xml:space="preserve">, A. (2001) </w:t>
      </w:r>
      <w:r w:rsidRPr="00A70203">
        <w:rPr>
          <w:i/>
          <w:iCs/>
          <w:color w:val="000000" w:themeColor="text1"/>
        </w:rPr>
        <w:t>Iambic Ideas: Essays on a Poetic Tradition from Archaic Greece to the Late Roman Empire</w:t>
      </w:r>
      <w:r w:rsidRPr="00A70203">
        <w:rPr>
          <w:color w:val="000000" w:themeColor="text1"/>
        </w:rPr>
        <w:t>, Lanham (MD).</w:t>
      </w:r>
    </w:p>
    <w:p w14:paraId="1DED44DF" w14:textId="77777777" w:rsidR="00482E9B" w:rsidRPr="00A70203" w:rsidRDefault="00482E9B" w:rsidP="005B401C">
      <w:pPr>
        <w:spacing w:line="276" w:lineRule="auto"/>
        <w:rPr>
          <w:color w:val="000000" w:themeColor="text1"/>
        </w:rPr>
      </w:pPr>
    </w:p>
    <w:p w14:paraId="3277EE96" w14:textId="77777777" w:rsidR="00482E9B" w:rsidRPr="00A70203" w:rsidRDefault="00482E9B" w:rsidP="005B401C">
      <w:pPr>
        <w:spacing w:line="276" w:lineRule="auto"/>
        <w:rPr>
          <w:color w:val="000000" w:themeColor="text1"/>
        </w:rPr>
      </w:pPr>
      <w:proofErr w:type="spellStart"/>
      <w:r w:rsidRPr="00A70203">
        <w:rPr>
          <w:color w:val="000000" w:themeColor="text1"/>
        </w:rPr>
        <w:t>Citroni</w:t>
      </w:r>
      <w:proofErr w:type="spellEnd"/>
      <w:r w:rsidRPr="00A70203">
        <w:rPr>
          <w:color w:val="000000" w:themeColor="text1"/>
        </w:rPr>
        <w:t xml:space="preserve">, M. (2009 [1983]) “Occasion and Levels of Address in Horatian Lyric” in: </w:t>
      </w:r>
      <w:proofErr w:type="spellStart"/>
      <w:r w:rsidRPr="00A70203">
        <w:rPr>
          <w:color w:val="000000" w:themeColor="text1"/>
        </w:rPr>
        <w:t>Lowrie</w:t>
      </w:r>
      <w:proofErr w:type="spellEnd"/>
      <w:r w:rsidRPr="00A70203">
        <w:rPr>
          <w:color w:val="000000" w:themeColor="text1"/>
        </w:rPr>
        <w:t>, M. (2009a), 72-105.</w:t>
      </w:r>
    </w:p>
    <w:p w14:paraId="3E08C696" w14:textId="77777777" w:rsidR="00482E9B" w:rsidRPr="00A70203" w:rsidRDefault="00482E9B" w:rsidP="005B401C">
      <w:pPr>
        <w:spacing w:line="276" w:lineRule="auto"/>
        <w:rPr>
          <w:color w:val="000000" w:themeColor="text1"/>
        </w:rPr>
      </w:pPr>
    </w:p>
    <w:p w14:paraId="71B73704" w14:textId="77777777" w:rsidR="00482E9B" w:rsidRPr="00A70203" w:rsidRDefault="00482E9B" w:rsidP="005B401C">
      <w:pPr>
        <w:spacing w:line="276" w:lineRule="auto"/>
        <w:rPr>
          <w:color w:val="000000" w:themeColor="text1"/>
        </w:rPr>
      </w:pPr>
      <w:proofErr w:type="spellStart"/>
      <w:r w:rsidRPr="00A70203">
        <w:rPr>
          <w:color w:val="000000" w:themeColor="text1"/>
        </w:rPr>
        <w:t>Coffta</w:t>
      </w:r>
      <w:proofErr w:type="spellEnd"/>
      <w:r w:rsidRPr="00A70203">
        <w:rPr>
          <w:color w:val="000000" w:themeColor="text1"/>
        </w:rPr>
        <w:t xml:space="preserve">, D. J. (2001) </w:t>
      </w:r>
      <w:r w:rsidRPr="00A70203">
        <w:rPr>
          <w:i/>
          <w:iCs/>
          <w:color w:val="000000" w:themeColor="text1"/>
        </w:rPr>
        <w:t xml:space="preserve">The Influence of </w:t>
      </w:r>
      <w:proofErr w:type="spellStart"/>
      <w:r w:rsidRPr="00A70203">
        <w:rPr>
          <w:i/>
          <w:iCs/>
          <w:color w:val="000000" w:themeColor="text1"/>
        </w:rPr>
        <w:t>Callimachean</w:t>
      </w:r>
      <w:proofErr w:type="spellEnd"/>
      <w:r w:rsidRPr="00A70203">
        <w:rPr>
          <w:i/>
          <w:iCs/>
          <w:color w:val="000000" w:themeColor="text1"/>
        </w:rPr>
        <w:t xml:space="preserve"> Aesthetics on the </w:t>
      </w:r>
      <w:r w:rsidRPr="00A70203">
        <w:rPr>
          <w:color w:val="000000" w:themeColor="text1"/>
        </w:rPr>
        <w:t xml:space="preserve">Satires </w:t>
      </w:r>
      <w:r w:rsidRPr="00A70203">
        <w:rPr>
          <w:i/>
          <w:iCs/>
          <w:color w:val="000000" w:themeColor="text1"/>
        </w:rPr>
        <w:t xml:space="preserve">and </w:t>
      </w:r>
      <w:r w:rsidRPr="00A70203">
        <w:rPr>
          <w:color w:val="000000" w:themeColor="text1"/>
        </w:rPr>
        <w:t xml:space="preserve">Odes </w:t>
      </w:r>
      <w:r w:rsidRPr="00A70203">
        <w:rPr>
          <w:i/>
          <w:iCs/>
          <w:color w:val="000000" w:themeColor="text1"/>
        </w:rPr>
        <w:t>of Horace</w:t>
      </w:r>
      <w:r w:rsidRPr="00A70203">
        <w:rPr>
          <w:color w:val="000000" w:themeColor="text1"/>
        </w:rPr>
        <w:t>, Lewiston (NY).</w:t>
      </w:r>
    </w:p>
    <w:p w14:paraId="1CC67C15" w14:textId="77777777" w:rsidR="00482E9B" w:rsidRPr="00A70203" w:rsidRDefault="00482E9B" w:rsidP="005B401C">
      <w:pPr>
        <w:spacing w:line="276" w:lineRule="auto"/>
        <w:rPr>
          <w:color w:val="000000" w:themeColor="text1"/>
        </w:rPr>
      </w:pPr>
    </w:p>
    <w:p w14:paraId="0592ED33" w14:textId="77777777" w:rsidR="00482E9B" w:rsidRPr="00A70203" w:rsidRDefault="00482E9B" w:rsidP="005B401C">
      <w:pPr>
        <w:spacing w:line="276" w:lineRule="auto"/>
        <w:rPr>
          <w:color w:val="000000" w:themeColor="text1"/>
        </w:rPr>
      </w:pPr>
      <w:r w:rsidRPr="00A70203">
        <w:rPr>
          <w:color w:val="000000" w:themeColor="text1"/>
        </w:rPr>
        <w:t xml:space="preserve">Commager, S. (2009 [1957]) “The Function of Wine in Horace’s </w:t>
      </w:r>
      <w:r w:rsidRPr="00A70203">
        <w:rPr>
          <w:i/>
          <w:iCs/>
          <w:color w:val="000000" w:themeColor="text1"/>
        </w:rPr>
        <w:t>Odes</w:t>
      </w:r>
      <w:r w:rsidRPr="00A70203">
        <w:rPr>
          <w:color w:val="000000" w:themeColor="text1"/>
        </w:rPr>
        <w:t xml:space="preserve">” in: </w:t>
      </w:r>
      <w:proofErr w:type="spellStart"/>
      <w:r w:rsidRPr="00A70203">
        <w:rPr>
          <w:color w:val="000000" w:themeColor="text1"/>
        </w:rPr>
        <w:t>Lowrie</w:t>
      </w:r>
      <w:proofErr w:type="spellEnd"/>
      <w:r w:rsidRPr="00A70203">
        <w:rPr>
          <w:color w:val="000000" w:themeColor="text1"/>
        </w:rPr>
        <w:t>, M. (2009a), 33-49.</w:t>
      </w:r>
    </w:p>
    <w:p w14:paraId="70A28083" w14:textId="77777777" w:rsidR="00482E9B" w:rsidRPr="00A70203" w:rsidRDefault="00482E9B" w:rsidP="005B401C">
      <w:pPr>
        <w:spacing w:line="276" w:lineRule="auto"/>
        <w:rPr>
          <w:color w:val="000000" w:themeColor="text1"/>
        </w:rPr>
      </w:pPr>
    </w:p>
    <w:p w14:paraId="25290A44" w14:textId="77777777" w:rsidR="00482E9B" w:rsidRPr="00A70203" w:rsidRDefault="00482E9B" w:rsidP="005B401C">
      <w:pPr>
        <w:spacing w:line="276" w:lineRule="auto"/>
        <w:rPr>
          <w:color w:val="000000" w:themeColor="text1"/>
        </w:rPr>
      </w:pPr>
      <w:r w:rsidRPr="00A70203">
        <w:rPr>
          <w:color w:val="000000" w:themeColor="text1"/>
        </w:rPr>
        <w:t xml:space="preserve">Commager, S. (1962) </w:t>
      </w:r>
      <w:r w:rsidRPr="00A70203">
        <w:rPr>
          <w:i/>
          <w:iCs/>
          <w:color w:val="000000" w:themeColor="text1"/>
        </w:rPr>
        <w:t xml:space="preserve">The </w:t>
      </w:r>
      <w:r w:rsidRPr="00A70203">
        <w:rPr>
          <w:color w:val="000000" w:themeColor="text1"/>
        </w:rPr>
        <w:t xml:space="preserve">Odes </w:t>
      </w:r>
      <w:r w:rsidRPr="00A70203">
        <w:rPr>
          <w:i/>
          <w:iCs/>
          <w:color w:val="000000" w:themeColor="text1"/>
        </w:rPr>
        <w:t>of Horace: A Critical Study</w:t>
      </w:r>
      <w:r w:rsidRPr="00A70203">
        <w:rPr>
          <w:color w:val="000000" w:themeColor="text1"/>
        </w:rPr>
        <w:t>, New Haven (CT).</w:t>
      </w:r>
    </w:p>
    <w:p w14:paraId="327BA31A" w14:textId="77777777" w:rsidR="00482E9B" w:rsidRPr="00A70203" w:rsidRDefault="00482E9B" w:rsidP="005B401C">
      <w:pPr>
        <w:spacing w:line="276" w:lineRule="auto"/>
        <w:rPr>
          <w:color w:val="000000" w:themeColor="text1"/>
        </w:rPr>
      </w:pPr>
    </w:p>
    <w:p w14:paraId="4C2CF276" w14:textId="77777777" w:rsidR="00482E9B" w:rsidRPr="00A70203" w:rsidRDefault="00482E9B" w:rsidP="005B401C">
      <w:pPr>
        <w:spacing w:line="276" w:lineRule="auto"/>
        <w:rPr>
          <w:color w:val="000000" w:themeColor="text1"/>
        </w:rPr>
      </w:pPr>
      <w:proofErr w:type="spellStart"/>
      <w:r w:rsidRPr="00A70203">
        <w:rPr>
          <w:color w:val="000000" w:themeColor="text1"/>
        </w:rPr>
        <w:t>Courbaud</w:t>
      </w:r>
      <w:proofErr w:type="spellEnd"/>
      <w:r w:rsidRPr="00A70203">
        <w:rPr>
          <w:color w:val="000000" w:themeColor="text1"/>
        </w:rPr>
        <w:t xml:space="preserve">, E. (1914) </w:t>
      </w:r>
      <w:r w:rsidRPr="00A70203">
        <w:rPr>
          <w:i/>
          <w:iCs/>
          <w:color w:val="000000" w:themeColor="text1"/>
        </w:rPr>
        <w:t xml:space="preserve">Horace: Sa vie et </w:t>
      </w:r>
      <w:proofErr w:type="spellStart"/>
      <w:r w:rsidRPr="00A70203">
        <w:rPr>
          <w:i/>
          <w:iCs/>
          <w:color w:val="000000" w:themeColor="text1"/>
        </w:rPr>
        <w:t>sa</w:t>
      </w:r>
      <w:proofErr w:type="spellEnd"/>
      <w:r w:rsidRPr="00A70203">
        <w:rPr>
          <w:i/>
          <w:iCs/>
          <w:color w:val="000000" w:themeColor="text1"/>
        </w:rPr>
        <w:t xml:space="preserve"> pensée a </w:t>
      </w:r>
      <w:proofErr w:type="spellStart"/>
      <w:r w:rsidRPr="00A70203">
        <w:rPr>
          <w:i/>
          <w:iCs/>
          <w:color w:val="000000" w:themeColor="text1"/>
        </w:rPr>
        <w:t>l’époque</w:t>
      </w:r>
      <w:proofErr w:type="spellEnd"/>
      <w:r w:rsidRPr="00A70203">
        <w:rPr>
          <w:i/>
          <w:iCs/>
          <w:color w:val="000000" w:themeColor="text1"/>
        </w:rPr>
        <w:t xml:space="preserve"> des </w:t>
      </w:r>
      <w:proofErr w:type="spellStart"/>
      <w:r w:rsidRPr="00A70203">
        <w:rPr>
          <w:i/>
          <w:iCs/>
          <w:color w:val="000000" w:themeColor="text1"/>
        </w:rPr>
        <w:t>Épitres</w:t>
      </w:r>
      <w:proofErr w:type="spellEnd"/>
      <w:r w:rsidRPr="00A70203">
        <w:rPr>
          <w:color w:val="000000" w:themeColor="text1"/>
        </w:rPr>
        <w:t>, Paris.</w:t>
      </w:r>
    </w:p>
    <w:p w14:paraId="735E86C9" w14:textId="77777777" w:rsidR="00482E9B" w:rsidRPr="00A70203" w:rsidRDefault="00482E9B" w:rsidP="005B401C">
      <w:pPr>
        <w:spacing w:line="276" w:lineRule="auto"/>
        <w:rPr>
          <w:color w:val="000000" w:themeColor="text1"/>
        </w:rPr>
      </w:pPr>
    </w:p>
    <w:p w14:paraId="0C65B8C5" w14:textId="77777777" w:rsidR="00482E9B" w:rsidRPr="00A70203" w:rsidRDefault="00482E9B" w:rsidP="005B401C">
      <w:pPr>
        <w:spacing w:line="276" w:lineRule="auto"/>
        <w:rPr>
          <w:color w:val="000000" w:themeColor="text1"/>
        </w:rPr>
      </w:pPr>
      <w:r w:rsidRPr="00A70203">
        <w:rPr>
          <w:color w:val="000000" w:themeColor="text1"/>
        </w:rPr>
        <w:t>Courtney, E. (2013) “The Two Books of Satires” in: Günther, H.-C. (2013), 63-168.</w:t>
      </w:r>
    </w:p>
    <w:p w14:paraId="356E18D6" w14:textId="77777777" w:rsidR="00482E9B" w:rsidRPr="00A70203" w:rsidRDefault="00482E9B" w:rsidP="005B401C">
      <w:pPr>
        <w:spacing w:line="276" w:lineRule="auto"/>
        <w:rPr>
          <w:color w:val="000000" w:themeColor="text1"/>
        </w:rPr>
      </w:pPr>
    </w:p>
    <w:p w14:paraId="5BBB9737" w14:textId="77777777" w:rsidR="00482E9B" w:rsidRPr="00A70203" w:rsidRDefault="00482E9B" w:rsidP="005B401C">
      <w:pPr>
        <w:spacing w:line="276" w:lineRule="auto"/>
        <w:rPr>
          <w:color w:val="000000" w:themeColor="text1"/>
        </w:rPr>
      </w:pPr>
      <w:proofErr w:type="spellStart"/>
      <w:r w:rsidRPr="00A70203">
        <w:rPr>
          <w:color w:val="000000" w:themeColor="text1"/>
        </w:rPr>
        <w:t>Cucchiarelli</w:t>
      </w:r>
      <w:proofErr w:type="spellEnd"/>
      <w:r w:rsidRPr="00A70203">
        <w:rPr>
          <w:color w:val="000000" w:themeColor="text1"/>
        </w:rPr>
        <w:t xml:space="preserve">, A. (2001) </w:t>
      </w:r>
      <w:r w:rsidRPr="00A70203">
        <w:rPr>
          <w:i/>
          <w:iCs/>
          <w:color w:val="000000" w:themeColor="text1"/>
        </w:rPr>
        <w:t xml:space="preserve">La </w:t>
      </w:r>
      <w:proofErr w:type="spellStart"/>
      <w:r w:rsidRPr="00A70203">
        <w:rPr>
          <w:i/>
          <w:iCs/>
          <w:color w:val="000000" w:themeColor="text1"/>
        </w:rPr>
        <w:t>satira</w:t>
      </w:r>
      <w:proofErr w:type="spellEnd"/>
      <w:r w:rsidRPr="00A70203">
        <w:rPr>
          <w:i/>
          <w:iCs/>
          <w:color w:val="000000" w:themeColor="text1"/>
        </w:rPr>
        <w:t xml:space="preserve"> e il </w:t>
      </w:r>
      <w:proofErr w:type="spellStart"/>
      <w:r w:rsidRPr="00A70203">
        <w:rPr>
          <w:i/>
          <w:iCs/>
          <w:color w:val="000000" w:themeColor="text1"/>
        </w:rPr>
        <w:t>poeta</w:t>
      </w:r>
      <w:proofErr w:type="spellEnd"/>
      <w:r w:rsidRPr="00A70203">
        <w:rPr>
          <w:i/>
          <w:iCs/>
          <w:color w:val="000000" w:themeColor="text1"/>
        </w:rPr>
        <w:t xml:space="preserve">: </w:t>
      </w:r>
      <w:proofErr w:type="spellStart"/>
      <w:r w:rsidRPr="00A70203">
        <w:rPr>
          <w:i/>
          <w:iCs/>
          <w:color w:val="000000" w:themeColor="text1"/>
        </w:rPr>
        <w:t>Orazio</w:t>
      </w:r>
      <w:proofErr w:type="spellEnd"/>
      <w:r w:rsidRPr="00A70203">
        <w:rPr>
          <w:i/>
          <w:iCs/>
          <w:color w:val="000000" w:themeColor="text1"/>
        </w:rPr>
        <w:t xml:space="preserve"> </w:t>
      </w:r>
      <w:proofErr w:type="spellStart"/>
      <w:r w:rsidRPr="00A70203">
        <w:rPr>
          <w:i/>
          <w:iCs/>
          <w:color w:val="000000" w:themeColor="text1"/>
        </w:rPr>
        <w:t>tra</w:t>
      </w:r>
      <w:proofErr w:type="spellEnd"/>
      <w:r w:rsidRPr="00A70203">
        <w:rPr>
          <w:i/>
          <w:iCs/>
          <w:color w:val="000000" w:themeColor="text1"/>
        </w:rPr>
        <w:t xml:space="preserve"> </w:t>
      </w:r>
      <w:proofErr w:type="spellStart"/>
      <w:r w:rsidRPr="00A70203">
        <w:rPr>
          <w:color w:val="000000" w:themeColor="text1"/>
        </w:rPr>
        <w:t>Epodi</w:t>
      </w:r>
      <w:proofErr w:type="spellEnd"/>
      <w:r w:rsidRPr="00A70203">
        <w:rPr>
          <w:i/>
          <w:iCs/>
          <w:color w:val="000000" w:themeColor="text1"/>
        </w:rPr>
        <w:t xml:space="preserve"> e </w:t>
      </w:r>
      <w:proofErr w:type="spellStart"/>
      <w:r w:rsidRPr="00A70203">
        <w:rPr>
          <w:color w:val="000000" w:themeColor="text1"/>
        </w:rPr>
        <w:t>Sermones</w:t>
      </w:r>
      <w:proofErr w:type="spellEnd"/>
      <w:r w:rsidRPr="00A70203">
        <w:rPr>
          <w:color w:val="000000" w:themeColor="text1"/>
        </w:rPr>
        <w:t>, Pisa.</w:t>
      </w:r>
    </w:p>
    <w:p w14:paraId="46A51224" w14:textId="77777777" w:rsidR="00482E9B" w:rsidRPr="00A70203" w:rsidRDefault="00482E9B" w:rsidP="005B401C">
      <w:pPr>
        <w:spacing w:line="276" w:lineRule="auto"/>
        <w:rPr>
          <w:color w:val="000000" w:themeColor="text1"/>
        </w:rPr>
      </w:pPr>
    </w:p>
    <w:p w14:paraId="45B5BDE7" w14:textId="77777777" w:rsidR="00482E9B" w:rsidRPr="00A70203" w:rsidRDefault="00482E9B" w:rsidP="005B401C">
      <w:pPr>
        <w:spacing w:line="276" w:lineRule="auto"/>
        <w:rPr>
          <w:color w:val="000000" w:themeColor="text1"/>
        </w:rPr>
      </w:pPr>
      <w:proofErr w:type="spellStart"/>
      <w:r w:rsidRPr="00A70203">
        <w:rPr>
          <w:color w:val="000000" w:themeColor="text1"/>
        </w:rPr>
        <w:t>Cucchiarelli</w:t>
      </w:r>
      <w:proofErr w:type="spellEnd"/>
      <w:r w:rsidRPr="00A70203">
        <w:rPr>
          <w:color w:val="000000" w:themeColor="text1"/>
        </w:rPr>
        <w:t xml:space="preserve">, A. (2019) </w:t>
      </w:r>
      <w:proofErr w:type="spellStart"/>
      <w:r w:rsidRPr="00A70203">
        <w:rPr>
          <w:i/>
          <w:iCs/>
          <w:color w:val="000000" w:themeColor="text1"/>
        </w:rPr>
        <w:t>Orazio</w:t>
      </w:r>
      <w:proofErr w:type="spellEnd"/>
      <w:r w:rsidRPr="00A70203">
        <w:rPr>
          <w:i/>
          <w:iCs/>
          <w:color w:val="000000" w:themeColor="text1"/>
        </w:rPr>
        <w:t xml:space="preserve">, </w:t>
      </w:r>
      <w:proofErr w:type="spellStart"/>
      <w:r w:rsidRPr="00A70203">
        <w:rPr>
          <w:color w:val="000000" w:themeColor="text1"/>
        </w:rPr>
        <w:t>Epistole</w:t>
      </w:r>
      <w:proofErr w:type="spellEnd"/>
      <w:r w:rsidRPr="00A70203">
        <w:rPr>
          <w:i/>
          <w:iCs/>
          <w:color w:val="000000" w:themeColor="text1"/>
        </w:rPr>
        <w:t xml:space="preserve"> I: </w:t>
      </w:r>
      <w:proofErr w:type="spellStart"/>
      <w:r w:rsidRPr="00A70203">
        <w:rPr>
          <w:i/>
          <w:iCs/>
          <w:color w:val="000000" w:themeColor="text1"/>
        </w:rPr>
        <w:t>introduzione</w:t>
      </w:r>
      <w:proofErr w:type="spellEnd"/>
      <w:r w:rsidRPr="00A70203">
        <w:rPr>
          <w:i/>
          <w:iCs/>
          <w:color w:val="000000" w:themeColor="text1"/>
        </w:rPr>
        <w:t xml:space="preserve">, </w:t>
      </w:r>
      <w:proofErr w:type="spellStart"/>
      <w:r w:rsidRPr="00A70203">
        <w:rPr>
          <w:i/>
          <w:iCs/>
          <w:color w:val="000000" w:themeColor="text1"/>
        </w:rPr>
        <w:t>traduzione</w:t>
      </w:r>
      <w:proofErr w:type="spellEnd"/>
      <w:r w:rsidRPr="00A70203">
        <w:rPr>
          <w:i/>
          <w:iCs/>
          <w:color w:val="000000" w:themeColor="text1"/>
        </w:rPr>
        <w:t xml:space="preserve"> e </w:t>
      </w:r>
      <w:proofErr w:type="spellStart"/>
      <w:r w:rsidRPr="00A70203">
        <w:rPr>
          <w:i/>
          <w:iCs/>
          <w:color w:val="000000" w:themeColor="text1"/>
        </w:rPr>
        <w:t>commento</w:t>
      </w:r>
      <w:proofErr w:type="spellEnd"/>
      <w:r w:rsidRPr="00A70203">
        <w:rPr>
          <w:color w:val="000000" w:themeColor="text1"/>
        </w:rPr>
        <w:t>, Pisa.</w:t>
      </w:r>
    </w:p>
    <w:p w14:paraId="6843240D" w14:textId="77777777" w:rsidR="00482E9B" w:rsidRPr="00A70203" w:rsidRDefault="00482E9B" w:rsidP="005B401C">
      <w:pPr>
        <w:spacing w:line="276" w:lineRule="auto"/>
        <w:rPr>
          <w:color w:val="000000" w:themeColor="text1"/>
        </w:rPr>
      </w:pPr>
    </w:p>
    <w:p w14:paraId="72CAFE75" w14:textId="77777777" w:rsidR="00482E9B" w:rsidRPr="00A70203" w:rsidRDefault="00482E9B" w:rsidP="005B401C">
      <w:pPr>
        <w:spacing w:line="276" w:lineRule="auto"/>
        <w:rPr>
          <w:color w:val="000000" w:themeColor="text1"/>
        </w:rPr>
      </w:pPr>
      <w:r w:rsidRPr="00A70203">
        <w:rPr>
          <w:color w:val="000000" w:themeColor="text1"/>
        </w:rPr>
        <w:t xml:space="preserve">Culler, J. (2015) </w:t>
      </w:r>
      <w:r w:rsidRPr="00A70203">
        <w:rPr>
          <w:i/>
          <w:iCs/>
          <w:color w:val="000000" w:themeColor="text1"/>
        </w:rPr>
        <w:t>Theory of the Lyric</w:t>
      </w:r>
      <w:r w:rsidRPr="00A70203">
        <w:rPr>
          <w:color w:val="000000" w:themeColor="text1"/>
        </w:rPr>
        <w:t>, Cambridge (MA).</w:t>
      </w:r>
    </w:p>
    <w:p w14:paraId="7090B261" w14:textId="77777777" w:rsidR="00482E9B" w:rsidRPr="00A70203" w:rsidRDefault="00482E9B" w:rsidP="005B401C">
      <w:pPr>
        <w:spacing w:line="276" w:lineRule="auto"/>
        <w:rPr>
          <w:color w:val="000000" w:themeColor="text1"/>
        </w:rPr>
      </w:pPr>
    </w:p>
    <w:p w14:paraId="7A183862" w14:textId="77777777" w:rsidR="00482E9B" w:rsidRPr="00A70203" w:rsidRDefault="00482E9B" w:rsidP="005B401C">
      <w:pPr>
        <w:spacing w:line="276" w:lineRule="auto"/>
        <w:rPr>
          <w:color w:val="000000" w:themeColor="text1"/>
        </w:rPr>
      </w:pPr>
      <w:r w:rsidRPr="00A70203">
        <w:rPr>
          <w:color w:val="000000" w:themeColor="text1"/>
        </w:rPr>
        <w:t xml:space="preserve">Curtis, L. (2017) </w:t>
      </w:r>
      <w:r w:rsidRPr="00A70203">
        <w:rPr>
          <w:i/>
          <w:iCs/>
          <w:color w:val="000000" w:themeColor="text1"/>
        </w:rPr>
        <w:t>Imagining the Chorus in Augustan Poetry</w:t>
      </w:r>
      <w:r w:rsidRPr="00A70203">
        <w:rPr>
          <w:color w:val="000000" w:themeColor="text1"/>
        </w:rPr>
        <w:t>, Cambridge.</w:t>
      </w:r>
    </w:p>
    <w:p w14:paraId="0E37FF44" w14:textId="77777777" w:rsidR="00482E9B" w:rsidRPr="00A70203" w:rsidRDefault="00482E9B" w:rsidP="005B401C">
      <w:pPr>
        <w:spacing w:line="276" w:lineRule="auto"/>
        <w:rPr>
          <w:color w:val="000000" w:themeColor="text1"/>
        </w:rPr>
      </w:pPr>
    </w:p>
    <w:p w14:paraId="15488A54" w14:textId="77777777" w:rsidR="00482E9B" w:rsidRPr="00A70203" w:rsidRDefault="00482E9B" w:rsidP="005B401C">
      <w:pPr>
        <w:spacing w:line="276" w:lineRule="auto"/>
        <w:rPr>
          <w:color w:val="000000" w:themeColor="text1"/>
        </w:rPr>
      </w:pPr>
      <w:r w:rsidRPr="00A70203">
        <w:rPr>
          <w:color w:val="000000" w:themeColor="text1"/>
        </w:rPr>
        <w:t xml:space="preserve">Davis, G. (1991) </w:t>
      </w:r>
      <w:r w:rsidRPr="00A70203">
        <w:rPr>
          <w:i/>
          <w:iCs/>
          <w:color w:val="000000" w:themeColor="text1"/>
        </w:rPr>
        <w:t>Polyhymnia: The Rhetoric of Horatian Lyric Discourse</w:t>
      </w:r>
      <w:r w:rsidRPr="00A70203">
        <w:rPr>
          <w:color w:val="000000" w:themeColor="text1"/>
        </w:rPr>
        <w:t>, Berkeley (CA).</w:t>
      </w:r>
    </w:p>
    <w:p w14:paraId="1AEF7BF4" w14:textId="77777777" w:rsidR="00482E9B" w:rsidRPr="00A70203" w:rsidRDefault="00482E9B" w:rsidP="005B401C">
      <w:pPr>
        <w:spacing w:line="276" w:lineRule="auto"/>
        <w:rPr>
          <w:color w:val="000000" w:themeColor="text1"/>
        </w:rPr>
      </w:pPr>
    </w:p>
    <w:p w14:paraId="70730565" w14:textId="77777777" w:rsidR="00482E9B" w:rsidRPr="00A70203" w:rsidRDefault="00482E9B" w:rsidP="005B401C">
      <w:pPr>
        <w:spacing w:line="276" w:lineRule="auto"/>
        <w:rPr>
          <w:color w:val="000000" w:themeColor="text1"/>
        </w:rPr>
      </w:pPr>
      <w:r w:rsidRPr="00A70203">
        <w:rPr>
          <w:color w:val="000000" w:themeColor="text1"/>
        </w:rPr>
        <w:t xml:space="preserve">Davis, G. (2010) </w:t>
      </w:r>
      <w:r w:rsidRPr="00A70203">
        <w:rPr>
          <w:i/>
          <w:iCs/>
          <w:color w:val="000000" w:themeColor="text1"/>
        </w:rPr>
        <w:t>A Companion to Horace</w:t>
      </w:r>
      <w:r w:rsidRPr="00A70203">
        <w:rPr>
          <w:color w:val="000000" w:themeColor="text1"/>
        </w:rPr>
        <w:t xml:space="preserve">, Malden (MA). </w:t>
      </w:r>
    </w:p>
    <w:p w14:paraId="07A2F805" w14:textId="77777777" w:rsidR="00482E9B" w:rsidRPr="00A70203" w:rsidRDefault="00482E9B" w:rsidP="005B401C">
      <w:pPr>
        <w:spacing w:line="276" w:lineRule="auto"/>
        <w:rPr>
          <w:color w:val="000000" w:themeColor="text1"/>
        </w:rPr>
      </w:pPr>
    </w:p>
    <w:p w14:paraId="121182E7" w14:textId="77777777" w:rsidR="00482E9B" w:rsidRPr="00A70203" w:rsidRDefault="00482E9B" w:rsidP="005B401C">
      <w:pPr>
        <w:spacing w:line="276" w:lineRule="auto"/>
        <w:rPr>
          <w:color w:val="000000" w:themeColor="text1"/>
        </w:rPr>
      </w:pPr>
      <w:r w:rsidRPr="00A70203">
        <w:rPr>
          <w:color w:val="000000" w:themeColor="text1"/>
        </w:rPr>
        <w:lastRenderedPageBreak/>
        <w:t xml:space="preserve">Davis, P. J. (2001) “The Fabrication of Tradition: Horace, Augustus, and the Secular Games” </w:t>
      </w:r>
      <w:r w:rsidRPr="00A70203">
        <w:rPr>
          <w:i/>
          <w:iCs/>
          <w:color w:val="000000" w:themeColor="text1"/>
        </w:rPr>
        <w:t xml:space="preserve">Ramus </w:t>
      </w:r>
      <w:r w:rsidRPr="00A70203">
        <w:rPr>
          <w:color w:val="000000" w:themeColor="text1"/>
        </w:rPr>
        <w:t>30, 111-127.</w:t>
      </w:r>
    </w:p>
    <w:p w14:paraId="44D79C67" w14:textId="77777777" w:rsidR="00482E9B" w:rsidRPr="00A70203" w:rsidRDefault="00482E9B" w:rsidP="005B401C">
      <w:pPr>
        <w:spacing w:line="276" w:lineRule="auto"/>
        <w:rPr>
          <w:color w:val="000000" w:themeColor="text1"/>
        </w:rPr>
      </w:pPr>
    </w:p>
    <w:p w14:paraId="1E97F602" w14:textId="77777777" w:rsidR="00482E9B" w:rsidRPr="00A70203" w:rsidRDefault="00482E9B" w:rsidP="005B401C">
      <w:pPr>
        <w:spacing w:line="276" w:lineRule="auto"/>
        <w:rPr>
          <w:color w:val="000000" w:themeColor="text1"/>
        </w:rPr>
      </w:pPr>
      <w:r w:rsidRPr="00A70203">
        <w:rPr>
          <w:color w:val="000000" w:themeColor="text1"/>
        </w:rPr>
        <w:t xml:space="preserve">De </w:t>
      </w:r>
      <w:proofErr w:type="spellStart"/>
      <w:r w:rsidRPr="00A70203">
        <w:rPr>
          <w:color w:val="000000" w:themeColor="text1"/>
        </w:rPr>
        <w:t>Pretis</w:t>
      </w:r>
      <w:proofErr w:type="spellEnd"/>
      <w:r w:rsidRPr="00A70203">
        <w:rPr>
          <w:color w:val="000000" w:themeColor="text1"/>
        </w:rPr>
        <w:t xml:space="preserve">, A. (2002) </w:t>
      </w:r>
      <w:r w:rsidRPr="00A70203">
        <w:rPr>
          <w:i/>
          <w:iCs/>
          <w:color w:val="000000" w:themeColor="text1"/>
        </w:rPr>
        <w:t>“</w:t>
      </w:r>
      <w:proofErr w:type="spellStart"/>
      <w:r w:rsidRPr="00A70203">
        <w:rPr>
          <w:i/>
          <w:iCs/>
          <w:color w:val="000000" w:themeColor="text1"/>
        </w:rPr>
        <w:t>Epistolarity</w:t>
      </w:r>
      <w:proofErr w:type="spellEnd"/>
      <w:r w:rsidRPr="00A70203">
        <w:rPr>
          <w:i/>
          <w:iCs/>
          <w:color w:val="000000" w:themeColor="text1"/>
        </w:rPr>
        <w:t xml:space="preserve">” in the First Book of Horace’s </w:t>
      </w:r>
      <w:r w:rsidRPr="00A70203">
        <w:rPr>
          <w:color w:val="000000" w:themeColor="text1"/>
        </w:rPr>
        <w:t>Epistles, Piscataway (NJ).</w:t>
      </w:r>
    </w:p>
    <w:p w14:paraId="46C5755B" w14:textId="77777777" w:rsidR="00482E9B" w:rsidRPr="00A70203" w:rsidRDefault="00482E9B" w:rsidP="005B401C">
      <w:pPr>
        <w:spacing w:line="276" w:lineRule="auto"/>
        <w:rPr>
          <w:color w:val="000000" w:themeColor="text1"/>
        </w:rPr>
      </w:pPr>
    </w:p>
    <w:p w14:paraId="2033FA9A" w14:textId="77777777" w:rsidR="00482E9B" w:rsidRPr="00A70203" w:rsidRDefault="00482E9B" w:rsidP="005B401C">
      <w:pPr>
        <w:spacing w:line="276" w:lineRule="auto"/>
        <w:rPr>
          <w:color w:val="000000" w:themeColor="text1"/>
        </w:rPr>
      </w:pPr>
      <w:r w:rsidRPr="00A70203">
        <w:rPr>
          <w:color w:val="000000" w:themeColor="text1"/>
        </w:rPr>
        <w:t xml:space="preserve">Dettmer, J. (1983) </w:t>
      </w:r>
      <w:r w:rsidRPr="00A70203">
        <w:rPr>
          <w:i/>
          <w:iCs/>
          <w:color w:val="000000" w:themeColor="text1"/>
        </w:rPr>
        <w:t>Horace: A Study in Structure</w:t>
      </w:r>
      <w:r w:rsidRPr="00A70203">
        <w:rPr>
          <w:color w:val="000000" w:themeColor="text1"/>
        </w:rPr>
        <w:t>, Hildesheim.</w:t>
      </w:r>
    </w:p>
    <w:p w14:paraId="0521B7EC" w14:textId="77777777" w:rsidR="00482E9B" w:rsidRPr="00A70203" w:rsidRDefault="00482E9B" w:rsidP="005B401C">
      <w:pPr>
        <w:spacing w:line="276" w:lineRule="auto"/>
        <w:rPr>
          <w:color w:val="000000" w:themeColor="text1"/>
        </w:rPr>
      </w:pPr>
    </w:p>
    <w:p w14:paraId="79998144" w14:textId="77777777" w:rsidR="00482E9B" w:rsidRPr="00A70203" w:rsidRDefault="00482E9B" w:rsidP="005B401C">
      <w:pPr>
        <w:spacing w:line="276" w:lineRule="auto"/>
        <w:rPr>
          <w:color w:val="000000" w:themeColor="text1"/>
        </w:rPr>
      </w:pPr>
      <w:proofErr w:type="spellStart"/>
      <w:r w:rsidRPr="00A70203">
        <w:rPr>
          <w:color w:val="000000" w:themeColor="text1"/>
        </w:rPr>
        <w:t>Dilke</w:t>
      </w:r>
      <w:proofErr w:type="spellEnd"/>
      <w:r w:rsidRPr="00A70203">
        <w:rPr>
          <w:color w:val="000000" w:themeColor="text1"/>
        </w:rPr>
        <w:t xml:space="preserve">, O. A. W. (1958) “When Was the </w:t>
      </w:r>
      <w:r w:rsidRPr="00A70203">
        <w:rPr>
          <w:i/>
          <w:iCs/>
          <w:color w:val="000000" w:themeColor="text1"/>
        </w:rPr>
        <w:t xml:space="preserve">Ars Poetica </w:t>
      </w:r>
      <w:r w:rsidRPr="00A70203">
        <w:rPr>
          <w:color w:val="000000" w:themeColor="text1"/>
        </w:rPr>
        <w:t xml:space="preserve">Written?” </w:t>
      </w:r>
      <w:r w:rsidRPr="00A70203">
        <w:rPr>
          <w:i/>
          <w:iCs/>
          <w:color w:val="000000" w:themeColor="text1"/>
        </w:rPr>
        <w:t xml:space="preserve">Bulletin of the Institute of Classical Studies </w:t>
      </w:r>
      <w:r w:rsidRPr="00A70203">
        <w:rPr>
          <w:color w:val="000000" w:themeColor="text1"/>
        </w:rPr>
        <w:t>5, 49-57.</w:t>
      </w:r>
    </w:p>
    <w:p w14:paraId="1101182C" w14:textId="77777777" w:rsidR="00482E9B" w:rsidRPr="00A70203" w:rsidRDefault="00482E9B" w:rsidP="005B401C">
      <w:pPr>
        <w:spacing w:line="276" w:lineRule="auto"/>
        <w:rPr>
          <w:color w:val="000000" w:themeColor="text1"/>
        </w:rPr>
      </w:pPr>
    </w:p>
    <w:p w14:paraId="72091D3C" w14:textId="77777777" w:rsidR="00482E9B" w:rsidRPr="00A70203" w:rsidRDefault="00482E9B" w:rsidP="005B401C">
      <w:pPr>
        <w:spacing w:line="276" w:lineRule="auto"/>
        <w:rPr>
          <w:color w:val="000000" w:themeColor="text1"/>
        </w:rPr>
      </w:pPr>
      <w:proofErr w:type="spellStart"/>
      <w:r w:rsidRPr="00A70203">
        <w:rPr>
          <w:color w:val="000000" w:themeColor="text1"/>
        </w:rPr>
        <w:t>Dilke</w:t>
      </w:r>
      <w:proofErr w:type="spellEnd"/>
      <w:r w:rsidRPr="00A70203">
        <w:rPr>
          <w:color w:val="000000" w:themeColor="text1"/>
        </w:rPr>
        <w:t xml:space="preserve">, O. A. W. (1973) “Horace and the Verse Letter” in: Costa, C. D. N. (ed.) </w:t>
      </w:r>
      <w:r w:rsidRPr="00A70203">
        <w:rPr>
          <w:i/>
          <w:iCs/>
          <w:color w:val="000000" w:themeColor="text1"/>
        </w:rPr>
        <w:t>Horace</w:t>
      </w:r>
      <w:r w:rsidRPr="00A70203">
        <w:rPr>
          <w:color w:val="000000" w:themeColor="text1"/>
        </w:rPr>
        <w:t>, London, 94-112.</w:t>
      </w:r>
    </w:p>
    <w:p w14:paraId="62B36B0D" w14:textId="77777777" w:rsidR="00482E9B" w:rsidRPr="00A70203" w:rsidRDefault="00482E9B" w:rsidP="005B401C">
      <w:pPr>
        <w:spacing w:line="276" w:lineRule="auto"/>
        <w:rPr>
          <w:color w:val="000000" w:themeColor="text1"/>
        </w:rPr>
      </w:pPr>
    </w:p>
    <w:p w14:paraId="181EAD10" w14:textId="77777777" w:rsidR="00482E9B" w:rsidRPr="00A70203" w:rsidRDefault="00482E9B" w:rsidP="005B401C">
      <w:pPr>
        <w:spacing w:line="276" w:lineRule="auto"/>
        <w:rPr>
          <w:color w:val="000000" w:themeColor="text1"/>
        </w:rPr>
      </w:pPr>
      <w:r w:rsidRPr="00A70203">
        <w:rPr>
          <w:color w:val="000000" w:themeColor="text1"/>
        </w:rPr>
        <w:t xml:space="preserve">Dover, K. J. (1964) “The Poetry of Archilochus” </w:t>
      </w:r>
      <w:proofErr w:type="spellStart"/>
      <w:r w:rsidRPr="00A70203">
        <w:rPr>
          <w:i/>
          <w:iCs/>
          <w:color w:val="000000" w:themeColor="text1"/>
        </w:rPr>
        <w:t>Archiloque</w:t>
      </w:r>
      <w:proofErr w:type="spellEnd"/>
      <w:r w:rsidRPr="00A70203">
        <w:rPr>
          <w:i/>
          <w:iCs/>
          <w:color w:val="000000" w:themeColor="text1"/>
        </w:rPr>
        <w:t xml:space="preserve">, </w:t>
      </w:r>
      <w:proofErr w:type="spellStart"/>
      <w:r w:rsidRPr="00A70203">
        <w:rPr>
          <w:i/>
          <w:iCs/>
          <w:color w:val="000000" w:themeColor="text1"/>
        </w:rPr>
        <w:t>Entretiens</w:t>
      </w:r>
      <w:proofErr w:type="spellEnd"/>
      <w:r w:rsidRPr="00A70203">
        <w:rPr>
          <w:i/>
          <w:iCs/>
          <w:color w:val="000000" w:themeColor="text1"/>
        </w:rPr>
        <w:t xml:space="preserve"> sur </w:t>
      </w:r>
      <w:proofErr w:type="spellStart"/>
      <w:r w:rsidRPr="00A70203">
        <w:rPr>
          <w:i/>
          <w:iCs/>
          <w:color w:val="000000" w:themeColor="text1"/>
        </w:rPr>
        <w:t>L’antiquité</w:t>
      </w:r>
      <w:proofErr w:type="spellEnd"/>
      <w:r w:rsidRPr="00A70203">
        <w:rPr>
          <w:i/>
          <w:iCs/>
          <w:color w:val="000000" w:themeColor="text1"/>
        </w:rPr>
        <w:t xml:space="preserve"> Classique, </w:t>
      </w:r>
      <w:proofErr w:type="spellStart"/>
      <w:r w:rsidRPr="00A70203">
        <w:rPr>
          <w:i/>
          <w:iCs/>
          <w:color w:val="000000" w:themeColor="text1"/>
        </w:rPr>
        <w:t>Fondation</w:t>
      </w:r>
      <w:proofErr w:type="spellEnd"/>
      <w:r w:rsidRPr="00A70203">
        <w:rPr>
          <w:i/>
          <w:iCs/>
          <w:color w:val="000000" w:themeColor="text1"/>
        </w:rPr>
        <w:t xml:space="preserve"> Hardt </w:t>
      </w:r>
      <w:r w:rsidRPr="00A70203">
        <w:rPr>
          <w:color w:val="000000" w:themeColor="text1"/>
        </w:rPr>
        <w:t>10, 183-222.</w:t>
      </w:r>
    </w:p>
    <w:p w14:paraId="6BE20265" w14:textId="77777777" w:rsidR="00482E9B" w:rsidRPr="00A70203" w:rsidRDefault="00482E9B" w:rsidP="005B401C">
      <w:pPr>
        <w:spacing w:line="276" w:lineRule="auto"/>
        <w:rPr>
          <w:color w:val="000000" w:themeColor="text1"/>
        </w:rPr>
      </w:pPr>
    </w:p>
    <w:p w14:paraId="5882D6C0" w14:textId="77777777" w:rsidR="00482E9B" w:rsidRPr="00A70203" w:rsidRDefault="00482E9B" w:rsidP="005B401C">
      <w:pPr>
        <w:spacing w:line="276" w:lineRule="auto"/>
        <w:rPr>
          <w:color w:val="000000" w:themeColor="text1"/>
        </w:rPr>
      </w:pPr>
      <w:r w:rsidRPr="00A70203">
        <w:rPr>
          <w:color w:val="000000" w:themeColor="text1"/>
        </w:rPr>
        <w:t xml:space="preserve">Du Quesnay, I. M. le M. (2009 [1984]) “Horace and Maecenas: The Propaganda Value of </w:t>
      </w:r>
      <w:proofErr w:type="spellStart"/>
      <w:r w:rsidRPr="00A70203">
        <w:rPr>
          <w:i/>
          <w:iCs/>
          <w:color w:val="000000" w:themeColor="text1"/>
        </w:rPr>
        <w:t>Sermones</w:t>
      </w:r>
      <w:proofErr w:type="spellEnd"/>
      <w:r w:rsidRPr="00A70203">
        <w:rPr>
          <w:i/>
          <w:iCs/>
          <w:color w:val="000000" w:themeColor="text1"/>
        </w:rPr>
        <w:t xml:space="preserve"> </w:t>
      </w:r>
      <w:r w:rsidRPr="00A70203">
        <w:rPr>
          <w:color w:val="000000" w:themeColor="text1"/>
        </w:rPr>
        <w:t xml:space="preserve">I” in: </w:t>
      </w:r>
      <w:proofErr w:type="spellStart"/>
      <w:r w:rsidRPr="00A70203">
        <w:rPr>
          <w:color w:val="000000" w:themeColor="text1"/>
        </w:rPr>
        <w:t>Freudenburg</w:t>
      </w:r>
      <w:proofErr w:type="spellEnd"/>
      <w:r w:rsidRPr="00A70203">
        <w:rPr>
          <w:color w:val="000000" w:themeColor="text1"/>
        </w:rPr>
        <w:t>, K. (2009), 42-101.</w:t>
      </w:r>
    </w:p>
    <w:p w14:paraId="2E75598B" w14:textId="77777777" w:rsidR="00482E9B" w:rsidRPr="00A70203" w:rsidRDefault="00482E9B" w:rsidP="005B401C">
      <w:pPr>
        <w:spacing w:line="276" w:lineRule="auto"/>
        <w:rPr>
          <w:color w:val="000000" w:themeColor="text1"/>
        </w:rPr>
      </w:pPr>
    </w:p>
    <w:p w14:paraId="66F90282" w14:textId="77777777" w:rsidR="00482E9B" w:rsidRPr="00A70203" w:rsidRDefault="00482E9B" w:rsidP="005B401C">
      <w:pPr>
        <w:spacing w:line="276" w:lineRule="auto"/>
        <w:rPr>
          <w:color w:val="000000" w:themeColor="text1"/>
        </w:rPr>
      </w:pPr>
      <w:r w:rsidRPr="00A70203">
        <w:rPr>
          <w:color w:val="000000" w:themeColor="text1"/>
        </w:rPr>
        <w:t xml:space="preserve">Du Quesnay, I. M. le M. (2009 [1995]) “Horace, </w:t>
      </w:r>
      <w:r w:rsidRPr="00A70203">
        <w:rPr>
          <w:i/>
          <w:iCs/>
          <w:color w:val="000000" w:themeColor="text1"/>
        </w:rPr>
        <w:t xml:space="preserve">Odes </w:t>
      </w:r>
      <w:r w:rsidRPr="00A70203">
        <w:rPr>
          <w:color w:val="000000" w:themeColor="text1"/>
        </w:rPr>
        <w:t xml:space="preserve">4.5: </w:t>
      </w:r>
      <w:r w:rsidRPr="00A70203">
        <w:rPr>
          <w:i/>
          <w:iCs/>
          <w:color w:val="000000" w:themeColor="text1"/>
        </w:rPr>
        <w:t xml:space="preserve">Pro </w:t>
      </w:r>
      <w:proofErr w:type="spellStart"/>
      <w:r w:rsidRPr="00A70203">
        <w:rPr>
          <w:i/>
          <w:iCs/>
          <w:color w:val="000000" w:themeColor="text1"/>
        </w:rPr>
        <w:t>Reditu</w:t>
      </w:r>
      <w:proofErr w:type="spellEnd"/>
      <w:r w:rsidRPr="00A70203">
        <w:rPr>
          <w:i/>
          <w:iCs/>
          <w:color w:val="000000" w:themeColor="text1"/>
        </w:rPr>
        <w:t xml:space="preserve"> </w:t>
      </w:r>
      <w:proofErr w:type="spellStart"/>
      <w:r w:rsidRPr="00A70203">
        <w:rPr>
          <w:i/>
          <w:iCs/>
          <w:color w:val="000000" w:themeColor="text1"/>
        </w:rPr>
        <w:t>Imperatoris</w:t>
      </w:r>
      <w:proofErr w:type="spellEnd"/>
      <w:r w:rsidRPr="00A70203">
        <w:rPr>
          <w:i/>
          <w:iCs/>
          <w:color w:val="000000" w:themeColor="text1"/>
        </w:rPr>
        <w:t xml:space="preserve"> </w:t>
      </w:r>
      <w:proofErr w:type="spellStart"/>
      <w:r w:rsidRPr="00A70203">
        <w:rPr>
          <w:i/>
          <w:iCs/>
          <w:color w:val="000000" w:themeColor="text1"/>
        </w:rPr>
        <w:t>Caesari</w:t>
      </w:r>
      <w:proofErr w:type="spellEnd"/>
      <w:r w:rsidRPr="00A70203">
        <w:rPr>
          <w:i/>
          <w:iCs/>
          <w:color w:val="000000" w:themeColor="text1"/>
        </w:rPr>
        <w:t xml:space="preserve"> Divi </w:t>
      </w:r>
      <w:proofErr w:type="spellStart"/>
      <w:r w:rsidRPr="00A70203">
        <w:rPr>
          <w:i/>
          <w:iCs/>
          <w:color w:val="000000" w:themeColor="text1"/>
        </w:rPr>
        <w:t>Filii</w:t>
      </w:r>
      <w:proofErr w:type="spellEnd"/>
      <w:r w:rsidRPr="00A70203">
        <w:rPr>
          <w:i/>
          <w:iCs/>
          <w:color w:val="000000" w:themeColor="text1"/>
        </w:rPr>
        <w:t xml:space="preserve"> </w:t>
      </w:r>
      <w:proofErr w:type="spellStart"/>
      <w:r w:rsidRPr="00A70203">
        <w:rPr>
          <w:i/>
          <w:iCs/>
          <w:color w:val="000000" w:themeColor="text1"/>
        </w:rPr>
        <w:t>Augusti</w:t>
      </w:r>
      <w:proofErr w:type="spellEnd"/>
      <w:r w:rsidRPr="00A70203">
        <w:rPr>
          <w:color w:val="000000" w:themeColor="text1"/>
        </w:rPr>
        <w:t xml:space="preserve">” in: </w:t>
      </w:r>
      <w:proofErr w:type="spellStart"/>
      <w:r w:rsidRPr="00A70203">
        <w:rPr>
          <w:color w:val="000000" w:themeColor="text1"/>
        </w:rPr>
        <w:t>Lowrie</w:t>
      </w:r>
      <w:proofErr w:type="spellEnd"/>
      <w:r w:rsidRPr="00A70203">
        <w:rPr>
          <w:color w:val="000000" w:themeColor="text1"/>
        </w:rPr>
        <w:t>, M. (2009a), 271-336.</w:t>
      </w:r>
    </w:p>
    <w:p w14:paraId="79E22D55" w14:textId="77777777" w:rsidR="00482E9B" w:rsidRPr="00A70203" w:rsidRDefault="00482E9B" w:rsidP="005B401C">
      <w:pPr>
        <w:spacing w:line="276" w:lineRule="auto"/>
        <w:rPr>
          <w:color w:val="000000" w:themeColor="text1"/>
        </w:rPr>
      </w:pPr>
    </w:p>
    <w:p w14:paraId="74F21C99" w14:textId="77777777" w:rsidR="00482E9B" w:rsidRPr="00A70203" w:rsidRDefault="00482E9B" w:rsidP="005B401C">
      <w:pPr>
        <w:spacing w:line="276" w:lineRule="auto"/>
        <w:rPr>
          <w:color w:val="000000" w:themeColor="text1"/>
        </w:rPr>
      </w:pPr>
      <w:r w:rsidRPr="00A70203">
        <w:rPr>
          <w:color w:val="000000" w:themeColor="text1"/>
        </w:rPr>
        <w:t>Du Quesnay, I. M. le M. (2002) “</w:t>
      </w:r>
      <w:r w:rsidRPr="00A70203">
        <w:rPr>
          <w:i/>
          <w:iCs/>
          <w:color w:val="000000" w:themeColor="text1"/>
        </w:rPr>
        <w:t xml:space="preserve">Amicus </w:t>
      </w:r>
      <w:proofErr w:type="spellStart"/>
      <w:r w:rsidRPr="00A70203">
        <w:rPr>
          <w:i/>
          <w:iCs/>
          <w:color w:val="000000" w:themeColor="text1"/>
        </w:rPr>
        <w:t>certus</w:t>
      </w:r>
      <w:proofErr w:type="spellEnd"/>
      <w:r w:rsidRPr="00A70203">
        <w:rPr>
          <w:i/>
          <w:iCs/>
          <w:color w:val="000000" w:themeColor="text1"/>
        </w:rPr>
        <w:t xml:space="preserve"> in re incerta </w:t>
      </w:r>
      <w:proofErr w:type="spellStart"/>
      <w:r w:rsidRPr="00A70203">
        <w:rPr>
          <w:i/>
          <w:iCs/>
          <w:color w:val="000000" w:themeColor="text1"/>
        </w:rPr>
        <w:t>cernitur</w:t>
      </w:r>
      <w:proofErr w:type="spellEnd"/>
      <w:r w:rsidRPr="00A70203">
        <w:rPr>
          <w:color w:val="000000" w:themeColor="text1"/>
        </w:rPr>
        <w:t xml:space="preserve">: Epode I” in: Woodman, A. J. and Feeney, D. C. (eds.) </w:t>
      </w:r>
      <w:r w:rsidRPr="00A70203">
        <w:rPr>
          <w:i/>
          <w:iCs/>
          <w:color w:val="000000" w:themeColor="text1"/>
        </w:rPr>
        <w:t>Traditions and Contexts in the Poetry of Horace</w:t>
      </w:r>
      <w:r w:rsidRPr="00A70203">
        <w:rPr>
          <w:color w:val="000000" w:themeColor="text1"/>
        </w:rPr>
        <w:t>, Cambridge, 17-37.</w:t>
      </w:r>
    </w:p>
    <w:p w14:paraId="07400A34" w14:textId="77777777" w:rsidR="00482E9B" w:rsidRPr="00A70203" w:rsidRDefault="00482E9B" w:rsidP="005B401C">
      <w:pPr>
        <w:spacing w:line="276" w:lineRule="auto"/>
        <w:rPr>
          <w:color w:val="000000" w:themeColor="text1"/>
        </w:rPr>
      </w:pPr>
    </w:p>
    <w:p w14:paraId="3ED420AB" w14:textId="77777777" w:rsidR="00482E9B" w:rsidRPr="00A70203" w:rsidRDefault="00482E9B" w:rsidP="005B401C">
      <w:pPr>
        <w:spacing w:line="276" w:lineRule="auto"/>
        <w:rPr>
          <w:color w:val="000000" w:themeColor="text1"/>
        </w:rPr>
      </w:pPr>
      <w:r w:rsidRPr="00A70203">
        <w:rPr>
          <w:color w:val="000000" w:themeColor="text1"/>
        </w:rPr>
        <w:t xml:space="preserve">Dyck, A. (1996) </w:t>
      </w:r>
      <w:r w:rsidRPr="00A70203">
        <w:rPr>
          <w:i/>
          <w:iCs/>
          <w:color w:val="000000" w:themeColor="text1"/>
        </w:rPr>
        <w:t xml:space="preserve">A Commentary on Cicero, </w:t>
      </w:r>
      <w:r w:rsidRPr="00A70203">
        <w:rPr>
          <w:color w:val="000000" w:themeColor="text1"/>
        </w:rPr>
        <w:t xml:space="preserve">De </w:t>
      </w:r>
      <w:proofErr w:type="spellStart"/>
      <w:r w:rsidRPr="00A70203">
        <w:rPr>
          <w:color w:val="000000" w:themeColor="text1"/>
        </w:rPr>
        <w:t>Officiis</w:t>
      </w:r>
      <w:proofErr w:type="spellEnd"/>
      <w:r w:rsidRPr="00A70203">
        <w:rPr>
          <w:color w:val="000000" w:themeColor="text1"/>
        </w:rPr>
        <w:t>, Ann Arbor (MI).</w:t>
      </w:r>
    </w:p>
    <w:p w14:paraId="6AF6074D" w14:textId="77777777" w:rsidR="00482E9B" w:rsidRPr="00A70203" w:rsidRDefault="00482E9B" w:rsidP="005B401C">
      <w:pPr>
        <w:spacing w:line="276" w:lineRule="auto"/>
        <w:rPr>
          <w:color w:val="000000" w:themeColor="text1"/>
        </w:rPr>
      </w:pPr>
    </w:p>
    <w:p w14:paraId="7B83043D" w14:textId="77777777" w:rsidR="00482E9B" w:rsidRPr="00A70203" w:rsidRDefault="00482E9B" w:rsidP="005B401C">
      <w:pPr>
        <w:spacing w:line="276" w:lineRule="auto"/>
        <w:rPr>
          <w:color w:val="000000" w:themeColor="text1"/>
        </w:rPr>
      </w:pPr>
      <w:r w:rsidRPr="00A70203">
        <w:rPr>
          <w:color w:val="000000" w:themeColor="text1"/>
        </w:rPr>
        <w:t xml:space="preserve">Edmunds, L. (1992) </w:t>
      </w:r>
      <w:r w:rsidRPr="00A70203">
        <w:rPr>
          <w:i/>
          <w:iCs/>
          <w:color w:val="000000" w:themeColor="text1"/>
        </w:rPr>
        <w:t xml:space="preserve">From a Sabine Jar: Reading Horace, </w:t>
      </w:r>
      <w:r w:rsidRPr="00A70203">
        <w:rPr>
          <w:color w:val="000000" w:themeColor="text1"/>
        </w:rPr>
        <w:t xml:space="preserve">Odes </w:t>
      </w:r>
      <w:r w:rsidRPr="00A70203">
        <w:rPr>
          <w:i/>
          <w:iCs/>
          <w:color w:val="000000" w:themeColor="text1"/>
        </w:rPr>
        <w:t>1.9</w:t>
      </w:r>
      <w:r w:rsidRPr="00A70203">
        <w:rPr>
          <w:color w:val="000000" w:themeColor="text1"/>
        </w:rPr>
        <w:t>, Chapel Hill (NC).</w:t>
      </w:r>
    </w:p>
    <w:p w14:paraId="6C468E52" w14:textId="77777777" w:rsidR="00482E9B" w:rsidRPr="00A70203" w:rsidRDefault="00482E9B" w:rsidP="005B401C">
      <w:pPr>
        <w:spacing w:line="276" w:lineRule="auto"/>
        <w:rPr>
          <w:color w:val="000000" w:themeColor="text1"/>
        </w:rPr>
      </w:pPr>
    </w:p>
    <w:p w14:paraId="69CECADC" w14:textId="77777777" w:rsidR="00482E9B" w:rsidRPr="00A70203" w:rsidRDefault="00482E9B" w:rsidP="005B401C">
      <w:pPr>
        <w:spacing w:line="276" w:lineRule="auto"/>
        <w:rPr>
          <w:color w:val="000000" w:themeColor="text1"/>
        </w:rPr>
      </w:pPr>
      <w:r w:rsidRPr="00A70203">
        <w:rPr>
          <w:color w:val="000000" w:themeColor="text1"/>
        </w:rPr>
        <w:t xml:space="preserve">Edwards, C. (1993) </w:t>
      </w:r>
      <w:r w:rsidRPr="00A70203">
        <w:rPr>
          <w:i/>
          <w:color w:val="000000" w:themeColor="text1"/>
        </w:rPr>
        <w:t>The Politics of Immorality in Ancient Rome</w:t>
      </w:r>
      <w:r w:rsidRPr="00A70203">
        <w:rPr>
          <w:color w:val="000000" w:themeColor="text1"/>
        </w:rPr>
        <w:t>, Cambridge.</w:t>
      </w:r>
    </w:p>
    <w:p w14:paraId="3D49497E" w14:textId="77777777" w:rsidR="00482E9B" w:rsidRPr="00A70203" w:rsidRDefault="00482E9B" w:rsidP="005B401C">
      <w:pPr>
        <w:spacing w:line="276" w:lineRule="auto"/>
        <w:rPr>
          <w:color w:val="000000" w:themeColor="text1"/>
        </w:rPr>
      </w:pPr>
    </w:p>
    <w:p w14:paraId="3F952C02" w14:textId="77777777" w:rsidR="00482E9B" w:rsidRPr="00A70203" w:rsidRDefault="00482E9B" w:rsidP="005B401C">
      <w:pPr>
        <w:spacing w:line="276" w:lineRule="auto"/>
        <w:rPr>
          <w:color w:val="000000" w:themeColor="text1"/>
        </w:rPr>
      </w:pPr>
      <w:r w:rsidRPr="00A70203">
        <w:rPr>
          <w:color w:val="000000" w:themeColor="text1"/>
        </w:rPr>
        <w:t xml:space="preserve">Farrell, J. (2007) “Horace’s Body, Horace’s Books” in: Heyworth, S. J. (ed.) </w:t>
      </w:r>
      <w:r w:rsidRPr="00A70203">
        <w:rPr>
          <w:i/>
          <w:iCs/>
          <w:color w:val="000000" w:themeColor="text1"/>
        </w:rPr>
        <w:t>Classical Constructions: Papers in Memory of Don Fowler, Classicist and Epicurean</w:t>
      </w:r>
      <w:r w:rsidRPr="00A70203">
        <w:rPr>
          <w:color w:val="000000" w:themeColor="text1"/>
        </w:rPr>
        <w:t>, 174-193.</w:t>
      </w:r>
    </w:p>
    <w:p w14:paraId="58C61C45" w14:textId="77777777" w:rsidR="00482E9B" w:rsidRPr="00A70203" w:rsidRDefault="00482E9B" w:rsidP="005B401C">
      <w:pPr>
        <w:spacing w:line="276" w:lineRule="auto"/>
        <w:rPr>
          <w:color w:val="000000" w:themeColor="text1"/>
        </w:rPr>
      </w:pPr>
    </w:p>
    <w:p w14:paraId="43377136" w14:textId="77777777" w:rsidR="00482E9B" w:rsidRPr="00A70203" w:rsidRDefault="00482E9B" w:rsidP="005B401C">
      <w:pPr>
        <w:spacing w:line="276" w:lineRule="auto"/>
        <w:rPr>
          <w:color w:val="000000" w:themeColor="text1"/>
        </w:rPr>
      </w:pPr>
      <w:proofErr w:type="spellStart"/>
      <w:r w:rsidRPr="00A70203">
        <w:rPr>
          <w:color w:val="000000" w:themeColor="text1"/>
        </w:rPr>
        <w:t>Fedeli</w:t>
      </w:r>
      <w:proofErr w:type="spellEnd"/>
      <w:r w:rsidRPr="00A70203">
        <w:rPr>
          <w:color w:val="000000" w:themeColor="text1"/>
        </w:rPr>
        <w:t xml:space="preserve">, P. (1978) “Il V </w:t>
      </w:r>
      <w:proofErr w:type="spellStart"/>
      <w:r w:rsidRPr="00A70203">
        <w:rPr>
          <w:color w:val="000000" w:themeColor="text1"/>
        </w:rPr>
        <w:t>epodo</w:t>
      </w:r>
      <w:proofErr w:type="spellEnd"/>
      <w:r w:rsidRPr="00A70203">
        <w:rPr>
          <w:color w:val="000000" w:themeColor="text1"/>
        </w:rPr>
        <w:t xml:space="preserve"> e I Giambi </w:t>
      </w:r>
      <w:proofErr w:type="spellStart"/>
      <w:r w:rsidRPr="00A70203">
        <w:rPr>
          <w:color w:val="000000" w:themeColor="text1"/>
        </w:rPr>
        <w:t>d’Orazio</w:t>
      </w:r>
      <w:proofErr w:type="spellEnd"/>
      <w:r w:rsidRPr="00A70203">
        <w:rPr>
          <w:color w:val="000000" w:themeColor="text1"/>
        </w:rPr>
        <w:t xml:space="preserve"> come </w:t>
      </w:r>
      <w:proofErr w:type="spellStart"/>
      <w:r w:rsidRPr="00A70203">
        <w:rPr>
          <w:color w:val="000000" w:themeColor="text1"/>
        </w:rPr>
        <w:t>espressione</w:t>
      </w:r>
      <w:proofErr w:type="spellEnd"/>
      <w:r w:rsidRPr="00A70203">
        <w:rPr>
          <w:color w:val="000000" w:themeColor="text1"/>
        </w:rPr>
        <w:t xml:space="preserve"> </w:t>
      </w:r>
      <w:proofErr w:type="spellStart"/>
      <w:r w:rsidRPr="00A70203">
        <w:rPr>
          <w:color w:val="000000" w:themeColor="text1"/>
        </w:rPr>
        <w:t>d’arte</w:t>
      </w:r>
      <w:proofErr w:type="spellEnd"/>
      <w:r w:rsidRPr="00A70203">
        <w:rPr>
          <w:color w:val="000000" w:themeColor="text1"/>
        </w:rPr>
        <w:t xml:space="preserve"> </w:t>
      </w:r>
      <w:proofErr w:type="spellStart"/>
      <w:r w:rsidRPr="00A70203">
        <w:rPr>
          <w:color w:val="000000" w:themeColor="text1"/>
        </w:rPr>
        <w:t>alessandrina</w:t>
      </w:r>
      <w:proofErr w:type="spellEnd"/>
      <w:r w:rsidRPr="00A70203">
        <w:rPr>
          <w:color w:val="000000" w:themeColor="text1"/>
        </w:rPr>
        <w:t xml:space="preserve">” </w:t>
      </w:r>
      <w:r w:rsidRPr="00A70203">
        <w:rPr>
          <w:i/>
          <w:iCs/>
          <w:color w:val="000000" w:themeColor="text1"/>
        </w:rPr>
        <w:t xml:space="preserve">Museum </w:t>
      </w:r>
      <w:proofErr w:type="spellStart"/>
      <w:r w:rsidRPr="00A70203">
        <w:rPr>
          <w:i/>
          <w:iCs/>
          <w:color w:val="000000" w:themeColor="text1"/>
        </w:rPr>
        <w:t>Philologicum</w:t>
      </w:r>
      <w:proofErr w:type="spellEnd"/>
      <w:r w:rsidRPr="00A70203">
        <w:rPr>
          <w:i/>
          <w:iCs/>
          <w:color w:val="000000" w:themeColor="text1"/>
        </w:rPr>
        <w:t xml:space="preserve"> </w:t>
      </w:r>
      <w:proofErr w:type="spellStart"/>
      <w:r w:rsidRPr="00A70203">
        <w:rPr>
          <w:i/>
          <w:iCs/>
          <w:color w:val="000000" w:themeColor="text1"/>
        </w:rPr>
        <w:t>Londiniense</w:t>
      </w:r>
      <w:proofErr w:type="spellEnd"/>
      <w:r w:rsidRPr="00A70203">
        <w:rPr>
          <w:i/>
          <w:iCs/>
          <w:color w:val="000000" w:themeColor="text1"/>
        </w:rPr>
        <w:t xml:space="preserve"> </w:t>
      </w:r>
      <w:r w:rsidRPr="00A70203">
        <w:rPr>
          <w:color w:val="000000" w:themeColor="text1"/>
        </w:rPr>
        <w:t>3, 67-138.</w:t>
      </w:r>
    </w:p>
    <w:p w14:paraId="40FEFEE8" w14:textId="77777777" w:rsidR="00482E9B" w:rsidRPr="00A70203" w:rsidRDefault="00482E9B" w:rsidP="005B401C">
      <w:pPr>
        <w:spacing w:line="276" w:lineRule="auto"/>
        <w:rPr>
          <w:color w:val="000000" w:themeColor="text1"/>
        </w:rPr>
      </w:pPr>
    </w:p>
    <w:p w14:paraId="1185DF67" w14:textId="77777777" w:rsidR="00482E9B" w:rsidRPr="00A70203" w:rsidRDefault="00482E9B" w:rsidP="005B401C">
      <w:pPr>
        <w:spacing w:line="276" w:lineRule="auto"/>
        <w:rPr>
          <w:color w:val="000000" w:themeColor="text1"/>
        </w:rPr>
      </w:pPr>
      <w:proofErr w:type="spellStart"/>
      <w:r w:rsidRPr="00A70203">
        <w:rPr>
          <w:color w:val="000000" w:themeColor="text1"/>
        </w:rPr>
        <w:t>Fedeli</w:t>
      </w:r>
      <w:proofErr w:type="spellEnd"/>
      <w:r w:rsidRPr="00A70203">
        <w:rPr>
          <w:color w:val="000000" w:themeColor="text1"/>
        </w:rPr>
        <w:t xml:space="preserve">, P. (1994) </w:t>
      </w:r>
      <w:r w:rsidRPr="00A70203">
        <w:rPr>
          <w:i/>
          <w:iCs/>
          <w:color w:val="000000" w:themeColor="text1"/>
        </w:rPr>
        <w:t xml:space="preserve">Q. </w:t>
      </w:r>
      <w:proofErr w:type="spellStart"/>
      <w:r w:rsidRPr="00A70203">
        <w:rPr>
          <w:i/>
          <w:iCs/>
          <w:color w:val="000000" w:themeColor="text1"/>
        </w:rPr>
        <w:t>Orazio</w:t>
      </w:r>
      <w:proofErr w:type="spellEnd"/>
      <w:r w:rsidRPr="00A70203">
        <w:rPr>
          <w:i/>
          <w:iCs/>
          <w:color w:val="000000" w:themeColor="text1"/>
        </w:rPr>
        <w:t xml:space="preserve"> Flacco: Le </w:t>
      </w:r>
      <w:proofErr w:type="spellStart"/>
      <w:r w:rsidRPr="00A70203">
        <w:rPr>
          <w:i/>
          <w:iCs/>
          <w:color w:val="000000" w:themeColor="text1"/>
        </w:rPr>
        <w:t>opere</w:t>
      </w:r>
      <w:proofErr w:type="spellEnd"/>
      <w:r w:rsidRPr="00A70203">
        <w:rPr>
          <w:i/>
          <w:iCs/>
          <w:color w:val="000000" w:themeColor="text1"/>
        </w:rPr>
        <w:t xml:space="preserve"> II. </w:t>
      </w:r>
      <w:proofErr w:type="spellStart"/>
      <w:r w:rsidRPr="00A70203">
        <w:rPr>
          <w:i/>
          <w:iCs/>
          <w:color w:val="000000" w:themeColor="text1"/>
        </w:rPr>
        <w:t>Tomo</w:t>
      </w:r>
      <w:proofErr w:type="spellEnd"/>
      <w:r w:rsidRPr="00A70203">
        <w:rPr>
          <w:i/>
          <w:iCs/>
          <w:color w:val="000000" w:themeColor="text1"/>
        </w:rPr>
        <w:t xml:space="preserve"> secondo; Le satire</w:t>
      </w:r>
      <w:r w:rsidRPr="00A70203">
        <w:rPr>
          <w:color w:val="000000" w:themeColor="text1"/>
        </w:rPr>
        <w:t>, Rome.</w:t>
      </w:r>
    </w:p>
    <w:p w14:paraId="57D83314" w14:textId="77777777" w:rsidR="00482E9B" w:rsidRPr="00A70203" w:rsidRDefault="00482E9B" w:rsidP="005B401C">
      <w:pPr>
        <w:spacing w:line="276" w:lineRule="auto"/>
        <w:rPr>
          <w:color w:val="000000" w:themeColor="text1"/>
        </w:rPr>
      </w:pPr>
    </w:p>
    <w:p w14:paraId="1C2C7D1B" w14:textId="77777777" w:rsidR="00482E9B" w:rsidRPr="00A70203" w:rsidRDefault="00482E9B" w:rsidP="005B401C">
      <w:pPr>
        <w:spacing w:line="276" w:lineRule="auto"/>
        <w:rPr>
          <w:color w:val="000000" w:themeColor="text1"/>
        </w:rPr>
      </w:pPr>
      <w:proofErr w:type="spellStart"/>
      <w:r w:rsidRPr="00A70203">
        <w:rPr>
          <w:color w:val="000000" w:themeColor="text1"/>
        </w:rPr>
        <w:t>Fedeli</w:t>
      </w:r>
      <w:proofErr w:type="spellEnd"/>
      <w:r w:rsidRPr="00A70203">
        <w:rPr>
          <w:color w:val="000000" w:themeColor="text1"/>
        </w:rPr>
        <w:t xml:space="preserve">, P. and Ciccarelli, I. (2008) </w:t>
      </w:r>
      <w:r w:rsidRPr="00A70203">
        <w:rPr>
          <w:i/>
          <w:iCs/>
          <w:color w:val="000000" w:themeColor="text1"/>
        </w:rPr>
        <w:t xml:space="preserve">Q. </w:t>
      </w:r>
      <w:proofErr w:type="spellStart"/>
      <w:r w:rsidRPr="00A70203">
        <w:rPr>
          <w:i/>
          <w:iCs/>
          <w:color w:val="000000" w:themeColor="text1"/>
        </w:rPr>
        <w:t>Horatii</w:t>
      </w:r>
      <w:proofErr w:type="spellEnd"/>
      <w:r w:rsidRPr="00A70203">
        <w:rPr>
          <w:i/>
          <w:iCs/>
          <w:color w:val="000000" w:themeColor="text1"/>
        </w:rPr>
        <w:t xml:space="preserve"> </w:t>
      </w:r>
      <w:proofErr w:type="spellStart"/>
      <w:r w:rsidRPr="00A70203">
        <w:rPr>
          <w:i/>
          <w:iCs/>
          <w:color w:val="000000" w:themeColor="text1"/>
        </w:rPr>
        <w:t>Flaci</w:t>
      </w:r>
      <w:proofErr w:type="spellEnd"/>
      <w:r w:rsidRPr="00A70203">
        <w:rPr>
          <w:i/>
          <w:iCs/>
          <w:color w:val="000000" w:themeColor="text1"/>
        </w:rPr>
        <w:t xml:space="preserve">: </w:t>
      </w:r>
      <w:r w:rsidRPr="00A70203">
        <w:rPr>
          <w:color w:val="000000" w:themeColor="text1"/>
        </w:rPr>
        <w:t xml:space="preserve">Carmina </w:t>
      </w:r>
      <w:r w:rsidRPr="00A70203">
        <w:rPr>
          <w:i/>
          <w:iCs/>
          <w:color w:val="000000" w:themeColor="text1"/>
        </w:rPr>
        <w:t>Liber IV</w:t>
      </w:r>
      <w:r w:rsidRPr="00A70203">
        <w:rPr>
          <w:color w:val="000000" w:themeColor="text1"/>
        </w:rPr>
        <w:t>, Florence.</w:t>
      </w:r>
    </w:p>
    <w:p w14:paraId="71C82B6E" w14:textId="77777777" w:rsidR="00482E9B" w:rsidRPr="00A70203" w:rsidRDefault="00482E9B" w:rsidP="005B401C">
      <w:pPr>
        <w:spacing w:line="276" w:lineRule="auto"/>
        <w:rPr>
          <w:color w:val="000000" w:themeColor="text1"/>
        </w:rPr>
      </w:pPr>
    </w:p>
    <w:p w14:paraId="273704C3" w14:textId="77777777" w:rsidR="00482E9B" w:rsidRPr="00A70203" w:rsidRDefault="00482E9B" w:rsidP="005B401C">
      <w:pPr>
        <w:spacing w:line="276" w:lineRule="auto"/>
        <w:rPr>
          <w:color w:val="000000" w:themeColor="text1"/>
        </w:rPr>
      </w:pPr>
      <w:proofErr w:type="spellStart"/>
      <w:r w:rsidRPr="00A70203">
        <w:rPr>
          <w:color w:val="000000" w:themeColor="text1"/>
        </w:rPr>
        <w:t>Fedriani</w:t>
      </w:r>
      <w:proofErr w:type="spellEnd"/>
      <w:r w:rsidRPr="00A70203">
        <w:rPr>
          <w:color w:val="000000" w:themeColor="text1"/>
        </w:rPr>
        <w:t xml:space="preserve">, C. (2020) “Conventionality, Deliberateness, and Creativity in Metaphors: Toward a Typology of Figurative Expressions in Latin Semantics” in: </w:t>
      </w:r>
      <w:proofErr w:type="spellStart"/>
      <w:r w:rsidRPr="00A70203">
        <w:rPr>
          <w:color w:val="000000" w:themeColor="text1"/>
        </w:rPr>
        <w:t>Magni</w:t>
      </w:r>
      <w:proofErr w:type="spellEnd"/>
      <w:r w:rsidRPr="00A70203">
        <w:rPr>
          <w:color w:val="000000" w:themeColor="text1"/>
        </w:rPr>
        <w:t xml:space="preserve">, E. and </w:t>
      </w:r>
      <w:proofErr w:type="spellStart"/>
      <w:r w:rsidRPr="00A70203">
        <w:rPr>
          <w:color w:val="000000" w:themeColor="text1"/>
        </w:rPr>
        <w:t>Matari</w:t>
      </w:r>
      <w:proofErr w:type="spellEnd"/>
      <w:r w:rsidRPr="00A70203">
        <w:rPr>
          <w:color w:val="000000" w:themeColor="text1"/>
        </w:rPr>
        <w:t xml:space="preserve">, Y. (eds.) </w:t>
      </w:r>
      <w:r w:rsidRPr="00A70203">
        <w:rPr>
          <w:i/>
          <w:iCs/>
          <w:color w:val="000000" w:themeColor="text1"/>
        </w:rPr>
        <w:t>Club Working Papers in Linguistics</w:t>
      </w:r>
      <w:r w:rsidRPr="00A70203">
        <w:rPr>
          <w:color w:val="000000" w:themeColor="text1"/>
        </w:rPr>
        <w:t>, Bologna, 33-46.</w:t>
      </w:r>
    </w:p>
    <w:p w14:paraId="04BE729A" w14:textId="77777777" w:rsidR="00482E9B" w:rsidRPr="00A70203" w:rsidRDefault="00482E9B" w:rsidP="005B401C">
      <w:pPr>
        <w:spacing w:line="276" w:lineRule="auto"/>
        <w:rPr>
          <w:color w:val="000000" w:themeColor="text1"/>
        </w:rPr>
      </w:pPr>
    </w:p>
    <w:p w14:paraId="193F358B" w14:textId="77777777" w:rsidR="00482E9B" w:rsidRPr="00A70203" w:rsidRDefault="00482E9B" w:rsidP="005B401C">
      <w:pPr>
        <w:spacing w:line="276" w:lineRule="auto"/>
        <w:rPr>
          <w:color w:val="000000" w:themeColor="text1"/>
        </w:rPr>
      </w:pPr>
      <w:r w:rsidRPr="00A70203">
        <w:rPr>
          <w:color w:val="000000" w:themeColor="text1"/>
        </w:rPr>
        <w:lastRenderedPageBreak/>
        <w:t>Feeney, D. C. (1992) “</w:t>
      </w:r>
      <w:r w:rsidRPr="00A70203">
        <w:rPr>
          <w:i/>
          <w:iCs/>
          <w:color w:val="000000" w:themeColor="text1"/>
        </w:rPr>
        <w:t xml:space="preserve">Si licet et </w:t>
      </w:r>
      <w:proofErr w:type="spellStart"/>
      <w:r w:rsidRPr="00A70203">
        <w:rPr>
          <w:i/>
          <w:iCs/>
          <w:color w:val="000000" w:themeColor="text1"/>
        </w:rPr>
        <w:t>fas</w:t>
      </w:r>
      <w:proofErr w:type="spellEnd"/>
      <w:r w:rsidRPr="00A70203">
        <w:rPr>
          <w:i/>
          <w:iCs/>
          <w:color w:val="000000" w:themeColor="text1"/>
        </w:rPr>
        <w:t xml:space="preserve"> </w:t>
      </w:r>
      <w:proofErr w:type="spellStart"/>
      <w:r w:rsidRPr="00A70203">
        <w:rPr>
          <w:i/>
          <w:iCs/>
          <w:color w:val="000000" w:themeColor="text1"/>
        </w:rPr>
        <w:t>est</w:t>
      </w:r>
      <w:proofErr w:type="spellEnd"/>
      <w:r w:rsidRPr="00A70203">
        <w:rPr>
          <w:color w:val="000000" w:themeColor="text1"/>
        </w:rPr>
        <w:t xml:space="preserve">” in: Powell, A. (ed.) </w:t>
      </w:r>
      <w:r w:rsidRPr="00A70203">
        <w:rPr>
          <w:i/>
          <w:iCs/>
          <w:color w:val="000000" w:themeColor="text1"/>
        </w:rPr>
        <w:t>Roman Poetry and Propaganda in the Age of Augustus</w:t>
      </w:r>
      <w:r w:rsidRPr="00A70203">
        <w:rPr>
          <w:color w:val="000000" w:themeColor="text1"/>
        </w:rPr>
        <w:t>, London, 1-25.</w:t>
      </w:r>
    </w:p>
    <w:p w14:paraId="28F5E6CC" w14:textId="77777777" w:rsidR="00482E9B" w:rsidRPr="00A70203" w:rsidRDefault="00482E9B" w:rsidP="005B401C">
      <w:pPr>
        <w:spacing w:line="276" w:lineRule="auto"/>
        <w:rPr>
          <w:color w:val="000000" w:themeColor="text1"/>
        </w:rPr>
      </w:pPr>
    </w:p>
    <w:p w14:paraId="7CA3D6A7" w14:textId="77777777" w:rsidR="00482E9B" w:rsidRPr="00A70203" w:rsidRDefault="00482E9B" w:rsidP="005B401C">
      <w:pPr>
        <w:spacing w:line="276" w:lineRule="auto"/>
        <w:rPr>
          <w:color w:val="000000" w:themeColor="text1"/>
        </w:rPr>
      </w:pPr>
      <w:r w:rsidRPr="00A70203">
        <w:rPr>
          <w:color w:val="000000" w:themeColor="text1"/>
        </w:rPr>
        <w:t xml:space="preserve">Feeney, D. C. (2009 [1993]) “Horace and the Greek Lyric Poets” in: </w:t>
      </w:r>
      <w:proofErr w:type="spellStart"/>
      <w:r w:rsidRPr="00A70203">
        <w:rPr>
          <w:color w:val="000000" w:themeColor="text1"/>
        </w:rPr>
        <w:t>Lowrie</w:t>
      </w:r>
      <w:proofErr w:type="spellEnd"/>
      <w:r w:rsidRPr="00A70203">
        <w:rPr>
          <w:color w:val="000000" w:themeColor="text1"/>
        </w:rPr>
        <w:t>, M. (2009a), 202-231.</w:t>
      </w:r>
    </w:p>
    <w:p w14:paraId="346ECDDD" w14:textId="77777777" w:rsidR="00482E9B" w:rsidRPr="00A70203" w:rsidRDefault="00482E9B" w:rsidP="005B401C">
      <w:pPr>
        <w:spacing w:line="276" w:lineRule="auto"/>
        <w:rPr>
          <w:color w:val="000000" w:themeColor="text1"/>
        </w:rPr>
      </w:pPr>
    </w:p>
    <w:p w14:paraId="19DC613E" w14:textId="77777777" w:rsidR="00482E9B" w:rsidRPr="00A70203" w:rsidRDefault="00482E9B" w:rsidP="005B401C">
      <w:pPr>
        <w:spacing w:line="276" w:lineRule="auto"/>
        <w:rPr>
          <w:color w:val="000000" w:themeColor="text1"/>
        </w:rPr>
      </w:pPr>
      <w:r w:rsidRPr="00A70203">
        <w:rPr>
          <w:color w:val="000000" w:themeColor="text1"/>
        </w:rPr>
        <w:t xml:space="preserve">Feeney, D. C. (1998) </w:t>
      </w:r>
      <w:r w:rsidRPr="00A70203">
        <w:rPr>
          <w:i/>
          <w:iCs/>
          <w:color w:val="000000" w:themeColor="text1"/>
        </w:rPr>
        <w:t>Literature and Religion at Rome: Cultures, Contexts, and Beliefs</w:t>
      </w:r>
      <w:r w:rsidRPr="00A70203">
        <w:rPr>
          <w:color w:val="000000" w:themeColor="text1"/>
        </w:rPr>
        <w:t>, Cambridge.</w:t>
      </w:r>
    </w:p>
    <w:p w14:paraId="368B45B7" w14:textId="77777777" w:rsidR="00482E9B" w:rsidRPr="00A70203" w:rsidRDefault="00482E9B" w:rsidP="005B401C">
      <w:pPr>
        <w:spacing w:line="276" w:lineRule="auto"/>
        <w:rPr>
          <w:color w:val="000000" w:themeColor="text1"/>
        </w:rPr>
      </w:pPr>
    </w:p>
    <w:p w14:paraId="17FE4E2E" w14:textId="77777777" w:rsidR="00482E9B" w:rsidRPr="00A70203" w:rsidRDefault="00482E9B" w:rsidP="005B401C">
      <w:pPr>
        <w:spacing w:line="276" w:lineRule="auto"/>
        <w:rPr>
          <w:color w:val="000000" w:themeColor="text1"/>
        </w:rPr>
      </w:pPr>
      <w:r w:rsidRPr="00A70203">
        <w:rPr>
          <w:color w:val="000000" w:themeColor="text1"/>
        </w:rPr>
        <w:t>Feeney, D. C. (2009 [2002]) “</w:t>
      </w:r>
      <w:r w:rsidRPr="00A70203">
        <w:rPr>
          <w:i/>
          <w:iCs/>
          <w:color w:val="000000" w:themeColor="text1"/>
        </w:rPr>
        <w:t xml:space="preserve">Una cum </w:t>
      </w:r>
      <w:proofErr w:type="spellStart"/>
      <w:r w:rsidRPr="00A70203">
        <w:rPr>
          <w:i/>
          <w:iCs/>
          <w:color w:val="000000" w:themeColor="text1"/>
        </w:rPr>
        <w:t>scriptore</w:t>
      </w:r>
      <w:proofErr w:type="spellEnd"/>
      <w:r w:rsidRPr="00A70203">
        <w:rPr>
          <w:i/>
          <w:iCs/>
          <w:color w:val="000000" w:themeColor="text1"/>
        </w:rPr>
        <w:t xml:space="preserve"> </w:t>
      </w:r>
      <w:proofErr w:type="spellStart"/>
      <w:r w:rsidRPr="00A70203">
        <w:rPr>
          <w:i/>
          <w:iCs/>
          <w:color w:val="000000" w:themeColor="text1"/>
        </w:rPr>
        <w:t>meo</w:t>
      </w:r>
      <w:proofErr w:type="spellEnd"/>
      <w:r w:rsidRPr="00A70203">
        <w:rPr>
          <w:i/>
          <w:iCs/>
          <w:color w:val="000000" w:themeColor="text1"/>
        </w:rPr>
        <w:t xml:space="preserve">: </w:t>
      </w:r>
      <w:r w:rsidRPr="00A70203">
        <w:rPr>
          <w:color w:val="000000" w:themeColor="text1"/>
        </w:rPr>
        <w:t xml:space="preserve">Poetry, Principate and the traditions of literary history in the Epistle to Augustus” in: </w:t>
      </w:r>
      <w:proofErr w:type="spellStart"/>
      <w:r w:rsidRPr="00A70203">
        <w:rPr>
          <w:color w:val="000000" w:themeColor="text1"/>
        </w:rPr>
        <w:t>Freudenburg</w:t>
      </w:r>
      <w:proofErr w:type="spellEnd"/>
      <w:r w:rsidRPr="00A70203">
        <w:rPr>
          <w:color w:val="000000" w:themeColor="text1"/>
        </w:rPr>
        <w:t>, K. (2009), 360-385.</w:t>
      </w:r>
    </w:p>
    <w:p w14:paraId="120A063E" w14:textId="77777777" w:rsidR="00482E9B" w:rsidRPr="00A70203" w:rsidRDefault="00482E9B" w:rsidP="005B401C">
      <w:pPr>
        <w:spacing w:line="276" w:lineRule="auto"/>
        <w:rPr>
          <w:color w:val="000000" w:themeColor="text1"/>
        </w:rPr>
      </w:pPr>
    </w:p>
    <w:p w14:paraId="259E2F99" w14:textId="77777777" w:rsidR="00482E9B" w:rsidRPr="00A70203" w:rsidRDefault="00482E9B" w:rsidP="005B401C">
      <w:pPr>
        <w:spacing w:line="276" w:lineRule="auto"/>
        <w:rPr>
          <w:color w:val="000000" w:themeColor="text1"/>
        </w:rPr>
      </w:pPr>
      <w:r w:rsidRPr="00A70203">
        <w:rPr>
          <w:color w:val="000000" w:themeColor="text1"/>
        </w:rPr>
        <w:t xml:space="preserve">Feeney, D. C. (2009) “Becoming an Authority: Horace on His Own Reception” in: Houghton, L. B. T. and Wyke, M. (eds.) </w:t>
      </w:r>
      <w:r w:rsidRPr="00A70203">
        <w:rPr>
          <w:i/>
          <w:iCs/>
          <w:color w:val="000000" w:themeColor="text1"/>
        </w:rPr>
        <w:t>Perceptions of Horace: A Roman Poet and His Readers</w:t>
      </w:r>
      <w:r w:rsidRPr="00A70203">
        <w:rPr>
          <w:color w:val="000000" w:themeColor="text1"/>
        </w:rPr>
        <w:t>, Cambridge, 16-38.</w:t>
      </w:r>
    </w:p>
    <w:p w14:paraId="4094C777" w14:textId="77777777" w:rsidR="00482E9B" w:rsidRPr="00A70203" w:rsidRDefault="00482E9B" w:rsidP="005B401C">
      <w:pPr>
        <w:spacing w:line="276" w:lineRule="auto"/>
        <w:rPr>
          <w:color w:val="000000" w:themeColor="text1"/>
        </w:rPr>
      </w:pPr>
    </w:p>
    <w:p w14:paraId="26B4F3A1" w14:textId="77777777" w:rsidR="00482E9B" w:rsidRPr="00A70203" w:rsidRDefault="00482E9B" w:rsidP="005B401C">
      <w:pPr>
        <w:spacing w:line="276" w:lineRule="auto"/>
        <w:rPr>
          <w:color w:val="000000" w:themeColor="text1"/>
        </w:rPr>
      </w:pPr>
      <w:proofErr w:type="spellStart"/>
      <w:r w:rsidRPr="00A70203">
        <w:rPr>
          <w:color w:val="000000" w:themeColor="text1"/>
        </w:rPr>
        <w:t>Felski</w:t>
      </w:r>
      <w:proofErr w:type="spellEnd"/>
      <w:r w:rsidRPr="00A70203">
        <w:rPr>
          <w:color w:val="000000" w:themeColor="text1"/>
        </w:rPr>
        <w:t xml:space="preserve">, R. (2015) </w:t>
      </w:r>
      <w:r w:rsidRPr="00A70203">
        <w:rPr>
          <w:i/>
          <w:iCs/>
          <w:color w:val="000000" w:themeColor="text1"/>
        </w:rPr>
        <w:t>The Limits of Criticism</w:t>
      </w:r>
      <w:r w:rsidRPr="00A70203">
        <w:rPr>
          <w:color w:val="000000" w:themeColor="text1"/>
        </w:rPr>
        <w:t>, Chicago (IL).</w:t>
      </w:r>
    </w:p>
    <w:p w14:paraId="06F32156" w14:textId="77777777" w:rsidR="00482E9B" w:rsidRPr="00A70203" w:rsidRDefault="00482E9B" w:rsidP="005B401C">
      <w:pPr>
        <w:spacing w:line="276" w:lineRule="auto"/>
        <w:rPr>
          <w:color w:val="000000" w:themeColor="text1"/>
        </w:rPr>
      </w:pPr>
    </w:p>
    <w:p w14:paraId="38529C69" w14:textId="77777777" w:rsidR="00482E9B" w:rsidRPr="00A70203" w:rsidRDefault="00482E9B" w:rsidP="005B401C">
      <w:pPr>
        <w:spacing w:line="276" w:lineRule="auto"/>
        <w:rPr>
          <w:color w:val="000000" w:themeColor="text1"/>
        </w:rPr>
      </w:pPr>
      <w:r w:rsidRPr="00A70203">
        <w:rPr>
          <w:color w:val="000000" w:themeColor="text1"/>
        </w:rPr>
        <w:t xml:space="preserve">Ferenczi, A. (2014) “Following the Rules. Three Metaphors in the </w:t>
      </w:r>
      <w:r w:rsidRPr="00A70203">
        <w:rPr>
          <w:i/>
          <w:iCs/>
          <w:color w:val="000000" w:themeColor="text1"/>
        </w:rPr>
        <w:t>Ars poetica</w:t>
      </w:r>
      <w:r w:rsidRPr="00A70203">
        <w:rPr>
          <w:color w:val="000000" w:themeColor="text1"/>
        </w:rPr>
        <w:t xml:space="preserve">” </w:t>
      </w:r>
      <w:proofErr w:type="spellStart"/>
      <w:r w:rsidRPr="00A70203">
        <w:rPr>
          <w:i/>
          <w:iCs/>
          <w:color w:val="000000" w:themeColor="text1"/>
        </w:rPr>
        <w:t>Materiali</w:t>
      </w:r>
      <w:proofErr w:type="spellEnd"/>
      <w:r w:rsidRPr="00A70203">
        <w:rPr>
          <w:i/>
          <w:iCs/>
          <w:color w:val="000000" w:themeColor="text1"/>
        </w:rPr>
        <w:t xml:space="preserve"> e </w:t>
      </w:r>
      <w:proofErr w:type="spellStart"/>
      <w:r w:rsidRPr="00A70203">
        <w:rPr>
          <w:i/>
          <w:iCs/>
          <w:color w:val="000000" w:themeColor="text1"/>
        </w:rPr>
        <w:t>discussioni</w:t>
      </w:r>
      <w:proofErr w:type="spellEnd"/>
      <w:r w:rsidRPr="00A70203">
        <w:rPr>
          <w:color w:val="000000" w:themeColor="text1"/>
        </w:rPr>
        <w:t xml:space="preserve"> 72, 71-83.</w:t>
      </w:r>
    </w:p>
    <w:p w14:paraId="54473C83" w14:textId="77777777" w:rsidR="00482E9B" w:rsidRPr="00A70203" w:rsidRDefault="00482E9B" w:rsidP="005B401C">
      <w:pPr>
        <w:spacing w:line="276" w:lineRule="auto"/>
        <w:rPr>
          <w:color w:val="000000" w:themeColor="text1"/>
        </w:rPr>
      </w:pPr>
    </w:p>
    <w:p w14:paraId="4BE95BA9" w14:textId="77777777" w:rsidR="00482E9B" w:rsidRPr="00A70203" w:rsidRDefault="00482E9B" w:rsidP="005B401C">
      <w:pPr>
        <w:spacing w:line="276" w:lineRule="auto"/>
        <w:rPr>
          <w:color w:val="000000" w:themeColor="text1"/>
        </w:rPr>
      </w:pPr>
      <w:r w:rsidRPr="00A70203">
        <w:rPr>
          <w:color w:val="000000" w:themeColor="text1"/>
        </w:rPr>
        <w:t xml:space="preserve">Ferenczi, A. and Hardie, P. (2014) </w:t>
      </w:r>
      <w:r w:rsidRPr="00A70203">
        <w:rPr>
          <w:i/>
          <w:iCs/>
          <w:color w:val="000000" w:themeColor="text1"/>
        </w:rPr>
        <w:t xml:space="preserve">New Approaches to Horace’s </w:t>
      </w:r>
      <w:r w:rsidRPr="00A70203">
        <w:rPr>
          <w:color w:val="000000" w:themeColor="text1"/>
        </w:rPr>
        <w:t>Ars Poetica (</w:t>
      </w:r>
      <w:proofErr w:type="spellStart"/>
      <w:r w:rsidRPr="00A70203">
        <w:rPr>
          <w:i/>
          <w:iCs/>
          <w:color w:val="000000" w:themeColor="text1"/>
        </w:rPr>
        <w:t>Materiali</w:t>
      </w:r>
      <w:proofErr w:type="spellEnd"/>
      <w:r w:rsidRPr="00A70203">
        <w:rPr>
          <w:i/>
          <w:iCs/>
          <w:color w:val="000000" w:themeColor="text1"/>
        </w:rPr>
        <w:t xml:space="preserve"> e </w:t>
      </w:r>
      <w:proofErr w:type="spellStart"/>
      <w:r w:rsidRPr="00A70203">
        <w:rPr>
          <w:i/>
          <w:iCs/>
          <w:color w:val="000000" w:themeColor="text1"/>
        </w:rPr>
        <w:t>discussioni</w:t>
      </w:r>
      <w:proofErr w:type="spellEnd"/>
      <w:r w:rsidRPr="00A70203">
        <w:rPr>
          <w:i/>
          <w:iCs/>
          <w:color w:val="000000" w:themeColor="text1"/>
        </w:rPr>
        <w:t xml:space="preserve"> per </w:t>
      </w:r>
      <w:proofErr w:type="spellStart"/>
      <w:r w:rsidRPr="00A70203">
        <w:rPr>
          <w:i/>
          <w:iCs/>
          <w:color w:val="000000" w:themeColor="text1"/>
        </w:rPr>
        <w:t>l’analisi</w:t>
      </w:r>
      <w:proofErr w:type="spellEnd"/>
      <w:r w:rsidRPr="00A70203">
        <w:rPr>
          <w:i/>
          <w:iCs/>
          <w:color w:val="000000" w:themeColor="text1"/>
        </w:rPr>
        <w:t xml:space="preserve"> </w:t>
      </w:r>
      <w:proofErr w:type="spellStart"/>
      <w:r w:rsidRPr="00A70203">
        <w:rPr>
          <w:i/>
          <w:iCs/>
          <w:color w:val="000000" w:themeColor="text1"/>
        </w:rPr>
        <w:t>dei</w:t>
      </w:r>
      <w:proofErr w:type="spellEnd"/>
      <w:r w:rsidRPr="00A70203">
        <w:rPr>
          <w:i/>
          <w:iCs/>
          <w:color w:val="000000" w:themeColor="text1"/>
        </w:rPr>
        <w:t xml:space="preserve"> </w:t>
      </w:r>
      <w:proofErr w:type="spellStart"/>
      <w:r w:rsidRPr="00A70203">
        <w:rPr>
          <w:i/>
          <w:iCs/>
          <w:color w:val="000000" w:themeColor="text1"/>
        </w:rPr>
        <w:t>testi</w:t>
      </w:r>
      <w:proofErr w:type="spellEnd"/>
      <w:r w:rsidRPr="00A70203">
        <w:rPr>
          <w:i/>
          <w:iCs/>
          <w:color w:val="000000" w:themeColor="text1"/>
        </w:rPr>
        <w:t xml:space="preserve"> </w:t>
      </w:r>
      <w:proofErr w:type="spellStart"/>
      <w:r w:rsidRPr="00A70203">
        <w:rPr>
          <w:i/>
          <w:iCs/>
          <w:color w:val="000000" w:themeColor="text1"/>
        </w:rPr>
        <w:t>classici</w:t>
      </w:r>
      <w:proofErr w:type="spellEnd"/>
      <w:r w:rsidRPr="00A70203">
        <w:rPr>
          <w:color w:val="000000" w:themeColor="text1"/>
        </w:rPr>
        <w:t xml:space="preserve"> 72), Pisa.</w:t>
      </w:r>
    </w:p>
    <w:p w14:paraId="526E35B7" w14:textId="77777777" w:rsidR="00482E9B" w:rsidRPr="00A70203" w:rsidRDefault="00482E9B" w:rsidP="005B401C">
      <w:pPr>
        <w:spacing w:line="276" w:lineRule="auto"/>
        <w:rPr>
          <w:color w:val="000000" w:themeColor="text1"/>
        </w:rPr>
      </w:pPr>
    </w:p>
    <w:p w14:paraId="690F86B8" w14:textId="77777777" w:rsidR="00482E9B" w:rsidRPr="00A70203" w:rsidRDefault="00482E9B" w:rsidP="005B401C">
      <w:pPr>
        <w:spacing w:line="276" w:lineRule="auto"/>
        <w:rPr>
          <w:color w:val="000000" w:themeColor="text1"/>
        </w:rPr>
      </w:pPr>
      <w:r w:rsidRPr="00A70203">
        <w:rPr>
          <w:color w:val="000000" w:themeColor="text1"/>
        </w:rPr>
        <w:t xml:space="preserve">Fermor, P. L. (2005 [1977]) </w:t>
      </w:r>
      <w:r w:rsidRPr="00A70203">
        <w:rPr>
          <w:i/>
          <w:iCs/>
          <w:color w:val="000000" w:themeColor="text1"/>
        </w:rPr>
        <w:t>A Time of Gifts</w:t>
      </w:r>
      <w:r w:rsidRPr="00A70203">
        <w:rPr>
          <w:color w:val="000000" w:themeColor="text1"/>
        </w:rPr>
        <w:t>, London.</w:t>
      </w:r>
    </w:p>
    <w:p w14:paraId="13B02780" w14:textId="77777777" w:rsidR="00482E9B" w:rsidRPr="00A70203" w:rsidRDefault="00482E9B" w:rsidP="005B401C">
      <w:pPr>
        <w:spacing w:line="276" w:lineRule="auto"/>
        <w:rPr>
          <w:color w:val="000000" w:themeColor="text1"/>
        </w:rPr>
      </w:pPr>
    </w:p>
    <w:p w14:paraId="67E80721" w14:textId="77777777" w:rsidR="00482E9B" w:rsidRPr="00A70203" w:rsidRDefault="00482E9B" w:rsidP="005B401C">
      <w:pPr>
        <w:spacing w:line="276" w:lineRule="auto"/>
        <w:rPr>
          <w:color w:val="000000" w:themeColor="text1"/>
        </w:rPr>
      </w:pPr>
      <w:proofErr w:type="spellStart"/>
      <w:r w:rsidRPr="00A70203">
        <w:rPr>
          <w:color w:val="000000" w:themeColor="text1"/>
        </w:rPr>
        <w:t>Ferri</w:t>
      </w:r>
      <w:proofErr w:type="spellEnd"/>
      <w:r w:rsidRPr="00A70203">
        <w:rPr>
          <w:color w:val="000000" w:themeColor="text1"/>
        </w:rPr>
        <w:t xml:space="preserve">, R. (1993) </w:t>
      </w:r>
      <w:r w:rsidRPr="00A70203">
        <w:rPr>
          <w:i/>
          <w:iCs/>
          <w:color w:val="000000" w:themeColor="text1"/>
        </w:rPr>
        <w:t xml:space="preserve">I </w:t>
      </w:r>
      <w:proofErr w:type="spellStart"/>
      <w:r w:rsidRPr="00A70203">
        <w:rPr>
          <w:i/>
          <w:iCs/>
          <w:color w:val="000000" w:themeColor="text1"/>
        </w:rPr>
        <w:t>dispiaceri</w:t>
      </w:r>
      <w:proofErr w:type="spellEnd"/>
      <w:r w:rsidRPr="00A70203">
        <w:rPr>
          <w:i/>
          <w:iCs/>
          <w:color w:val="000000" w:themeColor="text1"/>
        </w:rPr>
        <w:t xml:space="preserve"> di un </w:t>
      </w:r>
      <w:proofErr w:type="spellStart"/>
      <w:r w:rsidRPr="00A70203">
        <w:rPr>
          <w:i/>
          <w:iCs/>
          <w:color w:val="000000" w:themeColor="text1"/>
        </w:rPr>
        <w:t>epicureo</w:t>
      </w:r>
      <w:proofErr w:type="spellEnd"/>
      <w:r w:rsidRPr="00A70203">
        <w:rPr>
          <w:i/>
          <w:iCs/>
          <w:color w:val="000000" w:themeColor="text1"/>
        </w:rPr>
        <w:t xml:space="preserve">: uno studio </w:t>
      </w:r>
      <w:proofErr w:type="spellStart"/>
      <w:r w:rsidRPr="00A70203">
        <w:rPr>
          <w:i/>
          <w:iCs/>
          <w:color w:val="000000" w:themeColor="text1"/>
        </w:rPr>
        <w:t>sulla</w:t>
      </w:r>
      <w:proofErr w:type="spellEnd"/>
      <w:r w:rsidRPr="00A70203">
        <w:rPr>
          <w:i/>
          <w:iCs/>
          <w:color w:val="000000" w:themeColor="text1"/>
        </w:rPr>
        <w:t xml:space="preserve"> poetica </w:t>
      </w:r>
      <w:proofErr w:type="spellStart"/>
      <w:r w:rsidRPr="00A70203">
        <w:rPr>
          <w:i/>
          <w:iCs/>
          <w:color w:val="000000" w:themeColor="text1"/>
        </w:rPr>
        <w:t>oraziana</w:t>
      </w:r>
      <w:proofErr w:type="spellEnd"/>
      <w:r w:rsidRPr="00A70203">
        <w:rPr>
          <w:i/>
          <w:iCs/>
          <w:color w:val="000000" w:themeColor="text1"/>
        </w:rPr>
        <w:t xml:space="preserve"> </w:t>
      </w:r>
      <w:proofErr w:type="spellStart"/>
      <w:r w:rsidRPr="00A70203">
        <w:rPr>
          <w:i/>
          <w:iCs/>
          <w:color w:val="000000" w:themeColor="text1"/>
        </w:rPr>
        <w:t>delle</w:t>
      </w:r>
      <w:proofErr w:type="spellEnd"/>
      <w:r w:rsidRPr="00A70203">
        <w:rPr>
          <w:i/>
          <w:iCs/>
          <w:color w:val="000000" w:themeColor="text1"/>
        </w:rPr>
        <w:t xml:space="preserve"> </w:t>
      </w:r>
      <w:proofErr w:type="spellStart"/>
      <w:r w:rsidRPr="00A70203">
        <w:rPr>
          <w:i/>
          <w:iCs/>
          <w:color w:val="000000" w:themeColor="text1"/>
        </w:rPr>
        <w:t>Epistole</w:t>
      </w:r>
      <w:proofErr w:type="spellEnd"/>
      <w:r w:rsidRPr="00A70203">
        <w:rPr>
          <w:i/>
          <w:iCs/>
          <w:color w:val="000000" w:themeColor="text1"/>
        </w:rPr>
        <w:t xml:space="preserve"> (con un </w:t>
      </w:r>
      <w:proofErr w:type="spellStart"/>
      <w:r w:rsidRPr="00A70203">
        <w:rPr>
          <w:i/>
          <w:iCs/>
          <w:color w:val="000000" w:themeColor="text1"/>
        </w:rPr>
        <w:t>capitolo</w:t>
      </w:r>
      <w:proofErr w:type="spellEnd"/>
      <w:r w:rsidRPr="00A70203">
        <w:rPr>
          <w:i/>
          <w:iCs/>
          <w:color w:val="000000" w:themeColor="text1"/>
        </w:rPr>
        <w:t xml:space="preserve"> </w:t>
      </w:r>
      <w:proofErr w:type="spellStart"/>
      <w:r w:rsidRPr="00A70203">
        <w:rPr>
          <w:i/>
          <w:iCs/>
          <w:color w:val="000000" w:themeColor="text1"/>
        </w:rPr>
        <w:t>su</w:t>
      </w:r>
      <w:proofErr w:type="spellEnd"/>
      <w:r w:rsidRPr="00A70203">
        <w:rPr>
          <w:i/>
          <w:iCs/>
          <w:color w:val="000000" w:themeColor="text1"/>
        </w:rPr>
        <w:t xml:space="preserve"> </w:t>
      </w:r>
      <w:proofErr w:type="spellStart"/>
      <w:r w:rsidRPr="00A70203">
        <w:rPr>
          <w:i/>
          <w:iCs/>
          <w:color w:val="000000" w:themeColor="text1"/>
        </w:rPr>
        <w:t>Persio</w:t>
      </w:r>
      <w:proofErr w:type="spellEnd"/>
      <w:r w:rsidRPr="00A70203">
        <w:rPr>
          <w:color w:val="000000" w:themeColor="text1"/>
        </w:rPr>
        <w:t>, Pisa.</w:t>
      </w:r>
    </w:p>
    <w:p w14:paraId="4B666E94" w14:textId="77777777" w:rsidR="00482E9B" w:rsidRPr="00A70203" w:rsidRDefault="00482E9B" w:rsidP="005B401C">
      <w:pPr>
        <w:spacing w:line="276" w:lineRule="auto"/>
        <w:rPr>
          <w:color w:val="000000" w:themeColor="text1"/>
        </w:rPr>
      </w:pPr>
    </w:p>
    <w:p w14:paraId="33AD0BB1" w14:textId="77777777" w:rsidR="00482E9B" w:rsidRPr="00A70203" w:rsidRDefault="00482E9B" w:rsidP="005B401C">
      <w:pPr>
        <w:spacing w:line="276" w:lineRule="auto"/>
        <w:rPr>
          <w:color w:val="000000" w:themeColor="text1"/>
        </w:rPr>
      </w:pPr>
      <w:proofErr w:type="spellStart"/>
      <w:r w:rsidRPr="00A70203">
        <w:rPr>
          <w:color w:val="000000" w:themeColor="text1"/>
        </w:rPr>
        <w:t>Ferri</w:t>
      </w:r>
      <w:proofErr w:type="spellEnd"/>
      <w:r w:rsidRPr="00A70203">
        <w:rPr>
          <w:color w:val="000000" w:themeColor="text1"/>
        </w:rPr>
        <w:t xml:space="preserve">, R. (2007) “The </w:t>
      </w:r>
      <w:r w:rsidRPr="00A70203">
        <w:rPr>
          <w:i/>
          <w:iCs/>
          <w:color w:val="000000" w:themeColor="text1"/>
        </w:rPr>
        <w:t>Epistles</w:t>
      </w:r>
      <w:r w:rsidRPr="00A70203">
        <w:rPr>
          <w:color w:val="000000" w:themeColor="text1"/>
        </w:rPr>
        <w:t>” in: Harrison, S. J. (2007a), 121-131.</w:t>
      </w:r>
    </w:p>
    <w:p w14:paraId="10A65CAC" w14:textId="77777777" w:rsidR="00482E9B" w:rsidRPr="00A70203" w:rsidRDefault="00482E9B" w:rsidP="005B401C">
      <w:pPr>
        <w:spacing w:line="276" w:lineRule="auto"/>
        <w:rPr>
          <w:color w:val="000000" w:themeColor="text1"/>
        </w:rPr>
      </w:pPr>
    </w:p>
    <w:p w14:paraId="593DDE04" w14:textId="77777777" w:rsidR="00482E9B" w:rsidRPr="00A70203" w:rsidRDefault="00482E9B" w:rsidP="005B401C">
      <w:pPr>
        <w:spacing w:line="276" w:lineRule="auto"/>
        <w:rPr>
          <w:color w:val="000000" w:themeColor="text1"/>
        </w:rPr>
      </w:pPr>
      <w:r w:rsidRPr="00A70203">
        <w:rPr>
          <w:color w:val="000000" w:themeColor="text1"/>
        </w:rPr>
        <w:t xml:space="preserve">Ferriss-Jill, J. (2015) </w:t>
      </w:r>
      <w:r w:rsidRPr="00A70203">
        <w:rPr>
          <w:i/>
          <w:iCs/>
          <w:color w:val="000000" w:themeColor="text1"/>
        </w:rPr>
        <w:t>Roman Satire and the Old Comic Tradition</w:t>
      </w:r>
      <w:r w:rsidRPr="00A70203">
        <w:rPr>
          <w:color w:val="000000" w:themeColor="text1"/>
        </w:rPr>
        <w:t>, Cambridge.</w:t>
      </w:r>
    </w:p>
    <w:p w14:paraId="357B2DC0" w14:textId="77777777" w:rsidR="00482E9B" w:rsidRPr="00A70203" w:rsidRDefault="00482E9B" w:rsidP="005B401C">
      <w:pPr>
        <w:spacing w:line="276" w:lineRule="auto"/>
        <w:rPr>
          <w:color w:val="000000" w:themeColor="text1"/>
        </w:rPr>
      </w:pPr>
    </w:p>
    <w:p w14:paraId="5196E09C" w14:textId="77777777" w:rsidR="00482E9B" w:rsidRPr="00A70203" w:rsidRDefault="00482E9B" w:rsidP="005B401C">
      <w:pPr>
        <w:spacing w:line="276" w:lineRule="auto"/>
        <w:rPr>
          <w:color w:val="000000" w:themeColor="text1"/>
        </w:rPr>
      </w:pPr>
      <w:r w:rsidRPr="00A70203">
        <w:rPr>
          <w:color w:val="000000" w:themeColor="text1"/>
        </w:rPr>
        <w:t xml:space="preserve">Ferriss-Hill, J. (2019) </w:t>
      </w:r>
      <w:r w:rsidRPr="00A70203">
        <w:rPr>
          <w:i/>
          <w:iCs/>
          <w:color w:val="000000" w:themeColor="text1"/>
        </w:rPr>
        <w:t xml:space="preserve">Horace’s </w:t>
      </w:r>
      <w:r w:rsidRPr="00A70203">
        <w:rPr>
          <w:color w:val="000000" w:themeColor="text1"/>
        </w:rPr>
        <w:t>Ars Poetica</w:t>
      </w:r>
      <w:r w:rsidRPr="00A70203">
        <w:rPr>
          <w:i/>
          <w:iCs/>
          <w:color w:val="000000" w:themeColor="text1"/>
        </w:rPr>
        <w:t>: Family, Friendship, and the Art of Living</w:t>
      </w:r>
      <w:r w:rsidRPr="00A70203">
        <w:rPr>
          <w:color w:val="000000" w:themeColor="text1"/>
        </w:rPr>
        <w:t>, Princeton (NJ).</w:t>
      </w:r>
    </w:p>
    <w:p w14:paraId="2433B3EA" w14:textId="77777777" w:rsidR="00482E9B" w:rsidRPr="00A70203" w:rsidRDefault="00482E9B" w:rsidP="005B401C">
      <w:pPr>
        <w:spacing w:line="276" w:lineRule="auto"/>
        <w:rPr>
          <w:color w:val="000000" w:themeColor="text1"/>
        </w:rPr>
      </w:pPr>
    </w:p>
    <w:p w14:paraId="6E89D96B" w14:textId="77777777" w:rsidR="00482E9B" w:rsidRPr="00A70203" w:rsidRDefault="00482E9B" w:rsidP="005B401C">
      <w:pPr>
        <w:spacing w:line="276" w:lineRule="auto"/>
        <w:rPr>
          <w:color w:val="000000" w:themeColor="text1"/>
        </w:rPr>
      </w:pPr>
      <w:proofErr w:type="spellStart"/>
      <w:r w:rsidRPr="00A70203">
        <w:rPr>
          <w:color w:val="000000" w:themeColor="text1"/>
        </w:rPr>
        <w:t>Fishelov</w:t>
      </w:r>
      <w:proofErr w:type="spellEnd"/>
      <w:r w:rsidRPr="00A70203">
        <w:rPr>
          <w:color w:val="000000" w:themeColor="text1"/>
        </w:rPr>
        <w:t xml:space="preserve">, D. (1993) </w:t>
      </w:r>
      <w:r w:rsidRPr="00A70203">
        <w:rPr>
          <w:i/>
          <w:color w:val="000000" w:themeColor="text1"/>
        </w:rPr>
        <w:t>Metaphors of Genre: The Role of Analogies in Genre Theory</w:t>
      </w:r>
      <w:r w:rsidRPr="00A70203">
        <w:rPr>
          <w:color w:val="000000" w:themeColor="text1"/>
        </w:rPr>
        <w:t>, University Park (PA).</w:t>
      </w:r>
    </w:p>
    <w:p w14:paraId="3966CDAA" w14:textId="77777777" w:rsidR="00482E9B" w:rsidRPr="00A70203" w:rsidRDefault="00482E9B" w:rsidP="005B401C">
      <w:pPr>
        <w:spacing w:line="276" w:lineRule="auto"/>
        <w:rPr>
          <w:color w:val="000000" w:themeColor="text1"/>
        </w:rPr>
      </w:pPr>
    </w:p>
    <w:p w14:paraId="37ECCCE6" w14:textId="77777777" w:rsidR="00482E9B" w:rsidRPr="00A70203" w:rsidRDefault="00482E9B" w:rsidP="005B401C">
      <w:pPr>
        <w:spacing w:line="276" w:lineRule="auto"/>
        <w:rPr>
          <w:color w:val="000000" w:themeColor="text1"/>
        </w:rPr>
      </w:pPr>
      <w:r w:rsidRPr="00A70203">
        <w:rPr>
          <w:color w:val="000000" w:themeColor="text1"/>
        </w:rPr>
        <w:t xml:space="preserve">Fiske, G. C. (1971 [1920]) </w:t>
      </w:r>
      <w:proofErr w:type="spellStart"/>
      <w:r w:rsidRPr="00A70203">
        <w:rPr>
          <w:i/>
          <w:iCs/>
          <w:color w:val="000000" w:themeColor="text1"/>
        </w:rPr>
        <w:t>Lucilius</w:t>
      </w:r>
      <w:proofErr w:type="spellEnd"/>
      <w:r w:rsidRPr="00A70203">
        <w:rPr>
          <w:i/>
          <w:iCs/>
          <w:color w:val="000000" w:themeColor="text1"/>
        </w:rPr>
        <w:t xml:space="preserve"> and Horace: A Study in the Classical Theory of Imitation</w:t>
      </w:r>
      <w:r w:rsidRPr="00A70203">
        <w:rPr>
          <w:color w:val="000000" w:themeColor="text1"/>
        </w:rPr>
        <w:t>, Westport (CT).</w:t>
      </w:r>
    </w:p>
    <w:p w14:paraId="127D5ABD" w14:textId="77777777" w:rsidR="00482E9B" w:rsidRPr="00A70203" w:rsidRDefault="00482E9B" w:rsidP="005B401C">
      <w:pPr>
        <w:spacing w:line="276" w:lineRule="auto"/>
        <w:rPr>
          <w:color w:val="000000" w:themeColor="text1"/>
        </w:rPr>
      </w:pPr>
    </w:p>
    <w:p w14:paraId="6E0ECD90" w14:textId="77777777" w:rsidR="00482E9B" w:rsidRPr="00A70203" w:rsidRDefault="00482E9B" w:rsidP="005B401C">
      <w:pPr>
        <w:spacing w:line="276" w:lineRule="auto"/>
        <w:rPr>
          <w:color w:val="000000" w:themeColor="text1"/>
        </w:rPr>
      </w:pPr>
      <w:r w:rsidRPr="00A70203">
        <w:rPr>
          <w:color w:val="000000" w:themeColor="text1"/>
        </w:rPr>
        <w:t xml:space="preserve">Fitzgerald, W. C. (2009 [1988]) “Power and Impotence in Horace’s </w:t>
      </w:r>
      <w:r w:rsidRPr="00A70203">
        <w:rPr>
          <w:i/>
          <w:iCs/>
          <w:color w:val="000000" w:themeColor="text1"/>
        </w:rPr>
        <w:t>Epodes</w:t>
      </w:r>
      <w:r w:rsidRPr="00A70203">
        <w:rPr>
          <w:color w:val="000000" w:themeColor="text1"/>
        </w:rPr>
        <w:t xml:space="preserve">” in: </w:t>
      </w:r>
      <w:proofErr w:type="spellStart"/>
      <w:r w:rsidRPr="00A70203">
        <w:rPr>
          <w:color w:val="000000" w:themeColor="text1"/>
        </w:rPr>
        <w:t>Lowrie</w:t>
      </w:r>
      <w:proofErr w:type="spellEnd"/>
      <w:r w:rsidRPr="00A70203">
        <w:rPr>
          <w:color w:val="000000" w:themeColor="text1"/>
        </w:rPr>
        <w:t>, M. (2009a), 141-159.</w:t>
      </w:r>
    </w:p>
    <w:p w14:paraId="48F10366" w14:textId="77777777" w:rsidR="00482E9B" w:rsidRPr="00A70203" w:rsidRDefault="00482E9B" w:rsidP="005B401C">
      <w:pPr>
        <w:spacing w:line="276" w:lineRule="auto"/>
        <w:rPr>
          <w:color w:val="000000" w:themeColor="text1"/>
        </w:rPr>
      </w:pPr>
    </w:p>
    <w:p w14:paraId="611C4415" w14:textId="77777777" w:rsidR="00482E9B" w:rsidRPr="00A70203" w:rsidRDefault="00482E9B" w:rsidP="005B401C">
      <w:pPr>
        <w:spacing w:line="276" w:lineRule="auto"/>
        <w:rPr>
          <w:color w:val="000000" w:themeColor="text1"/>
        </w:rPr>
      </w:pPr>
      <w:r w:rsidRPr="00A70203">
        <w:rPr>
          <w:color w:val="000000" w:themeColor="text1"/>
        </w:rPr>
        <w:t xml:space="preserve">Fowler, D. (2009 [1995]) “Horace and the Aesthetics of Politics” in: </w:t>
      </w:r>
      <w:proofErr w:type="spellStart"/>
      <w:r w:rsidRPr="00A70203">
        <w:rPr>
          <w:color w:val="000000" w:themeColor="text1"/>
        </w:rPr>
        <w:t>Lowrie</w:t>
      </w:r>
      <w:proofErr w:type="spellEnd"/>
      <w:r w:rsidRPr="00A70203">
        <w:rPr>
          <w:color w:val="000000" w:themeColor="text1"/>
        </w:rPr>
        <w:t xml:space="preserve">, M. (2009a), 247-270. </w:t>
      </w:r>
    </w:p>
    <w:p w14:paraId="146CC647" w14:textId="77777777" w:rsidR="00482E9B" w:rsidRPr="00A70203" w:rsidRDefault="00482E9B" w:rsidP="005B401C">
      <w:pPr>
        <w:spacing w:line="276" w:lineRule="auto"/>
        <w:rPr>
          <w:color w:val="000000" w:themeColor="text1"/>
        </w:rPr>
      </w:pPr>
    </w:p>
    <w:p w14:paraId="2BFF53CE" w14:textId="77777777" w:rsidR="00482E9B" w:rsidRPr="00A70203" w:rsidRDefault="00482E9B" w:rsidP="005B401C">
      <w:pPr>
        <w:spacing w:line="276" w:lineRule="auto"/>
        <w:rPr>
          <w:color w:val="000000" w:themeColor="text1"/>
        </w:rPr>
      </w:pPr>
      <w:r w:rsidRPr="00A70203">
        <w:rPr>
          <w:color w:val="000000" w:themeColor="text1"/>
        </w:rPr>
        <w:t xml:space="preserve">Fraenkel, E. (1957) </w:t>
      </w:r>
      <w:r w:rsidRPr="00A70203">
        <w:rPr>
          <w:i/>
          <w:iCs/>
          <w:color w:val="000000" w:themeColor="text1"/>
        </w:rPr>
        <w:t>Horace</w:t>
      </w:r>
      <w:r w:rsidRPr="00A70203">
        <w:rPr>
          <w:color w:val="000000" w:themeColor="text1"/>
        </w:rPr>
        <w:t>, Oxford.</w:t>
      </w:r>
    </w:p>
    <w:p w14:paraId="7D3EE0A5" w14:textId="77777777" w:rsidR="00482E9B" w:rsidRPr="00A70203" w:rsidRDefault="00482E9B" w:rsidP="005B401C">
      <w:pPr>
        <w:spacing w:line="276" w:lineRule="auto"/>
        <w:rPr>
          <w:color w:val="000000" w:themeColor="text1"/>
        </w:rPr>
      </w:pPr>
    </w:p>
    <w:p w14:paraId="703D1FD6" w14:textId="77777777" w:rsidR="00482E9B" w:rsidRPr="00A70203" w:rsidRDefault="00482E9B" w:rsidP="005B401C">
      <w:pPr>
        <w:spacing w:line="276" w:lineRule="auto"/>
        <w:rPr>
          <w:color w:val="000000" w:themeColor="text1"/>
        </w:rPr>
      </w:pPr>
      <w:proofErr w:type="spellStart"/>
      <w:r w:rsidRPr="00A70203">
        <w:rPr>
          <w:color w:val="000000" w:themeColor="text1"/>
        </w:rPr>
        <w:lastRenderedPageBreak/>
        <w:t>Freudenburg</w:t>
      </w:r>
      <w:proofErr w:type="spellEnd"/>
      <w:r w:rsidRPr="00A70203">
        <w:rPr>
          <w:color w:val="000000" w:themeColor="text1"/>
        </w:rPr>
        <w:t xml:space="preserve">, K. (1993) </w:t>
      </w:r>
      <w:r w:rsidRPr="00A70203">
        <w:rPr>
          <w:i/>
          <w:iCs/>
          <w:color w:val="000000" w:themeColor="text1"/>
        </w:rPr>
        <w:t>The Walking Muse: Horace on the Theory of Satire</w:t>
      </w:r>
      <w:r w:rsidRPr="00A70203">
        <w:rPr>
          <w:color w:val="000000" w:themeColor="text1"/>
        </w:rPr>
        <w:t>, Princeton (NJ).</w:t>
      </w:r>
    </w:p>
    <w:p w14:paraId="73FB455B" w14:textId="77777777" w:rsidR="00482E9B" w:rsidRPr="00A70203" w:rsidRDefault="00482E9B" w:rsidP="005B401C">
      <w:pPr>
        <w:spacing w:line="276" w:lineRule="auto"/>
        <w:rPr>
          <w:i/>
          <w:iCs/>
          <w:color w:val="000000" w:themeColor="text1"/>
        </w:rPr>
      </w:pPr>
    </w:p>
    <w:p w14:paraId="09A0B490" w14:textId="77777777" w:rsidR="00482E9B" w:rsidRPr="00A70203" w:rsidRDefault="00482E9B" w:rsidP="005B401C">
      <w:pPr>
        <w:spacing w:line="276" w:lineRule="auto"/>
        <w:rPr>
          <w:color w:val="000000" w:themeColor="text1"/>
        </w:rPr>
      </w:pPr>
      <w:proofErr w:type="spellStart"/>
      <w:r w:rsidRPr="00A70203">
        <w:rPr>
          <w:color w:val="000000" w:themeColor="text1"/>
        </w:rPr>
        <w:t>Freudenburg</w:t>
      </w:r>
      <w:proofErr w:type="spellEnd"/>
      <w:r w:rsidRPr="00A70203">
        <w:rPr>
          <w:color w:val="000000" w:themeColor="text1"/>
        </w:rPr>
        <w:t xml:space="preserve">, K. (2001) </w:t>
      </w:r>
      <w:r w:rsidRPr="00A70203">
        <w:rPr>
          <w:i/>
          <w:iCs/>
          <w:color w:val="000000" w:themeColor="text1"/>
        </w:rPr>
        <w:t xml:space="preserve">Satires of Rome: Threatening Poses from </w:t>
      </w:r>
      <w:proofErr w:type="spellStart"/>
      <w:r w:rsidRPr="00A70203">
        <w:rPr>
          <w:i/>
          <w:iCs/>
          <w:color w:val="000000" w:themeColor="text1"/>
        </w:rPr>
        <w:t>Lucilius</w:t>
      </w:r>
      <w:proofErr w:type="spellEnd"/>
      <w:r w:rsidRPr="00A70203">
        <w:rPr>
          <w:i/>
          <w:iCs/>
          <w:color w:val="000000" w:themeColor="text1"/>
        </w:rPr>
        <w:t xml:space="preserve"> to Juvenal</w:t>
      </w:r>
      <w:r w:rsidRPr="00A70203">
        <w:rPr>
          <w:color w:val="000000" w:themeColor="text1"/>
        </w:rPr>
        <w:t>, Cambridge.</w:t>
      </w:r>
    </w:p>
    <w:p w14:paraId="753BBF91" w14:textId="77777777" w:rsidR="00482E9B" w:rsidRPr="00A70203" w:rsidRDefault="00482E9B" w:rsidP="005B401C">
      <w:pPr>
        <w:spacing w:line="276" w:lineRule="auto"/>
        <w:rPr>
          <w:color w:val="000000" w:themeColor="text1"/>
        </w:rPr>
      </w:pPr>
    </w:p>
    <w:p w14:paraId="103113EA" w14:textId="77777777" w:rsidR="00482E9B" w:rsidRPr="00A70203" w:rsidRDefault="00482E9B" w:rsidP="005B401C">
      <w:pPr>
        <w:spacing w:line="276" w:lineRule="auto"/>
        <w:rPr>
          <w:color w:val="000000" w:themeColor="text1"/>
        </w:rPr>
      </w:pPr>
      <w:proofErr w:type="spellStart"/>
      <w:r w:rsidRPr="00A70203">
        <w:rPr>
          <w:color w:val="000000" w:themeColor="text1"/>
        </w:rPr>
        <w:t>Freudenburg</w:t>
      </w:r>
      <w:proofErr w:type="spellEnd"/>
      <w:r w:rsidRPr="00A70203">
        <w:rPr>
          <w:color w:val="000000" w:themeColor="text1"/>
        </w:rPr>
        <w:t xml:space="preserve">, K. (2009) </w:t>
      </w:r>
      <w:r w:rsidRPr="00A70203">
        <w:rPr>
          <w:i/>
          <w:iCs/>
          <w:color w:val="000000" w:themeColor="text1"/>
        </w:rPr>
        <w:t xml:space="preserve">Oxford Readings in Classical Studies. Horace: </w:t>
      </w:r>
      <w:r w:rsidRPr="00A70203">
        <w:rPr>
          <w:color w:val="000000" w:themeColor="text1"/>
        </w:rPr>
        <w:t xml:space="preserve">Satires </w:t>
      </w:r>
      <w:r w:rsidRPr="00A70203">
        <w:rPr>
          <w:i/>
          <w:iCs/>
          <w:color w:val="000000" w:themeColor="text1"/>
        </w:rPr>
        <w:t xml:space="preserve">and </w:t>
      </w:r>
      <w:r w:rsidRPr="00A70203">
        <w:rPr>
          <w:color w:val="000000" w:themeColor="text1"/>
        </w:rPr>
        <w:t>Epistles, Oxford.</w:t>
      </w:r>
    </w:p>
    <w:p w14:paraId="45D5C3C3" w14:textId="77777777" w:rsidR="00482E9B" w:rsidRPr="00A70203" w:rsidRDefault="00482E9B" w:rsidP="005B401C">
      <w:pPr>
        <w:spacing w:line="276" w:lineRule="auto"/>
        <w:rPr>
          <w:color w:val="000000" w:themeColor="text1"/>
        </w:rPr>
      </w:pPr>
    </w:p>
    <w:p w14:paraId="34C3DBD1" w14:textId="77777777" w:rsidR="00482E9B" w:rsidRPr="00A70203" w:rsidRDefault="00482E9B" w:rsidP="005B401C">
      <w:pPr>
        <w:spacing w:line="276" w:lineRule="auto"/>
        <w:rPr>
          <w:color w:val="000000" w:themeColor="text1"/>
        </w:rPr>
      </w:pPr>
      <w:proofErr w:type="spellStart"/>
      <w:r w:rsidRPr="00A70203">
        <w:rPr>
          <w:color w:val="000000" w:themeColor="text1"/>
        </w:rPr>
        <w:t>Freudenburg</w:t>
      </w:r>
      <w:proofErr w:type="spellEnd"/>
      <w:r w:rsidRPr="00A70203">
        <w:rPr>
          <w:color w:val="000000" w:themeColor="text1"/>
        </w:rPr>
        <w:t>, K. (2010) “</w:t>
      </w:r>
      <w:r w:rsidRPr="00A70203">
        <w:rPr>
          <w:i/>
          <w:iCs/>
          <w:color w:val="000000" w:themeColor="text1"/>
        </w:rPr>
        <w:t>Horatius Anceps</w:t>
      </w:r>
      <w:r w:rsidRPr="00A70203">
        <w:rPr>
          <w:color w:val="000000" w:themeColor="text1"/>
        </w:rPr>
        <w:t xml:space="preserve">: Persona and Self-Revelation in Satire and Song” in: Davis, G. (2010), 271-290. </w:t>
      </w:r>
    </w:p>
    <w:p w14:paraId="58D4C1CF" w14:textId="77777777" w:rsidR="00482E9B" w:rsidRPr="00A70203" w:rsidRDefault="00482E9B" w:rsidP="005B401C">
      <w:pPr>
        <w:spacing w:line="276" w:lineRule="auto"/>
        <w:rPr>
          <w:color w:val="000000" w:themeColor="text1"/>
        </w:rPr>
      </w:pPr>
    </w:p>
    <w:p w14:paraId="751BF6B7" w14:textId="77777777" w:rsidR="00482E9B" w:rsidRPr="00A70203" w:rsidRDefault="00482E9B" w:rsidP="005B401C">
      <w:pPr>
        <w:spacing w:line="276" w:lineRule="auto"/>
        <w:rPr>
          <w:color w:val="000000" w:themeColor="text1"/>
        </w:rPr>
      </w:pPr>
      <w:proofErr w:type="spellStart"/>
      <w:r w:rsidRPr="00A70203">
        <w:rPr>
          <w:color w:val="000000" w:themeColor="text1"/>
        </w:rPr>
        <w:t>Freudenburg</w:t>
      </w:r>
      <w:proofErr w:type="spellEnd"/>
      <w:r w:rsidRPr="00A70203">
        <w:rPr>
          <w:color w:val="000000" w:themeColor="text1"/>
        </w:rPr>
        <w:t xml:space="preserve">, K. (2021) </w:t>
      </w:r>
      <w:r w:rsidRPr="00A70203">
        <w:rPr>
          <w:i/>
          <w:iCs/>
          <w:color w:val="000000" w:themeColor="text1"/>
        </w:rPr>
        <w:t xml:space="preserve">Horace: </w:t>
      </w:r>
      <w:r w:rsidRPr="00A70203">
        <w:rPr>
          <w:color w:val="000000" w:themeColor="text1"/>
        </w:rPr>
        <w:t xml:space="preserve">Satires </w:t>
      </w:r>
      <w:r w:rsidRPr="00A70203">
        <w:rPr>
          <w:i/>
          <w:iCs/>
          <w:color w:val="000000" w:themeColor="text1"/>
        </w:rPr>
        <w:t>Book I</w:t>
      </w:r>
      <w:r w:rsidRPr="00A70203">
        <w:rPr>
          <w:color w:val="000000" w:themeColor="text1"/>
        </w:rPr>
        <w:t>, Cambridge.</w:t>
      </w:r>
    </w:p>
    <w:p w14:paraId="4CD4C67D" w14:textId="77777777" w:rsidR="00482E9B" w:rsidRPr="00A70203" w:rsidRDefault="00482E9B" w:rsidP="005B401C">
      <w:pPr>
        <w:spacing w:line="276" w:lineRule="auto"/>
        <w:rPr>
          <w:color w:val="000000" w:themeColor="text1"/>
        </w:rPr>
      </w:pPr>
    </w:p>
    <w:p w14:paraId="19CF7491" w14:textId="77777777" w:rsidR="00482E9B" w:rsidRPr="00A70203" w:rsidRDefault="00482E9B" w:rsidP="005B401C">
      <w:pPr>
        <w:spacing w:line="276" w:lineRule="auto"/>
        <w:rPr>
          <w:color w:val="000000" w:themeColor="text1"/>
        </w:rPr>
      </w:pPr>
      <w:proofErr w:type="spellStart"/>
      <w:r w:rsidRPr="00A70203">
        <w:rPr>
          <w:color w:val="000000" w:themeColor="text1"/>
        </w:rPr>
        <w:t>Frischer</w:t>
      </w:r>
      <w:proofErr w:type="spellEnd"/>
      <w:r w:rsidRPr="00A70203">
        <w:rPr>
          <w:color w:val="000000" w:themeColor="text1"/>
        </w:rPr>
        <w:t xml:space="preserve">, B. (1991) </w:t>
      </w:r>
      <w:r w:rsidRPr="00A70203">
        <w:rPr>
          <w:i/>
          <w:iCs/>
          <w:color w:val="000000" w:themeColor="text1"/>
        </w:rPr>
        <w:t xml:space="preserve">Shifting Paradigms: New Approaches to Horace’s </w:t>
      </w:r>
      <w:r w:rsidRPr="00A70203">
        <w:rPr>
          <w:color w:val="000000" w:themeColor="text1"/>
        </w:rPr>
        <w:t>Ars Poetica, Atlanta (GA).</w:t>
      </w:r>
    </w:p>
    <w:p w14:paraId="46B79945" w14:textId="77777777" w:rsidR="00482E9B" w:rsidRPr="00A70203" w:rsidRDefault="00482E9B" w:rsidP="005B401C">
      <w:pPr>
        <w:spacing w:line="276" w:lineRule="auto"/>
        <w:rPr>
          <w:color w:val="000000" w:themeColor="text1"/>
        </w:rPr>
      </w:pPr>
    </w:p>
    <w:p w14:paraId="0C7FC78F" w14:textId="77777777" w:rsidR="00482E9B" w:rsidRPr="00A70203" w:rsidRDefault="00482E9B" w:rsidP="005B401C">
      <w:pPr>
        <w:spacing w:line="276" w:lineRule="auto"/>
        <w:rPr>
          <w:color w:val="000000" w:themeColor="text1"/>
        </w:rPr>
      </w:pPr>
      <w:proofErr w:type="spellStart"/>
      <w:r w:rsidRPr="00A70203">
        <w:rPr>
          <w:color w:val="000000" w:themeColor="text1"/>
        </w:rPr>
        <w:t>Frischer</w:t>
      </w:r>
      <w:proofErr w:type="spellEnd"/>
      <w:r w:rsidRPr="00A70203">
        <w:rPr>
          <w:color w:val="000000" w:themeColor="text1"/>
        </w:rPr>
        <w:t xml:space="preserve">, B. (1995) “Fu la Villa </w:t>
      </w:r>
      <w:proofErr w:type="spellStart"/>
      <w:r w:rsidRPr="00A70203">
        <w:rPr>
          <w:color w:val="000000" w:themeColor="text1"/>
        </w:rPr>
        <w:t>ercolanese</w:t>
      </w:r>
      <w:proofErr w:type="spellEnd"/>
      <w:r w:rsidRPr="00A70203">
        <w:rPr>
          <w:color w:val="000000" w:themeColor="text1"/>
        </w:rPr>
        <w:t xml:space="preserve"> </w:t>
      </w:r>
      <w:proofErr w:type="spellStart"/>
      <w:r w:rsidRPr="00A70203">
        <w:rPr>
          <w:color w:val="000000" w:themeColor="text1"/>
        </w:rPr>
        <w:t>dei</w:t>
      </w:r>
      <w:proofErr w:type="spellEnd"/>
      <w:r w:rsidRPr="00A70203">
        <w:rPr>
          <w:color w:val="000000" w:themeColor="text1"/>
        </w:rPr>
        <w:t xml:space="preserve"> </w:t>
      </w:r>
      <w:proofErr w:type="spellStart"/>
      <w:r w:rsidRPr="00A70203">
        <w:rPr>
          <w:color w:val="000000" w:themeColor="text1"/>
        </w:rPr>
        <w:t>Papiri</w:t>
      </w:r>
      <w:proofErr w:type="spellEnd"/>
      <w:r w:rsidRPr="00A70203">
        <w:rPr>
          <w:color w:val="000000" w:themeColor="text1"/>
        </w:rPr>
        <w:t xml:space="preserve"> un </w:t>
      </w:r>
      <w:proofErr w:type="spellStart"/>
      <w:r w:rsidRPr="00A70203">
        <w:rPr>
          <w:color w:val="000000" w:themeColor="text1"/>
        </w:rPr>
        <w:t>modello</w:t>
      </w:r>
      <w:proofErr w:type="spellEnd"/>
      <w:r w:rsidRPr="00A70203">
        <w:rPr>
          <w:color w:val="000000" w:themeColor="text1"/>
        </w:rPr>
        <w:t xml:space="preserve"> per la villa </w:t>
      </w:r>
      <w:proofErr w:type="spellStart"/>
      <w:r w:rsidRPr="00A70203">
        <w:rPr>
          <w:color w:val="000000" w:themeColor="text1"/>
        </w:rPr>
        <w:t>sabina</w:t>
      </w:r>
      <w:proofErr w:type="spellEnd"/>
      <w:r w:rsidRPr="00A70203">
        <w:rPr>
          <w:color w:val="000000" w:themeColor="text1"/>
        </w:rPr>
        <w:t xml:space="preserve"> di </w:t>
      </w:r>
      <w:proofErr w:type="spellStart"/>
      <w:r w:rsidRPr="00A70203">
        <w:rPr>
          <w:color w:val="000000" w:themeColor="text1"/>
        </w:rPr>
        <w:t>Orazio</w:t>
      </w:r>
      <w:proofErr w:type="spellEnd"/>
      <w:r w:rsidRPr="00A70203">
        <w:rPr>
          <w:color w:val="000000" w:themeColor="text1"/>
        </w:rPr>
        <w:t xml:space="preserve">?” </w:t>
      </w:r>
      <w:proofErr w:type="spellStart"/>
      <w:r w:rsidRPr="00A70203">
        <w:rPr>
          <w:i/>
          <w:iCs/>
          <w:color w:val="000000" w:themeColor="text1"/>
        </w:rPr>
        <w:t>Bollettino</w:t>
      </w:r>
      <w:proofErr w:type="spellEnd"/>
      <w:r w:rsidRPr="00A70203">
        <w:rPr>
          <w:i/>
          <w:iCs/>
          <w:color w:val="000000" w:themeColor="text1"/>
        </w:rPr>
        <w:t xml:space="preserve"> del Centro </w:t>
      </w:r>
      <w:proofErr w:type="spellStart"/>
      <w:r w:rsidRPr="00A70203">
        <w:rPr>
          <w:i/>
          <w:iCs/>
          <w:color w:val="000000" w:themeColor="text1"/>
        </w:rPr>
        <w:t>Internazionale</w:t>
      </w:r>
      <w:proofErr w:type="spellEnd"/>
      <w:r w:rsidRPr="00A70203">
        <w:rPr>
          <w:i/>
          <w:iCs/>
          <w:color w:val="000000" w:themeColor="text1"/>
        </w:rPr>
        <w:t xml:space="preserve"> per lo Studio </w:t>
      </w:r>
      <w:proofErr w:type="spellStart"/>
      <w:r w:rsidRPr="00A70203">
        <w:rPr>
          <w:i/>
          <w:iCs/>
          <w:color w:val="000000" w:themeColor="text1"/>
        </w:rPr>
        <w:t>dei</w:t>
      </w:r>
      <w:proofErr w:type="spellEnd"/>
      <w:r w:rsidRPr="00A70203">
        <w:rPr>
          <w:i/>
          <w:iCs/>
          <w:color w:val="000000" w:themeColor="text1"/>
        </w:rPr>
        <w:t xml:space="preserve"> Papyri </w:t>
      </w:r>
      <w:proofErr w:type="spellStart"/>
      <w:r w:rsidRPr="00A70203">
        <w:rPr>
          <w:i/>
          <w:iCs/>
          <w:color w:val="000000" w:themeColor="text1"/>
        </w:rPr>
        <w:t>Ercolanesi</w:t>
      </w:r>
      <w:proofErr w:type="spellEnd"/>
      <w:r w:rsidRPr="00A70203">
        <w:rPr>
          <w:color w:val="000000" w:themeColor="text1"/>
        </w:rPr>
        <w:t xml:space="preserve"> 25, 211-229.</w:t>
      </w:r>
    </w:p>
    <w:p w14:paraId="1D17641C" w14:textId="77777777" w:rsidR="00482E9B" w:rsidRPr="00A70203" w:rsidRDefault="00482E9B" w:rsidP="005B401C">
      <w:pPr>
        <w:spacing w:line="276" w:lineRule="auto"/>
        <w:rPr>
          <w:color w:val="000000" w:themeColor="text1"/>
        </w:rPr>
      </w:pPr>
    </w:p>
    <w:p w14:paraId="256851A0" w14:textId="77777777" w:rsidR="00482E9B" w:rsidRPr="00A70203" w:rsidRDefault="00482E9B" w:rsidP="005B401C">
      <w:pPr>
        <w:spacing w:line="276" w:lineRule="auto"/>
        <w:rPr>
          <w:color w:val="000000" w:themeColor="text1"/>
        </w:rPr>
      </w:pPr>
      <w:proofErr w:type="spellStart"/>
      <w:r w:rsidRPr="00A70203">
        <w:rPr>
          <w:color w:val="000000" w:themeColor="text1"/>
        </w:rPr>
        <w:t>Frischer</w:t>
      </w:r>
      <w:proofErr w:type="spellEnd"/>
      <w:r w:rsidRPr="00A70203">
        <w:rPr>
          <w:color w:val="000000" w:themeColor="text1"/>
        </w:rPr>
        <w:t xml:space="preserve">, B. (2010) “The Roman Site Identified as Horace’s Villa at </w:t>
      </w:r>
      <w:proofErr w:type="spellStart"/>
      <w:r w:rsidRPr="00A70203">
        <w:rPr>
          <w:color w:val="000000" w:themeColor="text1"/>
        </w:rPr>
        <w:t>Licenza</w:t>
      </w:r>
      <w:proofErr w:type="spellEnd"/>
      <w:r w:rsidRPr="00A70203">
        <w:rPr>
          <w:color w:val="000000" w:themeColor="text1"/>
        </w:rPr>
        <w:t>, Italy” in: Davis, G. (2010), 75-90.</w:t>
      </w:r>
    </w:p>
    <w:p w14:paraId="2E103D98" w14:textId="77777777" w:rsidR="00482E9B" w:rsidRPr="00A70203" w:rsidRDefault="00482E9B" w:rsidP="005B401C">
      <w:pPr>
        <w:spacing w:line="276" w:lineRule="auto"/>
        <w:rPr>
          <w:color w:val="000000" w:themeColor="text1"/>
        </w:rPr>
      </w:pPr>
    </w:p>
    <w:p w14:paraId="4017BB39" w14:textId="77777777" w:rsidR="00482E9B" w:rsidRPr="00A70203" w:rsidRDefault="00482E9B" w:rsidP="005B401C">
      <w:pPr>
        <w:spacing w:line="276" w:lineRule="auto"/>
        <w:rPr>
          <w:color w:val="000000" w:themeColor="text1"/>
        </w:rPr>
      </w:pPr>
      <w:r w:rsidRPr="00A70203">
        <w:rPr>
          <w:color w:val="000000" w:themeColor="text1"/>
        </w:rPr>
        <w:t xml:space="preserve">Galinsky, K. (1996) </w:t>
      </w:r>
      <w:r w:rsidRPr="00A70203">
        <w:rPr>
          <w:i/>
          <w:iCs/>
          <w:color w:val="000000" w:themeColor="text1"/>
        </w:rPr>
        <w:t>Augustan Culture</w:t>
      </w:r>
      <w:r w:rsidRPr="00A70203">
        <w:rPr>
          <w:color w:val="000000" w:themeColor="text1"/>
        </w:rPr>
        <w:t>, Princeton (NJ).</w:t>
      </w:r>
    </w:p>
    <w:p w14:paraId="69764CBA" w14:textId="77777777" w:rsidR="00482E9B" w:rsidRPr="00A70203" w:rsidRDefault="00482E9B" w:rsidP="005B401C">
      <w:pPr>
        <w:spacing w:line="276" w:lineRule="auto"/>
        <w:rPr>
          <w:color w:val="000000" w:themeColor="text1"/>
        </w:rPr>
      </w:pPr>
    </w:p>
    <w:p w14:paraId="7A6A5F4C" w14:textId="77777777" w:rsidR="00482E9B" w:rsidRPr="00A70203" w:rsidRDefault="00482E9B" w:rsidP="005B401C">
      <w:pPr>
        <w:spacing w:line="276" w:lineRule="auto"/>
        <w:rPr>
          <w:color w:val="000000" w:themeColor="text1"/>
        </w:rPr>
      </w:pPr>
      <w:r w:rsidRPr="00A70203">
        <w:rPr>
          <w:color w:val="000000" w:themeColor="text1"/>
        </w:rPr>
        <w:t xml:space="preserve">Galinsky, K. (2006) “Vergil’s Uses of </w:t>
      </w:r>
      <w:proofErr w:type="spellStart"/>
      <w:r w:rsidRPr="00A70203">
        <w:rPr>
          <w:i/>
          <w:iCs/>
          <w:color w:val="000000" w:themeColor="text1"/>
        </w:rPr>
        <w:t>libertas</w:t>
      </w:r>
      <w:proofErr w:type="spellEnd"/>
      <w:r w:rsidRPr="00A70203">
        <w:rPr>
          <w:color w:val="000000" w:themeColor="text1"/>
        </w:rPr>
        <w:t xml:space="preserve">: Texts and Contexts” </w:t>
      </w:r>
      <w:proofErr w:type="spellStart"/>
      <w:r w:rsidRPr="00A70203">
        <w:rPr>
          <w:i/>
          <w:iCs/>
          <w:color w:val="000000" w:themeColor="text1"/>
        </w:rPr>
        <w:t>Vergilius</w:t>
      </w:r>
      <w:proofErr w:type="spellEnd"/>
      <w:r w:rsidRPr="00A70203">
        <w:rPr>
          <w:i/>
          <w:iCs/>
          <w:color w:val="000000" w:themeColor="text1"/>
        </w:rPr>
        <w:t xml:space="preserve"> </w:t>
      </w:r>
      <w:r w:rsidRPr="00A70203">
        <w:rPr>
          <w:color w:val="000000" w:themeColor="text1"/>
        </w:rPr>
        <w:t>52, 3-19.</w:t>
      </w:r>
    </w:p>
    <w:p w14:paraId="5DD6DDBE" w14:textId="77777777" w:rsidR="00482E9B" w:rsidRPr="00A70203" w:rsidRDefault="00482E9B" w:rsidP="005B401C">
      <w:pPr>
        <w:spacing w:line="276" w:lineRule="auto"/>
        <w:rPr>
          <w:color w:val="000000" w:themeColor="text1"/>
        </w:rPr>
      </w:pPr>
    </w:p>
    <w:p w14:paraId="1705BB09" w14:textId="77777777" w:rsidR="00482E9B" w:rsidRPr="00A70203" w:rsidRDefault="00482E9B" w:rsidP="005B401C">
      <w:pPr>
        <w:spacing w:line="276" w:lineRule="auto"/>
        <w:rPr>
          <w:color w:val="000000" w:themeColor="text1"/>
        </w:rPr>
      </w:pPr>
      <w:r w:rsidRPr="00A70203">
        <w:rPr>
          <w:color w:val="000000" w:themeColor="text1"/>
        </w:rPr>
        <w:t xml:space="preserve">Garrison, D. H. (1991) </w:t>
      </w:r>
      <w:r w:rsidRPr="00A70203">
        <w:rPr>
          <w:i/>
          <w:iCs/>
          <w:color w:val="000000" w:themeColor="text1"/>
        </w:rPr>
        <w:t xml:space="preserve">Horace: </w:t>
      </w:r>
      <w:r w:rsidRPr="00A70203">
        <w:rPr>
          <w:color w:val="000000" w:themeColor="text1"/>
        </w:rPr>
        <w:t xml:space="preserve">Epodes </w:t>
      </w:r>
      <w:r w:rsidRPr="00A70203">
        <w:rPr>
          <w:i/>
          <w:iCs/>
          <w:color w:val="000000" w:themeColor="text1"/>
        </w:rPr>
        <w:t xml:space="preserve">and </w:t>
      </w:r>
      <w:r w:rsidRPr="00A70203">
        <w:rPr>
          <w:color w:val="000000" w:themeColor="text1"/>
        </w:rPr>
        <w:t>Odes, Norman (OK).</w:t>
      </w:r>
    </w:p>
    <w:p w14:paraId="51E50928" w14:textId="77777777" w:rsidR="00482E9B" w:rsidRPr="00A70203" w:rsidRDefault="00482E9B" w:rsidP="005B401C">
      <w:pPr>
        <w:spacing w:line="276" w:lineRule="auto"/>
        <w:rPr>
          <w:color w:val="000000" w:themeColor="text1"/>
        </w:rPr>
      </w:pPr>
    </w:p>
    <w:p w14:paraId="5A9D28E8" w14:textId="77777777" w:rsidR="00482E9B" w:rsidRPr="00A70203" w:rsidRDefault="00482E9B" w:rsidP="005B401C">
      <w:pPr>
        <w:spacing w:line="276" w:lineRule="auto"/>
        <w:rPr>
          <w:color w:val="000000" w:themeColor="text1"/>
        </w:rPr>
      </w:pPr>
      <w:r w:rsidRPr="00A70203">
        <w:rPr>
          <w:color w:val="000000" w:themeColor="text1"/>
        </w:rPr>
        <w:t xml:space="preserve">Gaskin, R. (2013) </w:t>
      </w:r>
      <w:r w:rsidRPr="00A70203">
        <w:rPr>
          <w:i/>
          <w:iCs/>
          <w:color w:val="000000" w:themeColor="text1"/>
        </w:rPr>
        <w:t>Horace and Housman</w:t>
      </w:r>
      <w:r w:rsidRPr="00A70203">
        <w:rPr>
          <w:color w:val="000000" w:themeColor="text1"/>
        </w:rPr>
        <w:t>, Basingstoke.</w:t>
      </w:r>
    </w:p>
    <w:p w14:paraId="5A374344" w14:textId="77777777" w:rsidR="00482E9B" w:rsidRPr="00A70203" w:rsidRDefault="00482E9B" w:rsidP="005B401C">
      <w:pPr>
        <w:spacing w:line="276" w:lineRule="auto"/>
        <w:rPr>
          <w:color w:val="000000" w:themeColor="text1"/>
        </w:rPr>
      </w:pPr>
    </w:p>
    <w:p w14:paraId="151C72A1" w14:textId="77777777" w:rsidR="00482E9B" w:rsidRPr="00A70203" w:rsidRDefault="00482E9B" w:rsidP="005B401C">
      <w:pPr>
        <w:spacing w:line="276" w:lineRule="auto"/>
        <w:rPr>
          <w:color w:val="000000" w:themeColor="text1"/>
        </w:rPr>
      </w:pPr>
      <w:proofErr w:type="spellStart"/>
      <w:r w:rsidRPr="00A70203">
        <w:rPr>
          <w:color w:val="000000" w:themeColor="text1"/>
        </w:rPr>
        <w:t>Geue</w:t>
      </w:r>
      <w:proofErr w:type="spellEnd"/>
      <w:r w:rsidRPr="00A70203">
        <w:rPr>
          <w:color w:val="000000" w:themeColor="text1"/>
        </w:rPr>
        <w:t xml:space="preserve">, T. (2014) “Editing the Opposition: Horace’s </w:t>
      </w:r>
      <w:r w:rsidRPr="00A70203">
        <w:rPr>
          <w:i/>
          <w:iCs/>
          <w:color w:val="000000" w:themeColor="text1"/>
        </w:rPr>
        <w:t xml:space="preserve">Ars </w:t>
      </w:r>
      <w:proofErr w:type="spellStart"/>
      <w:r w:rsidRPr="00A70203">
        <w:rPr>
          <w:i/>
          <w:iCs/>
          <w:color w:val="000000" w:themeColor="text1"/>
        </w:rPr>
        <w:t>Politica</w:t>
      </w:r>
      <w:proofErr w:type="spellEnd"/>
      <w:r w:rsidRPr="00A70203">
        <w:rPr>
          <w:color w:val="000000" w:themeColor="text1"/>
        </w:rPr>
        <w:t xml:space="preserve">” </w:t>
      </w:r>
      <w:proofErr w:type="spellStart"/>
      <w:r w:rsidRPr="00A70203">
        <w:rPr>
          <w:i/>
          <w:iCs/>
          <w:color w:val="000000" w:themeColor="text1"/>
        </w:rPr>
        <w:t>Materiali</w:t>
      </w:r>
      <w:proofErr w:type="spellEnd"/>
      <w:r w:rsidRPr="00A70203">
        <w:rPr>
          <w:i/>
          <w:iCs/>
          <w:color w:val="000000" w:themeColor="text1"/>
        </w:rPr>
        <w:t xml:space="preserve"> e </w:t>
      </w:r>
      <w:proofErr w:type="spellStart"/>
      <w:r w:rsidRPr="00A70203">
        <w:rPr>
          <w:i/>
          <w:iCs/>
          <w:color w:val="000000" w:themeColor="text1"/>
        </w:rPr>
        <w:t>discussioni</w:t>
      </w:r>
      <w:proofErr w:type="spellEnd"/>
      <w:r w:rsidRPr="00A70203">
        <w:rPr>
          <w:color w:val="000000" w:themeColor="text1"/>
        </w:rPr>
        <w:t xml:space="preserve"> 72, 143-172.</w:t>
      </w:r>
    </w:p>
    <w:p w14:paraId="7F6645AE" w14:textId="77777777" w:rsidR="00482E9B" w:rsidRPr="00A70203" w:rsidRDefault="00482E9B" w:rsidP="005B401C">
      <w:pPr>
        <w:spacing w:line="276" w:lineRule="auto"/>
        <w:rPr>
          <w:color w:val="000000" w:themeColor="text1"/>
        </w:rPr>
      </w:pPr>
    </w:p>
    <w:p w14:paraId="118C1116" w14:textId="77777777" w:rsidR="00482E9B" w:rsidRPr="00A70203" w:rsidRDefault="00482E9B" w:rsidP="005B401C">
      <w:pPr>
        <w:spacing w:line="276" w:lineRule="auto"/>
        <w:rPr>
          <w:color w:val="000000" w:themeColor="text1"/>
        </w:rPr>
      </w:pPr>
      <w:r w:rsidRPr="00A70203">
        <w:rPr>
          <w:color w:val="000000" w:themeColor="text1"/>
        </w:rPr>
        <w:t xml:space="preserve">Gibson, R. K. (2007) </w:t>
      </w:r>
      <w:r w:rsidRPr="00A70203">
        <w:rPr>
          <w:i/>
          <w:iCs/>
          <w:color w:val="000000" w:themeColor="text1"/>
        </w:rPr>
        <w:t xml:space="preserve">Excess &amp; Restraint: Propertius, Horace, &amp; Ovid’s </w:t>
      </w:r>
      <w:r w:rsidRPr="00A70203">
        <w:rPr>
          <w:color w:val="000000" w:themeColor="text1"/>
        </w:rPr>
        <w:t xml:space="preserve">Ars </w:t>
      </w:r>
      <w:proofErr w:type="spellStart"/>
      <w:r w:rsidRPr="00A70203">
        <w:rPr>
          <w:color w:val="000000" w:themeColor="text1"/>
        </w:rPr>
        <w:t>Amatoria</w:t>
      </w:r>
      <w:proofErr w:type="spellEnd"/>
      <w:r w:rsidRPr="00A70203">
        <w:rPr>
          <w:color w:val="000000" w:themeColor="text1"/>
        </w:rPr>
        <w:t>, London.</w:t>
      </w:r>
    </w:p>
    <w:p w14:paraId="4578299F" w14:textId="77777777" w:rsidR="00482E9B" w:rsidRPr="00A70203" w:rsidRDefault="00482E9B" w:rsidP="005B401C">
      <w:pPr>
        <w:spacing w:line="276" w:lineRule="auto"/>
        <w:rPr>
          <w:color w:val="000000" w:themeColor="text1"/>
        </w:rPr>
      </w:pPr>
    </w:p>
    <w:p w14:paraId="2DE18E2E" w14:textId="77777777" w:rsidR="00482E9B" w:rsidRPr="00A70203" w:rsidRDefault="00482E9B" w:rsidP="005B401C">
      <w:pPr>
        <w:spacing w:line="276" w:lineRule="auto"/>
        <w:rPr>
          <w:color w:val="000000" w:themeColor="text1"/>
        </w:rPr>
      </w:pPr>
      <w:r w:rsidRPr="00A70203">
        <w:rPr>
          <w:color w:val="000000" w:themeColor="text1"/>
        </w:rPr>
        <w:t xml:space="preserve">Giusti, E. (2016) “Dithyrambic Iambics: </w:t>
      </w:r>
      <w:r w:rsidRPr="00A70203">
        <w:rPr>
          <w:i/>
          <w:iCs/>
          <w:color w:val="000000" w:themeColor="text1"/>
        </w:rPr>
        <w:t xml:space="preserve">Epode </w:t>
      </w:r>
      <w:r w:rsidRPr="00A70203">
        <w:rPr>
          <w:color w:val="000000" w:themeColor="text1"/>
        </w:rPr>
        <w:t>9 and its General(s’) Confusion” in: Bather, P. and Stocks, C. (2016), 131-151.</w:t>
      </w:r>
    </w:p>
    <w:p w14:paraId="4118573F" w14:textId="77777777" w:rsidR="00482E9B" w:rsidRPr="00A70203" w:rsidRDefault="00482E9B" w:rsidP="005B401C">
      <w:pPr>
        <w:spacing w:line="276" w:lineRule="auto"/>
        <w:rPr>
          <w:color w:val="000000" w:themeColor="text1"/>
        </w:rPr>
      </w:pPr>
    </w:p>
    <w:p w14:paraId="5DD7F23D" w14:textId="77777777" w:rsidR="00482E9B" w:rsidRPr="00A70203" w:rsidRDefault="00482E9B" w:rsidP="005B401C">
      <w:pPr>
        <w:spacing w:line="276" w:lineRule="auto"/>
        <w:rPr>
          <w:color w:val="000000" w:themeColor="text1"/>
        </w:rPr>
      </w:pPr>
      <w:r w:rsidRPr="00A70203">
        <w:rPr>
          <w:color w:val="000000" w:themeColor="text1"/>
        </w:rPr>
        <w:t xml:space="preserve">Giusti, E. (2022) “Horace’s </w:t>
      </w:r>
      <w:r w:rsidRPr="00A70203">
        <w:rPr>
          <w:i/>
          <w:iCs/>
          <w:color w:val="000000" w:themeColor="text1"/>
        </w:rPr>
        <w:t xml:space="preserve">Ode </w:t>
      </w:r>
      <w:r w:rsidRPr="00A70203">
        <w:rPr>
          <w:color w:val="000000" w:themeColor="text1"/>
        </w:rPr>
        <w:t xml:space="preserve">1.12: Subterranean Lyrics” </w:t>
      </w:r>
      <w:r w:rsidRPr="00A70203">
        <w:rPr>
          <w:i/>
          <w:iCs/>
          <w:color w:val="000000" w:themeColor="text1"/>
        </w:rPr>
        <w:t>American Journal of Philology</w:t>
      </w:r>
      <w:r w:rsidRPr="00A70203">
        <w:rPr>
          <w:color w:val="000000" w:themeColor="text1"/>
        </w:rPr>
        <w:t xml:space="preserve"> 143, 75-107.</w:t>
      </w:r>
    </w:p>
    <w:p w14:paraId="4074ECA5" w14:textId="77777777" w:rsidR="00482E9B" w:rsidRPr="00A70203" w:rsidRDefault="00482E9B" w:rsidP="005B401C">
      <w:pPr>
        <w:spacing w:line="276" w:lineRule="auto"/>
        <w:rPr>
          <w:color w:val="000000" w:themeColor="text1"/>
        </w:rPr>
      </w:pPr>
    </w:p>
    <w:p w14:paraId="60A751A7" w14:textId="77777777" w:rsidR="00482E9B" w:rsidRPr="00A70203" w:rsidRDefault="00482E9B" w:rsidP="005B401C">
      <w:pPr>
        <w:spacing w:line="276" w:lineRule="auto"/>
        <w:rPr>
          <w:color w:val="000000" w:themeColor="text1"/>
        </w:rPr>
      </w:pPr>
      <w:r w:rsidRPr="00A70203">
        <w:rPr>
          <w:color w:val="000000" w:themeColor="text1"/>
        </w:rPr>
        <w:t xml:space="preserve">Goh, I. (2016) “Of Cabbages and Kin: Traces of </w:t>
      </w:r>
      <w:proofErr w:type="spellStart"/>
      <w:r w:rsidRPr="00A70203">
        <w:rPr>
          <w:color w:val="000000" w:themeColor="text1"/>
        </w:rPr>
        <w:t>Lucilius</w:t>
      </w:r>
      <w:proofErr w:type="spellEnd"/>
      <w:r w:rsidRPr="00A70203">
        <w:rPr>
          <w:color w:val="000000" w:themeColor="text1"/>
        </w:rPr>
        <w:t xml:space="preserve"> in the First Half of Horace’s </w:t>
      </w:r>
      <w:r w:rsidRPr="00A70203">
        <w:rPr>
          <w:i/>
          <w:iCs/>
          <w:color w:val="000000" w:themeColor="text1"/>
        </w:rPr>
        <w:t>Epodes</w:t>
      </w:r>
      <w:r w:rsidRPr="00A70203">
        <w:rPr>
          <w:color w:val="000000" w:themeColor="text1"/>
        </w:rPr>
        <w:t>” in: Bather and Stocks (2016), 63-84.</w:t>
      </w:r>
    </w:p>
    <w:p w14:paraId="0DF45A19" w14:textId="77777777" w:rsidR="00482E9B" w:rsidRPr="00A70203" w:rsidRDefault="00482E9B" w:rsidP="005B401C">
      <w:pPr>
        <w:spacing w:line="276" w:lineRule="auto"/>
        <w:rPr>
          <w:color w:val="000000" w:themeColor="text1"/>
        </w:rPr>
      </w:pPr>
    </w:p>
    <w:p w14:paraId="7231302B" w14:textId="77777777" w:rsidR="00482E9B" w:rsidRPr="00A70203" w:rsidRDefault="00482E9B" w:rsidP="005B401C">
      <w:pPr>
        <w:spacing w:line="276" w:lineRule="auto"/>
        <w:rPr>
          <w:color w:val="000000" w:themeColor="text1"/>
        </w:rPr>
      </w:pPr>
      <w:r w:rsidRPr="00A70203">
        <w:rPr>
          <w:color w:val="000000" w:themeColor="text1"/>
        </w:rPr>
        <w:t xml:space="preserve">Gowers, E. (1993) </w:t>
      </w:r>
      <w:r w:rsidRPr="00A70203">
        <w:rPr>
          <w:i/>
          <w:iCs/>
          <w:color w:val="000000" w:themeColor="text1"/>
        </w:rPr>
        <w:t>The Loaded Table: Representations of Food in Roman Literature</w:t>
      </w:r>
      <w:r w:rsidRPr="00A70203">
        <w:rPr>
          <w:color w:val="000000" w:themeColor="text1"/>
        </w:rPr>
        <w:t>, Oxford.</w:t>
      </w:r>
    </w:p>
    <w:p w14:paraId="6411DF93" w14:textId="77777777" w:rsidR="00482E9B" w:rsidRPr="00A70203" w:rsidRDefault="00482E9B" w:rsidP="005B401C">
      <w:pPr>
        <w:spacing w:line="276" w:lineRule="auto"/>
        <w:rPr>
          <w:color w:val="000000" w:themeColor="text1"/>
        </w:rPr>
      </w:pPr>
    </w:p>
    <w:p w14:paraId="1CBAF148" w14:textId="77777777" w:rsidR="00482E9B" w:rsidRPr="00A70203" w:rsidRDefault="00482E9B" w:rsidP="005B401C">
      <w:pPr>
        <w:spacing w:line="276" w:lineRule="auto"/>
        <w:rPr>
          <w:color w:val="000000" w:themeColor="text1"/>
        </w:rPr>
      </w:pPr>
      <w:r w:rsidRPr="00A70203">
        <w:rPr>
          <w:color w:val="000000" w:themeColor="text1"/>
        </w:rPr>
        <w:t xml:space="preserve">Gowers, E. (2012) </w:t>
      </w:r>
      <w:r w:rsidRPr="00A70203">
        <w:rPr>
          <w:i/>
          <w:iCs/>
          <w:color w:val="000000" w:themeColor="text1"/>
        </w:rPr>
        <w:t xml:space="preserve">Horace: </w:t>
      </w:r>
      <w:r w:rsidRPr="00A70203">
        <w:rPr>
          <w:color w:val="000000" w:themeColor="text1"/>
        </w:rPr>
        <w:t xml:space="preserve">Satires </w:t>
      </w:r>
      <w:r w:rsidRPr="00A70203">
        <w:rPr>
          <w:i/>
          <w:iCs/>
          <w:color w:val="000000" w:themeColor="text1"/>
        </w:rPr>
        <w:t>Book I</w:t>
      </w:r>
      <w:r w:rsidRPr="00A70203">
        <w:rPr>
          <w:color w:val="000000" w:themeColor="text1"/>
        </w:rPr>
        <w:t>, Cambridge.</w:t>
      </w:r>
    </w:p>
    <w:p w14:paraId="4AC719B1" w14:textId="77777777" w:rsidR="00482E9B" w:rsidRPr="00A70203" w:rsidRDefault="00482E9B" w:rsidP="005B401C">
      <w:pPr>
        <w:spacing w:line="276" w:lineRule="auto"/>
        <w:rPr>
          <w:color w:val="000000" w:themeColor="text1"/>
        </w:rPr>
      </w:pPr>
    </w:p>
    <w:p w14:paraId="53318087" w14:textId="77777777" w:rsidR="00482E9B" w:rsidRPr="00A70203" w:rsidRDefault="00482E9B" w:rsidP="005B401C">
      <w:pPr>
        <w:spacing w:line="276" w:lineRule="auto"/>
        <w:rPr>
          <w:color w:val="000000" w:themeColor="text1"/>
        </w:rPr>
      </w:pPr>
      <w:r w:rsidRPr="00A70203">
        <w:rPr>
          <w:color w:val="000000" w:themeColor="text1"/>
        </w:rPr>
        <w:lastRenderedPageBreak/>
        <w:t xml:space="preserve">Gowers, E. (2016) “Girls Will Be Boys, and Boys Will Be Girls, or: What Is the Gender of Horace’s </w:t>
      </w:r>
      <w:r w:rsidRPr="00A70203">
        <w:rPr>
          <w:i/>
          <w:iCs/>
          <w:color w:val="000000" w:themeColor="text1"/>
        </w:rPr>
        <w:t>Epodes</w:t>
      </w:r>
      <w:r w:rsidRPr="00A70203">
        <w:rPr>
          <w:color w:val="000000" w:themeColor="text1"/>
        </w:rPr>
        <w:t>?” in: Bather, P. and Stocks, C. (2016), 103-130.</w:t>
      </w:r>
    </w:p>
    <w:p w14:paraId="2D1CA418" w14:textId="77777777" w:rsidR="00482E9B" w:rsidRPr="00A70203" w:rsidRDefault="00482E9B" w:rsidP="005B401C">
      <w:pPr>
        <w:spacing w:line="276" w:lineRule="auto"/>
        <w:rPr>
          <w:color w:val="000000" w:themeColor="text1"/>
        </w:rPr>
      </w:pPr>
    </w:p>
    <w:p w14:paraId="3ECFF985" w14:textId="77777777" w:rsidR="00482E9B" w:rsidRPr="00A70203" w:rsidRDefault="00482E9B" w:rsidP="005B401C">
      <w:pPr>
        <w:spacing w:line="276" w:lineRule="auto"/>
        <w:rPr>
          <w:color w:val="000000" w:themeColor="text1"/>
        </w:rPr>
      </w:pPr>
      <w:proofErr w:type="spellStart"/>
      <w:r w:rsidRPr="00A70203">
        <w:rPr>
          <w:color w:val="000000" w:themeColor="text1"/>
        </w:rPr>
        <w:t>Gratwick</w:t>
      </w:r>
      <w:proofErr w:type="spellEnd"/>
      <w:r w:rsidRPr="00A70203">
        <w:rPr>
          <w:color w:val="000000" w:themeColor="text1"/>
        </w:rPr>
        <w:t xml:space="preserve">, A. (1982) “The Satires of </w:t>
      </w:r>
      <w:proofErr w:type="spellStart"/>
      <w:r w:rsidRPr="00A70203">
        <w:rPr>
          <w:color w:val="000000" w:themeColor="text1"/>
        </w:rPr>
        <w:t>Ennius</w:t>
      </w:r>
      <w:proofErr w:type="spellEnd"/>
      <w:r w:rsidRPr="00A70203">
        <w:rPr>
          <w:color w:val="000000" w:themeColor="text1"/>
        </w:rPr>
        <w:t xml:space="preserve"> and </w:t>
      </w:r>
      <w:proofErr w:type="spellStart"/>
      <w:r w:rsidRPr="00A70203">
        <w:rPr>
          <w:color w:val="000000" w:themeColor="text1"/>
        </w:rPr>
        <w:t>Lucilius</w:t>
      </w:r>
      <w:proofErr w:type="spellEnd"/>
      <w:r w:rsidRPr="00A70203">
        <w:rPr>
          <w:color w:val="000000" w:themeColor="text1"/>
        </w:rPr>
        <w:t xml:space="preserve">” in: Kenney, E. J. and Clausen, W. V. (eds.) </w:t>
      </w:r>
      <w:r w:rsidRPr="00A70203">
        <w:rPr>
          <w:i/>
          <w:iCs/>
          <w:color w:val="000000" w:themeColor="text1"/>
        </w:rPr>
        <w:t>The Cambridge History of Classical Literature. II. Latin Literature</w:t>
      </w:r>
      <w:r w:rsidRPr="00A70203">
        <w:rPr>
          <w:color w:val="000000" w:themeColor="text1"/>
        </w:rPr>
        <w:t>, Cambridge, 156-171.</w:t>
      </w:r>
    </w:p>
    <w:p w14:paraId="4BA44420" w14:textId="77777777" w:rsidR="00482E9B" w:rsidRPr="00A70203" w:rsidRDefault="00482E9B" w:rsidP="005B401C">
      <w:pPr>
        <w:spacing w:line="276" w:lineRule="auto"/>
        <w:rPr>
          <w:color w:val="000000" w:themeColor="text1"/>
        </w:rPr>
      </w:pPr>
    </w:p>
    <w:p w14:paraId="77D64D2C" w14:textId="77777777" w:rsidR="00482E9B" w:rsidRPr="00A70203" w:rsidRDefault="00482E9B" w:rsidP="005B401C">
      <w:pPr>
        <w:spacing w:line="276" w:lineRule="auto"/>
        <w:rPr>
          <w:color w:val="000000" w:themeColor="text1"/>
        </w:rPr>
      </w:pPr>
      <w:r w:rsidRPr="00A70203">
        <w:rPr>
          <w:color w:val="000000" w:themeColor="text1"/>
        </w:rPr>
        <w:t xml:space="preserve">Greenwood, E. (2011) “The Politics of Classicism in the Poetry of Phillis Wheatley” in: Alston, R. Hall, E., and McConnell, J. (eds.) </w:t>
      </w:r>
      <w:r w:rsidRPr="00A70203">
        <w:rPr>
          <w:i/>
          <w:iCs/>
          <w:color w:val="000000" w:themeColor="text1"/>
        </w:rPr>
        <w:t>Ancient Slavery and Abolition: From Hobbes to Hollywood</w:t>
      </w:r>
      <w:r w:rsidRPr="00A70203">
        <w:rPr>
          <w:color w:val="000000" w:themeColor="text1"/>
        </w:rPr>
        <w:t>, Oxford, 153-180.</w:t>
      </w:r>
    </w:p>
    <w:p w14:paraId="735B911C" w14:textId="77777777" w:rsidR="00482E9B" w:rsidRPr="00A70203" w:rsidRDefault="00482E9B" w:rsidP="005B401C">
      <w:pPr>
        <w:spacing w:line="276" w:lineRule="auto"/>
        <w:rPr>
          <w:color w:val="000000" w:themeColor="text1"/>
        </w:rPr>
      </w:pPr>
    </w:p>
    <w:p w14:paraId="1ADAD064" w14:textId="77777777" w:rsidR="00482E9B" w:rsidRPr="00A70203" w:rsidRDefault="00482E9B" w:rsidP="005B401C">
      <w:pPr>
        <w:spacing w:line="276" w:lineRule="auto"/>
        <w:rPr>
          <w:color w:val="000000" w:themeColor="text1"/>
        </w:rPr>
      </w:pPr>
      <w:r w:rsidRPr="00A70203">
        <w:rPr>
          <w:color w:val="000000" w:themeColor="text1"/>
        </w:rPr>
        <w:t xml:space="preserve">Griffin, R. (1993) </w:t>
      </w:r>
      <w:r w:rsidRPr="00A70203">
        <w:rPr>
          <w:i/>
          <w:iCs/>
          <w:color w:val="000000" w:themeColor="text1"/>
        </w:rPr>
        <w:t>The Nature of Fascism</w:t>
      </w:r>
      <w:r w:rsidRPr="00A70203">
        <w:rPr>
          <w:color w:val="000000" w:themeColor="text1"/>
        </w:rPr>
        <w:t>, London.</w:t>
      </w:r>
    </w:p>
    <w:p w14:paraId="5779517C" w14:textId="77777777" w:rsidR="00482E9B" w:rsidRPr="00A70203" w:rsidRDefault="00482E9B" w:rsidP="005B401C">
      <w:pPr>
        <w:spacing w:line="276" w:lineRule="auto"/>
        <w:rPr>
          <w:color w:val="000000" w:themeColor="text1"/>
        </w:rPr>
      </w:pPr>
    </w:p>
    <w:p w14:paraId="6437F4FC" w14:textId="77777777" w:rsidR="00482E9B" w:rsidRPr="00A70203" w:rsidRDefault="00482E9B" w:rsidP="005B401C">
      <w:pPr>
        <w:spacing w:line="276" w:lineRule="auto"/>
        <w:rPr>
          <w:color w:val="000000" w:themeColor="text1"/>
        </w:rPr>
      </w:pPr>
      <w:r w:rsidRPr="00A70203">
        <w:rPr>
          <w:color w:val="000000" w:themeColor="text1"/>
        </w:rPr>
        <w:t xml:space="preserve">Günther, H.-C. (2013) </w:t>
      </w:r>
      <w:r w:rsidRPr="00A70203">
        <w:rPr>
          <w:i/>
          <w:iCs/>
          <w:color w:val="000000" w:themeColor="text1"/>
        </w:rPr>
        <w:t>Brills Companion to Horace</w:t>
      </w:r>
      <w:r w:rsidRPr="00A70203">
        <w:rPr>
          <w:color w:val="000000" w:themeColor="text1"/>
        </w:rPr>
        <w:t>, Leiden.</w:t>
      </w:r>
    </w:p>
    <w:p w14:paraId="51BE59D0" w14:textId="77777777" w:rsidR="00482E9B" w:rsidRPr="00A70203" w:rsidRDefault="00482E9B" w:rsidP="005B401C">
      <w:pPr>
        <w:spacing w:line="276" w:lineRule="auto"/>
        <w:rPr>
          <w:color w:val="000000" w:themeColor="text1"/>
        </w:rPr>
      </w:pPr>
    </w:p>
    <w:p w14:paraId="0E885A7B" w14:textId="77777777" w:rsidR="00482E9B" w:rsidRPr="00A70203" w:rsidRDefault="00482E9B" w:rsidP="005B401C">
      <w:pPr>
        <w:spacing w:line="276" w:lineRule="auto"/>
        <w:rPr>
          <w:color w:val="000000" w:themeColor="text1"/>
        </w:rPr>
      </w:pPr>
      <w:r w:rsidRPr="00A70203">
        <w:rPr>
          <w:color w:val="000000" w:themeColor="text1"/>
        </w:rPr>
        <w:t xml:space="preserve">Guthrie, W. K. C. (1962) </w:t>
      </w:r>
      <w:r w:rsidRPr="00A70203">
        <w:rPr>
          <w:i/>
          <w:iCs/>
          <w:color w:val="000000" w:themeColor="text1"/>
        </w:rPr>
        <w:t>A History of Greek Philosophy</w:t>
      </w:r>
      <w:r w:rsidRPr="00A70203">
        <w:rPr>
          <w:color w:val="000000" w:themeColor="text1"/>
        </w:rPr>
        <w:t>, volume 1, Cambridge.</w:t>
      </w:r>
    </w:p>
    <w:p w14:paraId="2003D2F6" w14:textId="77777777" w:rsidR="00482E9B" w:rsidRPr="00A70203" w:rsidRDefault="00482E9B" w:rsidP="005B401C">
      <w:pPr>
        <w:spacing w:line="276" w:lineRule="auto"/>
        <w:rPr>
          <w:color w:val="000000" w:themeColor="text1"/>
        </w:rPr>
      </w:pPr>
    </w:p>
    <w:p w14:paraId="4DC0FCA3" w14:textId="77777777" w:rsidR="00482E9B" w:rsidRPr="00A70203" w:rsidRDefault="00482E9B" w:rsidP="005B401C">
      <w:pPr>
        <w:spacing w:line="276" w:lineRule="auto"/>
        <w:rPr>
          <w:color w:val="000000" w:themeColor="text1"/>
        </w:rPr>
      </w:pPr>
      <w:proofErr w:type="spellStart"/>
      <w:r w:rsidRPr="00A70203">
        <w:rPr>
          <w:color w:val="000000" w:themeColor="text1"/>
        </w:rPr>
        <w:t>Habinek</w:t>
      </w:r>
      <w:proofErr w:type="spellEnd"/>
      <w:r w:rsidRPr="00A70203">
        <w:rPr>
          <w:color w:val="000000" w:themeColor="text1"/>
        </w:rPr>
        <w:t xml:space="preserve">, T. N. (2005) </w:t>
      </w:r>
      <w:r w:rsidRPr="00A70203">
        <w:rPr>
          <w:i/>
          <w:iCs/>
          <w:color w:val="000000" w:themeColor="text1"/>
        </w:rPr>
        <w:t>The World of Roman Song: From Ritualized Speech to Social Order</w:t>
      </w:r>
      <w:r w:rsidRPr="00A70203">
        <w:rPr>
          <w:color w:val="000000" w:themeColor="text1"/>
        </w:rPr>
        <w:t>, Baltimore (MD).</w:t>
      </w:r>
    </w:p>
    <w:p w14:paraId="7FA8C7D0" w14:textId="77777777" w:rsidR="00482E9B" w:rsidRPr="00A70203" w:rsidRDefault="00482E9B" w:rsidP="005B401C">
      <w:pPr>
        <w:spacing w:line="276" w:lineRule="auto"/>
        <w:rPr>
          <w:color w:val="000000" w:themeColor="text1"/>
        </w:rPr>
      </w:pPr>
    </w:p>
    <w:p w14:paraId="09066529" w14:textId="77777777" w:rsidR="00482E9B" w:rsidRPr="00A70203" w:rsidRDefault="00482E9B" w:rsidP="005B401C">
      <w:pPr>
        <w:spacing w:line="276" w:lineRule="auto"/>
        <w:rPr>
          <w:color w:val="000000" w:themeColor="text1"/>
        </w:rPr>
      </w:pPr>
      <w:r w:rsidRPr="00A70203">
        <w:rPr>
          <w:color w:val="000000" w:themeColor="text1"/>
        </w:rPr>
        <w:t xml:space="preserve">Hall, E. and Stead, H. (2020) </w:t>
      </w:r>
      <w:r w:rsidRPr="00A70203">
        <w:rPr>
          <w:i/>
          <w:iCs/>
          <w:color w:val="000000" w:themeColor="text1"/>
        </w:rPr>
        <w:t>A People’s History of Classics: Class and Greco-Roman Antiquity in Britain and Ireland 1689 to 1939</w:t>
      </w:r>
      <w:r w:rsidRPr="00A70203">
        <w:rPr>
          <w:color w:val="000000" w:themeColor="text1"/>
        </w:rPr>
        <w:t>, Abingdon.</w:t>
      </w:r>
    </w:p>
    <w:p w14:paraId="55638D44" w14:textId="77777777" w:rsidR="00482E9B" w:rsidRPr="00A70203" w:rsidRDefault="00482E9B" w:rsidP="005B401C">
      <w:pPr>
        <w:spacing w:line="276" w:lineRule="auto"/>
        <w:rPr>
          <w:color w:val="000000" w:themeColor="text1"/>
        </w:rPr>
      </w:pPr>
    </w:p>
    <w:p w14:paraId="672F4C75" w14:textId="77777777" w:rsidR="00482E9B" w:rsidRPr="00A70203" w:rsidRDefault="00482E9B" w:rsidP="005B401C">
      <w:pPr>
        <w:spacing w:line="276" w:lineRule="auto"/>
        <w:rPr>
          <w:color w:val="000000" w:themeColor="text1"/>
        </w:rPr>
      </w:pPr>
      <w:r w:rsidRPr="00A70203">
        <w:rPr>
          <w:color w:val="000000" w:themeColor="text1"/>
        </w:rPr>
        <w:t xml:space="preserve">Hardie, P. R. (1993) </w:t>
      </w:r>
      <w:r w:rsidRPr="00A70203">
        <w:rPr>
          <w:i/>
          <w:color w:val="000000" w:themeColor="text1"/>
        </w:rPr>
        <w:t>The Epic Successors of Virgil. A Study in the Dynamics of a Tradition</w:t>
      </w:r>
      <w:r w:rsidRPr="00A70203">
        <w:rPr>
          <w:color w:val="000000" w:themeColor="text1"/>
        </w:rPr>
        <w:t>, Cambridge.</w:t>
      </w:r>
    </w:p>
    <w:p w14:paraId="1C950DC8" w14:textId="77777777" w:rsidR="00482E9B" w:rsidRPr="00A70203" w:rsidRDefault="00482E9B" w:rsidP="005B401C">
      <w:pPr>
        <w:spacing w:line="276" w:lineRule="auto"/>
        <w:rPr>
          <w:color w:val="000000" w:themeColor="text1"/>
        </w:rPr>
      </w:pPr>
    </w:p>
    <w:p w14:paraId="1D3E6D00" w14:textId="77777777" w:rsidR="00482E9B" w:rsidRPr="00A70203" w:rsidRDefault="00482E9B" w:rsidP="005B401C">
      <w:pPr>
        <w:spacing w:line="276" w:lineRule="auto"/>
        <w:rPr>
          <w:color w:val="000000" w:themeColor="text1"/>
        </w:rPr>
      </w:pPr>
      <w:r w:rsidRPr="00A70203">
        <w:rPr>
          <w:color w:val="000000" w:themeColor="text1"/>
        </w:rPr>
        <w:t xml:space="preserve">Hardie, P. (2014) “The </w:t>
      </w:r>
      <w:r w:rsidRPr="00A70203">
        <w:rPr>
          <w:i/>
          <w:iCs/>
          <w:color w:val="000000" w:themeColor="text1"/>
        </w:rPr>
        <w:t xml:space="preserve">Ars poetica </w:t>
      </w:r>
      <w:r w:rsidRPr="00A70203">
        <w:rPr>
          <w:color w:val="000000" w:themeColor="text1"/>
        </w:rPr>
        <w:t>and the Poetics of Didactic”</w:t>
      </w:r>
      <w:r w:rsidRPr="00A70203">
        <w:rPr>
          <w:i/>
          <w:iCs/>
          <w:color w:val="000000" w:themeColor="text1"/>
        </w:rPr>
        <w:t xml:space="preserve"> </w:t>
      </w:r>
      <w:proofErr w:type="spellStart"/>
      <w:r w:rsidRPr="00A70203">
        <w:rPr>
          <w:i/>
          <w:iCs/>
          <w:color w:val="000000" w:themeColor="text1"/>
        </w:rPr>
        <w:t>Materiali</w:t>
      </w:r>
      <w:proofErr w:type="spellEnd"/>
      <w:r w:rsidRPr="00A70203">
        <w:rPr>
          <w:i/>
          <w:iCs/>
          <w:color w:val="000000" w:themeColor="text1"/>
        </w:rPr>
        <w:t xml:space="preserve"> e </w:t>
      </w:r>
      <w:proofErr w:type="spellStart"/>
      <w:r w:rsidRPr="00A70203">
        <w:rPr>
          <w:i/>
          <w:iCs/>
          <w:color w:val="000000" w:themeColor="text1"/>
        </w:rPr>
        <w:t>discussioni</w:t>
      </w:r>
      <w:proofErr w:type="spellEnd"/>
      <w:r w:rsidRPr="00A70203">
        <w:rPr>
          <w:color w:val="000000" w:themeColor="text1"/>
        </w:rPr>
        <w:t xml:space="preserve"> 72, 43-54.</w:t>
      </w:r>
    </w:p>
    <w:p w14:paraId="7EE86D71" w14:textId="77777777" w:rsidR="00482E9B" w:rsidRPr="00A70203" w:rsidRDefault="00482E9B" w:rsidP="005B401C">
      <w:pPr>
        <w:spacing w:line="276" w:lineRule="auto"/>
        <w:rPr>
          <w:color w:val="000000" w:themeColor="text1"/>
        </w:rPr>
      </w:pPr>
    </w:p>
    <w:p w14:paraId="35BB7D17" w14:textId="77777777" w:rsidR="00482E9B" w:rsidRPr="00A70203" w:rsidRDefault="00482E9B" w:rsidP="005B401C">
      <w:pPr>
        <w:spacing w:line="276" w:lineRule="auto"/>
        <w:rPr>
          <w:color w:val="000000" w:themeColor="text1"/>
        </w:rPr>
      </w:pPr>
      <w:r w:rsidRPr="00A70203">
        <w:rPr>
          <w:color w:val="000000" w:themeColor="text1"/>
        </w:rPr>
        <w:t xml:space="preserve">Hardie, W. F. R. (1980 [1968]) </w:t>
      </w:r>
      <w:r w:rsidRPr="00A70203">
        <w:rPr>
          <w:i/>
          <w:iCs/>
          <w:color w:val="000000" w:themeColor="text1"/>
        </w:rPr>
        <w:t>Aristotle’s Ethical Theory</w:t>
      </w:r>
      <w:r w:rsidRPr="00A70203">
        <w:rPr>
          <w:color w:val="000000" w:themeColor="text1"/>
        </w:rPr>
        <w:t>, 2</w:t>
      </w:r>
      <w:r w:rsidRPr="00A70203">
        <w:rPr>
          <w:color w:val="000000" w:themeColor="text1"/>
          <w:vertAlign w:val="superscript"/>
        </w:rPr>
        <w:t>nd</w:t>
      </w:r>
      <w:r w:rsidRPr="00A70203">
        <w:rPr>
          <w:color w:val="000000" w:themeColor="text1"/>
        </w:rPr>
        <w:t xml:space="preserve"> edition, Oxford.</w:t>
      </w:r>
    </w:p>
    <w:p w14:paraId="74BAAAB4" w14:textId="77777777" w:rsidR="00482E9B" w:rsidRPr="00A70203" w:rsidRDefault="00482E9B" w:rsidP="005B401C">
      <w:pPr>
        <w:spacing w:line="276" w:lineRule="auto"/>
        <w:rPr>
          <w:color w:val="000000" w:themeColor="text1"/>
        </w:rPr>
      </w:pPr>
    </w:p>
    <w:p w14:paraId="3833A2F1" w14:textId="77777777" w:rsidR="00482E9B" w:rsidRPr="00A70203" w:rsidRDefault="00482E9B" w:rsidP="005B401C">
      <w:pPr>
        <w:spacing w:line="276" w:lineRule="auto"/>
        <w:rPr>
          <w:color w:val="000000" w:themeColor="text1"/>
        </w:rPr>
      </w:pPr>
      <w:r w:rsidRPr="00A70203">
        <w:rPr>
          <w:color w:val="000000" w:themeColor="text1"/>
        </w:rPr>
        <w:t xml:space="preserve">Harrison, S. J. (2001) “Some Generic Problems in Horace’s </w:t>
      </w:r>
      <w:r w:rsidRPr="00A70203">
        <w:rPr>
          <w:i/>
          <w:iCs/>
          <w:color w:val="000000" w:themeColor="text1"/>
        </w:rPr>
        <w:t>Epodes</w:t>
      </w:r>
      <w:r w:rsidRPr="00A70203">
        <w:rPr>
          <w:color w:val="000000" w:themeColor="text1"/>
        </w:rPr>
        <w:t xml:space="preserve">: Or, </w:t>
      </w:r>
      <w:proofErr w:type="gramStart"/>
      <w:r w:rsidRPr="00A70203">
        <w:rPr>
          <w:color w:val="000000" w:themeColor="text1"/>
        </w:rPr>
        <w:t>On</w:t>
      </w:r>
      <w:proofErr w:type="gramEnd"/>
      <w:r w:rsidRPr="00A70203">
        <w:rPr>
          <w:color w:val="000000" w:themeColor="text1"/>
        </w:rPr>
        <w:t xml:space="preserve"> (Not) being Archilochus” in </w:t>
      </w:r>
      <w:proofErr w:type="spellStart"/>
      <w:r w:rsidRPr="00A70203">
        <w:rPr>
          <w:color w:val="000000" w:themeColor="text1"/>
        </w:rPr>
        <w:t>Carvarzere</w:t>
      </w:r>
      <w:proofErr w:type="spellEnd"/>
      <w:r w:rsidRPr="00A70203">
        <w:rPr>
          <w:color w:val="000000" w:themeColor="text1"/>
        </w:rPr>
        <w:t xml:space="preserve"> et al. (ed.), 165-186.</w:t>
      </w:r>
    </w:p>
    <w:p w14:paraId="2FFED297" w14:textId="77777777" w:rsidR="00482E9B" w:rsidRPr="00A70203" w:rsidRDefault="00482E9B" w:rsidP="005B401C">
      <w:pPr>
        <w:spacing w:line="276" w:lineRule="auto"/>
        <w:rPr>
          <w:color w:val="000000" w:themeColor="text1"/>
        </w:rPr>
      </w:pPr>
    </w:p>
    <w:p w14:paraId="5DE1B8EE" w14:textId="77777777" w:rsidR="00482E9B" w:rsidRPr="00A70203" w:rsidRDefault="00482E9B" w:rsidP="005B401C">
      <w:pPr>
        <w:spacing w:line="276" w:lineRule="auto"/>
        <w:rPr>
          <w:color w:val="000000" w:themeColor="text1"/>
        </w:rPr>
      </w:pPr>
      <w:r w:rsidRPr="00A70203">
        <w:rPr>
          <w:color w:val="000000" w:themeColor="text1"/>
        </w:rPr>
        <w:t xml:space="preserve">Harrison, S. J. (2002) “A. E. Housman’s Elegy to Moses Jackson” </w:t>
      </w:r>
      <w:r w:rsidRPr="00A70203">
        <w:rPr>
          <w:i/>
          <w:iCs/>
          <w:color w:val="000000" w:themeColor="text1"/>
        </w:rPr>
        <w:t xml:space="preserve">Transactions of the American Philological Association </w:t>
      </w:r>
      <w:r w:rsidRPr="00A70203">
        <w:rPr>
          <w:color w:val="000000" w:themeColor="text1"/>
        </w:rPr>
        <w:t>132, 209-213.</w:t>
      </w:r>
    </w:p>
    <w:p w14:paraId="378066A4" w14:textId="77777777" w:rsidR="00482E9B" w:rsidRPr="00A70203" w:rsidRDefault="00482E9B" w:rsidP="005B401C">
      <w:pPr>
        <w:spacing w:line="276" w:lineRule="auto"/>
        <w:rPr>
          <w:color w:val="000000" w:themeColor="text1"/>
        </w:rPr>
      </w:pPr>
    </w:p>
    <w:p w14:paraId="53EE75CC" w14:textId="77777777" w:rsidR="00482E9B" w:rsidRPr="00A70203" w:rsidRDefault="00482E9B" w:rsidP="005B401C">
      <w:pPr>
        <w:spacing w:line="276" w:lineRule="auto"/>
        <w:rPr>
          <w:color w:val="000000" w:themeColor="text1"/>
        </w:rPr>
      </w:pPr>
      <w:r w:rsidRPr="00A70203">
        <w:rPr>
          <w:color w:val="000000" w:themeColor="text1"/>
        </w:rPr>
        <w:t xml:space="preserve">Harrison, S. J. (2007a) </w:t>
      </w:r>
      <w:r w:rsidRPr="00A70203">
        <w:rPr>
          <w:i/>
          <w:iCs/>
          <w:color w:val="000000" w:themeColor="text1"/>
        </w:rPr>
        <w:t>The Cambridge Companion to Horace</w:t>
      </w:r>
      <w:r w:rsidRPr="00A70203">
        <w:rPr>
          <w:color w:val="000000" w:themeColor="text1"/>
        </w:rPr>
        <w:t>, Cambridge.</w:t>
      </w:r>
    </w:p>
    <w:p w14:paraId="7E29F33D" w14:textId="77777777" w:rsidR="00482E9B" w:rsidRPr="00A70203" w:rsidRDefault="00482E9B" w:rsidP="005B401C">
      <w:pPr>
        <w:spacing w:line="276" w:lineRule="auto"/>
        <w:rPr>
          <w:color w:val="000000" w:themeColor="text1"/>
        </w:rPr>
      </w:pPr>
    </w:p>
    <w:p w14:paraId="2A656D16" w14:textId="77777777" w:rsidR="00482E9B" w:rsidRPr="00A70203" w:rsidRDefault="00482E9B" w:rsidP="005B401C">
      <w:pPr>
        <w:spacing w:line="276" w:lineRule="auto"/>
        <w:rPr>
          <w:color w:val="000000" w:themeColor="text1"/>
        </w:rPr>
      </w:pPr>
      <w:r w:rsidRPr="00A70203">
        <w:rPr>
          <w:color w:val="000000" w:themeColor="text1"/>
        </w:rPr>
        <w:t xml:space="preserve">Harrison, S. J. (2007b) </w:t>
      </w:r>
      <w:r w:rsidRPr="00A70203">
        <w:rPr>
          <w:i/>
          <w:iCs/>
          <w:color w:val="000000" w:themeColor="text1"/>
        </w:rPr>
        <w:t>Generic Enrichment in Vergil and Horace</w:t>
      </w:r>
      <w:r w:rsidRPr="00A70203">
        <w:rPr>
          <w:color w:val="000000" w:themeColor="text1"/>
        </w:rPr>
        <w:t>, Oxford.</w:t>
      </w:r>
    </w:p>
    <w:p w14:paraId="1016BDA3" w14:textId="77777777" w:rsidR="00482E9B" w:rsidRPr="00A70203" w:rsidRDefault="00482E9B" w:rsidP="005B401C">
      <w:pPr>
        <w:spacing w:line="276" w:lineRule="auto"/>
        <w:rPr>
          <w:color w:val="000000" w:themeColor="text1"/>
        </w:rPr>
      </w:pPr>
    </w:p>
    <w:p w14:paraId="5375C51E" w14:textId="77777777" w:rsidR="00482E9B" w:rsidRPr="00A70203" w:rsidRDefault="00482E9B" w:rsidP="005B401C">
      <w:pPr>
        <w:spacing w:line="276" w:lineRule="auto"/>
        <w:rPr>
          <w:color w:val="000000" w:themeColor="text1"/>
        </w:rPr>
      </w:pPr>
      <w:r w:rsidRPr="00A70203">
        <w:rPr>
          <w:color w:val="000000" w:themeColor="text1"/>
        </w:rPr>
        <w:t xml:space="preserve">Harrison, S. J. (2009 [1995]) “Poetry, Philosophy, and Letter-Writing in Horace </w:t>
      </w:r>
      <w:r w:rsidRPr="00A70203">
        <w:rPr>
          <w:i/>
          <w:iCs/>
          <w:color w:val="000000" w:themeColor="text1"/>
        </w:rPr>
        <w:t xml:space="preserve">Epistles </w:t>
      </w:r>
      <w:r w:rsidRPr="00A70203">
        <w:rPr>
          <w:color w:val="000000" w:themeColor="text1"/>
        </w:rPr>
        <w:t xml:space="preserve">1” in: </w:t>
      </w:r>
      <w:proofErr w:type="spellStart"/>
      <w:r w:rsidRPr="00A70203">
        <w:rPr>
          <w:color w:val="000000" w:themeColor="text1"/>
        </w:rPr>
        <w:t>Freudenburg</w:t>
      </w:r>
      <w:proofErr w:type="spellEnd"/>
      <w:r w:rsidRPr="00A70203">
        <w:rPr>
          <w:color w:val="000000" w:themeColor="text1"/>
        </w:rPr>
        <w:t>, K. (2009), 270-286.</w:t>
      </w:r>
    </w:p>
    <w:p w14:paraId="681804DC" w14:textId="77777777" w:rsidR="00482E9B" w:rsidRPr="00A70203" w:rsidRDefault="00482E9B" w:rsidP="005B401C">
      <w:pPr>
        <w:spacing w:line="276" w:lineRule="auto"/>
        <w:rPr>
          <w:color w:val="000000" w:themeColor="text1"/>
        </w:rPr>
      </w:pPr>
    </w:p>
    <w:p w14:paraId="7C7F5A83" w14:textId="77777777" w:rsidR="00482E9B" w:rsidRPr="00A70203" w:rsidRDefault="00482E9B" w:rsidP="005B401C">
      <w:pPr>
        <w:spacing w:line="276" w:lineRule="auto"/>
        <w:rPr>
          <w:color w:val="000000" w:themeColor="text1"/>
        </w:rPr>
      </w:pPr>
      <w:r w:rsidRPr="00A70203">
        <w:rPr>
          <w:color w:val="000000" w:themeColor="text1"/>
        </w:rPr>
        <w:t xml:space="preserve">Harrison, S. J. (2010) “There and Back Again: Horace’s Poetic Career” in: Hardie, P. and Moore, H. (eds.) </w:t>
      </w:r>
      <w:r w:rsidRPr="00A70203">
        <w:rPr>
          <w:i/>
          <w:iCs/>
          <w:color w:val="000000" w:themeColor="text1"/>
        </w:rPr>
        <w:t>Classical Literary Careers and Their Reception</w:t>
      </w:r>
      <w:r w:rsidRPr="00A70203">
        <w:rPr>
          <w:color w:val="000000" w:themeColor="text1"/>
        </w:rPr>
        <w:t>, Cambridge, 39-58.</w:t>
      </w:r>
    </w:p>
    <w:p w14:paraId="3CC057B0" w14:textId="77777777" w:rsidR="00482E9B" w:rsidRPr="00A70203" w:rsidRDefault="00482E9B" w:rsidP="005B401C">
      <w:pPr>
        <w:spacing w:line="276" w:lineRule="auto"/>
        <w:rPr>
          <w:color w:val="000000" w:themeColor="text1"/>
        </w:rPr>
      </w:pPr>
    </w:p>
    <w:p w14:paraId="39F0DDC5" w14:textId="77777777" w:rsidR="00482E9B" w:rsidRPr="00A70203" w:rsidRDefault="00482E9B" w:rsidP="005B401C">
      <w:pPr>
        <w:spacing w:line="276" w:lineRule="auto"/>
        <w:rPr>
          <w:color w:val="000000" w:themeColor="text1"/>
        </w:rPr>
      </w:pPr>
      <w:r w:rsidRPr="00A70203">
        <w:rPr>
          <w:color w:val="000000" w:themeColor="text1"/>
        </w:rPr>
        <w:lastRenderedPageBreak/>
        <w:t xml:space="preserve">Harrison, S. J. (2012) “Expurgating Horace, 1600-1900” in Harrison, S. J. and Stray, C. (eds.) </w:t>
      </w:r>
      <w:r w:rsidRPr="00A70203">
        <w:rPr>
          <w:i/>
          <w:iCs/>
          <w:color w:val="000000" w:themeColor="text1"/>
        </w:rPr>
        <w:t>Expurgating the Classics: Editing Out in Latin and Greek</w:t>
      </w:r>
      <w:r w:rsidRPr="00A70203">
        <w:rPr>
          <w:color w:val="000000" w:themeColor="text1"/>
        </w:rPr>
        <w:t>, Chichester, 115-126.</w:t>
      </w:r>
    </w:p>
    <w:p w14:paraId="68789872" w14:textId="77777777" w:rsidR="00482E9B" w:rsidRPr="00A70203" w:rsidRDefault="00482E9B" w:rsidP="005B401C">
      <w:pPr>
        <w:spacing w:line="276" w:lineRule="auto"/>
        <w:rPr>
          <w:color w:val="000000" w:themeColor="text1"/>
        </w:rPr>
      </w:pPr>
    </w:p>
    <w:p w14:paraId="757D2AFF" w14:textId="77777777" w:rsidR="00482E9B" w:rsidRPr="00A70203" w:rsidRDefault="00482E9B" w:rsidP="005B401C">
      <w:pPr>
        <w:spacing w:line="276" w:lineRule="auto"/>
        <w:rPr>
          <w:color w:val="000000" w:themeColor="text1"/>
        </w:rPr>
      </w:pPr>
      <w:r w:rsidRPr="00A70203">
        <w:rPr>
          <w:color w:val="000000" w:themeColor="text1"/>
        </w:rPr>
        <w:t xml:space="preserve">Harrison, S. J. (2013a) </w:t>
      </w:r>
      <w:r w:rsidRPr="00A70203">
        <w:rPr>
          <w:i/>
          <w:iCs/>
          <w:color w:val="000000" w:themeColor="text1"/>
        </w:rPr>
        <w:t>Greece and Rome; New Surveys in the Classics No 42: Horace</w:t>
      </w:r>
      <w:r w:rsidRPr="00A70203">
        <w:rPr>
          <w:color w:val="000000" w:themeColor="text1"/>
        </w:rPr>
        <w:t>, Cambridge.</w:t>
      </w:r>
    </w:p>
    <w:p w14:paraId="5DE773D1" w14:textId="77777777" w:rsidR="00482E9B" w:rsidRPr="00A70203" w:rsidRDefault="00482E9B" w:rsidP="005B401C">
      <w:pPr>
        <w:spacing w:line="276" w:lineRule="auto"/>
        <w:rPr>
          <w:color w:val="000000" w:themeColor="text1"/>
        </w:rPr>
      </w:pPr>
    </w:p>
    <w:p w14:paraId="13530A72" w14:textId="77777777" w:rsidR="00482E9B" w:rsidRPr="00A70203" w:rsidRDefault="00482E9B" w:rsidP="005B401C">
      <w:pPr>
        <w:spacing w:line="276" w:lineRule="auto"/>
        <w:rPr>
          <w:color w:val="000000" w:themeColor="text1"/>
        </w:rPr>
      </w:pPr>
      <w:r w:rsidRPr="00A70203">
        <w:rPr>
          <w:color w:val="000000" w:themeColor="text1"/>
        </w:rPr>
        <w:t xml:space="preserve">Harrison, S. J. (2013b) “Author and Speaker(s) in Horace’s </w:t>
      </w:r>
      <w:r w:rsidRPr="00A70203">
        <w:rPr>
          <w:i/>
          <w:iCs/>
          <w:color w:val="000000" w:themeColor="text1"/>
        </w:rPr>
        <w:t xml:space="preserve">Satires </w:t>
      </w:r>
      <w:r w:rsidRPr="00A70203">
        <w:rPr>
          <w:color w:val="000000" w:themeColor="text1"/>
        </w:rPr>
        <w:t xml:space="preserve">2” in: </w:t>
      </w:r>
      <w:proofErr w:type="spellStart"/>
      <w:r w:rsidRPr="00A70203">
        <w:rPr>
          <w:color w:val="000000" w:themeColor="text1"/>
        </w:rPr>
        <w:t>Marmadoro</w:t>
      </w:r>
      <w:proofErr w:type="spellEnd"/>
      <w:r w:rsidRPr="00A70203">
        <w:rPr>
          <w:color w:val="000000" w:themeColor="text1"/>
        </w:rPr>
        <w:t xml:space="preserve">, A. and Hill, J. (eds.) </w:t>
      </w:r>
      <w:r w:rsidRPr="00A70203">
        <w:rPr>
          <w:i/>
          <w:iCs/>
          <w:color w:val="000000" w:themeColor="text1"/>
        </w:rPr>
        <w:t>The Author’s Voice in Classical and Late Antiquity</w:t>
      </w:r>
      <w:r w:rsidRPr="00A70203">
        <w:rPr>
          <w:color w:val="000000" w:themeColor="text1"/>
        </w:rPr>
        <w:t>, Oxford, 153-171.</w:t>
      </w:r>
    </w:p>
    <w:p w14:paraId="73C47201" w14:textId="77777777" w:rsidR="00482E9B" w:rsidRPr="00A70203" w:rsidRDefault="00482E9B" w:rsidP="005B401C">
      <w:pPr>
        <w:spacing w:line="276" w:lineRule="auto"/>
        <w:rPr>
          <w:color w:val="000000" w:themeColor="text1"/>
        </w:rPr>
      </w:pPr>
    </w:p>
    <w:p w14:paraId="52569237" w14:textId="77777777" w:rsidR="00482E9B" w:rsidRPr="00A70203" w:rsidRDefault="00482E9B" w:rsidP="005B401C">
      <w:pPr>
        <w:spacing w:line="276" w:lineRule="auto"/>
        <w:rPr>
          <w:color w:val="000000" w:themeColor="text1"/>
        </w:rPr>
      </w:pPr>
      <w:r w:rsidRPr="00A70203">
        <w:rPr>
          <w:color w:val="000000" w:themeColor="text1"/>
        </w:rPr>
        <w:t xml:space="preserve">Harrison, S. J. (2017a) </w:t>
      </w:r>
      <w:r w:rsidRPr="00A70203">
        <w:rPr>
          <w:i/>
          <w:iCs/>
          <w:color w:val="000000" w:themeColor="text1"/>
        </w:rPr>
        <w:t>Victorian Horace: Classics and Class</w:t>
      </w:r>
      <w:r w:rsidRPr="00A70203">
        <w:rPr>
          <w:color w:val="000000" w:themeColor="text1"/>
        </w:rPr>
        <w:t>, London.</w:t>
      </w:r>
    </w:p>
    <w:p w14:paraId="5E341993" w14:textId="77777777" w:rsidR="00482E9B" w:rsidRPr="00A70203" w:rsidRDefault="00482E9B" w:rsidP="005B401C">
      <w:pPr>
        <w:spacing w:line="276" w:lineRule="auto"/>
        <w:rPr>
          <w:color w:val="000000" w:themeColor="text1"/>
        </w:rPr>
      </w:pPr>
    </w:p>
    <w:p w14:paraId="0FC61531" w14:textId="77777777" w:rsidR="00482E9B" w:rsidRPr="00A70203" w:rsidRDefault="00482E9B" w:rsidP="005B401C">
      <w:pPr>
        <w:spacing w:line="276" w:lineRule="auto"/>
        <w:rPr>
          <w:color w:val="000000" w:themeColor="text1"/>
        </w:rPr>
      </w:pPr>
      <w:r w:rsidRPr="00A70203">
        <w:rPr>
          <w:color w:val="000000" w:themeColor="text1"/>
        </w:rPr>
        <w:t xml:space="preserve">Harrison, S. J. (2017b) </w:t>
      </w:r>
      <w:r w:rsidRPr="00A70203">
        <w:rPr>
          <w:i/>
          <w:iCs/>
          <w:color w:val="000000" w:themeColor="text1"/>
        </w:rPr>
        <w:t xml:space="preserve">Horace: </w:t>
      </w:r>
      <w:r w:rsidRPr="00A70203">
        <w:rPr>
          <w:color w:val="000000" w:themeColor="text1"/>
        </w:rPr>
        <w:t xml:space="preserve">Odes </w:t>
      </w:r>
      <w:r w:rsidRPr="00A70203">
        <w:rPr>
          <w:i/>
          <w:iCs/>
          <w:color w:val="000000" w:themeColor="text1"/>
        </w:rPr>
        <w:t>Book I</w:t>
      </w:r>
      <w:r w:rsidRPr="00A70203">
        <w:rPr>
          <w:color w:val="000000" w:themeColor="text1"/>
        </w:rPr>
        <w:t>, Cambridge.</w:t>
      </w:r>
    </w:p>
    <w:p w14:paraId="3D27A4C9" w14:textId="77777777" w:rsidR="00482E9B" w:rsidRPr="00A70203" w:rsidRDefault="00482E9B" w:rsidP="005B401C">
      <w:pPr>
        <w:spacing w:line="276" w:lineRule="auto"/>
        <w:rPr>
          <w:color w:val="000000" w:themeColor="text1"/>
        </w:rPr>
      </w:pPr>
    </w:p>
    <w:p w14:paraId="34E97E66" w14:textId="77777777" w:rsidR="00482E9B" w:rsidRPr="00A70203" w:rsidRDefault="00482E9B" w:rsidP="005B401C">
      <w:pPr>
        <w:spacing w:line="276" w:lineRule="auto"/>
        <w:rPr>
          <w:color w:val="000000" w:themeColor="text1"/>
        </w:rPr>
      </w:pPr>
      <w:r w:rsidRPr="00A70203">
        <w:rPr>
          <w:color w:val="000000" w:themeColor="text1"/>
        </w:rPr>
        <w:t xml:space="preserve">Harrison, S. J. (2018) “Hidden Voices: Homoerotic </w:t>
      </w:r>
      <w:proofErr w:type="spellStart"/>
      <w:r w:rsidRPr="00A70203">
        <w:rPr>
          <w:color w:val="000000" w:themeColor="text1"/>
        </w:rPr>
        <w:t>Colour</w:t>
      </w:r>
      <w:proofErr w:type="spellEnd"/>
      <w:r w:rsidRPr="00A70203">
        <w:rPr>
          <w:color w:val="000000" w:themeColor="text1"/>
        </w:rPr>
        <w:t xml:space="preserve"> in Horace’s </w:t>
      </w:r>
      <w:r w:rsidRPr="00A70203">
        <w:rPr>
          <w:i/>
          <w:iCs/>
          <w:color w:val="000000" w:themeColor="text1"/>
        </w:rPr>
        <w:t>Odes</w:t>
      </w:r>
      <w:r w:rsidRPr="00A70203">
        <w:rPr>
          <w:color w:val="000000" w:themeColor="text1"/>
        </w:rPr>
        <w:t>” in: Matzner, S. and Harrison, S. J. (2018), 169-183.</w:t>
      </w:r>
    </w:p>
    <w:p w14:paraId="7CA2DE8D" w14:textId="77777777" w:rsidR="00482E9B" w:rsidRPr="00A70203" w:rsidRDefault="00482E9B" w:rsidP="005B401C">
      <w:pPr>
        <w:spacing w:line="276" w:lineRule="auto"/>
        <w:rPr>
          <w:color w:val="000000" w:themeColor="text1"/>
        </w:rPr>
      </w:pPr>
    </w:p>
    <w:p w14:paraId="0F40BCB7" w14:textId="77777777" w:rsidR="00482E9B" w:rsidRPr="00A70203" w:rsidRDefault="00482E9B" w:rsidP="005B401C">
      <w:pPr>
        <w:spacing w:line="276" w:lineRule="auto"/>
        <w:rPr>
          <w:color w:val="000000" w:themeColor="text1"/>
        </w:rPr>
      </w:pPr>
      <w:r w:rsidRPr="00A70203">
        <w:rPr>
          <w:color w:val="000000" w:themeColor="text1"/>
        </w:rPr>
        <w:t xml:space="preserve">Harrison, S. J., </w:t>
      </w:r>
      <w:proofErr w:type="spellStart"/>
      <w:r w:rsidRPr="00A70203">
        <w:rPr>
          <w:color w:val="000000" w:themeColor="text1"/>
        </w:rPr>
        <w:t>Frangoulidis</w:t>
      </w:r>
      <w:proofErr w:type="spellEnd"/>
      <w:r w:rsidRPr="00A70203">
        <w:rPr>
          <w:color w:val="000000" w:themeColor="text1"/>
        </w:rPr>
        <w:t xml:space="preserve">, S., and </w:t>
      </w:r>
      <w:proofErr w:type="spellStart"/>
      <w:r w:rsidRPr="00A70203">
        <w:rPr>
          <w:color w:val="000000" w:themeColor="text1"/>
        </w:rPr>
        <w:t>Papanghelis</w:t>
      </w:r>
      <w:proofErr w:type="spellEnd"/>
      <w:r w:rsidRPr="00A70203">
        <w:rPr>
          <w:color w:val="000000" w:themeColor="text1"/>
        </w:rPr>
        <w:t xml:space="preserve">, T. D. (2018) </w:t>
      </w:r>
      <w:r w:rsidRPr="00A70203">
        <w:rPr>
          <w:i/>
          <w:iCs/>
          <w:color w:val="000000" w:themeColor="text1"/>
        </w:rPr>
        <w:t>Intertextuality and Latin Literature</w:t>
      </w:r>
      <w:r w:rsidRPr="00A70203">
        <w:rPr>
          <w:color w:val="000000" w:themeColor="text1"/>
        </w:rPr>
        <w:t>, Berlin.</w:t>
      </w:r>
    </w:p>
    <w:p w14:paraId="419464C3" w14:textId="77777777" w:rsidR="00482E9B" w:rsidRPr="00A70203" w:rsidRDefault="00482E9B" w:rsidP="005B401C">
      <w:pPr>
        <w:spacing w:line="276" w:lineRule="auto"/>
        <w:rPr>
          <w:color w:val="000000" w:themeColor="text1"/>
        </w:rPr>
      </w:pPr>
    </w:p>
    <w:p w14:paraId="74EA7417" w14:textId="77777777" w:rsidR="00482E9B" w:rsidRPr="00A70203" w:rsidRDefault="00482E9B" w:rsidP="005B401C">
      <w:pPr>
        <w:spacing w:line="276" w:lineRule="auto"/>
        <w:rPr>
          <w:color w:val="000000" w:themeColor="text1"/>
        </w:rPr>
      </w:pPr>
      <w:r w:rsidRPr="00A70203">
        <w:rPr>
          <w:color w:val="000000" w:themeColor="text1"/>
        </w:rPr>
        <w:t xml:space="preserve">Hartmann, B. (2020) </w:t>
      </w:r>
      <w:r w:rsidRPr="00A70203">
        <w:rPr>
          <w:i/>
          <w:iCs/>
          <w:color w:val="000000" w:themeColor="text1"/>
        </w:rPr>
        <w:t xml:space="preserve">The Scribes of Rome: A Cultural and Social History of the </w:t>
      </w:r>
      <w:proofErr w:type="spellStart"/>
      <w:r w:rsidRPr="00A70203">
        <w:rPr>
          <w:color w:val="000000" w:themeColor="text1"/>
        </w:rPr>
        <w:t>Scribae</w:t>
      </w:r>
      <w:proofErr w:type="spellEnd"/>
      <w:r w:rsidRPr="00A70203">
        <w:rPr>
          <w:color w:val="000000" w:themeColor="text1"/>
        </w:rPr>
        <w:t>, Cambridge.</w:t>
      </w:r>
    </w:p>
    <w:p w14:paraId="61747BBB" w14:textId="77777777" w:rsidR="00482E9B" w:rsidRPr="00A70203" w:rsidRDefault="00482E9B" w:rsidP="005B401C">
      <w:pPr>
        <w:spacing w:line="276" w:lineRule="auto"/>
        <w:rPr>
          <w:color w:val="000000" w:themeColor="text1"/>
        </w:rPr>
      </w:pPr>
    </w:p>
    <w:p w14:paraId="4CBBABFF" w14:textId="77777777" w:rsidR="00482E9B" w:rsidRPr="00A70203" w:rsidRDefault="00482E9B" w:rsidP="005B401C">
      <w:pPr>
        <w:spacing w:line="276" w:lineRule="auto"/>
        <w:rPr>
          <w:color w:val="000000" w:themeColor="text1"/>
        </w:rPr>
      </w:pPr>
      <w:r w:rsidRPr="00A70203">
        <w:rPr>
          <w:color w:val="000000" w:themeColor="text1"/>
        </w:rPr>
        <w:t xml:space="preserve">Hawkins, T. (2016) “Reading the </w:t>
      </w:r>
      <w:r w:rsidRPr="00A70203">
        <w:rPr>
          <w:i/>
          <w:iCs/>
          <w:color w:val="000000" w:themeColor="text1"/>
        </w:rPr>
        <w:t xml:space="preserve">Epodes </w:t>
      </w:r>
      <w:r w:rsidRPr="00A70203">
        <w:rPr>
          <w:color w:val="000000" w:themeColor="text1"/>
        </w:rPr>
        <w:t xml:space="preserve">through Ovid’s </w:t>
      </w:r>
      <w:r w:rsidRPr="00A70203">
        <w:rPr>
          <w:i/>
          <w:iCs/>
          <w:color w:val="000000" w:themeColor="text1"/>
        </w:rPr>
        <w:t>Ibis</w:t>
      </w:r>
      <w:r w:rsidRPr="00A70203">
        <w:rPr>
          <w:color w:val="000000" w:themeColor="text1"/>
        </w:rPr>
        <w:t>” in: Bather, P. and Stocks, C. (2016), 175-198.</w:t>
      </w:r>
    </w:p>
    <w:p w14:paraId="56C2212A" w14:textId="77777777" w:rsidR="00482E9B" w:rsidRPr="00A70203" w:rsidRDefault="00482E9B" w:rsidP="005B401C">
      <w:pPr>
        <w:spacing w:line="276" w:lineRule="auto"/>
        <w:rPr>
          <w:color w:val="000000" w:themeColor="text1"/>
        </w:rPr>
      </w:pPr>
    </w:p>
    <w:p w14:paraId="707F25B1" w14:textId="77777777" w:rsidR="00482E9B" w:rsidRPr="00A70203" w:rsidRDefault="00482E9B" w:rsidP="005B401C">
      <w:pPr>
        <w:spacing w:line="276" w:lineRule="auto"/>
        <w:rPr>
          <w:color w:val="000000" w:themeColor="text1"/>
        </w:rPr>
      </w:pPr>
      <w:r w:rsidRPr="00A70203">
        <w:rPr>
          <w:color w:val="000000" w:themeColor="text1"/>
        </w:rPr>
        <w:t>Heinze, R. (1919) “</w:t>
      </w:r>
      <w:proofErr w:type="spellStart"/>
      <w:r w:rsidRPr="00A70203">
        <w:rPr>
          <w:color w:val="000000" w:themeColor="text1"/>
        </w:rPr>
        <w:t>Horazens</w:t>
      </w:r>
      <w:proofErr w:type="spellEnd"/>
      <w:r w:rsidRPr="00A70203">
        <w:rPr>
          <w:color w:val="000000" w:themeColor="text1"/>
        </w:rPr>
        <w:t xml:space="preserve"> Buch der </w:t>
      </w:r>
      <w:proofErr w:type="spellStart"/>
      <w:r w:rsidRPr="00A70203">
        <w:rPr>
          <w:color w:val="000000" w:themeColor="text1"/>
        </w:rPr>
        <w:t>Briefe</w:t>
      </w:r>
      <w:proofErr w:type="spellEnd"/>
      <w:r w:rsidRPr="00A70203">
        <w:rPr>
          <w:color w:val="000000" w:themeColor="text1"/>
        </w:rPr>
        <w:t xml:space="preserve">” </w:t>
      </w:r>
      <w:r w:rsidRPr="00A70203">
        <w:rPr>
          <w:i/>
          <w:iCs/>
          <w:color w:val="000000" w:themeColor="text1"/>
        </w:rPr>
        <w:t xml:space="preserve">Neue </w:t>
      </w:r>
      <w:proofErr w:type="spellStart"/>
      <w:r w:rsidRPr="00A70203">
        <w:rPr>
          <w:i/>
          <w:iCs/>
          <w:color w:val="000000" w:themeColor="text1"/>
        </w:rPr>
        <w:t>Jahrbücher</w:t>
      </w:r>
      <w:proofErr w:type="spellEnd"/>
      <w:r w:rsidRPr="00A70203">
        <w:rPr>
          <w:i/>
          <w:iCs/>
          <w:color w:val="000000" w:themeColor="text1"/>
        </w:rPr>
        <w:t xml:space="preserve"> </w:t>
      </w:r>
      <w:r w:rsidRPr="00A70203">
        <w:rPr>
          <w:color w:val="000000" w:themeColor="text1"/>
        </w:rPr>
        <w:t>43, 305-315.</w:t>
      </w:r>
    </w:p>
    <w:p w14:paraId="58D5E48C" w14:textId="77777777" w:rsidR="00482E9B" w:rsidRPr="00A70203" w:rsidRDefault="00482E9B" w:rsidP="005B401C">
      <w:pPr>
        <w:spacing w:line="276" w:lineRule="auto"/>
        <w:rPr>
          <w:color w:val="000000" w:themeColor="text1"/>
        </w:rPr>
      </w:pPr>
    </w:p>
    <w:p w14:paraId="20ADA268" w14:textId="77777777" w:rsidR="00482E9B" w:rsidRPr="00A70203" w:rsidRDefault="00482E9B" w:rsidP="005B401C">
      <w:pPr>
        <w:spacing w:line="276" w:lineRule="auto"/>
        <w:rPr>
          <w:color w:val="000000" w:themeColor="text1"/>
        </w:rPr>
      </w:pPr>
      <w:r w:rsidRPr="00A70203">
        <w:rPr>
          <w:color w:val="000000" w:themeColor="text1"/>
        </w:rPr>
        <w:t xml:space="preserve">Heinze, R. ([2009] 1923) “The Horatian Ode” in: </w:t>
      </w:r>
      <w:proofErr w:type="spellStart"/>
      <w:r w:rsidRPr="00A70203">
        <w:rPr>
          <w:color w:val="000000" w:themeColor="text1"/>
        </w:rPr>
        <w:t>Lowrie</w:t>
      </w:r>
      <w:proofErr w:type="spellEnd"/>
      <w:r w:rsidRPr="00A70203">
        <w:rPr>
          <w:color w:val="000000" w:themeColor="text1"/>
        </w:rPr>
        <w:t xml:space="preserve"> (2009a), 11-32.</w:t>
      </w:r>
    </w:p>
    <w:p w14:paraId="403C3790" w14:textId="77777777" w:rsidR="00482E9B" w:rsidRPr="00A70203" w:rsidRDefault="00482E9B" w:rsidP="005B401C">
      <w:pPr>
        <w:spacing w:line="276" w:lineRule="auto"/>
        <w:rPr>
          <w:color w:val="000000" w:themeColor="text1"/>
        </w:rPr>
      </w:pPr>
    </w:p>
    <w:p w14:paraId="612C6999" w14:textId="77777777" w:rsidR="00482E9B" w:rsidRPr="00A70203" w:rsidRDefault="00482E9B" w:rsidP="005B401C">
      <w:pPr>
        <w:spacing w:line="276" w:lineRule="auto"/>
        <w:rPr>
          <w:color w:val="000000" w:themeColor="text1"/>
        </w:rPr>
      </w:pPr>
      <w:r w:rsidRPr="00A70203">
        <w:rPr>
          <w:color w:val="000000" w:themeColor="text1"/>
        </w:rPr>
        <w:t xml:space="preserve">Henderson, J. (1987) “Suck It and See (Horace, </w:t>
      </w:r>
      <w:r w:rsidRPr="00A70203">
        <w:rPr>
          <w:i/>
          <w:iCs/>
          <w:color w:val="000000" w:themeColor="text1"/>
        </w:rPr>
        <w:t xml:space="preserve">Epode </w:t>
      </w:r>
      <w:r w:rsidRPr="00A70203">
        <w:rPr>
          <w:color w:val="000000" w:themeColor="text1"/>
        </w:rPr>
        <w:t xml:space="preserve">8)” in: Whitby, M., Hardie, P., and Whitby, M. (eds.) </w:t>
      </w:r>
      <w:r w:rsidRPr="00A70203">
        <w:rPr>
          <w:i/>
          <w:iCs/>
          <w:color w:val="000000" w:themeColor="text1"/>
        </w:rPr>
        <w:t>Homo Viator: Classical Essays for John Bramble</w:t>
      </w:r>
      <w:r w:rsidRPr="00A70203">
        <w:rPr>
          <w:color w:val="000000" w:themeColor="text1"/>
        </w:rPr>
        <w:t>, Bristol,</w:t>
      </w:r>
      <w:r w:rsidRPr="00A70203">
        <w:rPr>
          <w:i/>
          <w:iCs/>
          <w:color w:val="000000" w:themeColor="text1"/>
        </w:rPr>
        <w:t xml:space="preserve"> </w:t>
      </w:r>
      <w:r w:rsidRPr="00A70203">
        <w:rPr>
          <w:color w:val="000000" w:themeColor="text1"/>
        </w:rPr>
        <w:t>105-118.</w:t>
      </w:r>
    </w:p>
    <w:p w14:paraId="7FDC0E0F" w14:textId="77777777" w:rsidR="00482E9B" w:rsidRPr="00A70203" w:rsidRDefault="00482E9B" w:rsidP="005B401C">
      <w:pPr>
        <w:spacing w:line="276" w:lineRule="auto"/>
        <w:rPr>
          <w:color w:val="000000" w:themeColor="text1"/>
        </w:rPr>
      </w:pPr>
    </w:p>
    <w:p w14:paraId="381462D7" w14:textId="77777777" w:rsidR="00482E9B" w:rsidRPr="00A70203" w:rsidRDefault="00482E9B" w:rsidP="005B401C">
      <w:pPr>
        <w:spacing w:line="276" w:lineRule="auto"/>
        <w:rPr>
          <w:color w:val="000000" w:themeColor="text1"/>
        </w:rPr>
      </w:pPr>
      <w:r w:rsidRPr="00A70203">
        <w:rPr>
          <w:color w:val="000000" w:themeColor="text1"/>
        </w:rPr>
        <w:t xml:space="preserve">Heyworth, S. J. (1993) “Horace’s </w:t>
      </w:r>
      <w:r w:rsidRPr="00A70203">
        <w:rPr>
          <w:i/>
          <w:iCs/>
          <w:color w:val="000000" w:themeColor="text1"/>
        </w:rPr>
        <w:t>Ibis</w:t>
      </w:r>
      <w:r w:rsidRPr="00A70203">
        <w:rPr>
          <w:color w:val="000000" w:themeColor="text1"/>
        </w:rPr>
        <w:t xml:space="preserve">: On the Titles, Unity and Contents of the </w:t>
      </w:r>
      <w:r w:rsidRPr="00A70203">
        <w:rPr>
          <w:i/>
          <w:iCs/>
          <w:color w:val="000000" w:themeColor="text1"/>
        </w:rPr>
        <w:t>Epodes</w:t>
      </w:r>
      <w:r w:rsidRPr="00A70203">
        <w:rPr>
          <w:color w:val="000000" w:themeColor="text1"/>
        </w:rPr>
        <w:t xml:space="preserve">” </w:t>
      </w:r>
      <w:r w:rsidRPr="00A70203">
        <w:rPr>
          <w:i/>
          <w:iCs/>
          <w:color w:val="000000" w:themeColor="text1"/>
        </w:rPr>
        <w:t xml:space="preserve">Proceedings of the Liverpool Latin Seminar </w:t>
      </w:r>
      <w:r w:rsidRPr="00A70203">
        <w:rPr>
          <w:color w:val="000000" w:themeColor="text1"/>
        </w:rPr>
        <w:t>7, 85-96.</w:t>
      </w:r>
    </w:p>
    <w:p w14:paraId="0120A2A8" w14:textId="77777777" w:rsidR="00482E9B" w:rsidRPr="00A70203" w:rsidRDefault="00482E9B" w:rsidP="005B401C">
      <w:pPr>
        <w:spacing w:line="276" w:lineRule="auto"/>
        <w:rPr>
          <w:color w:val="000000" w:themeColor="text1"/>
        </w:rPr>
      </w:pPr>
    </w:p>
    <w:p w14:paraId="5C0CC49F" w14:textId="77777777" w:rsidR="00482E9B" w:rsidRPr="00A70203" w:rsidRDefault="00482E9B" w:rsidP="005B401C">
      <w:pPr>
        <w:spacing w:line="276" w:lineRule="auto"/>
        <w:rPr>
          <w:color w:val="000000" w:themeColor="text1"/>
        </w:rPr>
      </w:pPr>
      <w:r w:rsidRPr="00A70203">
        <w:rPr>
          <w:color w:val="000000" w:themeColor="text1"/>
        </w:rPr>
        <w:t xml:space="preserve">Heyworth, S. J. (2001) “Catullan Iambics, Catullan </w:t>
      </w:r>
      <w:r w:rsidRPr="00A70203">
        <w:rPr>
          <w:i/>
          <w:iCs/>
          <w:color w:val="000000" w:themeColor="text1"/>
        </w:rPr>
        <w:t>Iambi</w:t>
      </w:r>
      <w:r w:rsidRPr="00A70203">
        <w:rPr>
          <w:color w:val="000000" w:themeColor="text1"/>
        </w:rPr>
        <w:t xml:space="preserve">” in: </w:t>
      </w:r>
      <w:proofErr w:type="spellStart"/>
      <w:r w:rsidRPr="00A70203">
        <w:rPr>
          <w:color w:val="000000" w:themeColor="text1"/>
        </w:rPr>
        <w:t>Cavarzere</w:t>
      </w:r>
      <w:proofErr w:type="spellEnd"/>
      <w:r w:rsidRPr="00A70203">
        <w:rPr>
          <w:color w:val="000000" w:themeColor="text1"/>
        </w:rPr>
        <w:t xml:space="preserve">, </w:t>
      </w:r>
      <w:proofErr w:type="spellStart"/>
      <w:r w:rsidRPr="00A70203">
        <w:rPr>
          <w:color w:val="000000" w:themeColor="text1"/>
        </w:rPr>
        <w:t>Aloni</w:t>
      </w:r>
      <w:proofErr w:type="spellEnd"/>
      <w:r w:rsidRPr="00A70203">
        <w:rPr>
          <w:color w:val="000000" w:themeColor="text1"/>
        </w:rPr>
        <w:t xml:space="preserve">, and </w:t>
      </w:r>
      <w:proofErr w:type="spellStart"/>
      <w:r w:rsidRPr="00A70203">
        <w:rPr>
          <w:color w:val="000000" w:themeColor="text1"/>
        </w:rPr>
        <w:t>Barchiesi</w:t>
      </w:r>
      <w:proofErr w:type="spellEnd"/>
      <w:r w:rsidRPr="00A70203">
        <w:rPr>
          <w:color w:val="000000" w:themeColor="text1"/>
        </w:rPr>
        <w:t xml:space="preserve"> (2001), 117-140.</w:t>
      </w:r>
    </w:p>
    <w:p w14:paraId="70DFED70" w14:textId="77777777" w:rsidR="00482E9B" w:rsidRPr="00A70203" w:rsidRDefault="00482E9B" w:rsidP="005B401C">
      <w:pPr>
        <w:spacing w:line="276" w:lineRule="auto"/>
        <w:rPr>
          <w:color w:val="000000" w:themeColor="text1"/>
        </w:rPr>
      </w:pPr>
    </w:p>
    <w:p w14:paraId="59A4D9A5" w14:textId="77777777" w:rsidR="00482E9B" w:rsidRPr="00A70203" w:rsidRDefault="00482E9B" w:rsidP="005B401C">
      <w:pPr>
        <w:spacing w:line="276" w:lineRule="auto"/>
        <w:rPr>
          <w:color w:val="000000" w:themeColor="text1"/>
        </w:rPr>
      </w:pPr>
      <w:proofErr w:type="spellStart"/>
      <w:r w:rsidRPr="00A70203">
        <w:rPr>
          <w:color w:val="000000" w:themeColor="text1"/>
        </w:rPr>
        <w:t>Hierche</w:t>
      </w:r>
      <w:proofErr w:type="spellEnd"/>
      <w:r w:rsidRPr="00A70203">
        <w:rPr>
          <w:color w:val="000000" w:themeColor="text1"/>
        </w:rPr>
        <w:t>, H. (1974)</w:t>
      </w:r>
      <w:r w:rsidRPr="00A70203">
        <w:rPr>
          <w:i/>
          <w:iCs/>
          <w:color w:val="000000" w:themeColor="text1"/>
        </w:rPr>
        <w:t xml:space="preserve"> Les </w:t>
      </w:r>
      <w:proofErr w:type="spellStart"/>
      <w:r w:rsidRPr="00A70203">
        <w:rPr>
          <w:i/>
          <w:iCs/>
          <w:color w:val="000000" w:themeColor="text1"/>
        </w:rPr>
        <w:t>Épodes</w:t>
      </w:r>
      <w:proofErr w:type="spellEnd"/>
      <w:r w:rsidRPr="00A70203">
        <w:rPr>
          <w:i/>
          <w:iCs/>
          <w:color w:val="000000" w:themeColor="text1"/>
        </w:rPr>
        <w:t xml:space="preserve"> </w:t>
      </w:r>
      <w:proofErr w:type="spellStart"/>
      <w:r w:rsidRPr="00A70203">
        <w:rPr>
          <w:i/>
          <w:iCs/>
          <w:color w:val="000000" w:themeColor="text1"/>
        </w:rPr>
        <w:t>d’Horace</w:t>
      </w:r>
      <w:proofErr w:type="spellEnd"/>
      <w:r w:rsidRPr="00A70203">
        <w:rPr>
          <w:i/>
          <w:iCs/>
          <w:color w:val="000000" w:themeColor="text1"/>
        </w:rPr>
        <w:t>: Art et signification</w:t>
      </w:r>
      <w:r w:rsidRPr="00A70203">
        <w:rPr>
          <w:color w:val="000000" w:themeColor="text1"/>
        </w:rPr>
        <w:t>, Brussels.</w:t>
      </w:r>
    </w:p>
    <w:p w14:paraId="243E87CE" w14:textId="77777777" w:rsidR="00482E9B" w:rsidRPr="00A70203" w:rsidRDefault="00482E9B" w:rsidP="005B401C">
      <w:pPr>
        <w:spacing w:line="276" w:lineRule="auto"/>
        <w:rPr>
          <w:color w:val="000000" w:themeColor="text1"/>
        </w:rPr>
      </w:pPr>
    </w:p>
    <w:p w14:paraId="0DEC9CCA" w14:textId="680538F8" w:rsidR="00482E9B" w:rsidRPr="00735335" w:rsidRDefault="00482E9B" w:rsidP="005B401C">
      <w:pPr>
        <w:spacing w:line="276" w:lineRule="auto"/>
        <w:rPr>
          <w:color w:val="000000" w:themeColor="text1"/>
        </w:rPr>
      </w:pPr>
      <w:proofErr w:type="spellStart"/>
      <w:r w:rsidRPr="00735335">
        <w:rPr>
          <w:color w:val="000000" w:themeColor="text1"/>
        </w:rPr>
        <w:t>Highet</w:t>
      </w:r>
      <w:proofErr w:type="spellEnd"/>
      <w:r w:rsidRPr="00735335">
        <w:rPr>
          <w:color w:val="000000" w:themeColor="text1"/>
        </w:rPr>
        <w:t xml:space="preserve">, G., edited by Ball, R. J. (1983) </w:t>
      </w:r>
      <w:r w:rsidRPr="00735335">
        <w:rPr>
          <w:i/>
          <w:iCs/>
          <w:color w:val="000000" w:themeColor="text1"/>
        </w:rPr>
        <w:t xml:space="preserve">The Classical Papers of Gilbert </w:t>
      </w:r>
      <w:proofErr w:type="spellStart"/>
      <w:r w:rsidRPr="00735335">
        <w:rPr>
          <w:i/>
          <w:iCs/>
          <w:color w:val="000000" w:themeColor="text1"/>
        </w:rPr>
        <w:t>Highet</w:t>
      </w:r>
      <w:proofErr w:type="spellEnd"/>
      <w:r w:rsidRPr="00735335">
        <w:rPr>
          <w:color w:val="000000" w:themeColor="text1"/>
        </w:rPr>
        <w:t>, New York (NY).</w:t>
      </w:r>
    </w:p>
    <w:p w14:paraId="4947B8A4" w14:textId="77777777" w:rsidR="00482E9B" w:rsidRPr="00A70203" w:rsidRDefault="00482E9B" w:rsidP="005B401C">
      <w:pPr>
        <w:spacing w:line="276" w:lineRule="auto"/>
        <w:rPr>
          <w:color w:val="000000" w:themeColor="text1"/>
        </w:rPr>
      </w:pPr>
    </w:p>
    <w:p w14:paraId="5F833B73" w14:textId="77777777" w:rsidR="00482E9B" w:rsidRPr="00A70203" w:rsidRDefault="00482E9B" w:rsidP="005B401C">
      <w:pPr>
        <w:spacing w:line="276" w:lineRule="auto"/>
        <w:rPr>
          <w:color w:val="000000" w:themeColor="text1"/>
        </w:rPr>
      </w:pPr>
      <w:r w:rsidRPr="00A70203">
        <w:rPr>
          <w:color w:val="000000" w:themeColor="text1"/>
        </w:rPr>
        <w:t xml:space="preserve">Hills, P. (2005) </w:t>
      </w:r>
      <w:r w:rsidRPr="00A70203">
        <w:rPr>
          <w:i/>
          <w:iCs/>
          <w:color w:val="000000" w:themeColor="text1"/>
        </w:rPr>
        <w:t>Horace</w:t>
      </w:r>
      <w:r w:rsidRPr="00A70203">
        <w:rPr>
          <w:color w:val="000000" w:themeColor="text1"/>
        </w:rPr>
        <w:t>, London.</w:t>
      </w:r>
    </w:p>
    <w:p w14:paraId="488C9CBE" w14:textId="77777777" w:rsidR="00482E9B" w:rsidRPr="00A70203" w:rsidRDefault="00482E9B" w:rsidP="005B401C">
      <w:pPr>
        <w:spacing w:line="276" w:lineRule="auto"/>
        <w:rPr>
          <w:color w:val="000000" w:themeColor="text1"/>
        </w:rPr>
      </w:pPr>
    </w:p>
    <w:p w14:paraId="5566096D" w14:textId="77777777" w:rsidR="00482E9B" w:rsidRPr="00A70203" w:rsidRDefault="00482E9B" w:rsidP="005B401C">
      <w:pPr>
        <w:spacing w:line="276" w:lineRule="auto"/>
        <w:rPr>
          <w:color w:val="000000" w:themeColor="text1"/>
        </w:rPr>
      </w:pPr>
      <w:r w:rsidRPr="00A70203">
        <w:rPr>
          <w:color w:val="000000" w:themeColor="text1"/>
        </w:rPr>
        <w:t xml:space="preserve">Holder, A. (1894) </w:t>
      </w:r>
      <w:proofErr w:type="spellStart"/>
      <w:r w:rsidRPr="00A70203">
        <w:rPr>
          <w:i/>
          <w:iCs/>
          <w:color w:val="000000" w:themeColor="text1"/>
        </w:rPr>
        <w:t>Pomponi</w:t>
      </w:r>
      <w:proofErr w:type="spellEnd"/>
      <w:r w:rsidRPr="00A70203">
        <w:rPr>
          <w:i/>
          <w:iCs/>
          <w:color w:val="000000" w:themeColor="text1"/>
        </w:rPr>
        <w:t xml:space="preserve"> </w:t>
      </w:r>
      <w:proofErr w:type="spellStart"/>
      <w:r w:rsidRPr="00A70203">
        <w:rPr>
          <w:i/>
          <w:iCs/>
          <w:color w:val="000000" w:themeColor="text1"/>
        </w:rPr>
        <w:t>Porfyrionis</w:t>
      </w:r>
      <w:proofErr w:type="spellEnd"/>
      <w:r w:rsidRPr="00A70203">
        <w:rPr>
          <w:i/>
          <w:iCs/>
          <w:color w:val="000000" w:themeColor="text1"/>
        </w:rPr>
        <w:t xml:space="preserve"> </w:t>
      </w:r>
      <w:proofErr w:type="spellStart"/>
      <w:r w:rsidRPr="00A70203">
        <w:rPr>
          <w:i/>
          <w:iCs/>
          <w:color w:val="000000" w:themeColor="text1"/>
        </w:rPr>
        <w:t>commentum</w:t>
      </w:r>
      <w:proofErr w:type="spellEnd"/>
      <w:r w:rsidRPr="00A70203">
        <w:rPr>
          <w:i/>
          <w:iCs/>
          <w:color w:val="000000" w:themeColor="text1"/>
        </w:rPr>
        <w:t xml:space="preserve"> in </w:t>
      </w:r>
      <w:proofErr w:type="spellStart"/>
      <w:r w:rsidRPr="00A70203">
        <w:rPr>
          <w:i/>
          <w:iCs/>
          <w:color w:val="000000" w:themeColor="text1"/>
        </w:rPr>
        <w:t>Horatium</w:t>
      </w:r>
      <w:proofErr w:type="spellEnd"/>
      <w:r w:rsidRPr="00A70203">
        <w:rPr>
          <w:i/>
          <w:iCs/>
          <w:color w:val="000000" w:themeColor="text1"/>
        </w:rPr>
        <w:t xml:space="preserve"> </w:t>
      </w:r>
      <w:proofErr w:type="spellStart"/>
      <w:r w:rsidRPr="00A70203">
        <w:rPr>
          <w:i/>
          <w:iCs/>
          <w:color w:val="000000" w:themeColor="text1"/>
        </w:rPr>
        <w:t>Flaccum</w:t>
      </w:r>
      <w:proofErr w:type="spellEnd"/>
      <w:r w:rsidRPr="00A70203">
        <w:rPr>
          <w:color w:val="000000" w:themeColor="text1"/>
        </w:rPr>
        <w:t>, Innsbruck.</w:t>
      </w:r>
    </w:p>
    <w:p w14:paraId="468483B9" w14:textId="77777777" w:rsidR="00482E9B" w:rsidRPr="00A70203" w:rsidRDefault="00482E9B" w:rsidP="005B401C">
      <w:pPr>
        <w:spacing w:line="276" w:lineRule="auto"/>
        <w:rPr>
          <w:color w:val="000000" w:themeColor="text1"/>
        </w:rPr>
      </w:pPr>
    </w:p>
    <w:p w14:paraId="64BE23FA" w14:textId="77777777" w:rsidR="00482E9B" w:rsidRPr="00A70203" w:rsidRDefault="00482E9B" w:rsidP="005B401C">
      <w:pPr>
        <w:spacing w:line="276" w:lineRule="auto"/>
        <w:rPr>
          <w:color w:val="000000" w:themeColor="text1"/>
        </w:rPr>
      </w:pPr>
      <w:proofErr w:type="spellStart"/>
      <w:r w:rsidRPr="00A70203">
        <w:rPr>
          <w:color w:val="000000" w:themeColor="text1"/>
        </w:rPr>
        <w:lastRenderedPageBreak/>
        <w:t>Holzberg</w:t>
      </w:r>
      <w:proofErr w:type="spellEnd"/>
      <w:r w:rsidRPr="00A70203">
        <w:rPr>
          <w:color w:val="000000" w:themeColor="text1"/>
        </w:rPr>
        <w:t xml:space="preserve">, N. (2009) </w:t>
      </w:r>
      <w:proofErr w:type="spellStart"/>
      <w:r w:rsidRPr="00A70203">
        <w:rPr>
          <w:i/>
          <w:iCs/>
          <w:color w:val="000000" w:themeColor="text1"/>
        </w:rPr>
        <w:t>Horaz</w:t>
      </w:r>
      <w:proofErr w:type="spellEnd"/>
      <w:r w:rsidRPr="00A70203">
        <w:rPr>
          <w:i/>
          <w:iCs/>
          <w:color w:val="000000" w:themeColor="text1"/>
        </w:rPr>
        <w:t xml:space="preserve">: Dichter und </w:t>
      </w:r>
      <w:proofErr w:type="spellStart"/>
      <w:r w:rsidRPr="00A70203">
        <w:rPr>
          <w:i/>
          <w:iCs/>
          <w:color w:val="000000" w:themeColor="text1"/>
        </w:rPr>
        <w:t>Werk</w:t>
      </w:r>
      <w:proofErr w:type="spellEnd"/>
      <w:r w:rsidRPr="00A70203">
        <w:rPr>
          <w:color w:val="000000" w:themeColor="text1"/>
        </w:rPr>
        <w:t>, Munich.</w:t>
      </w:r>
    </w:p>
    <w:p w14:paraId="6D770A81" w14:textId="77777777" w:rsidR="00482E9B" w:rsidRPr="00A70203" w:rsidRDefault="00482E9B" w:rsidP="005B401C">
      <w:pPr>
        <w:spacing w:line="276" w:lineRule="auto"/>
        <w:rPr>
          <w:color w:val="000000" w:themeColor="text1"/>
        </w:rPr>
      </w:pPr>
    </w:p>
    <w:p w14:paraId="0ADAEB28" w14:textId="77777777" w:rsidR="00482E9B" w:rsidRPr="00A70203" w:rsidRDefault="00482E9B" w:rsidP="005B401C">
      <w:pPr>
        <w:spacing w:line="276" w:lineRule="auto"/>
        <w:rPr>
          <w:color w:val="000000" w:themeColor="text1"/>
        </w:rPr>
      </w:pPr>
      <w:proofErr w:type="spellStart"/>
      <w:r w:rsidRPr="00A70203">
        <w:rPr>
          <w:color w:val="000000" w:themeColor="text1"/>
        </w:rPr>
        <w:t>Holzberg</w:t>
      </w:r>
      <w:proofErr w:type="spellEnd"/>
      <w:r w:rsidRPr="00A70203">
        <w:rPr>
          <w:color w:val="000000" w:themeColor="text1"/>
        </w:rPr>
        <w:t xml:space="preserve">, N. (2017) </w:t>
      </w:r>
      <w:proofErr w:type="spellStart"/>
      <w:r w:rsidRPr="00A70203">
        <w:rPr>
          <w:i/>
          <w:iCs/>
          <w:color w:val="000000" w:themeColor="text1"/>
        </w:rPr>
        <w:t>Horaz</w:t>
      </w:r>
      <w:proofErr w:type="spellEnd"/>
      <w:r w:rsidRPr="00A70203">
        <w:rPr>
          <w:i/>
          <w:iCs/>
          <w:color w:val="000000" w:themeColor="text1"/>
        </w:rPr>
        <w:t xml:space="preserve">: Eine </w:t>
      </w:r>
      <w:proofErr w:type="spellStart"/>
      <w:r w:rsidRPr="00A70203">
        <w:rPr>
          <w:i/>
          <w:iCs/>
          <w:color w:val="000000" w:themeColor="text1"/>
        </w:rPr>
        <w:t>Bibliographie</w:t>
      </w:r>
      <w:proofErr w:type="spellEnd"/>
      <w:r w:rsidRPr="00A70203">
        <w:rPr>
          <w:color w:val="000000" w:themeColor="text1"/>
        </w:rPr>
        <w:t xml:space="preserve">, Munich. Housed at </w:t>
      </w:r>
      <w:hyperlink r:id="rId9" w:history="1">
        <w:r w:rsidRPr="00A70203">
          <w:rPr>
            <w:rStyle w:val="Hyperlink"/>
            <w:color w:val="000000" w:themeColor="text1"/>
          </w:rPr>
          <w:t>https://www.niklasholzberg.com/Homepage/Bibliographien.html</w:t>
        </w:r>
      </w:hyperlink>
      <w:r w:rsidRPr="00A70203">
        <w:rPr>
          <w:color w:val="000000" w:themeColor="text1"/>
        </w:rPr>
        <w:t xml:space="preserve"> (accessed April 2023).</w:t>
      </w:r>
    </w:p>
    <w:p w14:paraId="0B7C0D6A" w14:textId="77777777" w:rsidR="00482E9B" w:rsidRPr="00A70203" w:rsidRDefault="00482E9B" w:rsidP="005B401C">
      <w:pPr>
        <w:spacing w:line="276" w:lineRule="auto"/>
        <w:rPr>
          <w:color w:val="000000" w:themeColor="text1"/>
        </w:rPr>
      </w:pPr>
    </w:p>
    <w:p w14:paraId="311B519B" w14:textId="77777777" w:rsidR="00482E9B" w:rsidRPr="00A70203" w:rsidRDefault="00482E9B" w:rsidP="005B401C">
      <w:pPr>
        <w:spacing w:line="276" w:lineRule="auto"/>
        <w:rPr>
          <w:color w:val="000000" w:themeColor="text1"/>
        </w:rPr>
      </w:pPr>
      <w:r w:rsidRPr="00A70203">
        <w:rPr>
          <w:color w:val="000000" w:themeColor="text1"/>
        </w:rPr>
        <w:t xml:space="preserve">Horn, F. (2018) “Dying Is Hard to Describe: Metonymies and Metaphors of Death in the </w:t>
      </w:r>
      <w:r w:rsidRPr="00A70203">
        <w:rPr>
          <w:i/>
          <w:iCs/>
          <w:color w:val="000000" w:themeColor="text1"/>
        </w:rPr>
        <w:t>Iliad</w:t>
      </w:r>
      <w:r w:rsidRPr="00A70203">
        <w:rPr>
          <w:color w:val="000000" w:themeColor="text1"/>
        </w:rPr>
        <w:t xml:space="preserve">” </w:t>
      </w:r>
      <w:r w:rsidRPr="00A70203">
        <w:rPr>
          <w:i/>
          <w:iCs/>
          <w:color w:val="000000" w:themeColor="text1"/>
        </w:rPr>
        <w:t xml:space="preserve">Classical Quarterly </w:t>
      </w:r>
      <w:r w:rsidRPr="00A70203">
        <w:rPr>
          <w:color w:val="000000" w:themeColor="text1"/>
        </w:rPr>
        <w:t>68, 359-383.</w:t>
      </w:r>
    </w:p>
    <w:p w14:paraId="001686B2" w14:textId="77777777" w:rsidR="00482E9B" w:rsidRPr="00A70203" w:rsidRDefault="00482E9B" w:rsidP="005B401C">
      <w:pPr>
        <w:spacing w:line="276" w:lineRule="auto"/>
        <w:rPr>
          <w:color w:val="000000" w:themeColor="text1"/>
        </w:rPr>
      </w:pPr>
    </w:p>
    <w:p w14:paraId="7B3A16E7" w14:textId="77777777" w:rsidR="00482E9B" w:rsidRPr="00A70203" w:rsidRDefault="00482E9B" w:rsidP="005B401C">
      <w:pPr>
        <w:spacing w:line="276" w:lineRule="auto"/>
        <w:rPr>
          <w:color w:val="000000" w:themeColor="text1"/>
        </w:rPr>
      </w:pPr>
      <w:r w:rsidRPr="00A70203">
        <w:rPr>
          <w:color w:val="000000" w:themeColor="text1"/>
        </w:rPr>
        <w:t xml:space="preserve">Houghton, L. B. T. and Wyke, M. (2009) </w:t>
      </w:r>
      <w:r w:rsidRPr="00A70203">
        <w:rPr>
          <w:i/>
          <w:iCs/>
          <w:color w:val="000000" w:themeColor="text1"/>
        </w:rPr>
        <w:t>Perceptions of Horace</w:t>
      </w:r>
      <w:r w:rsidRPr="00A70203">
        <w:rPr>
          <w:color w:val="000000" w:themeColor="text1"/>
        </w:rPr>
        <w:t>, Cambridge.</w:t>
      </w:r>
    </w:p>
    <w:p w14:paraId="7E8D9D9E" w14:textId="77777777" w:rsidR="00482E9B" w:rsidRPr="00A70203" w:rsidRDefault="00482E9B" w:rsidP="005B401C">
      <w:pPr>
        <w:spacing w:line="276" w:lineRule="auto"/>
        <w:rPr>
          <w:color w:val="000000" w:themeColor="text1"/>
        </w:rPr>
      </w:pPr>
    </w:p>
    <w:p w14:paraId="19E4AE10" w14:textId="77777777" w:rsidR="00482E9B" w:rsidRPr="00A70203" w:rsidRDefault="00482E9B" w:rsidP="005B401C">
      <w:pPr>
        <w:spacing w:line="276" w:lineRule="auto"/>
        <w:rPr>
          <w:color w:val="000000" w:themeColor="text1"/>
        </w:rPr>
      </w:pPr>
      <w:r w:rsidRPr="00A70203">
        <w:rPr>
          <w:color w:val="000000" w:themeColor="text1"/>
        </w:rPr>
        <w:t xml:space="preserve">Hunter, R. (2016) “Horace’s other </w:t>
      </w:r>
      <w:r w:rsidRPr="00A70203">
        <w:rPr>
          <w:i/>
          <w:iCs/>
          <w:color w:val="000000" w:themeColor="text1"/>
        </w:rPr>
        <w:t>Ars poetica</w:t>
      </w:r>
      <w:r w:rsidRPr="00A70203">
        <w:rPr>
          <w:color w:val="000000" w:themeColor="text1"/>
        </w:rPr>
        <w:t xml:space="preserve">: </w:t>
      </w:r>
      <w:r w:rsidRPr="00A70203">
        <w:rPr>
          <w:i/>
          <w:iCs/>
          <w:color w:val="000000" w:themeColor="text1"/>
        </w:rPr>
        <w:t xml:space="preserve">Epistles </w:t>
      </w:r>
      <w:r w:rsidRPr="00A70203">
        <w:rPr>
          <w:color w:val="000000" w:themeColor="text1"/>
        </w:rPr>
        <w:t xml:space="preserve">1.2 and ancient Homeric criticism” </w:t>
      </w:r>
      <w:proofErr w:type="spellStart"/>
      <w:r w:rsidRPr="00A70203">
        <w:rPr>
          <w:i/>
          <w:iCs/>
          <w:color w:val="000000" w:themeColor="text1"/>
        </w:rPr>
        <w:t>Materiali</w:t>
      </w:r>
      <w:proofErr w:type="spellEnd"/>
      <w:r w:rsidRPr="00A70203">
        <w:rPr>
          <w:i/>
          <w:iCs/>
          <w:color w:val="000000" w:themeColor="text1"/>
        </w:rPr>
        <w:t xml:space="preserve"> e </w:t>
      </w:r>
      <w:proofErr w:type="spellStart"/>
      <w:r w:rsidRPr="00A70203">
        <w:rPr>
          <w:i/>
          <w:iCs/>
          <w:color w:val="000000" w:themeColor="text1"/>
        </w:rPr>
        <w:t>discussioni</w:t>
      </w:r>
      <w:proofErr w:type="spellEnd"/>
      <w:r w:rsidRPr="00A70203">
        <w:rPr>
          <w:color w:val="000000" w:themeColor="text1"/>
        </w:rPr>
        <w:t xml:space="preserve"> 72, 19-41.</w:t>
      </w:r>
    </w:p>
    <w:p w14:paraId="74F6526F" w14:textId="77777777" w:rsidR="00482E9B" w:rsidRPr="00A70203" w:rsidRDefault="00482E9B" w:rsidP="005B401C">
      <w:pPr>
        <w:spacing w:line="276" w:lineRule="auto"/>
        <w:rPr>
          <w:color w:val="000000" w:themeColor="text1"/>
        </w:rPr>
      </w:pPr>
    </w:p>
    <w:p w14:paraId="28C55620" w14:textId="77777777" w:rsidR="00482E9B" w:rsidRPr="00A70203" w:rsidRDefault="00482E9B" w:rsidP="005B401C">
      <w:pPr>
        <w:spacing w:line="276" w:lineRule="auto"/>
        <w:rPr>
          <w:color w:val="000000" w:themeColor="text1"/>
        </w:rPr>
      </w:pPr>
      <w:r w:rsidRPr="00A70203">
        <w:rPr>
          <w:color w:val="000000" w:themeColor="text1"/>
        </w:rPr>
        <w:t xml:space="preserve">Hutchinson, G. O. (2008) </w:t>
      </w:r>
      <w:r w:rsidRPr="00A70203">
        <w:rPr>
          <w:i/>
          <w:iCs/>
          <w:color w:val="000000" w:themeColor="text1"/>
        </w:rPr>
        <w:t>Talking Books: Readings in Hellenistic and Roman Books of Poetry</w:t>
      </w:r>
      <w:r w:rsidRPr="00A70203">
        <w:rPr>
          <w:color w:val="000000" w:themeColor="text1"/>
        </w:rPr>
        <w:t>, Oxford.</w:t>
      </w:r>
    </w:p>
    <w:p w14:paraId="3585CF62" w14:textId="77777777" w:rsidR="00482E9B" w:rsidRPr="00A70203" w:rsidRDefault="00482E9B" w:rsidP="005B401C">
      <w:pPr>
        <w:spacing w:line="276" w:lineRule="auto"/>
        <w:rPr>
          <w:color w:val="000000" w:themeColor="text1"/>
        </w:rPr>
      </w:pPr>
    </w:p>
    <w:p w14:paraId="6971C08F" w14:textId="77777777" w:rsidR="00482E9B" w:rsidRPr="00A70203" w:rsidRDefault="00482E9B" w:rsidP="005B401C">
      <w:pPr>
        <w:spacing w:line="276" w:lineRule="auto"/>
        <w:rPr>
          <w:color w:val="000000" w:themeColor="text1"/>
        </w:rPr>
      </w:pPr>
      <w:r w:rsidRPr="00A70203">
        <w:rPr>
          <w:color w:val="000000" w:themeColor="text1"/>
        </w:rPr>
        <w:t xml:space="preserve">Johnson, W. S. (1993) </w:t>
      </w:r>
      <w:r w:rsidRPr="00A70203">
        <w:rPr>
          <w:i/>
          <w:iCs/>
          <w:color w:val="000000" w:themeColor="text1"/>
        </w:rPr>
        <w:t>Horace and the Dialectic of Freedom</w:t>
      </w:r>
      <w:r w:rsidRPr="00A70203">
        <w:rPr>
          <w:color w:val="000000" w:themeColor="text1"/>
        </w:rPr>
        <w:t>, Ithaca (NY).</w:t>
      </w:r>
    </w:p>
    <w:p w14:paraId="4BF5259C" w14:textId="77777777" w:rsidR="00482E9B" w:rsidRDefault="00482E9B" w:rsidP="005B401C">
      <w:pPr>
        <w:spacing w:line="276" w:lineRule="auto"/>
        <w:rPr>
          <w:color w:val="000000" w:themeColor="text1"/>
        </w:rPr>
      </w:pPr>
    </w:p>
    <w:p w14:paraId="7E3C3112" w14:textId="6A408F2D" w:rsidR="00CD2367" w:rsidRPr="00CD2367" w:rsidRDefault="00CD2367" w:rsidP="005B401C">
      <w:pPr>
        <w:spacing w:line="276" w:lineRule="auto"/>
        <w:rPr>
          <w:color w:val="000000" w:themeColor="text1"/>
        </w:rPr>
      </w:pPr>
      <w:r w:rsidRPr="00A70203">
        <w:rPr>
          <w:color w:val="000000" w:themeColor="text1"/>
        </w:rPr>
        <w:t>Johnson, T. S.</w:t>
      </w:r>
      <w:r>
        <w:rPr>
          <w:color w:val="000000" w:themeColor="text1"/>
        </w:rPr>
        <w:t xml:space="preserve"> (2004) </w:t>
      </w:r>
      <w:r>
        <w:rPr>
          <w:i/>
          <w:iCs/>
          <w:color w:val="000000" w:themeColor="text1"/>
        </w:rPr>
        <w:t xml:space="preserve">A </w:t>
      </w:r>
      <w:proofErr w:type="spellStart"/>
      <w:r>
        <w:rPr>
          <w:i/>
          <w:iCs/>
          <w:color w:val="000000" w:themeColor="text1"/>
        </w:rPr>
        <w:t>Symposion</w:t>
      </w:r>
      <w:proofErr w:type="spellEnd"/>
      <w:r>
        <w:rPr>
          <w:i/>
          <w:iCs/>
          <w:color w:val="000000" w:themeColor="text1"/>
        </w:rPr>
        <w:t xml:space="preserve"> of Praise: Horace Returns to Lyric in </w:t>
      </w:r>
      <w:r>
        <w:rPr>
          <w:color w:val="000000" w:themeColor="text1"/>
        </w:rPr>
        <w:t xml:space="preserve">Odes </w:t>
      </w:r>
      <w:r>
        <w:rPr>
          <w:i/>
          <w:iCs/>
          <w:color w:val="000000" w:themeColor="text1"/>
        </w:rPr>
        <w:t>IV</w:t>
      </w:r>
      <w:r>
        <w:rPr>
          <w:color w:val="000000" w:themeColor="text1"/>
        </w:rPr>
        <w:t>, Madison (WI).</w:t>
      </w:r>
    </w:p>
    <w:p w14:paraId="5F8D7B38" w14:textId="77777777" w:rsidR="00CD2367" w:rsidRPr="00A70203" w:rsidRDefault="00CD2367" w:rsidP="005B401C">
      <w:pPr>
        <w:spacing w:line="276" w:lineRule="auto"/>
        <w:rPr>
          <w:color w:val="000000" w:themeColor="text1"/>
        </w:rPr>
      </w:pPr>
    </w:p>
    <w:p w14:paraId="16B0AE96" w14:textId="77777777" w:rsidR="00482E9B" w:rsidRPr="00A70203" w:rsidRDefault="00482E9B" w:rsidP="005B401C">
      <w:pPr>
        <w:spacing w:line="276" w:lineRule="auto"/>
        <w:rPr>
          <w:color w:val="000000" w:themeColor="text1"/>
        </w:rPr>
      </w:pPr>
      <w:r w:rsidRPr="00A70203">
        <w:rPr>
          <w:color w:val="000000" w:themeColor="text1"/>
        </w:rPr>
        <w:t xml:space="preserve">Johnson, T. S. (2011) </w:t>
      </w:r>
      <w:r w:rsidRPr="00A70203">
        <w:rPr>
          <w:i/>
          <w:iCs/>
          <w:color w:val="000000" w:themeColor="text1"/>
        </w:rPr>
        <w:t>Horace’s Iambic Criticism: Casting Blame (</w:t>
      </w:r>
      <w:proofErr w:type="spellStart"/>
      <w:r w:rsidRPr="00A70203">
        <w:rPr>
          <w:i/>
          <w:iCs/>
          <w:color w:val="000000" w:themeColor="text1"/>
        </w:rPr>
        <w:t>iambikê</w:t>
      </w:r>
      <w:proofErr w:type="spellEnd"/>
      <w:r w:rsidRPr="00A70203">
        <w:rPr>
          <w:i/>
          <w:iCs/>
          <w:color w:val="000000" w:themeColor="text1"/>
        </w:rPr>
        <w:t xml:space="preserve"> </w:t>
      </w:r>
      <w:proofErr w:type="spellStart"/>
      <w:r w:rsidRPr="00A70203">
        <w:rPr>
          <w:i/>
          <w:iCs/>
          <w:color w:val="000000" w:themeColor="text1"/>
        </w:rPr>
        <w:t>poiêsis</w:t>
      </w:r>
      <w:proofErr w:type="spellEnd"/>
      <w:r w:rsidRPr="00A70203">
        <w:rPr>
          <w:i/>
          <w:iCs/>
          <w:color w:val="000000" w:themeColor="text1"/>
        </w:rPr>
        <w:t>)</w:t>
      </w:r>
      <w:r w:rsidRPr="00A70203">
        <w:rPr>
          <w:color w:val="000000" w:themeColor="text1"/>
        </w:rPr>
        <w:t>, Leiden.</w:t>
      </w:r>
    </w:p>
    <w:p w14:paraId="13266CF6" w14:textId="77777777" w:rsidR="00482E9B" w:rsidRPr="00A70203" w:rsidRDefault="00482E9B" w:rsidP="005B401C">
      <w:pPr>
        <w:spacing w:line="276" w:lineRule="auto"/>
        <w:rPr>
          <w:color w:val="000000" w:themeColor="text1"/>
        </w:rPr>
      </w:pPr>
    </w:p>
    <w:p w14:paraId="442EE33F" w14:textId="77777777" w:rsidR="00482E9B" w:rsidRPr="00A70203" w:rsidRDefault="00482E9B" w:rsidP="005B401C">
      <w:pPr>
        <w:spacing w:line="276" w:lineRule="auto"/>
        <w:rPr>
          <w:color w:val="000000" w:themeColor="text1"/>
        </w:rPr>
      </w:pPr>
      <w:proofErr w:type="spellStart"/>
      <w:r w:rsidRPr="00A70203">
        <w:rPr>
          <w:color w:val="000000" w:themeColor="text1"/>
        </w:rPr>
        <w:t>Kalinina</w:t>
      </w:r>
      <w:proofErr w:type="spellEnd"/>
      <w:r w:rsidRPr="00A70203">
        <w:rPr>
          <w:color w:val="000000" w:themeColor="text1"/>
        </w:rPr>
        <w:t xml:space="preserve">, A. (2007) </w:t>
      </w:r>
      <w:r w:rsidRPr="00A70203">
        <w:rPr>
          <w:i/>
          <w:iCs/>
          <w:color w:val="000000" w:themeColor="text1"/>
        </w:rPr>
        <w:t xml:space="preserve">Der </w:t>
      </w:r>
      <w:proofErr w:type="spellStart"/>
      <w:r w:rsidRPr="00A70203">
        <w:rPr>
          <w:i/>
          <w:iCs/>
          <w:color w:val="000000" w:themeColor="text1"/>
        </w:rPr>
        <w:t>Horazkommentar</w:t>
      </w:r>
      <w:proofErr w:type="spellEnd"/>
      <w:r w:rsidRPr="00A70203">
        <w:rPr>
          <w:i/>
          <w:iCs/>
          <w:color w:val="000000" w:themeColor="text1"/>
        </w:rPr>
        <w:t xml:space="preserve"> des Pomponius </w:t>
      </w:r>
      <w:proofErr w:type="spellStart"/>
      <w:r w:rsidRPr="00A70203">
        <w:rPr>
          <w:i/>
          <w:iCs/>
          <w:color w:val="000000" w:themeColor="text1"/>
        </w:rPr>
        <w:t>Porphyrio</w:t>
      </w:r>
      <w:proofErr w:type="spellEnd"/>
      <w:r w:rsidRPr="00A70203">
        <w:rPr>
          <w:i/>
          <w:iCs/>
          <w:color w:val="000000" w:themeColor="text1"/>
        </w:rPr>
        <w:t xml:space="preserve">. </w:t>
      </w:r>
      <w:proofErr w:type="spellStart"/>
      <w:r w:rsidRPr="00A70203">
        <w:rPr>
          <w:i/>
          <w:iCs/>
          <w:color w:val="000000" w:themeColor="text1"/>
        </w:rPr>
        <w:t>Untersuchungen</w:t>
      </w:r>
      <w:proofErr w:type="spellEnd"/>
      <w:r w:rsidRPr="00A70203">
        <w:rPr>
          <w:i/>
          <w:iCs/>
          <w:color w:val="000000" w:themeColor="text1"/>
        </w:rPr>
        <w:t xml:space="preserve"> </w:t>
      </w:r>
      <w:proofErr w:type="spellStart"/>
      <w:r w:rsidRPr="00A70203">
        <w:rPr>
          <w:i/>
          <w:iCs/>
          <w:color w:val="000000" w:themeColor="text1"/>
        </w:rPr>
        <w:t>zu</w:t>
      </w:r>
      <w:proofErr w:type="spellEnd"/>
      <w:r w:rsidRPr="00A70203">
        <w:rPr>
          <w:i/>
          <w:iCs/>
          <w:color w:val="000000" w:themeColor="text1"/>
        </w:rPr>
        <w:t xml:space="preserve"> seiner </w:t>
      </w:r>
      <w:proofErr w:type="spellStart"/>
      <w:r w:rsidRPr="00A70203">
        <w:rPr>
          <w:i/>
          <w:iCs/>
          <w:color w:val="000000" w:themeColor="text1"/>
        </w:rPr>
        <w:t>Terminologie</w:t>
      </w:r>
      <w:proofErr w:type="spellEnd"/>
      <w:r w:rsidRPr="00A70203">
        <w:rPr>
          <w:i/>
          <w:iCs/>
          <w:color w:val="000000" w:themeColor="text1"/>
        </w:rPr>
        <w:t xml:space="preserve"> und </w:t>
      </w:r>
      <w:proofErr w:type="spellStart"/>
      <w:r w:rsidRPr="00A70203">
        <w:rPr>
          <w:i/>
          <w:iCs/>
          <w:color w:val="000000" w:themeColor="text1"/>
        </w:rPr>
        <w:t>Textgeschichte</w:t>
      </w:r>
      <w:proofErr w:type="spellEnd"/>
      <w:r w:rsidRPr="00A70203">
        <w:rPr>
          <w:color w:val="000000" w:themeColor="text1"/>
        </w:rPr>
        <w:t>, Stuttgart.</w:t>
      </w:r>
    </w:p>
    <w:p w14:paraId="55D0C579" w14:textId="77777777" w:rsidR="00482E9B" w:rsidRPr="00A70203" w:rsidRDefault="00482E9B" w:rsidP="005B401C">
      <w:pPr>
        <w:spacing w:line="276" w:lineRule="auto"/>
        <w:rPr>
          <w:color w:val="000000" w:themeColor="text1"/>
        </w:rPr>
      </w:pPr>
    </w:p>
    <w:p w14:paraId="453487C7" w14:textId="77777777" w:rsidR="00482E9B" w:rsidRPr="00A70203" w:rsidRDefault="00482E9B" w:rsidP="005B401C">
      <w:pPr>
        <w:spacing w:line="276" w:lineRule="auto"/>
        <w:rPr>
          <w:color w:val="000000" w:themeColor="text1"/>
        </w:rPr>
      </w:pPr>
      <w:r w:rsidRPr="00A70203">
        <w:rPr>
          <w:color w:val="000000" w:themeColor="text1"/>
        </w:rPr>
        <w:t xml:space="preserve">Keller, O. (1902) </w:t>
      </w:r>
      <w:proofErr w:type="spellStart"/>
      <w:r w:rsidRPr="00A70203">
        <w:rPr>
          <w:i/>
          <w:iCs/>
          <w:color w:val="000000" w:themeColor="text1"/>
        </w:rPr>
        <w:t>Pesudacronis</w:t>
      </w:r>
      <w:proofErr w:type="spellEnd"/>
      <w:r w:rsidRPr="00A70203">
        <w:rPr>
          <w:i/>
          <w:iCs/>
          <w:color w:val="000000" w:themeColor="text1"/>
        </w:rPr>
        <w:t xml:space="preserve"> scholia in </w:t>
      </w:r>
      <w:proofErr w:type="spellStart"/>
      <w:r w:rsidRPr="00A70203">
        <w:rPr>
          <w:i/>
          <w:iCs/>
          <w:color w:val="000000" w:themeColor="text1"/>
        </w:rPr>
        <w:t>Horatium</w:t>
      </w:r>
      <w:proofErr w:type="spellEnd"/>
      <w:r w:rsidRPr="00A70203">
        <w:rPr>
          <w:i/>
          <w:iCs/>
          <w:color w:val="000000" w:themeColor="text1"/>
        </w:rPr>
        <w:t xml:space="preserve"> </w:t>
      </w:r>
      <w:proofErr w:type="spellStart"/>
      <w:r w:rsidRPr="00A70203">
        <w:rPr>
          <w:i/>
          <w:iCs/>
          <w:color w:val="000000" w:themeColor="text1"/>
        </w:rPr>
        <w:t>uetustiora</w:t>
      </w:r>
      <w:proofErr w:type="spellEnd"/>
      <w:r w:rsidRPr="00A70203">
        <w:rPr>
          <w:color w:val="000000" w:themeColor="text1"/>
        </w:rPr>
        <w:t>, Leipzig.</w:t>
      </w:r>
    </w:p>
    <w:p w14:paraId="0B49A873" w14:textId="77777777" w:rsidR="00482E9B" w:rsidRPr="00A70203" w:rsidRDefault="00482E9B" w:rsidP="005B401C">
      <w:pPr>
        <w:spacing w:line="276" w:lineRule="auto"/>
        <w:rPr>
          <w:color w:val="000000" w:themeColor="text1"/>
        </w:rPr>
      </w:pPr>
    </w:p>
    <w:p w14:paraId="23CFFE60" w14:textId="77777777" w:rsidR="00482E9B" w:rsidRPr="00A70203" w:rsidRDefault="00482E9B" w:rsidP="005B401C">
      <w:pPr>
        <w:spacing w:line="276" w:lineRule="auto"/>
        <w:rPr>
          <w:color w:val="000000" w:themeColor="text1"/>
        </w:rPr>
      </w:pPr>
      <w:r w:rsidRPr="00A70203">
        <w:rPr>
          <w:color w:val="000000" w:themeColor="text1"/>
        </w:rPr>
        <w:t xml:space="preserve">Kemp, J. (2016) “Fools Rush in: Sex, ‘the Mean’ and Epicureanism in Horace, </w:t>
      </w:r>
      <w:r w:rsidRPr="00A70203">
        <w:rPr>
          <w:i/>
          <w:iCs/>
          <w:color w:val="000000" w:themeColor="text1"/>
        </w:rPr>
        <w:t xml:space="preserve">Satires </w:t>
      </w:r>
      <w:r w:rsidRPr="00A70203">
        <w:rPr>
          <w:color w:val="000000" w:themeColor="text1"/>
        </w:rPr>
        <w:t xml:space="preserve">1.2” </w:t>
      </w:r>
      <w:r w:rsidRPr="00A70203">
        <w:rPr>
          <w:i/>
          <w:iCs/>
          <w:color w:val="000000" w:themeColor="text1"/>
        </w:rPr>
        <w:t xml:space="preserve">Cambridge Classical Journal </w:t>
      </w:r>
      <w:r w:rsidRPr="00A70203">
        <w:rPr>
          <w:color w:val="000000" w:themeColor="text1"/>
        </w:rPr>
        <w:t>62, 130-146.</w:t>
      </w:r>
    </w:p>
    <w:p w14:paraId="7D5E5DFF" w14:textId="77777777" w:rsidR="00482E9B" w:rsidRPr="00A70203" w:rsidRDefault="00482E9B" w:rsidP="005B401C">
      <w:pPr>
        <w:spacing w:line="276" w:lineRule="auto"/>
        <w:rPr>
          <w:color w:val="000000" w:themeColor="text1"/>
        </w:rPr>
      </w:pPr>
    </w:p>
    <w:p w14:paraId="2848F786" w14:textId="77777777" w:rsidR="00482E9B" w:rsidRPr="00A70203" w:rsidRDefault="00482E9B" w:rsidP="005B401C">
      <w:pPr>
        <w:spacing w:line="276" w:lineRule="auto"/>
        <w:rPr>
          <w:color w:val="000000" w:themeColor="text1"/>
        </w:rPr>
      </w:pPr>
      <w:r w:rsidRPr="00A70203">
        <w:rPr>
          <w:color w:val="000000" w:themeColor="text1"/>
        </w:rPr>
        <w:t xml:space="preserve">Kennedy, D. (1992) “‘Augustan’ and ‘Anti-Augustan’: Reflections on Terms of Reference” in: Powell, A. (ed.) </w:t>
      </w:r>
      <w:r w:rsidRPr="00A70203">
        <w:rPr>
          <w:i/>
          <w:iCs/>
          <w:color w:val="000000" w:themeColor="text1"/>
        </w:rPr>
        <w:t>Roman Poetry and Propaganda in the Age of Augustus</w:t>
      </w:r>
      <w:r w:rsidRPr="00A70203">
        <w:rPr>
          <w:color w:val="000000" w:themeColor="text1"/>
        </w:rPr>
        <w:t>, London, 26-58.</w:t>
      </w:r>
    </w:p>
    <w:p w14:paraId="124C9B23" w14:textId="77777777" w:rsidR="00482E9B" w:rsidRPr="00A70203" w:rsidRDefault="00482E9B" w:rsidP="005B401C">
      <w:pPr>
        <w:spacing w:line="276" w:lineRule="auto"/>
        <w:rPr>
          <w:color w:val="000000" w:themeColor="text1"/>
        </w:rPr>
      </w:pPr>
    </w:p>
    <w:p w14:paraId="1FE83DD2" w14:textId="77777777" w:rsidR="00482E9B" w:rsidRPr="00A70203" w:rsidRDefault="00482E9B" w:rsidP="005B401C">
      <w:pPr>
        <w:spacing w:line="276" w:lineRule="auto"/>
        <w:rPr>
          <w:color w:val="000000" w:themeColor="text1"/>
        </w:rPr>
      </w:pPr>
      <w:proofErr w:type="spellStart"/>
      <w:r w:rsidRPr="00A70203">
        <w:rPr>
          <w:color w:val="000000" w:themeColor="text1"/>
        </w:rPr>
        <w:t>Kerkhecker</w:t>
      </w:r>
      <w:proofErr w:type="spellEnd"/>
      <w:r w:rsidRPr="00A70203">
        <w:rPr>
          <w:color w:val="000000" w:themeColor="text1"/>
        </w:rPr>
        <w:t xml:space="preserve">, A. (1999) </w:t>
      </w:r>
      <w:r w:rsidRPr="00A70203">
        <w:rPr>
          <w:i/>
          <w:iCs/>
          <w:color w:val="000000" w:themeColor="text1"/>
        </w:rPr>
        <w:t xml:space="preserve">Callimachus’ Book of </w:t>
      </w:r>
      <w:r w:rsidRPr="00A70203">
        <w:rPr>
          <w:color w:val="000000" w:themeColor="text1"/>
        </w:rPr>
        <w:t>Iambi, Oxford.</w:t>
      </w:r>
    </w:p>
    <w:p w14:paraId="2B986C4B" w14:textId="77777777" w:rsidR="00482E9B" w:rsidRPr="00A70203" w:rsidRDefault="00482E9B" w:rsidP="005B401C">
      <w:pPr>
        <w:spacing w:line="276" w:lineRule="auto"/>
        <w:rPr>
          <w:color w:val="000000" w:themeColor="text1"/>
        </w:rPr>
      </w:pPr>
    </w:p>
    <w:p w14:paraId="117F4C45" w14:textId="77777777" w:rsidR="00482E9B" w:rsidRPr="00A70203" w:rsidRDefault="00482E9B" w:rsidP="005B401C">
      <w:pPr>
        <w:spacing w:line="276" w:lineRule="auto"/>
        <w:rPr>
          <w:color w:val="000000" w:themeColor="text1"/>
        </w:rPr>
      </w:pPr>
      <w:proofErr w:type="spellStart"/>
      <w:r w:rsidRPr="00A70203">
        <w:rPr>
          <w:color w:val="000000" w:themeColor="text1"/>
        </w:rPr>
        <w:t>Kiessling</w:t>
      </w:r>
      <w:proofErr w:type="spellEnd"/>
      <w:r w:rsidRPr="00A70203">
        <w:rPr>
          <w:color w:val="000000" w:themeColor="text1"/>
        </w:rPr>
        <w:t xml:space="preserve">, A. and Heinze, R. (1914) </w:t>
      </w:r>
      <w:r w:rsidRPr="00A70203">
        <w:rPr>
          <w:i/>
          <w:iCs/>
          <w:color w:val="000000" w:themeColor="text1"/>
        </w:rPr>
        <w:t xml:space="preserve">Q. Horatius </w:t>
      </w:r>
      <w:proofErr w:type="spellStart"/>
      <w:r w:rsidRPr="00A70203">
        <w:rPr>
          <w:i/>
          <w:iCs/>
          <w:color w:val="000000" w:themeColor="text1"/>
        </w:rPr>
        <w:t>Flaccus</w:t>
      </w:r>
      <w:proofErr w:type="spellEnd"/>
      <w:r w:rsidRPr="00A70203">
        <w:rPr>
          <w:i/>
          <w:iCs/>
          <w:color w:val="000000" w:themeColor="text1"/>
        </w:rPr>
        <w:t xml:space="preserve">. </w:t>
      </w:r>
      <w:proofErr w:type="spellStart"/>
      <w:r w:rsidRPr="00A70203">
        <w:rPr>
          <w:color w:val="000000" w:themeColor="text1"/>
        </w:rPr>
        <w:t>Briefen</w:t>
      </w:r>
      <w:proofErr w:type="spellEnd"/>
      <w:r w:rsidRPr="00A70203">
        <w:rPr>
          <w:color w:val="000000" w:themeColor="text1"/>
        </w:rPr>
        <w:t>, 4</w:t>
      </w:r>
      <w:r w:rsidRPr="00A70203">
        <w:rPr>
          <w:color w:val="000000" w:themeColor="text1"/>
          <w:vertAlign w:val="superscript"/>
        </w:rPr>
        <w:t>th</w:t>
      </w:r>
      <w:r w:rsidRPr="00A70203">
        <w:rPr>
          <w:color w:val="000000" w:themeColor="text1"/>
        </w:rPr>
        <w:t xml:space="preserve"> edition, Berlin.</w:t>
      </w:r>
    </w:p>
    <w:p w14:paraId="5B9DB06E" w14:textId="77777777" w:rsidR="00482E9B" w:rsidRPr="00A70203" w:rsidRDefault="00482E9B" w:rsidP="005B401C">
      <w:pPr>
        <w:spacing w:line="276" w:lineRule="auto"/>
        <w:rPr>
          <w:color w:val="000000" w:themeColor="text1"/>
        </w:rPr>
      </w:pPr>
    </w:p>
    <w:p w14:paraId="4B866319" w14:textId="77777777" w:rsidR="00482E9B" w:rsidRPr="00A70203" w:rsidRDefault="00482E9B" w:rsidP="005B401C">
      <w:pPr>
        <w:spacing w:line="276" w:lineRule="auto"/>
        <w:rPr>
          <w:color w:val="000000" w:themeColor="text1"/>
        </w:rPr>
      </w:pPr>
      <w:proofErr w:type="spellStart"/>
      <w:r w:rsidRPr="00A70203">
        <w:rPr>
          <w:color w:val="000000" w:themeColor="text1"/>
        </w:rPr>
        <w:t>Kiessling</w:t>
      </w:r>
      <w:proofErr w:type="spellEnd"/>
      <w:r w:rsidRPr="00A70203">
        <w:rPr>
          <w:color w:val="000000" w:themeColor="text1"/>
        </w:rPr>
        <w:t xml:space="preserve">, A. and Heinze, R. (1921) </w:t>
      </w:r>
      <w:r w:rsidRPr="00A70203">
        <w:rPr>
          <w:i/>
          <w:iCs/>
          <w:color w:val="000000" w:themeColor="text1"/>
        </w:rPr>
        <w:t xml:space="preserve">Q. Horatius </w:t>
      </w:r>
      <w:proofErr w:type="spellStart"/>
      <w:r w:rsidRPr="00A70203">
        <w:rPr>
          <w:i/>
          <w:iCs/>
          <w:color w:val="000000" w:themeColor="text1"/>
        </w:rPr>
        <w:t>Flaccus</w:t>
      </w:r>
      <w:proofErr w:type="spellEnd"/>
      <w:r w:rsidRPr="00A70203">
        <w:rPr>
          <w:i/>
          <w:iCs/>
          <w:color w:val="000000" w:themeColor="text1"/>
        </w:rPr>
        <w:t xml:space="preserve">. </w:t>
      </w:r>
      <w:proofErr w:type="spellStart"/>
      <w:r w:rsidRPr="00A70203">
        <w:rPr>
          <w:color w:val="000000" w:themeColor="text1"/>
        </w:rPr>
        <w:t>Satiren</w:t>
      </w:r>
      <w:proofErr w:type="spellEnd"/>
      <w:r w:rsidRPr="00A70203">
        <w:rPr>
          <w:color w:val="000000" w:themeColor="text1"/>
        </w:rPr>
        <w:t>, 5</w:t>
      </w:r>
      <w:r w:rsidRPr="00A70203">
        <w:rPr>
          <w:color w:val="000000" w:themeColor="text1"/>
          <w:vertAlign w:val="superscript"/>
        </w:rPr>
        <w:t>th</w:t>
      </w:r>
      <w:r w:rsidRPr="00A70203">
        <w:rPr>
          <w:color w:val="000000" w:themeColor="text1"/>
        </w:rPr>
        <w:t xml:space="preserve"> edition, Berlin.</w:t>
      </w:r>
    </w:p>
    <w:p w14:paraId="7D948893" w14:textId="77777777" w:rsidR="00482E9B" w:rsidRPr="00A70203" w:rsidRDefault="00482E9B" w:rsidP="005B401C">
      <w:pPr>
        <w:spacing w:line="276" w:lineRule="auto"/>
        <w:rPr>
          <w:color w:val="000000" w:themeColor="text1"/>
        </w:rPr>
      </w:pPr>
    </w:p>
    <w:p w14:paraId="46486F15" w14:textId="77777777" w:rsidR="00482E9B" w:rsidRPr="00A70203" w:rsidRDefault="00482E9B" w:rsidP="005B401C">
      <w:pPr>
        <w:spacing w:line="276" w:lineRule="auto"/>
        <w:rPr>
          <w:color w:val="000000" w:themeColor="text1"/>
        </w:rPr>
      </w:pPr>
      <w:proofErr w:type="spellStart"/>
      <w:r w:rsidRPr="00A70203">
        <w:rPr>
          <w:color w:val="000000" w:themeColor="text1"/>
        </w:rPr>
        <w:t>Kiessling</w:t>
      </w:r>
      <w:proofErr w:type="spellEnd"/>
      <w:r w:rsidRPr="00A70203">
        <w:rPr>
          <w:color w:val="000000" w:themeColor="text1"/>
        </w:rPr>
        <w:t xml:space="preserve">, A. and Heinze, R. (1930) </w:t>
      </w:r>
      <w:r w:rsidRPr="00A70203">
        <w:rPr>
          <w:i/>
          <w:iCs/>
          <w:color w:val="000000" w:themeColor="text1"/>
        </w:rPr>
        <w:t xml:space="preserve">Q. Horatius </w:t>
      </w:r>
      <w:proofErr w:type="spellStart"/>
      <w:r w:rsidRPr="00A70203">
        <w:rPr>
          <w:i/>
          <w:iCs/>
          <w:color w:val="000000" w:themeColor="text1"/>
        </w:rPr>
        <w:t>Flaccus</w:t>
      </w:r>
      <w:proofErr w:type="spellEnd"/>
      <w:r w:rsidRPr="00A70203">
        <w:rPr>
          <w:i/>
          <w:iCs/>
          <w:color w:val="000000" w:themeColor="text1"/>
        </w:rPr>
        <w:t xml:space="preserve">. </w:t>
      </w:r>
      <w:r w:rsidRPr="00A70203">
        <w:rPr>
          <w:color w:val="000000" w:themeColor="text1"/>
        </w:rPr>
        <w:t xml:space="preserve">Oden </w:t>
      </w:r>
      <w:r w:rsidRPr="00A70203">
        <w:rPr>
          <w:i/>
          <w:iCs/>
          <w:color w:val="000000" w:themeColor="text1"/>
        </w:rPr>
        <w:t xml:space="preserve">and </w:t>
      </w:r>
      <w:proofErr w:type="spellStart"/>
      <w:r w:rsidRPr="00A70203">
        <w:rPr>
          <w:color w:val="000000" w:themeColor="text1"/>
        </w:rPr>
        <w:t>Epoden</w:t>
      </w:r>
      <w:proofErr w:type="spellEnd"/>
      <w:r w:rsidRPr="00A70203">
        <w:rPr>
          <w:color w:val="000000" w:themeColor="text1"/>
        </w:rPr>
        <w:t>, 7</w:t>
      </w:r>
      <w:r w:rsidRPr="00A70203">
        <w:rPr>
          <w:color w:val="000000" w:themeColor="text1"/>
          <w:vertAlign w:val="superscript"/>
        </w:rPr>
        <w:t>th</w:t>
      </w:r>
      <w:r w:rsidRPr="00A70203">
        <w:rPr>
          <w:color w:val="000000" w:themeColor="text1"/>
        </w:rPr>
        <w:t xml:space="preserve"> edition, Berlin.</w:t>
      </w:r>
    </w:p>
    <w:p w14:paraId="63DA3FE2" w14:textId="77777777" w:rsidR="00482E9B" w:rsidRPr="00A70203" w:rsidRDefault="00482E9B" w:rsidP="005B401C">
      <w:pPr>
        <w:spacing w:line="276" w:lineRule="auto"/>
        <w:rPr>
          <w:color w:val="000000" w:themeColor="text1"/>
        </w:rPr>
      </w:pPr>
    </w:p>
    <w:p w14:paraId="46D1B757" w14:textId="77777777" w:rsidR="00482E9B" w:rsidRPr="00A70203" w:rsidRDefault="00482E9B" w:rsidP="005B401C">
      <w:pPr>
        <w:spacing w:line="276" w:lineRule="auto"/>
        <w:rPr>
          <w:color w:val="000000" w:themeColor="text1"/>
        </w:rPr>
      </w:pPr>
      <w:r w:rsidRPr="00A70203">
        <w:rPr>
          <w:color w:val="000000" w:themeColor="text1"/>
        </w:rPr>
        <w:t xml:space="preserve">Kilpatrick, R. S. (1986) </w:t>
      </w:r>
      <w:r w:rsidRPr="00A70203">
        <w:rPr>
          <w:i/>
          <w:iCs/>
          <w:color w:val="000000" w:themeColor="text1"/>
        </w:rPr>
        <w:t xml:space="preserve">The Poetry of Friendship: Horace, </w:t>
      </w:r>
      <w:r w:rsidRPr="00A70203">
        <w:rPr>
          <w:color w:val="000000" w:themeColor="text1"/>
        </w:rPr>
        <w:t xml:space="preserve">Epistles </w:t>
      </w:r>
      <w:r w:rsidRPr="00A70203">
        <w:rPr>
          <w:i/>
          <w:iCs/>
          <w:color w:val="000000" w:themeColor="text1"/>
        </w:rPr>
        <w:t>I</w:t>
      </w:r>
      <w:r w:rsidRPr="00A70203">
        <w:rPr>
          <w:color w:val="000000" w:themeColor="text1"/>
        </w:rPr>
        <w:t>, Edmonton.</w:t>
      </w:r>
    </w:p>
    <w:p w14:paraId="76735035" w14:textId="77777777" w:rsidR="00482E9B" w:rsidRPr="00A70203" w:rsidRDefault="00482E9B" w:rsidP="005B401C">
      <w:pPr>
        <w:spacing w:line="276" w:lineRule="auto"/>
        <w:rPr>
          <w:color w:val="000000" w:themeColor="text1"/>
        </w:rPr>
      </w:pPr>
    </w:p>
    <w:p w14:paraId="40D8E5A8" w14:textId="77777777" w:rsidR="00482E9B" w:rsidRPr="00A70203" w:rsidRDefault="00482E9B" w:rsidP="005B401C">
      <w:pPr>
        <w:spacing w:line="276" w:lineRule="auto"/>
        <w:rPr>
          <w:color w:val="000000" w:themeColor="text1"/>
        </w:rPr>
      </w:pPr>
      <w:r w:rsidRPr="00A70203">
        <w:rPr>
          <w:color w:val="000000" w:themeColor="text1"/>
        </w:rPr>
        <w:t xml:space="preserve">Kilpatrick, R. S. (1992) </w:t>
      </w:r>
      <w:r w:rsidRPr="00A70203">
        <w:rPr>
          <w:i/>
          <w:iCs/>
          <w:color w:val="000000" w:themeColor="text1"/>
        </w:rPr>
        <w:t xml:space="preserve">The Poetry of Criticism: Horace, </w:t>
      </w:r>
      <w:r w:rsidRPr="00A70203">
        <w:rPr>
          <w:color w:val="000000" w:themeColor="text1"/>
        </w:rPr>
        <w:t xml:space="preserve">Epistles </w:t>
      </w:r>
      <w:r w:rsidRPr="00A70203">
        <w:rPr>
          <w:i/>
          <w:iCs/>
          <w:color w:val="000000" w:themeColor="text1"/>
        </w:rPr>
        <w:t xml:space="preserve">II and </w:t>
      </w:r>
      <w:r w:rsidRPr="00A70203">
        <w:rPr>
          <w:color w:val="000000" w:themeColor="text1"/>
        </w:rPr>
        <w:t>Ars Poetica, Edmonton.</w:t>
      </w:r>
    </w:p>
    <w:p w14:paraId="5BEF4727" w14:textId="77777777" w:rsidR="00482E9B" w:rsidRPr="00A70203" w:rsidRDefault="00482E9B" w:rsidP="005B401C">
      <w:pPr>
        <w:spacing w:line="276" w:lineRule="auto"/>
        <w:rPr>
          <w:color w:val="000000" w:themeColor="text1"/>
        </w:rPr>
      </w:pPr>
    </w:p>
    <w:p w14:paraId="05899D4E" w14:textId="77777777" w:rsidR="00482E9B" w:rsidRPr="00A70203" w:rsidRDefault="00482E9B" w:rsidP="005B401C">
      <w:pPr>
        <w:spacing w:line="276" w:lineRule="auto"/>
        <w:rPr>
          <w:color w:val="000000" w:themeColor="text1"/>
        </w:rPr>
      </w:pPr>
      <w:proofErr w:type="spellStart"/>
      <w:r w:rsidRPr="00A70203">
        <w:rPr>
          <w:color w:val="000000" w:themeColor="text1"/>
        </w:rPr>
        <w:lastRenderedPageBreak/>
        <w:t>Kindstrand</w:t>
      </w:r>
      <w:proofErr w:type="spellEnd"/>
      <w:r w:rsidRPr="00A70203">
        <w:rPr>
          <w:color w:val="000000" w:themeColor="text1"/>
        </w:rPr>
        <w:t xml:space="preserve">, J. F. (1976) </w:t>
      </w:r>
      <w:proofErr w:type="spellStart"/>
      <w:r w:rsidRPr="00A70203">
        <w:rPr>
          <w:i/>
          <w:iCs/>
          <w:color w:val="000000" w:themeColor="text1"/>
        </w:rPr>
        <w:t>Bion</w:t>
      </w:r>
      <w:proofErr w:type="spellEnd"/>
      <w:r w:rsidRPr="00A70203">
        <w:rPr>
          <w:i/>
          <w:iCs/>
          <w:color w:val="000000" w:themeColor="text1"/>
        </w:rPr>
        <w:t xml:space="preserve"> of </w:t>
      </w:r>
      <w:proofErr w:type="spellStart"/>
      <w:r w:rsidRPr="00A70203">
        <w:rPr>
          <w:i/>
          <w:iCs/>
          <w:color w:val="000000" w:themeColor="text1"/>
        </w:rPr>
        <w:t>Borysthenes</w:t>
      </w:r>
      <w:proofErr w:type="spellEnd"/>
      <w:r w:rsidRPr="00A70203">
        <w:rPr>
          <w:color w:val="000000" w:themeColor="text1"/>
        </w:rPr>
        <w:t>, Uppsala.</w:t>
      </w:r>
    </w:p>
    <w:p w14:paraId="0B646FAA" w14:textId="77777777" w:rsidR="00482E9B" w:rsidRPr="00A70203" w:rsidRDefault="00482E9B" w:rsidP="005B401C">
      <w:pPr>
        <w:spacing w:line="276" w:lineRule="auto"/>
        <w:rPr>
          <w:color w:val="000000" w:themeColor="text1"/>
        </w:rPr>
      </w:pPr>
    </w:p>
    <w:p w14:paraId="271C7452" w14:textId="77777777" w:rsidR="00482E9B" w:rsidRPr="00A70203" w:rsidRDefault="00482E9B" w:rsidP="005B401C">
      <w:pPr>
        <w:spacing w:line="276" w:lineRule="auto"/>
        <w:rPr>
          <w:color w:val="000000" w:themeColor="text1"/>
        </w:rPr>
      </w:pPr>
      <w:proofErr w:type="spellStart"/>
      <w:r w:rsidRPr="00A70203">
        <w:rPr>
          <w:color w:val="000000" w:themeColor="text1"/>
        </w:rPr>
        <w:t>Klingner</w:t>
      </w:r>
      <w:proofErr w:type="spellEnd"/>
      <w:r w:rsidRPr="00A70203">
        <w:rPr>
          <w:color w:val="000000" w:themeColor="text1"/>
        </w:rPr>
        <w:t xml:space="preserve">, F. (1959) </w:t>
      </w:r>
      <w:r w:rsidRPr="00A70203">
        <w:rPr>
          <w:i/>
          <w:iCs/>
          <w:color w:val="000000" w:themeColor="text1"/>
        </w:rPr>
        <w:t xml:space="preserve">Q. </w:t>
      </w:r>
      <w:proofErr w:type="spellStart"/>
      <w:r w:rsidRPr="00A70203">
        <w:rPr>
          <w:i/>
          <w:iCs/>
          <w:color w:val="000000" w:themeColor="text1"/>
        </w:rPr>
        <w:t>Horati</w:t>
      </w:r>
      <w:proofErr w:type="spellEnd"/>
      <w:r w:rsidRPr="00A70203">
        <w:rPr>
          <w:i/>
          <w:iCs/>
          <w:color w:val="000000" w:themeColor="text1"/>
        </w:rPr>
        <w:t xml:space="preserve"> </w:t>
      </w:r>
      <w:proofErr w:type="spellStart"/>
      <w:r w:rsidRPr="00A70203">
        <w:rPr>
          <w:i/>
          <w:iCs/>
          <w:color w:val="000000" w:themeColor="text1"/>
        </w:rPr>
        <w:t>Flacci</w:t>
      </w:r>
      <w:proofErr w:type="spellEnd"/>
      <w:r w:rsidRPr="00A70203">
        <w:rPr>
          <w:i/>
          <w:iCs/>
          <w:color w:val="000000" w:themeColor="text1"/>
        </w:rPr>
        <w:t xml:space="preserve"> Opera</w:t>
      </w:r>
      <w:r w:rsidRPr="00A70203">
        <w:rPr>
          <w:color w:val="000000" w:themeColor="text1"/>
        </w:rPr>
        <w:t>, 3</w:t>
      </w:r>
      <w:r w:rsidRPr="00A70203">
        <w:rPr>
          <w:color w:val="000000" w:themeColor="text1"/>
          <w:vertAlign w:val="superscript"/>
        </w:rPr>
        <w:t>rd</w:t>
      </w:r>
      <w:r w:rsidRPr="00A70203">
        <w:rPr>
          <w:color w:val="000000" w:themeColor="text1"/>
        </w:rPr>
        <w:t xml:space="preserve"> edition, Leipzig.</w:t>
      </w:r>
    </w:p>
    <w:p w14:paraId="09A74409" w14:textId="77777777" w:rsidR="00482E9B" w:rsidRPr="00A70203" w:rsidRDefault="00482E9B" w:rsidP="005B401C">
      <w:pPr>
        <w:spacing w:line="276" w:lineRule="auto"/>
        <w:rPr>
          <w:color w:val="000000" w:themeColor="text1"/>
        </w:rPr>
      </w:pPr>
    </w:p>
    <w:p w14:paraId="70E9C35D" w14:textId="77777777" w:rsidR="00482E9B" w:rsidRPr="00A70203" w:rsidRDefault="00482E9B" w:rsidP="005B401C">
      <w:pPr>
        <w:spacing w:line="276" w:lineRule="auto"/>
        <w:rPr>
          <w:color w:val="000000" w:themeColor="text1"/>
        </w:rPr>
      </w:pPr>
      <w:proofErr w:type="spellStart"/>
      <w:r w:rsidRPr="00A70203">
        <w:rPr>
          <w:color w:val="000000" w:themeColor="text1"/>
        </w:rPr>
        <w:t>Konstan</w:t>
      </w:r>
      <w:proofErr w:type="spellEnd"/>
      <w:r w:rsidRPr="00A70203">
        <w:rPr>
          <w:color w:val="000000" w:themeColor="text1"/>
        </w:rPr>
        <w:t xml:space="preserve">, D. and </w:t>
      </w:r>
      <w:proofErr w:type="spellStart"/>
      <w:r w:rsidRPr="00A70203">
        <w:rPr>
          <w:color w:val="000000" w:themeColor="text1"/>
        </w:rPr>
        <w:t>Muecke</w:t>
      </w:r>
      <w:proofErr w:type="spellEnd"/>
      <w:r w:rsidRPr="00A70203">
        <w:rPr>
          <w:color w:val="000000" w:themeColor="text1"/>
        </w:rPr>
        <w:t xml:space="preserve">, F. (1992-1993) “Richard Bentley as a Reader of Horace” </w:t>
      </w:r>
      <w:r w:rsidRPr="00A70203">
        <w:rPr>
          <w:i/>
          <w:iCs/>
          <w:color w:val="000000" w:themeColor="text1"/>
        </w:rPr>
        <w:t xml:space="preserve">Classical Journal </w:t>
      </w:r>
      <w:r w:rsidRPr="00A70203">
        <w:rPr>
          <w:color w:val="000000" w:themeColor="text1"/>
        </w:rPr>
        <w:t>88, 179-186.</w:t>
      </w:r>
    </w:p>
    <w:p w14:paraId="52F8CC88" w14:textId="77777777" w:rsidR="00482E9B" w:rsidRPr="00A70203" w:rsidRDefault="00482E9B" w:rsidP="005B401C">
      <w:pPr>
        <w:spacing w:line="276" w:lineRule="auto"/>
        <w:rPr>
          <w:color w:val="000000" w:themeColor="text1"/>
        </w:rPr>
      </w:pPr>
    </w:p>
    <w:p w14:paraId="2DCB6017" w14:textId="77777777" w:rsidR="00482E9B" w:rsidRPr="00A70203" w:rsidRDefault="00482E9B" w:rsidP="005B401C">
      <w:pPr>
        <w:spacing w:line="276" w:lineRule="auto"/>
        <w:rPr>
          <w:color w:val="000000" w:themeColor="text1"/>
        </w:rPr>
      </w:pPr>
      <w:proofErr w:type="spellStart"/>
      <w:r w:rsidRPr="00A70203">
        <w:rPr>
          <w:color w:val="000000" w:themeColor="text1"/>
        </w:rPr>
        <w:t>Kraggerud</w:t>
      </w:r>
      <w:proofErr w:type="spellEnd"/>
      <w:r w:rsidRPr="00A70203">
        <w:rPr>
          <w:color w:val="000000" w:themeColor="text1"/>
        </w:rPr>
        <w:t xml:space="preserve">, E. (1984) </w:t>
      </w:r>
      <w:proofErr w:type="spellStart"/>
      <w:r w:rsidRPr="00A70203">
        <w:rPr>
          <w:i/>
          <w:iCs/>
          <w:color w:val="000000" w:themeColor="text1"/>
        </w:rPr>
        <w:t>Horaz</w:t>
      </w:r>
      <w:proofErr w:type="spellEnd"/>
      <w:r w:rsidRPr="00A70203">
        <w:rPr>
          <w:i/>
          <w:iCs/>
          <w:color w:val="000000" w:themeColor="text1"/>
        </w:rPr>
        <w:t xml:space="preserve"> und Actium: </w:t>
      </w:r>
      <w:proofErr w:type="spellStart"/>
      <w:r w:rsidRPr="00A70203">
        <w:rPr>
          <w:i/>
          <w:iCs/>
          <w:color w:val="000000" w:themeColor="text1"/>
        </w:rPr>
        <w:t>Studien</w:t>
      </w:r>
      <w:proofErr w:type="spellEnd"/>
      <w:r w:rsidRPr="00A70203">
        <w:rPr>
          <w:i/>
          <w:iCs/>
          <w:color w:val="000000" w:themeColor="text1"/>
        </w:rPr>
        <w:t xml:space="preserve"> </w:t>
      </w:r>
      <w:proofErr w:type="spellStart"/>
      <w:r w:rsidRPr="00A70203">
        <w:rPr>
          <w:i/>
          <w:iCs/>
          <w:color w:val="000000" w:themeColor="text1"/>
        </w:rPr>
        <w:t>zu</w:t>
      </w:r>
      <w:proofErr w:type="spellEnd"/>
      <w:r w:rsidRPr="00A70203">
        <w:rPr>
          <w:i/>
          <w:iCs/>
          <w:color w:val="000000" w:themeColor="text1"/>
        </w:rPr>
        <w:t xml:space="preserve"> den </w:t>
      </w:r>
      <w:proofErr w:type="spellStart"/>
      <w:r w:rsidRPr="00A70203">
        <w:rPr>
          <w:i/>
          <w:iCs/>
          <w:color w:val="000000" w:themeColor="text1"/>
        </w:rPr>
        <w:t>politischen</w:t>
      </w:r>
      <w:proofErr w:type="spellEnd"/>
      <w:r w:rsidRPr="00A70203">
        <w:rPr>
          <w:i/>
          <w:iCs/>
          <w:color w:val="000000" w:themeColor="text1"/>
        </w:rPr>
        <w:t xml:space="preserve"> </w:t>
      </w:r>
      <w:proofErr w:type="spellStart"/>
      <w:r w:rsidRPr="00A70203">
        <w:rPr>
          <w:i/>
          <w:iCs/>
          <w:color w:val="000000" w:themeColor="text1"/>
        </w:rPr>
        <w:t>Epoden</w:t>
      </w:r>
      <w:proofErr w:type="spellEnd"/>
      <w:r w:rsidRPr="00A70203">
        <w:rPr>
          <w:color w:val="000000" w:themeColor="text1"/>
        </w:rPr>
        <w:t>, Oslo.</w:t>
      </w:r>
    </w:p>
    <w:p w14:paraId="6E320E4C" w14:textId="77777777" w:rsidR="00482E9B" w:rsidRPr="00A70203" w:rsidRDefault="00482E9B" w:rsidP="005B401C">
      <w:pPr>
        <w:spacing w:line="276" w:lineRule="auto"/>
        <w:rPr>
          <w:color w:val="000000" w:themeColor="text1"/>
        </w:rPr>
      </w:pPr>
    </w:p>
    <w:p w14:paraId="115B5F71" w14:textId="77777777" w:rsidR="00482E9B" w:rsidRPr="00A70203" w:rsidRDefault="00482E9B" w:rsidP="005B401C">
      <w:pPr>
        <w:spacing w:line="276" w:lineRule="auto"/>
        <w:rPr>
          <w:color w:val="000000" w:themeColor="text1"/>
        </w:rPr>
      </w:pPr>
      <w:r w:rsidRPr="00A70203">
        <w:rPr>
          <w:color w:val="000000" w:themeColor="text1"/>
        </w:rPr>
        <w:t xml:space="preserve">Kroll, W. (1924) </w:t>
      </w:r>
      <w:proofErr w:type="spellStart"/>
      <w:r w:rsidRPr="00A70203">
        <w:rPr>
          <w:i/>
          <w:color w:val="000000" w:themeColor="text1"/>
        </w:rPr>
        <w:t>Studien</w:t>
      </w:r>
      <w:proofErr w:type="spellEnd"/>
      <w:r w:rsidRPr="00A70203">
        <w:rPr>
          <w:i/>
          <w:color w:val="000000" w:themeColor="text1"/>
        </w:rPr>
        <w:t xml:space="preserve"> </w:t>
      </w:r>
      <w:proofErr w:type="spellStart"/>
      <w:r w:rsidRPr="00A70203">
        <w:rPr>
          <w:i/>
          <w:color w:val="000000" w:themeColor="text1"/>
        </w:rPr>
        <w:t>zum</w:t>
      </w:r>
      <w:proofErr w:type="spellEnd"/>
      <w:r w:rsidRPr="00A70203">
        <w:rPr>
          <w:i/>
          <w:color w:val="000000" w:themeColor="text1"/>
        </w:rPr>
        <w:t xml:space="preserve"> </w:t>
      </w:r>
      <w:proofErr w:type="spellStart"/>
      <w:r w:rsidRPr="00A70203">
        <w:rPr>
          <w:i/>
          <w:color w:val="000000" w:themeColor="text1"/>
        </w:rPr>
        <w:t>Verständnis</w:t>
      </w:r>
      <w:proofErr w:type="spellEnd"/>
      <w:r w:rsidRPr="00A70203">
        <w:rPr>
          <w:i/>
          <w:color w:val="000000" w:themeColor="text1"/>
        </w:rPr>
        <w:t xml:space="preserve"> der </w:t>
      </w:r>
      <w:proofErr w:type="spellStart"/>
      <w:r w:rsidRPr="00A70203">
        <w:rPr>
          <w:i/>
          <w:color w:val="000000" w:themeColor="text1"/>
        </w:rPr>
        <w:t>römischen</w:t>
      </w:r>
      <w:proofErr w:type="spellEnd"/>
      <w:r w:rsidRPr="00A70203">
        <w:rPr>
          <w:i/>
          <w:color w:val="000000" w:themeColor="text1"/>
        </w:rPr>
        <w:t xml:space="preserve"> </w:t>
      </w:r>
      <w:proofErr w:type="spellStart"/>
      <w:r w:rsidRPr="00A70203">
        <w:rPr>
          <w:i/>
          <w:color w:val="000000" w:themeColor="text1"/>
        </w:rPr>
        <w:t>Literatur</w:t>
      </w:r>
      <w:proofErr w:type="spellEnd"/>
      <w:r w:rsidRPr="00A70203">
        <w:rPr>
          <w:color w:val="000000" w:themeColor="text1"/>
        </w:rPr>
        <w:t>, Stuttgart.</w:t>
      </w:r>
    </w:p>
    <w:p w14:paraId="79691FD4" w14:textId="77777777" w:rsidR="00482E9B" w:rsidRPr="00A70203" w:rsidRDefault="00482E9B" w:rsidP="005B401C">
      <w:pPr>
        <w:spacing w:line="276" w:lineRule="auto"/>
        <w:rPr>
          <w:color w:val="000000" w:themeColor="text1"/>
        </w:rPr>
      </w:pPr>
    </w:p>
    <w:p w14:paraId="50F7078B" w14:textId="77777777" w:rsidR="00482E9B" w:rsidRPr="00A70203" w:rsidRDefault="00482E9B" w:rsidP="005B401C">
      <w:pPr>
        <w:spacing w:line="276" w:lineRule="auto"/>
        <w:rPr>
          <w:color w:val="000000" w:themeColor="text1"/>
        </w:rPr>
      </w:pPr>
      <w:proofErr w:type="spellStart"/>
      <w:r w:rsidRPr="00A70203">
        <w:rPr>
          <w:color w:val="000000" w:themeColor="text1"/>
        </w:rPr>
        <w:t>Labate</w:t>
      </w:r>
      <w:proofErr w:type="spellEnd"/>
      <w:r w:rsidRPr="00A70203">
        <w:rPr>
          <w:color w:val="000000" w:themeColor="text1"/>
        </w:rPr>
        <w:t xml:space="preserve">, M. (2009 [1996]) “Horatian </w:t>
      </w:r>
      <w:proofErr w:type="spellStart"/>
      <w:r w:rsidRPr="00A70203">
        <w:rPr>
          <w:i/>
          <w:iCs/>
          <w:color w:val="000000" w:themeColor="text1"/>
        </w:rPr>
        <w:t>Sermo</w:t>
      </w:r>
      <w:proofErr w:type="spellEnd"/>
      <w:r w:rsidRPr="00A70203">
        <w:rPr>
          <w:i/>
          <w:iCs/>
          <w:color w:val="000000" w:themeColor="text1"/>
        </w:rPr>
        <w:t xml:space="preserve"> </w:t>
      </w:r>
      <w:r w:rsidRPr="00A70203">
        <w:rPr>
          <w:color w:val="000000" w:themeColor="text1"/>
        </w:rPr>
        <w:t xml:space="preserve">and the Genres of Literature” in: </w:t>
      </w:r>
      <w:proofErr w:type="spellStart"/>
      <w:r w:rsidRPr="00A70203">
        <w:rPr>
          <w:color w:val="000000" w:themeColor="text1"/>
        </w:rPr>
        <w:t>Freudenburg</w:t>
      </w:r>
      <w:proofErr w:type="spellEnd"/>
      <w:r w:rsidRPr="00A70203">
        <w:rPr>
          <w:color w:val="000000" w:themeColor="text1"/>
        </w:rPr>
        <w:t xml:space="preserve"> (2009), 102-121.</w:t>
      </w:r>
    </w:p>
    <w:p w14:paraId="2FE93F55" w14:textId="77777777" w:rsidR="00482E9B" w:rsidRPr="00A70203" w:rsidRDefault="00482E9B" w:rsidP="005B401C">
      <w:pPr>
        <w:spacing w:line="276" w:lineRule="auto"/>
        <w:rPr>
          <w:color w:val="000000" w:themeColor="text1"/>
        </w:rPr>
      </w:pPr>
    </w:p>
    <w:p w14:paraId="222F5F92" w14:textId="77777777" w:rsidR="00482E9B" w:rsidRPr="00A70203" w:rsidRDefault="00482E9B" w:rsidP="005B401C">
      <w:pPr>
        <w:spacing w:line="276" w:lineRule="auto"/>
        <w:rPr>
          <w:color w:val="000000" w:themeColor="text1"/>
        </w:rPr>
      </w:pPr>
      <w:r w:rsidRPr="00A70203">
        <w:rPr>
          <w:color w:val="000000" w:themeColor="text1"/>
        </w:rPr>
        <w:t xml:space="preserve">Laird, A. (2007) “The </w:t>
      </w:r>
      <w:r w:rsidRPr="00A70203">
        <w:rPr>
          <w:i/>
          <w:iCs/>
          <w:color w:val="000000" w:themeColor="text1"/>
        </w:rPr>
        <w:t>Ars Poetica</w:t>
      </w:r>
      <w:r w:rsidRPr="00A70203">
        <w:rPr>
          <w:color w:val="000000" w:themeColor="text1"/>
        </w:rPr>
        <w:t>” in: Harrison, S. J. (2007a), 132-143.</w:t>
      </w:r>
    </w:p>
    <w:p w14:paraId="0E7226A7" w14:textId="77777777" w:rsidR="00482E9B" w:rsidRPr="00A70203" w:rsidRDefault="00482E9B" w:rsidP="005B401C">
      <w:pPr>
        <w:spacing w:line="276" w:lineRule="auto"/>
        <w:rPr>
          <w:color w:val="000000" w:themeColor="text1"/>
        </w:rPr>
      </w:pPr>
    </w:p>
    <w:p w14:paraId="4C419A80" w14:textId="77777777" w:rsidR="00482E9B" w:rsidRPr="00A70203" w:rsidRDefault="00482E9B" w:rsidP="005B401C">
      <w:pPr>
        <w:spacing w:line="276" w:lineRule="auto"/>
        <w:rPr>
          <w:i/>
          <w:iCs/>
          <w:color w:val="000000" w:themeColor="text1"/>
        </w:rPr>
      </w:pPr>
      <w:r w:rsidRPr="00A70203">
        <w:rPr>
          <w:color w:val="000000" w:themeColor="text1"/>
        </w:rPr>
        <w:t xml:space="preserve">Lakoff, G. (1987) </w:t>
      </w:r>
      <w:r w:rsidRPr="00A70203">
        <w:rPr>
          <w:i/>
          <w:iCs/>
          <w:color w:val="000000" w:themeColor="text1"/>
        </w:rPr>
        <w:t>Women, Fire and Dangerous Things: What Categories Reveal about the Mind</w:t>
      </w:r>
      <w:r w:rsidRPr="00A70203">
        <w:rPr>
          <w:color w:val="000000" w:themeColor="text1"/>
        </w:rPr>
        <w:t>, New York (NY).</w:t>
      </w:r>
      <w:r w:rsidRPr="00A70203">
        <w:rPr>
          <w:i/>
          <w:iCs/>
          <w:color w:val="000000" w:themeColor="text1"/>
        </w:rPr>
        <w:t xml:space="preserve"> </w:t>
      </w:r>
    </w:p>
    <w:p w14:paraId="0BD1056F" w14:textId="77777777" w:rsidR="00482E9B" w:rsidRPr="00A70203" w:rsidRDefault="00482E9B" w:rsidP="005B401C">
      <w:pPr>
        <w:spacing w:line="276" w:lineRule="auto"/>
        <w:rPr>
          <w:color w:val="000000" w:themeColor="text1"/>
        </w:rPr>
      </w:pPr>
    </w:p>
    <w:p w14:paraId="6CCA1A22" w14:textId="77777777" w:rsidR="00482E9B" w:rsidRPr="00A70203" w:rsidRDefault="00482E9B" w:rsidP="005B401C">
      <w:pPr>
        <w:spacing w:line="276" w:lineRule="auto"/>
        <w:rPr>
          <w:color w:val="000000" w:themeColor="text1"/>
        </w:rPr>
      </w:pPr>
      <w:r w:rsidRPr="00A70203">
        <w:rPr>
          <w:color w:val="000000" w:themeColor="text1"/>
        </w:rPr>
        <w:t xml:space="preserve">Lakoff, G. (1993) “The Contemporary Theory of Metaphor” in: </w:t>
      </w:r>
      <w:proofErr w:type="spellStart"/>
      <w:r w:rsidRPr="00A70203">
        <w:rPr>
          <w:color w:val="000000" w:themeColor="text1"/>
        </w:rPr>
        <w:t>Ortony</w:t>
      </w:r>
      <w:proofErr w:type="spellEnd"/>
      <w:r w:rsidRPr="00A70203">
        <w:rPr>
          <w:color w:val="000000" w:themeColor="text1"/>
        </w:rPr>
        <w:t xml:space="preserve">, A. (ed.) </w:t>
      </w:r>
      <w:r w:rsidRPr="00A70203">
        <w:rPr>
          <w:i/>
          <w:color w:val="000000" w:themeColor="text1"/>
        </w:rPr>
        <w:t>Metaphor and Thought</w:t>
      </w:r>
      <w:r w:rsidRPr="00A70203">
        <w:rPr>
          <w:color w:val="000000" w:themeColor="text1"/>
        </w:rPr>
        <w:t>, 2</w:t>
      </w:r>
      <w:r w:rsidRPr="00A70203">
        <w:rPr>
          <w:color w:val="000000" w:themeColor="text1"/>
          <w:vertAlign w:val="superscript"/>
        </w:rPr>
        <w:t>nd</w:t>
      </w:r>
      <w:r w:rsidRPr="00A70203">
        <w:rPr>
          <w:color w:val="000000" w:themeColor="text1"/>
        </w:rPr>
        <w:t xml:space="preserve"> edition, Cambridge, 202-251.</w:t>
      </w:r>
    </w:p>
    <w:p w14:paraId="20598E01" w14:textId="77777777" w:rsidR="00482E9B" w:rsidRPr="00A70203" w:rsidRDefault="00482E9B" w:rsidP="005B401C">
      <w:pPr>
        <w:spacing w:line="276" w:lineRule="auto"/>
        <w:rPr>
          <w:color w:val="000000" w:themeColor="text1"/>
        </w:rPr>
      </w:pPr>
    </w:p>
    <w:p w14:paraId="26A97563" w14:textId="77777777" w:rsidR="00482E9B" w:rsidRPr="00A70203" w:rsidRDefault="00482E9B" w:rsidP="005B401C">
      <w:pPr>
        <w:spacing w:line="276" w:lineRule="auto"/>
        <w:rPr>
          <w:color w:val="000000" w:themeColor="text1"/>
        </w:rPr>
      </w:pPr>
      <w:r w:rsidRPr="00A70203">
        <w:rPr>
          <w:color w:val="000000" w:themeColor="text1"/>
        </w:rPr>
        <w:t xml:space="preserve">Lakoff, G. (2002) </w:t>
      </w:r>
      <w:r w:rsidRPr="00A70203">
        <w:rPr>
          <w:i/>
          <w:iCs/>
          <w:color w:val="000000" w:themeColor="text1"/>
        </w:rPr>
        <w:t>Moral Politics: How Liberals and Conservatives Think</w:t>
      </w:r>
      <w:r w:rsidRPr="00A70203">
        <w:rPr>
          <w:color w:val="000000" w:themeColor="text1"/>
        </w:rPr>
        <w:t>, 2</w:t>
      </w:r>
      <w:r w:rsidRPr="00A70203">
        <w:rPr>
          <w:color w:val="000000" w:themeColor="text1"/>
          <w:vertAlign w:val="superscript"/>
        </w:rPr>
        <w:t>nd</w:t>
      </w:r>
      <w:r w:rsidRPr="00A70203">
        <w:rPr>
          <w:color w:val="000000" w:themeColor="text1"/>
        </w:rPr>
        <w:t xml:space="preserve"> edition, Chicago (IL).</w:t>
      </w:r>
    </w:p>
    <w:p w14:paraId="4E091335" w14:textId="77777777" w:rsidR="00482E9B" w:rsidRPr="00A70203" w:rsidRDefault="00482E9B" w:rsidP="005B401C">
      <w:pPr>
        <w:spacing w:line="276" w:lineRule="auto"/>
        <w:rPr>
          <w:color w:val="000000" w:themeColor="text1"/>
        </w:rPr>
      </w:pPr>
    </w:p>
    <w:p w14:paraId="4D32B397" w14:textId="77777777" w:rsidR="00482E9B" w:rsidRPr="00A70203" w:rsidRDefault="00482E9B" w:rsidP="005B401C">
      <w:pPr>
        <w:spacing w:line="276" w:lineRule="auto"/>
        <w:rPr>
          <w:color w:val="000000" w:themeColor="text1"/>
        </w:rPr>
      </w:pPr>
      <w:r w:rsidRPr="00A70203">
        <w:rPr>
          <w:color w:val="000000" w:themeColor="text1"/>
        </w:rPr>
        <w:t xml:space="preserve">Lakoff, G. and Johnson, M. (1980) </w:t>
      </w:r>
      <w:r w:rsidRPr="00A70203">
        <w:rPr>
          <w:i/>
          <w:iCs/>
          <w:color w:val="000000" w:themeColor="text1"/>
        </w:rPr>
        <w:t>Metaphors We Live By</w:t>
      </w:r>
      <w:r w:rsidRPr="00A70203">
        <w:rPr>
          <w:color w:val="000000" w:themeColor="text1"/>
        </w:rPr>
        <w:t>, Chicago (IL).</w:t>
      </w:r>
    </w:p>
    <w:p w14:paraId="2D2091CE" w14:textId="77777777" w:rsidR="00482E9B" w:rsidRPr="00A70203" w:rsidRDefault="00482E9B" w:rsidP="005B401C">
      <w:pPr>
        <w:spacing w:line="276" w:lineRule="auto"/>
        <w:rPr>
          <w:color w:val="000000" w:themeColor="text1"/>
        </w:rPr>
      </w:pPr>
    </w:p>
    <w:p w14:paraId="55865F88" w14:textId="77777777" w:rsidR="00482E9B" w:rsidRPr="00A70203" w:rsidRDefault="00482E9B" w:rsidP="005B401C">
      <w:pPr>
        <w:spacing w:line="276" w:lineRule="auto"/>
        <w:rPr>
          <w:color w:val="000000" w:themeColor="text1"/>
        </w:rPr>
      </w:pPr>
      <w:r w:rsidRPr="00A70203">
        <w:rPr>
          <w:color w:val="000000" w:themeColor="text1"/>
        </w:rPr>
        <w:t xml:space="preserve">Lakoff, G. and Johnson, M. (1999) </w:t>
      </w:r>
      <w:r w:rsidRPr="00A70203">
        <w:rPr>
          <w:i/>
          <w:iCs/>
          <w:color w:val="000000" w:themeColor="text1"/>
        </w:rPr>
        <w:t>Philosophy in the Flesh: The Embodied Mind and Its Challenge to Western Thought</w:t>
      </w:r>
      <w:r w:rsidRPr="00A70203">
        <w:rPr>
          <w:color w:val="000000" w:themeColor="text1"/>
        </w:rPr>
        <w:t>, New York (NY).</w:t>
      </w:r>
    </w:p>
    <w:p w14:paraId="1F0BBA20" w14:textId="77777777" w:rsidR="00482E9B" w:rsidRPr="00A70203" w:rsidRDefault="00482E9B" w:rsidP="005B401C">
      <w:pPr>
        <w:spacing w:line="276" w:lineRule="auto"/>
        <w:rPr>
          <w:color w:val="000000" w:themeColor="text1"/>
        </w:rPr>
      </w:pPr>
    </w:p>
    <w:p w14:paraId="1FF02FAC" w14:textId="77777777" w:rsidR="00482E9B" w:rsidRPr="00A70203" w:rsidRDefault="00482E9B" w:rsidP="005B401C">
      <w:pPr>
        <w:spacing w:line="276" w:lineRule="auto"/>
        <w:rPr>
          <w:color w:val="000000" w:themeColor="text1"/>
        </w:rPr>
      </w:pPr>
      <w:r w:rsidRPr="00A70203">
        <w:rPr>
          <w:color w:val="000000" w:themeColor="text1"/>
        </w:rPr>
        <w:t xml:space="preserve">Lakoff, G. and Turner, M. (1989) </w:t>
      </w:r>
      <w:r w:rsidRPr="00A70203">
        <w:rPr>
          <w:i/>
          <w:iCs/>
          <w:color w:val="000000" w:themeColor="text1"/>
        </w:rPr>
        <w:t>More than Cool Reason: A Field Guide to Poetic Metaphor</w:t>
      </w:r>
      <w:r w:rsidRPr="00A70203">
        <w:rPr>
          <w:color w:val="000000" w:themeColor="text1"/>
        </w:rPr>
        <w:t>, Chicago (IL).</w:t>
      </w:r>
    </w:p>
    <w:p w14:paraId="5C61AF5A" w14:textId="77777777" w:rsidR="00482E9B" w:rsidRPr="00A70203" w:rsidRDefault="00482E9B" w:rsidP="005B401C">
      <w:pPr>
        <w:spacing w:line="276" w:lineRule="auto"/>
        <w:rPr>
          <w:color w:val="000000" w:themeColor="text1"/>
        </w:rPr>
      </w:pPr>
    </w:p>
    <w:p w14:paraId="2A90EFAE" w14:textId="77777777" w:rsidR="00482E9B" w:rsidRPr="00A70203" w:rsidRDefault="00482E9B" w:rsidP="005B401C">
      <w:pPr>
        <w:spacing w:line="276" w:lineRule="auto"/>
        <w:rPr>
          <w:color w:val="000000" w:themeColor="text1"/>
        </w:rPr>
      </w:pPr>
      <w:r w:rsidRPr="00A70203">
        <w:rPr>
          <w:color w:val="000000" w:themeColor="text1"/>
        </w:rPr>
        <w:t xml:space="preserve">Lampe, K. (2014) </w:t>
      </w:r>
      <w:r w:rsidRPr="00A70203">
        <w:rPr>
          <w:i/>
          <w:iCs/>
          <w:color w:val="000000" w:themeColor="text1"/>
        </w:rPr>
        <w:t>The Birth of Hedonism: The Cyrenaic Philosophers and Pleasure as a Way of Life</w:t>
      </w:r>
      <w:r w:rsidRPr="00A70203">
        <w:rPr>
          <w:color w:val="000000" w:themeColor="text1"/>
        </w:rPr>
        <w:t>, Princeton (NJ).</w:t>
      </w:r>
    </w:p>
    <w:p w14:paraId="1547B3D7" w14:textId="77777777" w:rsidR="00482E9B" w:rsidRPr="00A70203" w:rsidRDefault="00482E9B" w:rsidP="005B401C">
      <w:pPr>
        <w:spacing w:line="276" w:lineRule="auto"/>
        <w:rPr>
          <w:color w:val="000000" w:themeColor="text1"/>
        </w:rPr>
      </w:pPr>
    </w:p>
    <w:p w14:paraId="7ACAF979" w14:textId="77777777" w:rsidR="00482E9B" w:rsidRPr="00A70203" w:rsidRDefault="00482E9B" w:rsidP="005B401C">
      <w:pPr>
        <w:spacing w:line="276" w:lineRule="auto"/>
        <w:rPr>
          <w:color w:val="000000" w:themeColor="text1"/>
        </w:rPr>
      </w:pPr>
      <w:r w:rsidRPr="00A70203">
        <w:rPr>
          <w:color w:val="000000" w:themeColor="text1"/>
        </w:rPr>
        <w:t xml:space="preserve">La Penna, A. (1963) </w:t>
      </w:r>
      <w:proofErr w:type="spellStart"/>
      <w:r w:rsidRPr="00A70203">
        <w:rPr>
          <w:i/>
          <w:iCs/>
          <w:color w:val="000000" w:themeColor="text1"/>
        </w:rPr>
        <w:t>Orazio</w:t>
      </w:r>
      <w:proofErr w:type="spellEnd"/>
      <w:r w:rsidRPr="00A70203">
        <w:rPr>
          <w:i/>
          <w:iCs/>
          <w:color w:val="000000" w:themeColor="text1"/>
        </w:rPr>
        <w:t xml:space="preserve"> e </w:t>
      </w:r>
      <w:proofErr w:type="spellStart"/>
      <w:r w:rsidRPr="00A70203">
        <w:rPr>
          <w:i/>
          <w:iCs/>
          <w:color w:val="000000" w:themeColor="text1"/>
        </w:rPr>
        <w:t>l’ideologia</w:t>
      </w:r>
      <w:proofErr w:type="spellEnd"/>
      <w:r w:rsidRPr="00A70203">
        <w:rPr>
          <w:i/>
          <w:iCs/>
          <w:color w:val="000000" w:themeColor="text1"/>
        </w:rPr>
        <w:t xml:space="preserve"> del </w:t>
      </w:r>
      <w:proofErr w:type="spellStart"/>
      <w:r w:rsidRPr="00A70203">
        <w:rPr>
          <w:i/>
          <w:iCs/>
          <w:color w:val="000000" w:themeColor="text1"/>
        </w:rPr>
        <w:t>principato</w:t>
      </w:r>
      <w:proofErr w:type="spellEnd"/>
      <w:r w:rsidRPr="00A70203">
        <w:rPr>
          <w:color w:val="000000" w:themeColor="text1"/>
        </w:rPr>
        <w:t>, Turin.</w:t>
      </w:r>
    </w:p>
    <w:p w14:paraId="57D183E7" w14:textId="77777777" w:rsidR="00482E9B" w:rsidRPr="00A70203" w:rsidRDefault="00482E9B" w:rsidP="005B401C">
      <w:pPr>
        <w:spacing w:line="276" w:lineRule="auto"/>
        <w:rPr>
          <w:color w:val="000000" w:themeColor="text1"/>
        </w:rPr>
      </w:pPr>
    </w:p>
    <w:p w14:paraId="1BBE12F5" w14:textId="77777777" w:rsidR="00482E9B" w:rsidRPr="00A70203" w:rsidRDefault="00482E9B" w:rsidP="005B401C">
      <w:pPr>
        <w:spacing w:line="276" w:lineRule="auto"/>
        <w:rPr>
          <w:color w:val="000000" w:themeColor="text1"/>
        </w:rPr>
      </w:pPr>
      <w:r w:rsidRPr="00A70203">
        <w:rPr>
          <w:color w:val="000000" w:themeColor="text1"/>
        </w:rPr>
        <w:t xml:space="preserve">Leach, E. W. (1971) “Horace’s </w:t>
      </w:r>
      <w:r w:rsidRPr="00A70203">
        <w:rPr>
          <w:i/>
          <w:iCs/>
          <w:color w:val="000000" w:themeColor="text1"/>
        </w:rPr>
        <w:t xml:space="preserve">Pater Optimus </w:t>
      </w:r>
      <w:r w:rsidRPr="00A70203">
        <w:rPr>
          <w:color w:val="000000" w:themeColor="text1"/>
        </w:rPr>
        <w:t xml:space="preserve">and Terence’s </w:t>
      </w:r>
      <w:proofErr w:type="spellStart"/>
      <w:r w:rsidRPr="00A70203">
        <w:rPr>
          <w:color w:val="000000" w:themeColor="text1"/>
        </w:rPr>
        <w:t>Demea</w:t>
      </w:r>
      <w:proofErr w:type="spellEnd"/>
      <w:r w:rsidRPr="00A70203">
        <w:rPr>
          <w:color w:val="000000" w:themeColor="text1"/>
        </w:rPr>
        <w:t xml:space="preserve">: Autobiographical Fiction and Comedy in </w:t>
      </w:r>
      <w:proofErr w:type="spellStart"/>
      <w:r w:rsidRPr="00A70203">
        <w:rPr>
          <w:i/>
          <w:iCs/>
          <w:color w:val="000000" w:themeColor="text1"/>
        </w:rPr>
        <w:t>Sermo</w:t>
      </w:r>
      <w:proofErr w:type="spellEnd"/>
      <w:r w:rsidRPr="00A70203">
        <w:rPr>
          <w:color w:val="000000" w:themeColor="text1"/>
        </w:rPr>
        <w:t xml:space="preserve">, 1, 4” </w:t>
      </w:r>
      <w:r w:rsidRPr="00A70203">
        <w:rPr>
          <w:i/>
          <w:iCs/>
          <w:color w:val="000000" w:themeColor="text1"/>
        </w:rPr>
        <w:t xml:space="preserve">American Journal of Philology </w:t>
      </w:r>
      <w:r w:rsidRPr="00A70203">
        <w:rPr>
          <w:color w:val="000000" w:themeColor="text1"/>
        </w:rPr>
        <w:t>92, 616-632.</w:t>
      </w:r>
    </w:p>
    <w:p w14:paraId="65E9F2E7" w14:textId="77777777" w:rsidR="00482E9B" w:rsidRPr="00A70203" w:rsidRDefault="00482E9B" w:rsidP="005B401C">
      <w:pPr>
        <w:spacing w:line="276" w:lineRule="auto"/>
        <w:rPr>
          <w:color w:val="000000" w:themeColor="text1"/>
        </w:rPr>
      </w:pPr>
    </w:p>
    <w:p w14:paraId="5B188712" w14:textId="77777777" w:rsidR="00482E9B" w:rsidRPr="00A70203" w:rsidRDefault="00482E9B" w:rsidP="005B401C">
      <w:pPr>
        <w:spacing w:line="276" w:lineRule="auto"/>
        <w:rPr>
          <w:color w:val="000000" w:themeColor="text1"/>
        </w:rPr>
      </w:pPr>
      <w:r w:rsidRPr="00A70203">
        <w:rPr>
          <w:color w:val="000000" w:themeColor="text1"/>
        </w:rPr>
        <w:t xml:space="preserve">Lee, M. O. (1975) “Catullus in the </w:t>
      </w:r>
      <w:r w:rsidRPr="00A70203">
        <w:rPr>
          <w:i/>
          <w:iCs/>
          <w:color w:val="000000" w:themeColor="text1"/>
        </w:rPr>
        <w:t xml:space="preserve">Odes </w:t>
      </w:r>
      <w:r w:rsidRPr="00A70203">
        <w:rPr>
          <w:color w:val="000000" w:themeColor="text1"/>
        </w:rPr>
        <w:t xml:space="preserve">of Horace” </w:t>
      </w:r>
      <w:r w:rsidRPr="00A70203">
        <w:rPr>
          <w:i/>
          <w:iCs/>
          <w:color w:val="000000" w:themeColor="text1"/>
        </w:rPr>
        <w:t xml:space="preserve">Ramus </w:t>
      </w:r>
      <w:r w:rsidRPr="00A70203">
        <w:rPr>
          <w:color w:val="000000" w:themeColor="text1"/>
        </w:rPr>
        <w:t>4, 33-48.</w:t>
      </w:r>
    </w:p>
    <w:p w14:paraId="5702A0BE" w14:textId="77777777" w:rsidR="00482E9B" w:rsidRPr="00A70203" w:rsidRDefault="00482E9B" w:rsidP="005B401C">
      <w:pPr>
        <w:spacing w:line="276" w:lineRule="auto"/>
        <w:rPr>
          <w:color w:val="000000" w:themeColor="text1"/>
        </w:rPr>
      </w:pPr>
    </w:p>
    <w:p w14:paraId="1ADD85BF" w14:textId="77777777" w:rsidR="00482E9B" w:rsidRPr="00A70203" w:rsidRDefault="00482E9B" w:rsidP="005B401C">
      <w:pPr>
        <w:spacing w:line="276" w:lineRule="auto"/>
        <w:rPr>
          <w:color w:val="000000" w:themeColor="text1"/>
        </w:rPr>
      </w:pPr>
      <w:r w:rsidRPr="00A70203">
        <w:rPr>
          <w:color w:val="000000" w:themeColor="text1"/>
        </w:rPr>
        <w:t xml:space="preserve">Leigh M. (2010) “The </w:t>
      </w:r>
      <w:r w:rsidRPr="00A70203">
        <w:rPr>
          <w:i/>
          <w:iCs/>
          <w:color w:val="000000" w:themeColor="text1"/>
        </w:rPr>
        <w:t xml:space="preserve">Garland </w:t>
      </w:r>
      <w:r w:rsidRPr="00A70203">
        <w:rPr>
          <w:color w:val="000000" w:themeColor="text1"/>
        </w:rPr>
        <w:t xml:space="preserve">of Maecenas (Horace, </w:t>
      </w:r>
      <w:r w:rsidRPr="00A70203">
        <w:rPr>
          <w:i/>
          <w:iCs/>
          <w:color w:val="000000" w:themeColor="text1"/>
        </w:rPr>
        <w:t>Odes</w:t>
      </w:r>
      <w:r w:rsidRPr="00A70203">
        <w:rPr>
          <w:color w:val="000000" w:themeColor="text1"/>
        </w:rPr>
        <w:t xml:space="preserve"> 1.1.35)” </w:t>
      </w:r>
      <w:r w:rsidRPr="00A70203">
        <w:rPr>
          <w:i/>
          <w:iCs/>
          <w:color w:val="000000" w:themeColor="text1"/>
        </w:rPr>
        <w:t>Classical Quarterly</w:t>
      </w:r>
      <w:r w:rsidRPr="00A70203">
        <w:rPr>
          <w:color w:val="000000" w:themeColor="text1"/>
        </w:rPr>
        <w:t xml:space="preserve"> 60, 268-271.</w:t>
      </w:r>
    </w:p>
    <w:p w14:paraId="3F60B95E" w14:textId="77777777" w:rsidR="00482E9B" w:rsidRPr="00A70203" w:rsidRDefault="00482E9B" w:rsidP="005B401C">
      <w:pPr>
        <w:spacing w:line="276" w:lineRule="auto"/>
        <w:rPr>
          <w:color w:val="000000" w:themeColor="text1"/>
        </w:rPr>
      </w:pPr>
    </w:p>
    <w:p w14:paraId="7CB421D6" w14:textId="77777777" w:rsidR="00482E9B" w:rsidRPr="00A70203" w:rsidRDefault="00482E9B" w:rsidP="005B401C">
      <w:pPr>
        <w:spacing w:line="276" w:lineRule="auto"/>
        <w:rPr>
          <w:color w:val="000000" w:themeColor="text1"/>
        </w:rPr>
      </w:pPr>
      <w:r w:rsidRPr="00A70203">
        <w:rPr>
          <w:color w:val="000000" w:themeColor="text1"/>
        </w:rPr>
        <w:lastRenderedPageBreak/>
        <w:t xml:space="preserve">Lejay, P. (1911) </w:t>
      </w:r>
      <w:r w:rsidRPr="00A70203">
        <w:rPr>
          <w:i/>
          <w:iCs/>
          <w:color w:val="000000" w:themeColor="text1"/>
        </w:rPr>
        <w:t xml:space="preserve">Oeuvres </w:t>
      </w:r>
      <w:proofErr w:type="spellStart"/>
      <w:r w:rsidRPr="00A70203">
        <w:rPr>
          <w:i/>
          <w:iCs/>
          <w:color w:val="000000" w:themeColor="text1"/>
        </w:rPr>
        <w:t>d’Horace</w:t>
      </w:r>
      <w:proofErr w:type="spellEnd"/>
      <w:r w:rsidRPr="00A70203">
        <w:rPr>
          <w:i/>
          <w:iCs/>
          <w:color w:val="000000" w:themeColor="text1"/>
        </w:rPr>
        <w:t xml:space="preserve">: </w:t>
      </w:r>
      <w:r w:rsidRPr="00A70203">
        <w:rPr>
          <w:color w:val="000000" w:themeColor="text1"/>
        </w:rPr>
        <w:t>Satires, Paris.</w:t>
      </w:r>
    </w:p>
    <w:p w14:paraId="25831504" w14:textId="77777777" w:rsidR="00482E9B" w:rsidRPr="00A70203" w:rsidRDefault="00482E9B" w:rsidP="005B401C">
      <w:pPr>
        <w:spacing w:line="276" w:lineRule="auto"/>
        <w:rPr>
          <w:color w:val="000000" w:themeColor="text1"/>
        </w:rPr>
      </w:pPr>
    </w:p>
    <w:p w14:paraId="30CA011D" w14:textId="77777777" w:rsidR="00482E9B" w:rsidRPr="00A70203" w:rsidRDefault="00482E9B" w:rsidP="005B401C">
      <w:pPr>
        <w:spacing w:line="276" w:lineRule="auto"/>
        <w:rPr>
          <w:color w:val="000000" w:themeColor="text1"/>
        </w:rPr>
      </w:pPr>
      <w:r w:rsidRPr="00A70203">
        <w:rPr>
          <w:color w:val="000000" w:themeColor="text1"/>
        </w:rPr>
        <w:t xml:space="preserve">Leo, F. (1900) </w:t>
      </w:r>
      <w:r w:rsidRPr="00A70203">
        <w:rPr>
          <w:i/>
          <w:iCs/>
          <w:color w:val="000000" w:themeColor="text1"/>
        </w:rPr>
        <w:t xml:space="preserve">De Horatio et </w:t>
      </w:r>
      <w:proofErr w:type="spellStart"/>
      <w:r w:rsidRPr="00A70203">
        <w:rPr>
          <w:i/>
          <w:iCs/>
          <w:color w:val="000000" w:themeColor="text1"/>
        </w:rPr>
        <w:t>Archilocho</w:t>
      </w:r>
      <w:proofErr w:type="spellEnd"/>
      <w:r w:rsidRPr="00A70203">
        <w:rPr>
          <w:color w:val="000000" w:themeColor="text1"/>
        </w:rPr>
        <w:t>, Göttingen.</w:t>
      </w:r>
    </w:p>
    <w:p w14:paraId="50997406" w14:textId="77777777" w:rsidR="00482E9B" w:rsidRPr="00A70203" w:rsidRDefault="00482E9B" w:rsidP="005B401C">
      <w:pPr>
        <w:spacing w:line="276" w:lineRule="auto"/>
        <w:rPr>
          <w:color w:val="000000" w:themeColor="text1"/>
        </w:rPr>
      </w:pPr>
    </w:p>
    <w:p w14:paraId="2A04F6C1" w14:textId="77777777" w:rsidR="00482E9B" w:rsidRPr="00A70203" w:rsidRDefault="00482E9B" w:rsidP="005B401C">
      <w:pPr>
        <w:spacing w:line="276" w:lineRule="auto"/>
        <w:rPr>
          <w:color w:val="000000" w:themeColor="text1"/>
        </w:rPr>
      </w:pPr>
      <w:r w:rsidRPr="00A70203">
        <w:rPr>
          <w:color w:val="000000" w:themeColor="text1"/>
        </w:rPr>
        <w:t xml:space="preserve">Levin, D. N. (1968) “Horace’s Preoccupation with Death” </w:t>
      </w:r>
      <w:r w:rsidRPr="00A70203">
        <w:rPr>
          <w:i/>
          <w:iCs/>
          <w:color w:val="000000" w:themeColor="text1"/>
        </w:rPr>
        <w:t xml:space="preserve">Classical Journal </w:t>
      </w:r>
      <w:r w:rsidRPr="00A70203">
        <w:rPr>
          <w:color w:val="000000" w:themeColor="text1"/>
        </w:rPr>
        <w:t>63, 315-320.</w:t>
      </w:r>
    </w:p>
    <w:p w14:paraId="1B7B0529" w14:textId="77777777" w:rsidR="00482E9B" w:rsidRPr="00A70203" w:rsidRDefault="00482E9B" w:rsidP="005B401C">
      <w:pPr>
        <w:spacing w:line="276" w:lineRule="auto"/>
        <w:rPr>
          <w:color w:val="000000" w:themeColor="text1"/>
        </w:rPr>
      </w:pPr>
    </w:p>
    <w:p w14:paraId="5981AE77" w14:textId="77777777" w:rsidR="00482E9B" w:rsidRPr="00A70203" w:rsidRDefault="00482E9B" w:rsidP="005B401C">
      <w:pPr>
        <w:spacing w:line="276" w:lineRule="auto"/>
        <w:rPr>
          <w:color w:val="000000" w:themeColor="text1"/>
        </w:rPr>
      </w:pPr>
      <w:r w:rsidRPr="00A70203">
        <w:rPr>
          <w:color w:val="000000" w:themeColor="text1"/>
        </w:rPr>
        <w:t xml:space="preserve">Lonsdale, J. and Lee, S. (1887) </w:t>
      </w:r>
      <w:r w:rsidRPr="00A70203">
        <w:rPr>
          <w:i/>
          <w:iCs/>
          <w:color w:val="000000" w:themeColor="text1"/>
        </w:rPr>
        <w:t>The Works of Horace</w:t>
      </w:r>
      <w:r w:rsidRPr="00A70203">
        <w:rPr>
          <w:color w:val="000000" w:themeColor="text1"/>
        </w:rPr>
        <w:t>, London.</w:t>
      </w:r>
    </w:p>
    <w:p w14:paraId="5F0EEA63" w14:textId="77777777" w:rsidR="00482E9B" w:rsidRPr="00A70203" w:rsidRDefault="00482E9B" w:rsidP="005B401C">
      <w:pPr>
        <w:spacing w:line="276" w:lineRule="auto"/>
        <w:rPr>
          <w:color w:val="000000" w:themeColor="text1"/>
        </w:rPr>
      </w:pPr>
    </w:p>
    <w:p w14:paraId="5A42CC07" w14:textId="77777777" w:rsidR="00482E9B" w:rsidRPr="00A70203" w:rsidRDefault="00482E9B" w:rsidP="005B401C">
      <w:pPr>
        <w:spacing w:line="276" w:lineRule="auto"/>
        <w:rPr>
          <w:color w:val="000000" w:themeColor="text1"/>
        </w:rPr>
      </w:pPr>
      <w:proofErr w:type="spellStart"/>
      <w:r w:rsidRPr="00A70203">
        <w:rPr>
          <w:color w:val="000000" w:themeColor="text1"/>
        </w:rPr>
        <w:t>Lowrie</w:t>
      </w:r>
      <w:proofErr w:type="spellEnd"/>
      <w:r w:rsidRPr="00A70203">
        <w:rPr>
          <w:color w:val="000000" w:themeColor="text1"/>
        </w:rPr>
        <w:t xml:space="preserve">, M. (1997) </w:t>
      </w:r>
      <w:r w:rsidRPr="00A70203">
        <w:rPr>
          <w:i/>
          <w:iCs/>
          <w:color w:val="000000" w:themeColor="text1"/>
        </w:rPr>
        <w:t>Horace’s Narrative Odes</w:t>
      </w:r>
      <w:r w:rsidRPr="00A70203">
        <w:rPr>
          <w:color w:val="000000" w:themeColor="text1"/>
        </w:rPr>
        <w:t>, Oxford.</w:t>
      </w:r>
    </w:p>
    <w:p w14:paraId="4F9A103E" w14:textId="77777777" w:rsidR="00482E9B" w:rsidRPr="00A70203" w:rsidRDefault="00482E9B" w:rsidP="005B401C">
      <w:pPr>
        <w:spacing w:line="276" w:lineRule="auto"/>
        <w:rPr>
          <w:color w:val="000000" w:themeColor="text1"/>
        </w:rPr>
      </w:pPr>
    </w:p>
    <w:p w14:paraId="646E0359" w14:textId="77777777" w:rsidR="00482E9B" w:rsidRPr="00A70203" w:rsidRDefault="00482E9B" w:rsidP="005B401C">
      <w:pPr>
        <w:spacing w:line="276" w:lineRule="auto"/>
        <w:rPr>
          <w:color w:val="000000" w:themeColor="text1"/>
        </w:rPr>
      </w:pPr>
      <w:proofErr w:type="spellStart"/>
      <w:r w:rsidRPr="00A70203">
        <w:rPr>
          <w:color w:val="000000" w:themeColor="text1"/>
        </w:rPr>
        <w:t>Lowrie</w:t>
      </w:r>
      <w:proofErr w:type="spellEnd"/>
      <w:r w:rsidRPr="00A70203">
        <w:rPr>
          <w:color w:val="000000" w:themeColor="text1"/>
        </w:rPr>
        <w:t xml:space="preserve">, M. (2006) Review of </w:t>
      </w:r>
      <w:proofErr w:type="spellStart"/>
      <w:r w:rsidRPr="00A70203">
        <w:rPr>
          <w:color w:val="000000" w:themeColor="text1"/>
        </w:rPr>
        <w:t>Habinek</w:t>
      </w:r>
      <w:proofErr w:type="spellEnd"/>
      <w:r w:rsidRPr="00A70203">
        <w:rPr>
          <w:color w:val="000000" w:themeColor="text1"/>
        </w:rPr>
        <w:t xml:space="preserve"> (2005), </w:t>
      </w:r>
      <w:r w:rsidRPr="00A70203">
        <w:rPr>
          <w:i/>
          <w:iCs/>
          <w:color w:val="000000" w:themeColor="text1"/>
        </w:rPr>
        <w:t xml:space="preserve">Bryn </w:t>
      </w:r>
      <w:proofErr w:type="spellStart"/>
      <w:r w:rsidRPr="00A70203">
        <w:rPr>
          <w:i/>
          <w:iCs/>
          <w:color w:val="000000" w:themeColor="text1"/>
        </w:rPr>
        <w:t>Mawr</w:t>
      </w:r>
      <w:proofErr w:type="spellEnd"/>
      <w:r w:rsidRPr="00A70203">
        <w:rPr>
          <w:i/>
          <w:iCs/>
          <w:color w:val="000000" w:themeColor="text1"/>
        </w:rPr>
        <w:t xml:space="preserve"> Classical Review </w:t>
      </w:r>
      <w:r w:rsidRPr="00A70203">
        <w:rPr>
          <w:color w:val="000000" w:themeColor="text1"/>
        </w:rPr>
        <w:t xml:space="preserve">2006.04.34: </w:t>
      </w:r>
      <w:hyperlink r:id="rId10" w:history="1">
        <w:r w:rsidRPr="00A70203">
          <w:rPr>
            <w:rStyle w:val="Hyperlink"/>
            <w:color w:val="000000" w:themeColor="text1"/>
          </w:rPr>
          <w:t>https://bmcr.brynmawr.edu/2006/2</w:t>
        </w:r>
        <w:r w:rsidRPr="00A70203">
          <w:rPr>
            <w:rStyle w:val="Hyperlink"/>
            <w:color w:val="000000" w:themeColor="text1"/>
          </w:rPr>
          <w:t>0</w:t>
        </w:r>
        <w:r w:rsidRPr="00A70203">
          <w:rPr>
            <w:rStyle w:val="Hyperlink"/>
            <w:color w:val="000000" w:themeColor="text1"/>
          </w:rPr>
          <w:t>06.04.34/</w:t>
        </w:r>
      </w:hyperlink>
      <w:r w:rsidRPr="00A70203">
        <w:rPr>
          <w:color w:val="000000" w:themeColor="text1"/>
        </w:rPr>
        <w:t xml:space="preserve">. </w:t>
      </w:r>
    </w:p>
    <w:p w14:paraId="6B834B97" w14:textId="77777777" w:rsidR="00482E9B" w:rsidRPr="00A70203" w:rsidRDefault="00482E9B" w:rsidP="005B401C">
      <w:pPr>
        <w:spacing w:line="276" w:lineRule="auto"/>
        <w:rPr>
          <w:color w:val="000000" w:themeColor="text1"/>
        </w:rPr>
      </w:pPr>
    </w:p>
    <w:p w14:paraId="26F7CD07" w14:textId="77777777" w:rsidR="00482E9B" w:rsidRPr="00A70203" w:rsidRDefault="00482E9B" w:rsidP="005B401C">
      <w:pPr>
        <w:spacing w:line="276" w:lineRule="auto"/>
        <w:rPr>
          <w:color w:val="000000" w:themeColor="text1"/>
        </w:rPr>
      </w:pPr>
      <w:proofErr w:type="spellStart"/>
      <w:r w:rsidRPr="00A70203">
        <w:rPr>
          <w:color w:val="000000" w:themeColor="text1"/>
        </w:rPr>
        <w:t>Lowrie</w:t>
      </w:r>
      <w:proofErr w:type="spellEnd"/>
      <w:r w:rsidRPr="00A70203">
        <w:rPr>
          <w:color w:val="000000" w:themeColor="text1"/>
        </w:rPr>
        <w:t xml:space="preserve">, M. (2009 [1995]) “A Parade of Lyric Predecessors: Horace </w:t>
      </w:r>
      <w:proofErr w:type="gramStart"/>
      <w:r w:rsidRPr="00A70203">
        <w:rPr>
          <w:i/>
          <w:iCs/>
          <w:color w:val="000000" w:themeColor="text1"/>
        </w:rPr>
        <w:t>C .</w:t>
      </w:r>
      <w:proofErr w:type="gramEnd"/>
      <w:r w:rsidRPr="00A70203">
        <w:rPr>
          <w:i/>
          <w:iCs/>
          <w:color w:val="000000" w:themeColor="text1"/>
        </w:rPr>
        <w:t xml:space="preserve"> </w:t>
      </w:r>
      <w:r w:rsidRPr="00A70203">
        <w:rPr>
          <w:color w:val="000000" w:themeColor="text1"/>
        </w:rPr>
        <w:t xml:space="preserve">1.12-18” in: </w:t>
      </w:r>
      <w:proofErr w:type="spellStart"/>
      <w:r w:rsidRPr="00A70203">
        <w:rPr>
          <w:color w:val="000000" w:themeColor="text1"/>
        </w:rPr>
        <w:t>Lowrie</w:t>
      </w:r>
      <w:proofErr w:type="spellEnd"/>
      <w:r w:rsidRPr="00A70203">
        <w:rPr>
          <w:color w:val="000000" w:themeColor="text1"/>
        </w:rPr>
        <w:t>, M. (2009a), 337-355.</w:t>
      </w:r>
    </w:p>
    <w:p w14:paraId="0B81520C" w14:textId="77777777" w:rsidR="00482E9B" w:rsidRPr="00A70203" w:rsidRDefault="00482E9B" w:rsidP="005B401C">
      <w:pPr>
        <w:spacing w:line="276" w:lineRule="auto"/>
        <w:rPr>
          <w:color w:val="000000" w:themeColor="text1"/>
        </w:rPr>
      </w:pPr>
    </w:p>
    <w:p w14:paraId="7B355B4A" w14:textId="77777777" w:rsidR="00482E9B" w:rsidRPr="00A70203" w:rsidRDefault="00482E9B" w:rsidP="005B401C">
      <w:pPr>
        <w:spacing w:line="276" w:lineRule="auto"/>
        <w:rPr>
          <w:color w:val="000000" w:themeColor="text1"/>
        </w:rPr>
      </w:pPr>
      <w:proofErr w:type="spellStart"/>
      <w:r w:rsidRPr="00A70203">
        <w:rPr>
          <w:color w:val="000000" w:themeColor="text1"/>
        </w:rPr>
        <w:t>Lowrie</w:t>
      </w:r>
      <w:proofErr w:type="spellEnd"/>
      <w:r w:rsidRPr="00A70203">
        <w:rPr>
          <w:color w:val="000000" w:themeColor="text1"/>
        </w:rPr>
        <w:t xml:space="preserve">, M. (2009a) </w:t>
      </w:r>
      <w:r w:rsidRPr="00A70203">
        <w:rPr>
          <w:i/>
          <w:iCs/>
          <w:color w:val="000000" w:themeColor="text1"/>
        </w:rPr>
        <w:t xml:space="preserve">Horace: </w:t>
      </w:r>
      <w:r w:rsidRPr="00A70203">
        <w:rPr>
          <w:color w:val="000000" w:themeColor="text1"/>
        </w:rPr>
        <w:t xml:space="preserve">Odes </w:t>
      </w:r>
      <w:r w:rsidRPr="00A70203">
        <w:rPr>
          <w:i/>
          <w:iCs/>
          <w:color w:val="000000" w:themeColor="text1"/>
        </w:rPr>
        <w:t xml:space="preserve">and </w:t>
      </w:r>
      <w:r w:rsidRPr="00A70203">
        <w:rPr>
          <w:color w:val="000000" w:themeColor="text1"/>
        </w:rPr>
        <w:t>Epodes, Oxford.</w:t>
      </w:r>
    </w:p>
    <w:p w14:paraId="48FC2A48" w14:textId="77777777" w:rsidR="00482E9B" w:rsidRPr="00A70203" w:rsidRDefault="00482E9B" w:rsidP="005B401C">
      <w:pPr>
        <w:spacing w:line="276" w:lineRule="auto"/>
        <w:rPr>
          <w:color w:val="000000" w:themeColor="text1"/>
        </w:rPr>
      </w:pPr>
    </w:p>
    <w:p w14:paraId="0CEEE480" w14:textId="77777777" w:rsidR="00482E9B" w:rsidRPr="00A70203" w:rsidRDefault="00482E9B" w:rsidP="005B401C">
      <w:pPr>
        <w:spacing w:line="276" w:lineRule="auto"/>
        <w:rPr>
          <w:color w:val="000000" w:themeColor="text1"/>
        </w:rPr>
      </w:pPr>
      <w:proofErr w:type="spellStart"/>
      <w:r w:rsidRPr="00A70203">
        <w:rPr>
          <w:color w:val="000000" w:themeColor="text1"/>
        </w:rPr>
        <w:t>Lowrie</w:t>
      </w:r>
      <w:proofErr w:type="spellEnd"/>
      <w:r w:rsidRPr="00A70203">
        <w:rPr>
          <w:color w:val="000000" w:themeColor="text1"/>
        </w:rPr>
        <w:t xml:space="preserve">, M. (2009b) </w:t>
      </w:r>
      <w:r w:rsidRPr="00A70203">
        <w:rPr>
          <w:i/>
          <w:iCs/>
          <w:color w:val="000000" w:themeColor="text1"/>
        </w:rPr>
        <w:t>Writing, Performance, and Authority in Augustan Rome</w:t>
      </w:r>
      <w:r w:rsidRPr="00A70203">
        <w:rPr>
          <w:color w:val="000000" w:themeColor="text1"/>
        </w:rPr>
        <w:t>, Oxford.</w:t>
      </w:r>
    </w:p>
    <w:p w14:paraId="43C0BBE5" w14:textId="77777777" w:rsidR="00482E9B" w:rsidRPr="00A70203" w:rsidRDefault="00482E9B" w:rsidP="005B401C">
      <w:pPr>
        <w:spacing w:line="276" w:lineRule="auto"/>
        <w:rPr>
          <w:color w:val="000000" w:themeColor="text1"/>
        </w:rPr>
      </w:pPr>
    </w:p>
    <w:p w14:paraId="53F51F46" w14:textId="77777777" w:rsidR="00482E9B" w:rsidRPr="00A70203" w:rsidRDefault="00482E9B" w:rsidP="005B401C">
      <w:pPr>
        <w:spacing w:line="276" w:lineRule="auto"/>
        <w:rPr>
          <w:color w:val="000000" w:themeColor="text1"/>
        </w:rPr>
      </w:pPr>
      <w:proofErr w:type="spellStart"/>
      <w:r w:rsidRPr="00A70203">
        <w:rPr>
          <w:color w:val="000000" w:themeColor="text1"/>
        </w:rPr>
        <w:t>Lowrie</w:t>
      </w:r>
      <w:proofErr w:type="spellEnd"/>
      <w:r w:rsidRPr="00A70203">
        <w:rPr>
          <w:color w:val="000000" w:themeColor="text1"/>
        </w:rPr>
        <w:t xml:space="preserve">, M. (2018) “Figures of Discord and the Roman Addressee in Horace, </w:t>
      </w:r>
      <w:r w:rsidRPr="00A70203">
        <w:rPr>
          <w:i/>
          <w:iCs/>
          <w:color w:val="000000" w:themeColor="text1"/>
        </w:rPr>
        <w:t xml:space="preserve">Odes </w:t>
      </w:r>
      <w:r w:rsidRPr="00A70203">
        <w:rPr>
          <w:color w:val="000000" w:themeColor="text1"/>
        </w:rPr>
        <w:t xml:space="preserve">3.6” in: Harrison, S. J., </w:t>
      </w:r>
      <w:proofErr w:type="spellStart"/>
      <w:r w:rsidRPr="00A70203">
        <w:rPr>
          <w:color w:val="000000" w:themeColor="text1"/>
        </w:rPr>
        <w:t>Frangoulidis</w:t>
      </w:r>
      <w:proofErr w:type="spellEnd"/>
      <w:r w:rsidRPr="00A70203">
        <w:rPr>
          <w:color w:val="000000" w:themeColor="text1"/>
        </w:rPr>
        <w:t xml:space="preserve">, S., and </w:t>
      </w:r>
      <w:proofErr w:type="spellStart"/>
      <w:r w:rsidRPr="00A70203">
        <w:rPr>
          <w:color w:val="000000" w:themeColor="text1"/>
        </w:rPr>
        <w:t>Papanghelis</w:t>
      </w:r>
      <w:proofErr w:type="spellEnd"/>
      <w:r w:rsidRPr="00A70203">
        <w:rPr>
          <w:color w:val="000000" w:themeColor="text1"/>
        </w:rPr>
        <w:t>, T. D. (2018), 211-225.</w:t>
      </w:r>
    </w:p>
    <w:p w14:paraId="7DBDAD86" w14:textId="77777777" w:rsidR="00482E9B" w:rsidRPr="00A70203" w:rsidRDefault="00482E9B" w:rsidP="005B401C">
      <w:pPr>
        <w:spacing w:line="276" w:lineRule="auto"/>
        <w:rPr>
          <w:color w:val="000000" w:themeColor="text1"/>
        </w:rPr>
      </w:pPr>
    </w:p>
    <w:p w14:paraId="70B6D980" w14:textId="77777777" w:rsidR="00482E9B" w:rsidRPr="00A70203" w:rsidRDefault="00482E9B" w:rsidP="005B401C">
      <w:pPr>
        <w:spacing w:line="276" w:lineRule="auto"/>
        <w:rPr>
          <w:color w:val="000000" w:themeColor="text1"/>
        </w:rPr>
      </w:pPr>
      <w:proofErr w:type="spellStart"/>
      <w:r w:rsidRPr="00A70203">
        <w:rPr>
          <w:color w:val="000000" w:themeColor="text1"/>
        </w:rPr>
        <w:t>Lyne</w:t>
      </w:r>
      <w:proofErr w:type="spellEnd"/>
      <w:r w:rsidRPr="00A70203">
        <w:rPr>
          <w:color w:val="000000" w:themeColor="text1"/>
        </w:rPr>
        <w:t xml:space="preserve">, R. O. A. M. (1995) </w:t>
      </w:r>
      <w:r w:rsidRPr="00A70203">
        <w:rPr>
          <w:i/>
          <w:iCs/>
          <w:color w:val="000000" w:themeColor="text1"/>
        </w:rPr>
        <w:t>Horace: Behind the Public Poetry</w:t>
      </w:r>
      <w:r w:rsidRPr="00A70203">
        <w:rPr>
          <w:color w:val="000000" w:themeColor="text1"/>
        </w:rPr>
        <w:t>, New Haven (CT).</w:t>
      </w:r>
    </w:p>
    <w:p w14:paraId="31C2EC07" w14:textId="77777777" w:rsidR="00482E9B" w:rsidRPr="00A70203" w:rsidRDefault="00482E9B" w:rsidP="005B401C">
      <w:pPr>
        <w:spacing w:line="276" w:lineRule="auto"/>
        <w:rPr>
          <w:color w:val="000000" w:themeColor="text1"/>
        </w:rPr>
      </w:pPr>
    </w:p>
    <w:p w14:paraId="1DE58B02" w14:textId="77777777" w:rsidR="00482E9B" w:rsidRPr="00A70203" w:rsidRDefault="00482E9B" w:rsidP="005B401C">
      <w:pPr>
        <w:spacing w:line="276" w:lineRule="auto"/>
        <w:rPr>
          <w:color w:val="000000" w:themeColor="text1"/>
        </w:rPr>
      </w:pPr>
      <w:r w:rsidRPr="00A70203">
        <w:rPr>
          <w:color w:val="000000" w:themeColor="text1"/>
        </w:rPr>
        <w:t xml:space="preserve">Lyons, S. (2010) </w:t>
      </w:r>
      <w:r w:rsidRPr="00A70203">
        <w:rPr>
          <w:i/>
          <w:iCs/>
          <w:color w:val="000000" w:themeColor="text1"/>
        </w:rPr>
        <w:t xml:space="preserve">Music in the </w:t>
      </w:r>
      <w:r w:rsidRPr="00A70203">
        <w:rPr>
          <w:color w:val="000000" w:themeColor="text1"/>
        </w:rPr>
        <w:t xml:space="preserve">Odes </w:t>
      </w:r>
      <w:r w:rsidRPr="00A70203">
        <w:rPr>
          <w:i/>
          <w:iCs/>
          <w:color w:val="000000" w:themeColor="text1"/>
        </w:rPr>
        <w:t>of Horace</w:t>
      </w:r>
      <w:r w:rsidRPr="00A70203">
        <w:rPr>
          <w:color w:val="000000" w:themeColor="text1"/>
        </w:rPr>
        <w:t>, Oxford.</w:t>
      </w:r>
    </w:p>
    <w:p w14:paraId="0A1283A0" w14:textId="77777777" w:rsidR="00482E9B" w:rsidRPr="00A70203" w:rsidRDefault="00482E9B" w:rsidP="005B401C">
      <w:pPr>
        <w:spacing w:line="276" w:lineRule="auto"/>
        <w:rPr>
          <w:color w:val="000000" w:themeColor="text1"/>
        </w:rPr>
      </w:pPr>
    </w:p>
    <w:p w14:paraId="035057F0" w14:textId="77777777" w:rsidR="00482E9B" w:rsidRPr="00A70203" w:rsidRDefault="00482E9B" w:rsidP="005B401C">
      <w:pPr>
        <w:spacing w:line="276" w:lineRule="auto"/>
        <w:rPr>
          <w:color w:val="000000" w:themeColor="text1"/>
        </w:rPr>
      </w:pPr>
      <w:r w:rsidRPr="00A70203">
        <w:rPr>
          <w:color w:val="000000" w:themeColor="text1"/>
        </w:rPr>
        <w:t xml:space="preserve">MacLean, R. (2018) </w:t>
      </w:r>
      <w:r w:rsidRPr="00A70203">
        <w:rPr>
          <w:i/>
          <w:iCs/>
          <w:color w:val="000000" w:themeColor="text1"/>
        </w:rPr>
        <w:t>Freed Slaves and Roman Imperial Culture: Social Integration and the Transformation of Values</w:t>
      </w:r>
      <w:r w:rsidRPr="00A70203">
        <w:rPr>
          <w:color w:val="000000" w:themeColor="text1"/>
        </w:rPr>
        <w:t>, Cambridge.</w:t>
      </w:r>
    </w:p>
    <w:p w14:paraId="3C4A3840" w14:textId="77777777" w:rsidR="00482E9B" w:rsidRPr="00A70203" w:rsidRDefault="00482E9B" w:rsidP="005B401C">
      <w:pPr>
        <w:spacing w:line="276" w:lineRule="auto"/>
        <w:rPr>
          <w:color w:val="000000" w:themeColor="text1"/>
        </w:rPr>
      </w:pPr>
    </w:p>
    <w:p w14:paraId="065CD396" w14:textId="77777777" w:rsidR="00482E9B" w:rsidRPr="00A70203" w:rsidRDefault="00482E9B" w:rsidP="005B401C">
      <w:pPr>
        <w:spacing w:line="276" w:lineRule="auto"/>
        <w:rPr>
          <w:color w:val="000000" w:themeColor="text1"/>
        </w:rPr>
      </w:pPr>
      <w:r w:rsidRPr="00A70203">
        <w:rPr>
          <w:color w:val="000000" w:themeColor="text1"/>
        </w:rPr>
        <w:t xml:space="preserve">Macleod, C. (2009 [1979]) “The Poetry of Ethics: Horace </w:t>
      </w:r>
      <w:r w:rsidRPr="00A70203">
        <w:rPr>
          <w:i/>
          <w:iCs/>
          <w:color w:val="000000" w:themeColor="text1"/>
        </w:rPr>
        <w:t xml:space="preserve">Epistles </w:t>
      </w:r>
      <w:r w:rsidRPr="00A70203">
        <w:rPr>
          <w:color w:val="000000" w:themeColor="text1"/>
        </w:rPr>
        <w:t xml:space="preserve">1” in: </w:t>
      </w:r>
      <w:proofErr w:type="spellStart"/>
      <w:r w:rsidRPr="00A70203">
        <w:rPr>
          <w:color w:val="000000" w:themeColor="text1"/>
        </w:rPr>
        <w:t>Freudenburg</w:t>
      </w:r>
      <w:proofErr w:type="spellEnd"/>
      <w:r w:rsidRPr="00A70203">
        <w:rPr>
          <w:color w:val="000000" w:themeColor="text1"/>
        </w:rPr>
        <w:t>, K. (2009), 245-269.</w:t>
      </w:r>
    </w:p>
    <w:p w14:paraId="322DCDED" w14:textId="77777777" w:rsidR="00482E9B" w:rsidRPr="00A70203" w:rsidRDefault="00482E9B" w:rsidP="005B401C">
      <w:pPr>
        <w:spacing w:line="276" w:lineRule="auto"/>
        <w:rPr>
          <w:color w:val="000000" w:themeColor="text1"/>
        </w:rPr>
      </w:pPr>
    </w:p>
    <w:p w14:paraId="2241CBED" w14:textId="77777777" w:rsidR="00482E9B" w:rsidRPr="00A70203" w:rsidRDefault="00482E9B" w:rsidP="005B401C">
      <w:pPr>
        <w:spacing w:line="276" w:lineRule="auto"/>
        <w:rPr>
          <w:color w:val="000000" w:themeColor="text1"/>
        </w:rPr>
      </w:pPr>
      <w:proofErr w:type="spellStart"/>
      <w:r w:rsidRPr="00A70203">
        <w:rPr>
          <w:color w:val="000000" w:themeColor="text1"/>
        </w:rPr>
        <w:t>Maguinness</w:t>
      </w:r>
      <w:proofErr w:type="spellEnd"/>
      <w:r w:rsidRPr="00A70203">
        <w:rPr>
          <w:color w:val="000000" w:themeColor="text1"/>
        </w:rPr>
        <w:t xml:space="preserve">, W. S. (1938) “The Eclecticism of Horace” </w:t>
      </w:r>
      <w:proofErr w:type="spellStart"/>
      <w:r w:rsidRPr="00A70203">
        <w:rPr>
          <w:i/>
          <w:iCs/>
          <w:color w:val="000000" w:themeColor="text1"/>
        </w:rPr>
        <w:t>Hermathena</w:t>
      </w:r>
      <w:proofErr w:type="spellEnd"/>
      <w:r w:rsidRPr="00A70203">
        <w:rPr>
          <w:i/>
          <w:iCs/>
          <w:color w:val="000000" w:themeColor="text1"/>
        </w:rPr>
        <w:t xml:space="preserve"> </w:t>
      </w:r>
      <w:r w:rsidRPr="00A70203">
        <w:rPr>
          <w:color w:val="000000" w:themeColor="text1"/>
        </w:rPr>
        <w:t>27, 27-46.</w:t>
      </w:r>
    </w:p>
    <w:p w14:paraId="5138F9DF" w14:textId="77777777" w:rsidR="00482E9B" w:rsidRPr="00A70203" w:rsidRDefault="00482E9B" w:rsidP="005B401C">
      <w:pPr>
        <w:spacing w:line="276" w:lineRule="auto"/>
        <w:rPr>
          <w:color w:val="000000" w:themeColor="text1"/>
        </w:rPr>
      </w:pPr>
    </w:p>
    <w:p w14:paraId="11D6B163" w14:textId="77777777" w:rsidR="00482E9B" w:rsidRPr="00A70203" w:rsidRDefault="00482E9B" w:rsidP="005B401C">
      <w:pPr>
        <w:spacing w:line="276" w:lineRule="auto"/>
        <w:rPr>
          <w:color w:val="000000" w:themeColor="text1"/>
        </w:rPr>
      </w:pPr>
      <w:proofErr w:type="spellStart"/>
      <w:r w:rsidRPr="00A70203">
        <w:rPr>
          <w:color w:val="000000" w:themeColor="text1"/>
        </w:rPr>
        <w:t>Mankin</w:t>
      </w:r>
      <w:proofErr w:type="spellEnd"/>
      <w:r w:rsidRPr="00A70203">
        <w:rPr>
          <w:color w:val="000000" w:themeColor="text1"/>
        </w:rPr>
        <w:t xml:space="preserve">, D. (1995) </w:t>
      </w:r>
      <w:r w:rsidRPr="00A70203">
        <w:rPr>
          <w:i/>
          <w:iCs/>
          <w:color w:val="000000" w:themeColor="text1"/>
        </w:rPr>
        <w:t xml:space="preserve">Horace: </w:t>
      </w:r>
      <w:r w:rsidRPr="00A70203">
        <w:rPr>
          <w:color w:val="000000" w:themeColor="text1"/>
        </w:rPr>
        <w:t>Epodes, Cambridge.</w:t>
      </w:r>
    </w:p>
    <w:p w14:paraId="745FE07A" w14:textId="77777777" w:rsidR="00482E9B" w:rsidRPr="00A70203" w:rsidRDefault="00482E9B" w:rsidP="005B401C">
      <w:pPr>
        <w:spacing w:line="276" w:lineRule="auto"/>
        <w:rPr>
          <w:color w:val="000000" w:themeColor="text1"/>
        </w:rPr>
      </w:pPr>
    </w:p>
    <w:p w14:paraId="1D33AD65" w14:textId="77777777" w:rsidR="00482E9B" w:rsidRPr="00A70203" w:rsidRDefault="00482E9B" w:rsidP="005B401C">
      <w:pPr>
        <w:spacing w:line="276" w:lineRule="auto"/>
        <w:rPr>
          <w:color w:val="000000" w:themeColor="text1"/>
        </w:rPr>
      </w:pPr>
      <w:proofErr w:type="spellStart"/>
      <w:r w:rsidRPr="00A70203">
        <w:rPr>
          <w:color w:val="000000" w:themeColor="text1"/>
        </w:rPr>
        <w:t>Mankin</w:t>
      </w:r>
      <w:proofErr w:type="spellEnd"/>
      <w:r w:rsidRPr="00A70203">
        <w:rPr>
          <w:color w:val="000000" w:themeColor="text1"/>
        </w:rPr>
        <w:t xml:space="preserve">, D. (2010) “The </w:t>
      </w:r>
      <w:r w:rsidRPr="00A70203">
        <w:rPr>
          <w:i/>
          <w:iCs/>
          <w:color w:val="000000" w:themeColor="text1"/>
        </w:rPr>
        <w:t>Epodes</w:t>
      </w:r>
      <w:r w:rsidRPr="00A70203">
        <w:rPr>
          <w:color w:val="000000" w:themeColor="text1"/>
        </w:rPr>
        <w:t>: Genre, Themes, and Arrangement” in: Davis, G. (2010), 91-104.</w:t>
      </w:r>
    </w:p>
    <w:p w14:paraId="628FC5F2" w14:textId="77777777" w:rsidR="00482E9B" w:rsidRPr="00A70203" w:rsidRDefault="00482E9B" w:rsidP="005B401C">
      <w:pPr>
        <w:spacing w:line="276" w:lineRule="auto"/>
        <w:rPr>
          <w:color w:val="000000" w:themeColor="text1"/>
        </w:rPr>
      </w:pPr>
    </w:p>
    <w:p w14:paraId="40A9AEFA" w14:textId="77777777" w:rsidR="00482E9B" w:rsidRPr="00A70203" w:rsidRDefault="00482E9B" w:rsidP="005B401C">
      <w:pPr>
        <w:spacing w:line="276" w:lineRule="auto"/>
        <w:rPr>
          <w:color w:val="000000" w:themeColor="text1"/>
        </w:rPr>
      </w:pPr>
      <w:proofErr w:type="spellStart"/>
      <w:r w:rsidRPr="00A70203">
        <w:rPr>
          <w:color w:val="000000" w:themeColor="text1"/>
        </w:rPr>
        <w:t>Mariotti</w:t>
      </w:r>
      <w:proofErr w:type="spellEnd"/>
      <w:r w:rsidRPr="00A70203">
        <w:rPr>
          <w:color w:val="000000" w:themeColor="text1"/>
        </w:rPr>
        <w:t xml:space="preserve">, S. (1996-1998) </w:t>
      </w:r>
      <w:proofErr w:type="spellStart"/>
      <w:r w:rsidRPr="00A70203">
        <w:rPr>
          <w:i/>
          <w:iCs/>
          <w:color w:val="000000" w:themeColor="text1"/>
        </w:rPr>
        <w:t>Orazio</w:t>
      </w:r>
      <w:proofErr w:type="spellEnd"/>
      <w:r w:rsidRPr="00A70203">
        <w:rPr>
          <w:i/>
          <w:iCs/>
          <w:color w:val="000000" w:themeColor="text1"/>
        </w:rPr>
        <w:t xml:space="preserve">: </w:t>
      </w:r>
      <w:proofErr w:type="spellStart"/>
      <w:r w:rsidRPr="00A70203">
        <w:rPr>
          <w:i/>
          <w:iCs/>
          <w:color w:val="000000" w:themeColor="text1"/>
        </w:rPr>
        <w:t>Enciclopedia</w:t>
      </w:r>
      <w:proofErr w:type="spellEnd"/>
      <w:r w:rsidRPr="00A70203">
        <w:rPr>
          <w:i/>
          <w:iCs/>
          <w:color w:val="000000" w:themeColor="text1"/>
        </w:rPr>
        <w:t xml:space="preserve"> </w:t>
      </w:r>
      <w:proofErr w:type="spellStart"/>
      <w:r w:rsidRPr="00A70203">
        <w:rPr>
          <w:i/>
          <w:iCs/>
          <w:color w:val="000000" w:themeColor="text1"/>
        </w:rPr>
        <w:t>Oraziana</w:t>
      </w:r>
      <w:proofErr w:type="spellEnd"/>
      <w:r w:rsidRPr="00A70203">
        <w:rPr>
          <w:color w:val="000000" w:themeColor="text1"/>
        </w:rPr>
        <w:t>, 3 vols., Rome.</w:t>
      </w:r>
    </w:p>
    <w:p w14:paraId="48AA9366" w14:textId="77777777" w:rsidR="00482E9B" w:rsidRPr="00A70203" w:rsidRDefault="00482E9B" w:rsidP="005B401C">
      <w:pPr>
        <w:spacing w:line="276" w:lineRule="auto"/>
        <w:rPr>
          <w:color w:val="000000" w:themeColor="text1"/>
        </w:rPr>
      </w:pPr>
    </w:p>
    <w:p w14:paraId="52E57D15" w14:textId="77777777" w:rsidR="00482E9B" w:rsidRPr="00A70203" w:rsidRDefault="00482E9B" w:rsidP="005B401C">
      <w:pPr>
        <w:spacing w:line="276" w:lineRule="auto"/>
        <w:rPr>
          <w:color w:val="000000" w:themeColor="text1"/>
        </w:rPr>
      </w:pPr>
      <w:r w:rsidRPr="00A70203">
        <w:rPr>
          <w:color w:val="000000" w:themeColor="text1"/>
        </w:rPr>
        <w:t xml:space="preserve">Martindale, C. and Hopkins, D. (1993) </w:t>
      </w:r>
      <w:r w:rsidRPr="00A70203">
        <w:rPr>
          <w:i/>
          <w:iCs/>
          <w:color w:val="000000" w:themeColor="text1"/>
        </w:rPr>
        <w:t>Horace Made New</w:t>
      </w:r>
      <w:r w:rsidRPr="00A70203">
        <w:rPr>
          <w:color w:val="000000" w:themeColor="text1"/>
        </w:rPr>
        <w:t>, Cambridge.</w:t>
      </w:r>
    </w:p>
    <w:p w14:paraId="48FC5DFA" w14:textId="77777777" w:rsidR="00482E9B" w:rsidRPr="00A70203" w:rsidRDefault="00482E9B" w:rsidP="005B401C">
      <w:pPr>
        <w:spacing w:line="276" w:lineRule="auto"/>
        <w:rPr>
          <w:color w:val="000000" w:themeColor="text1"/>
        </w:rPr>
      </w:pPr>
    </w:p>
    <w:p w14:paraId="14AE2760" w14:textId="77777777" w:rsidR="00482E9B" w:rsidRPr="00A70203" w:rsidRDefault="00482E9B" w:rsidP="005B401C">
      <w:pPr>
        <w:spacing w:line="276" w:lineRule="auto"/>
        <w:rPr>
          <w:color w:val="000000" w:themeColor="text1"/>
        </w:rPr>
      </w:pPr>
      <w:r w:rsidRPr="00A70203">
        <w:rPr>
          <w:color w:val="000000" w:themeColor="text1"/>
        </w:rPr>
        <w:lastRenderedPageBreak/>
        <w:t>Matzner, S. (2018) “How Do You Solve a Problem like Horace? On Roman Philhellenism and Post-Colonial Critique” in: Matzner, S. and Harrison, S. J. (2018), 29-48.</w:t>
      </w:r>
    </w:p>
    <w:p w14:paraId="78294266" w14:textId="77777777" w:rsidR="00482E9B" w:rsidRPr="00A70203" w:rsidRDefault="00482E9B" w:rsidP="005B401C">
      <w:pPr>
        <w:spacing w:line="276" w:lineRule="auto"/>
        <w:rPr>
          <w:color w:val="FF0000"/>
        </w:rPr>
      </w:pPr>
    </w:p>
    <w:p w14:paraId="61E5298E" w14:textId="77777777" w:rsidR="00482E9B" w:rsidRPr="00A70203" w:rsidRDefault="00482E9B" w:rsidP="005B401C">
      <w:pPr>
        <w:spacing w:line="276" w:lineRule="auto"/>
        <w:rPr>
          <w:color w:val="000000" w:themeColor="text1"/>
        </w:rPr>
      </w:pPr>
      <w:r w:rsidRPr="00A70203">
        <w:rPr>
          <w:color w:val="000000" w:themeColor="text1"/>
        </w:rPr>
        <w:t xml:space="preserve">Matzner, S. and Harrison, S. J. (2018) </w:t>
      </w:r>
      <w:r w:rsidRPr="00A70203">
        <w:rPr>
          <w:i/>
          <w:iCs/>
          <w:color w:val="000000" w:themeColor="text1"/>
        </w:rPr>
        <w:t>Complex Inferiorities: The Poetics of the Weaker Voice in Latin Literature</w:t>
      </w:r>
      <w:r w:rsidRPr="00A70203">
        <w:rPr>
          <w:color w:val="000000" w:themeColor="text1"/>
        </w:rPr>
        <w:t>, Oxford.</w:t>
      </w:r>
    </w:p>
    <w:p w14:paraId="2F781902" w14:textId="77777777" w:rsidR="00482E9B" w:rsidRPr="00A70203" w:rsidRDefault="00482E9B" w:rsidP="005B401C">
      <w:pPr>
        <w:spacing w:line="276" w:lineRule="auto"/>
        <w:rPr>
          <w:color w:val="000000" w:themeColor="text1"/>
        </w:rPr>
      </w:pPr>
    </w:p>
    <w:p w14:paraId="2D643533" w14:textId="77777777" w:rsidR="00482E9B" w:rsidRPr="00A70203" w:rsidRDefault="00482E9B" w:rsidP="005B401C">
      <w:pPr>
        <w:spacing w:line="276" w:lineRule="auto"/>
        <w:rPr>
          <w:color w:val="000000" w:themeColor="text1"/>
        </w:rPr>
      </w:pPr>
      <w:r w:rsidRPr="00A70203">
        <w:rPr>
          <w:color w:val="000000" w:themeColor="text1"/>
        </w:rPr>
        <w:t xml:space="preserve">Mayer, R. (1994) </w:t>
      </w:r>
      <w:r w:rsidRPr="00A70203">
        <w:rPr>
          <w:i/>
          <w:iCs/>
          <w:color w:val="000000" w:themeColor="text1"/>
        </w:rPr>
        <w:t xml:space="preserve">Horace: </w:t>
      </w:r>
      <w:r w:rsidRPr="00A70203">
        <w:rPr>
          <w:color w:val="000000" w:themeColor="text1"/>
        </w:rPr>
        <w:t xml:space="preserve">Epistles </w:t>
      </w:r>
      <w:r w:rsidRPr="00A70203">
        <w:rPr>
          <w:i/>
          <w:iCs/>
          <w:color w:val="000000" w:themeColor="text1"/>
        </w:rPr>
        <w:t>Book I</w:t>
      </w:r>
      <w:r w:rsidRPr="00A70203">
        <w:rPr>
          <w:color w:val="000000" w:themeColor="text1"/>
        </w:rPr>
        <w:t>, Cambridge.</w:t>
      </w:r>
    </w:p>
    <w:p w14:paraId="7859A656" w14:textId="77777777" w:rsidR="00482E9B" w:rsidRPr="00A70203" w:rsidRDefault="00482E9B" w:rsidP="005B401C">
      <w:pPr>
        <w:spacing w:line="276" w:lineRule="auto"/>
        <w:rPr>
          <w:color w:val="000000" w:themeColor="text1"/>
        </w:rPr>
      </w:pPr>
    </w:p>
    <w:p w14:paraId="224F3604" w14:textId="77777777" w:rsidR="00482E9B" w:rsidRPr="00A70203" w:rsidRDefault="00482E9B" w:rsidP="005B401C">
      <w:pPr>
        <w:spacing w:line="276" w:lineRule="auto"/>
        <w:rPr>
          <w:color w:val="000000" w:themeColor="text1"/>
        </w:rPr>
      </w:pPr>
      <w:r w:rsidRPr="00A70203">
        <w:rPr>
          <w:color w:val="000000" w:themeColor="text1"/>
        </w:rPr>
        <w:t xml:space="preserve">Mayer, R. (2001) Review of </w:t>
      </w:r>
      <w:proofErr w:type="spellStart"/>
      <w:r w:rsidRPr="00A70203">
        <w:rPr>
          <w:color w:val="000000" w:themeColor="text1"/>
        </w:rPr>
        <w:t>Mariotti</w:t>
      </w:r>
      <w:proofErr w:type="spellEnd"/>
      <w:r w:rsidRPr="00A70203">
        <w:rPr>
          <w:color w:val="000000" w:themeColor="text1"/>
        </w:rPr>
        <w:t xml:space="preserve">, S. (1996-1998), </w:t>
      </w:r>
      <w:r w:rsidRPr="00A70203">
        <w:rPr>
          <w:i/>
          <w:iCs/>
          <w:color w:val="000000" w:themeColor="text1"/>
        </w:rPr>
        <w:t xml:space="preserve">The Classical Review </w:t>
      </w:r>
      <w:r w:rsidRPr="00A70203">
        <w:rPr>
          <w:color w:val="000000" w:themeColor="text1"/>
        </w:rPr>
        <w:t>51, 253-255.</w:t>
      </w:r>
    </w:p>
    <w:p w14:paraId="53D80C32" w14:textId="77777777" w:rsidR="00482E9B" w:rsidRPr="00A70203" w:rsidRDefault="00482E9B" w:rsidP="005B401C">
      <w:pPr>
        <w:spacing w:line="276" w:lineRule="auto"/>
        <w:rPr>
          <w:color w:val="000000" w:themeColor="text1"/>
        </w:rPr>
      </w:pPr>
    </w:p>
    <w:p w14:paraId="2258C4B7" w14:textId="77777777" w:rsidR="00482E9B" w:rsidRPr="00A70203" w:rsidRDefault="00482E9B" w:rsidP="005B401C">
      <w:pPr>
        <w:spacing w:line="276" w:lineRule="auto"/>
        <w:rPr>
          <w:color w:val="000000" w:themeColor="text1"/>
        </w:rPr>
      </w:pPr>
      <w:r w:rsidRPr="00A70203">
        <w:rPr>
          <w:color w:val="000000" w:themeColor="text1"/>
        </w:rPr>
        <w:t xml:space="preserve">Mayer, R. (2012) </w:t>
      </w:r>
      <w:r w:rsidRPr="00A70203">
        <w:rPr>
          <w:i/>
          <w:iCs/>
          <w:color w:val="000000" w:themeColor="text1"/>
        </w:rPr>
        <w:t xml:space="preserve">Horace: </w:t>
      </w:r>
      <w:r w:rsidRPr="00A70203">
        <w:rPr>
          <w:color w:val="000000" w:themeColor="text1"/>
        </w:rPr>
        <w:t xml:space="preserve">Odes </w:t>
      </w:r>
      <w:r w:rsidRPr="00A70203">
        <w:rPr>
          <w:i/>
          <w:iCs/>
          <w:color w:val="000000" w:themeColor="text1"/>
        </w:rPr>
        <w:t>Book I</w:t>
      </w:r>
      <w:r w:rsidRPr="00A70203">
        <w:rPr>
          <w:color w:val="000000" w:themeColor="text1"/>
        </w:rPr>
        <w:t>, Cambridge.</w:t>
      </w:r>
    </w:p>
    <w:p w14:paraId="427F5F32" w14:textId="77777777" w:rsidR="00482E9B" w:rsidRPr="00A70203" w:rsidRDefault="00482E9B" w:rsidP="005B401C">
      <w:pPr>
        <w:spacing w:line="276" w:lineRule="auto"/>
        <w:rPr>
          <w:color w:val="000000" w:themeColor="text1"/>
        </w:rPr>
      </w:pPr>
    </w:p>
    <w:p w14:paraId="2B73DC47" w14:textId="77777777" w:rsidR="00482E9B" w:rsidRPr="00A70203" w:rsidRDefault="00482E9B" w:rsidP="005B401C">
      <w:pPr>
        <w:spacing w:line="276" w:lineRule="auto"/>
        <w:rPr>
          <w:color w:val="000000" w:themeColor="text1"/>
        </w:rPr>
      </w:pPr>
      <w:r w:rsidRPr="00A70203">
        <w:rPr>
          <w:color w:val="000000" w:themeColor="text1"/>
        </w:rPr>
        <w:t xml:space="preserve">McCarter, S. (2015) </w:t>
      </w:r>
      <w:r w:rsidRPr="00A70203">
        <w:rPr>
          <w:i/>
          <w:iCs/>
          <w:color w:val="000000" w:themeColor="text1"/>
        </w:rPr>
        <w:t xml:space="preserve">Horace between Freedom and Slavery: The First Book of </w:t>
      </w:r>
      <w:r w:rsidRPr="00A70203">
        <w:rPr>
          <w:color w:val="000000" w:themeColor="text1"/>
        </w:rPr>
        <w:t>Epistles, Madison (WI).</w:t>
      </w:r>
    </w:p>
    <w:p w14:paraId="16D664D7" w14:textId="77777777" w:rsidR="00482E9B" w:rsidRPr="00A70203" w:rsidRDefault="00482E9B" w:rsidP="005B401C">
      <w:pPr>
        <w:spacing w:line="276" w:lineRule="auto"/>
        <w:rPr>
          <w:color w:val="000000" w:themeColor="text1"/>
        </w:rPr>
      </w:pPr>
    </w:p>
    <w:p w14:paraId="39E745CD" w14:textId="77777777" w:rsidR="00482E9B" w:rsidRPr="00A70203" w:rsidRDefault="00482E9B" w:rsidP="005B401C">
      <w:pPr>
        <w:spacing w:line="276" w:lineRule="auto"/>
        <w:rPr>
          <w:color w:val="000000" w:themeColor="text1"/>
        </w:rPr>
      </w:pPr>
      <w:r w:rsidRPr="00A70203">
        <w:rPr>
          <w:color w:val="000000" w:themeColor="text1"/>
        </w:rPr>
        <w:t xml:space="preserve">McCarthy, K. (2019) </w:t>
      </w:r>
      <w:r w:rsidRPr="00A70203">
        <w:rPr>
          <w:i/>
          <w:iCs/>
          <w:color w:val="000000" w:themeColor="text1"/>
        </w:rPr>
        <w:t>I, the Poet: First Person Form in Horace, Catullus, and Propertius</w:t>
      </w:r>
      <w:r w:rsidRPr="00A70203">
        <w:rPr>
          <w:color w:val="000000" w:themeColor="text1"/>
        </w:rPr>
        <w:t>, Ithaca (NY).</w:t>
      </w:r>
    </w:p>
    <w:p w14:paraId="786D9E10" w14:textId="77777777" w:rsidR="00482E9B" w:rsidRPr="00A70203" w:rsidRDefault="00482E9B" w:rsidP="005B401C">
      <w:pPr>
        <w:spacing w:line="276" w:lineRule="auto"/>
        <w:rPr>
          <w:color w:val="000000" w:themeColor="text1"/>
        </w:rPr>
      </w:pPr>
    </w:p>
    <w:p w14:paraId="2055CECA" w14:textId="77777777" w:rsidR="00482E9B" w:rsidRPr="00A70203" w:rsidRDefault="00482E9B" w:rsidP="005B401C">
      <w:pPr>
        <w:spacing w:line="276" w:lineRule="auto"/>
        <w:rPr>
          <w:color w:val="000000" w:themeColor="text1"/>
        </w:rPr>
      </w:pPr>
      <w:r w:rsidRPr="00A70203">
        <w:rPr>
          <w:color w:val="000000" w:themeColor="text1"/>
        </w:rPr>
        <w:t xml:space="preserve">McDermott, E. (1981) “Greek and Roman Elements in Horace’s Lyric Program” </w:t>
      </w:r>
      <w:proofErr w:type="spellStart"/>
      <w:r w:rsidRPr="00A70203">
        <w:rPr>
          <w:i/>
          <w:iCs/>
          <w:color w:val="000000" w:themeColor="text1"/>
        </w:rPr>
        <w:t>Aufstieg</w:t>
      </w:r>
      <w:proofErr w:type="spellEnd"/>
      <w:r w:rsidRPr="00A70203">
        <w:rPr>
          <w:i/>
          <w:iCs/>
          <w:color w:val="000000" w:themeColor="text1"/>
        </w:rPr>
        <w:t xml:space="preserve"> und </w:t>
      </w:r>
      <w:proofErr w:type="spellStart"/>
      <w:r w:rsidRPr="00A70203">
        <w:rPr>
          <w:i/>
          <w:iCs/>
          <w:color w:val="000000" w:themeColor="text1"/>
        </w:rPr>
        <w:t>Niedergang</w:t>
      </w:r>
      <w:proofErr w:type="spellEnd"/>
      <w:r w:rsidRPr="00A70203">
        <w:rPr>
          <w:i/>
          <w:iCs/>
          <w:color w:val="000000" w:themeColor="text1"/>
        </w:rPr>
        <w:t xml:space="preserve"> der </w:t>
      </w:r>
      <w:proofErr w:type="spellStart"/>
      <w:r w:rsidRPr="00A70203">
        <w:rPr>
          <w:i/>
          <w:iCs/>
          <w:color w:val="000000" w:themeColor="text1"/>
        </w:rPr>
        <w:t>römischen</w:t>
      </w:r>
      <w:proofErr w:type="spellEnd"/>
      <w:r w:rsidRPr="00A70203">
        <w:rPr>
          <w:i/>
          <w:iCs/>
          <w:color w:val="000000" w:themeColor="text1"/>
        </w:rPr>
        <w:t xml:space="preserve"> Welt</w:t>
      </w:r>
      <w:r w:rsidRPr="00A70203">
        <w:rPr>
          <w:color w:val="000000" w:themeColor="text1"/>
        </w:rPr>
        <w:t xml:space="preserve"> 2.31.3, 1640-1672. </w:t>
      </w:r>
    </w:p>
    <w:p w14:paraId="16EAE258" w14:textId="77777777" w:rsidR="00482E9B" w:rsidRPr="00A70203" w:rsidRDefault="00482E9B" w:rsidP="005B401C">
      <w:pPr>
        <w:spacing w:line="276" w:lineRule="auto"/>
        <w:rPr>
          <w:color w:val="000000" w:themeColor="text1"/>
        </w:rPr>
      </w:pPr>
    </w:p>
    <w:p w14:paraId="4BF9FDF8" w14:textId="77777777" w:rsidR="00482E9B" w:rsidRPr="00A70203" w:rsidRDefault="00482E9B" w:rsidP="005B401C">
      <w:pPr>
        <w:spacing w:line="276" w:lineRule="auto"/>
        <w:rPr>
          <w:color w:val="000000" w:themeColor="text1"/>
        </w:rPr>
      </w:pPr>
      <w:r w:rsidRPr="00A70203">
        <w:rPr>
          <w:color w:val="000000" w:themeColor="text1"/>
        </w:rPr>
        <w:t xml:space="preserve">McGann, M. J. (1969) </w:t>
      </w:r>
      <w:r w:rsidRPr="00A70203">
        <w:rPr>
          <w:i/>
          <w:iCs/>
          <w:color w:val="000000" w:themeColor="text1"/>
        </w:rPr>
        <w:t xml:space="preserve">Studies in Horace’s First Book of </w:t>
      </w:r>
      <w:r w:rsidRPr="00A70203">
        <w:rPr>
          <w:color w:val="000000" w:themeColor="text1"/>
        </w:rPr>
        <w:t>Epistles, Brussels.</w:t>
      </w:r>
    </w:p>
    <w:p w14:paraId="5090EF2E" w14:textId="77777777" w:rsidR="00482E9B" w:rsidRPr="00A70203" w:rsidRDefault="00482E9B" w:rsidP="005B401C">
      <w:pPr>
        <w:spacing w:line="276" w:lineRule="auto"/>
        <w:rPr>
          <w:color w:val="000000" w:themeColor="text1"/>
        </w:rPr>
      </w:pPr>
    </w:p>
    <w:p w14:paraId="63349A9D" w14:textId="77777777" w:rsidR="00482E9B" w:rsidRPr="00A70203" w:rsidRDefault="00482E9B" w:rsidP="005B401C">
      <w:pPr>
        <w:spacing w:line="276" w:lineRule="auto"/>
        <w:rPr>
          <w:color w:val="000000" w:themeColor="text1"/>
        </w:rPr>
      </w:pPr>
      <w:r w:rsidRPr="00A70203">
        <w:rPr>
          <w:color w:val="000000" w:themeColor="text1"/>
        </w:rPr>
        <w:t xml:space="preserve">McNeill, R. L. B. (2001) </w:t>
      </w:r>
      <w:r w:rsidRPr="00A70203">
        <w:rPr>
          <w:i/>
          <w:iCs/>
          <w:color w:val="000000" w:themeColor="text1"/>
        </w:rPr>
        <w:t>Horace: Image, Identity, and Audience</w:t>
      </w:r>
      <w:r w:rsidRPr="00A70203">
        <w:rPr>
          <w:color w:val="000000" w:themeColor="text1"/>
        </w:rPr>
        <w:t>, Baltimore (MD).</w:t>
      </w:r>
    </w:p>
    <w:p w14:paraId="741C703E" w14:textId="77777777" w:rsidR="00482E9B" w:rsidRPr="00A70203" w:rsidRDefault="00482E9B" w:rsidP="005B401C">
      <w:pPr>
        <w:spacing w:line="276" w:lineRule="auto"/>
        <w:rPr>
          <w:color w:val="000000" w:themeColor="text1"/>
        </w:rPr>
      </w:pPr>
    </w:p>
    <w:p w14:paraId="020AFA5B" w14:textId="77777777" w:rsidR="00482E9B" w:rsidRPr="00A70203" w:rsidRDefault="00482E9B" w:rsidP="005B401C">
      <w:pPr>
        <w:spacing w:line="276" w:lineRule="auto"/>
        <w:rPr>
          <w:color w:val="000000" w:themeColor="text1"/>
        </w:rPr>
      </w:pPr>
      <w:proofErr w:type="spellStart"/>
      <w:r w:rsidRPr="00A70203">
        <w:rPr>
          <w:color w:val="000000" w:themeColor="text1"/>
        </w:rPr>
        <w:t>McOsker</w:t>
      </w:r>
      <w:proofErr w:type="spellEnd"/>
      <w:r w:rsidRPr="00A70203">
        <w:rPr>
          <w:color w:val="000000" w:themeColor="text1"/>
        </w:rPr>
        <w:t xml:space="preserve">, A. M. (2021) </w:t>
      </w:r>
      <w:r w:rsidRPr="00A70203">
        <w:rPr>
          <w:i/>
          <w:iCs/>
          <w:color w:val="000000" w:themeColor="text1"/>
        </w:rPr>
        <w:t xml:space="preserve">The Good Poem According to </w:t>
      </w:r>
      <w:proofErr w:type="spellStart"/>
      <w:r w:rsidRPr="00A70203">
        <w:rPr>
          <w:i/>
          <w:iCs/>
          <w:color w:val="000000" w:themeColor="text1"/>
        </w:rPr>
        <w:t>Philodemus</w:t>
      </w:r>
      <w:proofErr w:type="spellEnd"/>
      <w:r w:rsidRPr="00A70203">
        <w:rPr>
          <w:color w:val="000000" w:themeColor="text1"/>
        </w:rPr>
        <w:t>, Oxford.</w:t>
      </w:r>
    </w:p>
    <w:p w14:paraId="7A332409" w14:textId="77777777" w:rsidR="00482E9B" w:rsidRPr="00A70203" w:rsidRDefault="00482E9B" w:rsidP="005B401C">
      <w:pPr>
        <w:spacing w:line="276" w:lineRule="auto"/>
        <w:rPr>
          <w:color w:val="000000" w:themeColor="text1"/>
        </w:rPr>
      </w:pPr>
    </w:p>
    <w:p w14:paraId="16FA6935" w14:textId="77777777" w:rsidR="00482E9B" w:rsidRPr="00A70203" w:rsidRDefault="00482E9B" w:rsidP="005B401C">
      <w:pPr>
        <w:spacing w:line="276" w:lineRule="auto"/>
        <w:rPr>
          <w:color w:val="000000" w:themeColor="text1"/>
        </w:rPr>
      </w:pPr>
      <w:r w:rsidRPr="00A70203">
        <w:rPr>
          <w:color w:val="000000" w:themeColor="text1"/>
        </w:rPr>
        <w:t xml:space="preserve">Mette, H.-J. (2009 [1961] “‘Slender Genre’ and ‘Slender Table’ in Horace” in: </w:t>
      </w:r>
      <w:proofErr w:type="spellStart"/>
      <w:r w:rsidRPr="00A70203">
        <w:rPr>
          <w:color w:val="000000" w:themeColor="text1"/>
        </w:rPr>
        <w:t>Lowrie</w:t>
      </w:r>
      <w:proofErr w:type="spellEnd"/>
      <w:r w:rsidRPr="00A70203">
        <w:rPr>
          <w:color w:val="000000" w:themeColor="text1"/>
        </w:rPr>
        <w:t>, M. (2009a), 50-55.</w:t>
      </w:r>
    </w:p>
    <w:p w14:paraId="1FA2CB15" w14:textId="77777777" w:rsidR="00482E9B" w:rsidRPr="00A70203" w:rsidRDefault="00482E9B" w:rsidP="005B401C">
      <w:pPr>
        <w:spacing w:line="276" w:lineRule="auto"/>
        <w:rPr>
          <w:color w:val="000000" w:themeColor="text1"/>
        </w:rPr>
      </w:pPr>
    </w:p>
    <w:p w14:paraId="43559A47" w14:textId="77777777" w:rsidR="00482E9B" w:rsidRPr="00A70203" w:rsidRDefault="00482E9B" w:rsidP="005B401C">
      <w:pPr>
        <w:spacing w:line="276" w:lineRule="auto"/>
        <w:rPr>
          <w:color w:val="000000" w:themeColor="text1"/>
        </w:rPr>
      </w:pPr>
      <w:r w:rsidRPr="00A70203">
        <w:rPr>
          <w:color w:val="000000" w:themeColor="text1"/>
        </w:rPr>
        <w:t xml:space="preserve">Miller, P. A. (2019) </w:t>
      </w:r>
      <w:r w:rsidRPr="00A70203">
        <w:rPr>
          <w:i/>
          <w:iCs/>
          <w:color w:val="000000" w:themeColor="text1"/>
        </w:rPr>
        <w:t>Horace</w:t>
      </w:r>
      <w:r w:rsidRPr="00A70203">
        <w:rPr>
          <w:color w:val="000000" w:themeColor="text1"/>
        </w:rPr>
        <w:t>, London.</w:t>
      </w:r>
    </w:p>
    <w:p w14:paraId="460C71BB" w14:textId="77777777" w:rsidR="00482E9B" w:rsidRPr="00A70203" w:rsidRDefault="00482E9B" w:rsidP="005B401C">
      <w:pPr>
        <w:spacing w:line="276" w:lineRule="auto"/>
        <w:rPr>
          <w:color w:val="000000" w:themeColor="text1"/>
        </w:rPr>
      </w:pPr>
    </w:p>
    <w:p w14:paraId="6673E7E6" w14:textId="77777777" w:rsidR="00482E9B" w:rsidRPr="00A70203" w:rsidRDefault="00482E9B" w:rsidP="005B401C">
      <w:pPr>
        <w:spacing w:line="276" w:lineRule="auto"/>
        <w:rPr>
          <w:color w:val="000000" w:themeColor="text1"/>
        </w:rPr>
      </w:pPr>
      <w:r w:rsidRPr="00A70203">
        <w:rPr>
          <w:color w:val="000000" w:themeColor="text1"/>
        </w:rPr>
        <w:t xml:space="preserve">Moles, J. (2009 [2002]) “Poetry, Philosophy, Politics, and Play: </w:t>
      </w:r>
      <w:r w:rsidRPr="00A70203">
        <w:rPr>
          <w:i/>
          <w:iCs/>
          <w:color w:val="000000" w:themeColor="text1"/>
        </w:rPr>
        <w:t xml:space="preserve">Epistles </w:t>
      </w:r>
      <w:r w:rsidRPr="00A70203">
        <w:rPr>
          <w:color w:val="000000" w:themeColor="text1"/>
        </w:rPr>
        <w:t xml:space="preserve">1” in: </w:t>
      </w:r>
      <w:proofErr w:type="spellStart"/>
      <w:r w:rsidRPr="00A70203">
        <w:rPr>
          <w:color w:val="000000" w:themeColor="text1"/>
        </w:rPr>
        <w:t>Freudenburg</w:t>
      </w:r>
      <w:proofErr w:type="spellEnd"/>
      <w:r w:rsidRPr="00A70203">
        <w:rPr>
          <w:color w:val="000000" w:themeColor="text1"/>
        </w:rPr>
        <w:t>, K. (2009), 308-332.</w:t>
      </w:r>
    </w:p>
    <w:p w14:paraId="07946203" w14:textId="77777777" w:rsidR="00482E9B" w:rsidRPr="00A70203" w:rsidRDefault="00482E9B" w:rsidP="005B401C">
      <w:pPr>
        <w:spacing w:line="276" w:lineRule="auto"/>
        <w:rPr>
          <w:color w:val="000000" w:themeColor="text1"/>
        </w:rPr>
      </w:pPr>
    </w:p>
    <w:p w14:paraId="6280BF71" w14:textId="77777777" w:rsidR="00482E9B" w:rsidRPr="00A70203" w:rsidRDefault="00482E9B" w:rsidP="005B401C">
      <w:pPr>
        <w:spacing w:line="276" w:lineRule="auto"/>
        <w:rPr>
          <w:color w:val="000000" w:themeColor="text1"/>
        </w:rPr>
      </w:pPr>
      <w:r w:rsidRPr="00A70203">
        <w:rPr>
          <w:color w:val="000000" w:themeColor="text1"/>
        </w:rPr>
        <w:t>Moles, J. (2007) “Philosophy and Ethics” in: Harrison, S. J. (2007a), 165-180.</w:t>
      </w:r>
    </w:p>
    <w:p w14:paraId="003D2E4B" w14:textId="77777777" w:rsidR="00482E9B" w:rsidRPr="00A70203" w:rsidRDefault="00482E9B" w:rsidP="005B401C">
      <w:pPr>
        <w:spacing w:line="276" w:lineRule="auto"/>
        <w:rPr>
          <w:color w:val="000000" w:themeColor="text1"/>
        </w:rPr>
      </w:pPr>
    </w:p>
    <w:p w14:paraId="4625975D" w14:textId="77777777" w:rsidR="00482E9B" w:rsidRPr="00A70203" w:rsidRDefault="00482E9B" w:rsidP="005B401C">
      <w:pPr>
        <w:spacing w:line="276" w:lineRule="auto"/>
        <w:rPr>
          <w:color w:val="000000" w:themeColor="text1"/>
        </w:rPr>
      </w:pPr>
      <w:r w:rsidRPr="00A70203">
        <w:rPr>
          <w:color w:val="000000" w:themeColor="text1"/>
        </w:rPr>
        <w:t xml:space="preserve">Moore, T. J. (2010) Review of Lyons (2010), </w:t>
      </w:r>
      <w:proofErr w:type="spellStart"/>
      <w:r w:rsidRPr="00A70203">
        <w:rPr>
          <w:i/>
          <w:iCs/>
          <w:color w:val="000000" w:themeColor="text1"/>
        </w:rPr>
        <w:t>Hermathena</w:t>
      </w:r>
      <w:proofErr w:type="spellEnd"/>
      <w:r w:rsidRPr="00A70203">
        <w:rPr>
          <w:i/>
          <w:iCs/>
          <w:color w:val="000000" w:themeColor="text1"/>
        </w:rPr>
        <w:t xml:space="preserve"> </w:t>
      </w:r>
      <w:r w:rsidRPr="00A70203">
        <w:rPr>
          <w:color w:val="000000" w:themeColor="text1"/>
        </w:rPr>
        <w:t>189, 124-127.</w:t>
      </w:r>
    </w:p>
    <w:p w14:paraId="2B2C9365" w14:textId="77777777" w:rsidR="00482E9B" w:rsidRPr="00A70203" w:rsidRDefault="00482E9B" w:rsidP="005B401C">
      <w:pPr>
        <w:spacing w:line="276" w:lineRule="auto"/>
        <w:rPr>
          <w:color w:val="000000" w:themeColor="text1"/>
        </w:rPr>
      </w:pPr>
    </w:p>
    <w:p w14:paraId="681F4BED" w14:textId="77777777" w:rsidR="00482E9B" w:rsidRPr="00A70203" w:rsidRDefault="00482E9B" w:rsidP="005B401C">
      <w:pPr>
        <w:spacing w:line="276" w:lineRule="auto"/>
        <w:rPr>
          <w:color w:val="000000" w:themeColor="text1"/>
        </w:rPr>
      </w:pPr>
      <w:r w:rsidRPr="00A70203">
        <w:rPr>
          <w:color w:val="000000" w:themeColor="text1"/>
        </w:rPr>
        <w:t xml:space="preserve">Morgan, Ll. (2010) </w:t>
      </w:r>
      <w:r w:rsidRPr="00A70203">
        <w:rPr>
          <w:i/>
          <w:iCs/>
          <w:color w:val="000000" w:themeColor="text1"/>
        </w:rPr>
        <w:t xml:space="preserve">Musa </w:t>
      </w:r>
      <w:proofErr w:type="spellStart"/>
      <w:r w:rsidRPr="00A70203">
        <w:rPr>
          <w:i/>
          <w:iCs/>
          <w:color w:val="000000" w:themeColor="text1"/>
        </w:rPr>
        <w:t>Pedestris</w:t>
      </w:r>
      <w:proofErr w:type="spellEnd"/>
      <w:r w:rsidRPr="00A70203">
        <w:rPr>
          <w:i/>
          <w:iCs/>
          <w:color w:val="000000" w:themeColor="text1"/>
        </w:rPr>
        <w:t xml:space="preserve">. </w:t>
      </w:r>
      <w:proofErr w:type="spellStart"/>
      <w:r w:rsidRPr="00A70203">
        <w:rPr>
          <w:i/>
          <w:iCs/>
          <w:color w:val="000000" w:themeColor="text1"/>
        </w:rPr>
        <w:t>Metre</w:t>
      </w:r>
      <w:proofErr w:type="spellEnd"/>
      <w:r w:rsidRPr="00A70203">
        <w:rPr>
          <w:i/>
          <w:iCs/>
          <w:color w:val="000000" w:themeColor="text1"/>
        </w:rPr>
        <w:t xml:space="preserve"> and Meaning in Roman Verse</w:t>
      </w:r>
      <w:r w:rsidRPr="00A70203">
        <w:rPr>
          <w:color w:val="000000" w:themeColor="text1"/>
        </w:rPr>
        <w:t>, Oxford.</w:t>
      </w:r>
    </w:p>
    <w:p w14:paraId="13B0B2D2" w14:textId="77777777" w:rsidR="00482E9B" w:rsidRPr="00A70203" w:rsidRDefault="00482E9B" w:rsidP="005B401C">
      <w:pPr>
        <w:spacing w:line="276" w:lineRule="auto"/>
        <w:rPr>
          <w:color w:val="000000" w:themeColor="text1"/>
        </w:rPr>
      </w:pPr>
    </w:p>
    <w:p w14:paraId="7CC8CF18" w14:textId="77777777" w:rsidR="00482E9B" w:rsidRPr="00A70203" w:rsidRDefault="00482E9B" w:rsidP="005B401C">
      <w:pPr>
        <w:spacing w:line="276" w:lineRule="auto"/>
        <w:rPr>
          <w:color w:val="000000" w:themeColor="text1"/>
        </w:rPr>
      </w:pPr>
      <w:r w:rsidRPr="00A70203">
        <w:rPr>
          <w:color w:val="000000" w:themeColor="text1"/>
        </w:rPr>
        <w:t xml:space="preserve">Morgan, Ll. (2016) “The Reception of Sappho’s Brothers Poem in Rome” in: </w:t>
      </w:r>
      <w:proofErr w:type="spellStart"/>
      <w:r w:rsidRPr="00A70203">
        <w:rPr>
          <w:color w:val="000000" w:themeColor="text1"/>
        </w:rPr>
        <w:t>Bierl</w:t>
      </w:r>
      <w:proofErr w:type="spellEnd"/>
      <w:r w:rsidRPr="00A70203">
        <w:rPr>
          <w:color w:val="000000" w:themeColor="text1"/>
        </w:rPr>
        <w:t xml:space="preserve">, A. and </w:t>
      </w:r>
      <w:proofErr w:type="spellStart"/>
      <w:r w:rsidRPr="00A70203">
        <w:rPr>
          <w:color w:val="000000" w:themeColor="text1"/>
        </w:rPr>
        <w:t>Lardinois</w:t>
      </w:r>
      <w:proofErr w:type="spellEnd"/>
      <w:r w:rsidRPr="00A70203">
        <w:rPr>
          <w:color w:val="000000" w:themeColor="text1"/>
        </w:rPr>
        <w:t xml:space="preserve">, A. (eds.) </w:t>
      </w:r>
      <w:r w:rsidRPr="00A70203">
        <w:rPr>
          <w:i/>
          <w:iCs/>
          <w:color w:val="000000" w:themeColor="text1"/>
        </w:rPr>
        <w:t xml:space="preserve">The Newest Sappho: P. </w:t>
      </w:r>
      <w:proofErr w:type="spellStart"/>
      <w:r w:rsidRPr="00A70203">
        <w:rPr>
          <w:i/>
          <w:iCs/>
          <w:color w:val="000000" w:themeColor="text1"/>
        </w:rPr>
        <w:t>Sapph</w:t>
      </w:r>
      <w:proofErr w:type="spellEnd"/>
      <w:r w:rsidRPr="00A70203">
        <w:rPr>
          <w:i/>
          <w:iCs/>
          <w:color w:val="000000" w:themeColor="text1"/>
        </w:rPr>
        <w:t xml:space="preserve">. </w:t>
      </w:r>
      <w:proofErr w:type="spellStart"/>
      <w:r w:rsidRPr="00A70203">
        <w:rPr>
          <w:i/>
          <w:iCs/>
          <w:color w:val="000000" w:themeColor="text1"/>
        </w:rPr>
        <w:t>Obbink</w:t>
      </w:r>
      <w:proofErr w:type="spellEnd"/>
      <w:r w:rsidRPr="00A70203">
        <w:rPr>
          <w:i/>
          <w:iCs/>
          <w:color w:val="000000" w:themeColor="text1"/>
        </w:rPr>
        <w:t xml:space="preserve"> and P. GC inv. 105, </w:t>
      </w:r>
      <w:proofErr w:type="spellStart"/>
      <w:r w:rsidRPr="00A70203">
        <w:rPr>
          <w:i/>
          <w:iCs/>
          <w:color w:val="000000" w:themeColor="text1"/>
        </w:rPr>
        <w:t>frs.</w:t>
      </w:r>
      <w:proofErr w:type="spellEnd"/>
      <w:r w:rsidRPr="00A70203">
        <w:rPr>
          <w:i/>
          <w:iCs/>
          <w:color w:val="000000" w:themeColor="text1"/>
        </w:rPr>
        <w:t xml:space="preserve"> 1-4</w:t>
      </w:r>
      <w:r w:rsidRPr="00A70203">
        <w:rPr>
          <w:color w:val="000000" w:themeColor="text1"/>
        </w:rPr>
        <w:t>, Berlin, 293-301.</w:t>
      </w:r>
    </w:p>
    <w:p w14:paraId="3EBDBD63" w14:textId="77777777" w:rsidR="00482E9B" w:rsidRPr="00A70203" w:rsidRDefault="00482E9B" w:rsidP="005B401C">
      <w:pPr>
        <w:spacing w:line="276" w:lineRule="auto"/>
        <w:rPr>
          <w:color w:val="000000" w:themeColor="text1"/>
        </w:rPr>
      </w:pPr>
    </w:p>
    <w:p w14:paraId="10174793" w14:textId="77777777" w:rsidR="00482E9B" w:rsidRPr="00A70203" w:rsidRDefault="00482E9B" w:rsidP="005B401C">
      <w:pPr>
        <w:spacing w:line="276" w:lineRule="auto"/>
        <w:rPr>
          <w:color w:val="000000" w:themeColor="text1"/>
        </w:rPr>
      </w:pPr>
      <w:r w:rsidRPr="00A70203">
        <w:rPr>
          <w:color w:val="000000" w:themeColor="text1"/>
        </w:rPr>
        <w:t xml:space="preserve">Morris, E. P. (1931) “The Form of the Epistle in Horace” </w:t>
      </w:r>
      <w:r w:rsidRPr="00A70203">
        <w:rPr>
          <w:i/>
          <w:iCs/>
          <w:color w:val="000000" w:themeColor="text1"/>
        </w:rPr>
        <w:t xml:space="preserve">Yale Classical Studies </w:t>
      </w:r>
      <w:r w:rsidRPr="00A70203">
        <w:rPr>
          <w:color w:val="000000" w:themeColor="text1"/>
        </w:rPr>
        <w:t>2, 79-114.</w:t>
      </w:r>
    </w:p>
    <w:p w14:paraId="68218640" w14:textId="77777777" w:rsidR="00482E9B" w:rsidRPr="00A70203" w:rsidRDefault="00482E9B" w:rsidP="005B401C">
      <w:pPr>
        <w:spacing w:line="276" w:lineRule="auto"/>
        <w:rPr>
          <w:color w:val="000000" w:themeColor="text1"/>
        </w:rPr>
      </w:pPr>
    </w:p>
    <w:p w14:paraId="692839C3" w14:textId="77777777" w:rsidR="00482E9B" w:rsidRPr="00A70203" w:rsidRDefault="00482E9B" w:rsidP="005B401C">
      <w:pPr>
        <w:spacing w:line="276" w:lineRule="auto"/>
        <w:rPr>
          <w:color w:val="000000" w:themeColor="text1"/>
        </w:rPr>
      </w:pPr>
      <w:r w:rsidRPr="00A70203">
        <w:rPr>
          <w:color w:val="000000" w:themeColor="text1"/>
        </w:rPr>
        <w:lastRenderedPageBreak/>
        <w:t xml:space="preserve">Morrison, A. D. (2007) “Didacticism and </w:t>
      </w:r>
      <w:proofErr w:type="spellStart"/>
      <w:r w:rsidRPr="00A70203">
        <w:rPr>
          <w:color w:val="000000" w:themeColor="text1"/>
        </w:rPr>
        <w:t>Epistolarity</w:t>
      </w:r>
      <w:proofErr w:type="spellEnd"/>
      <w:r w:rsidRPr="00A70203">
        <w:rPr>
          <w:color w:val="000000" w:themeColor="text1"/>
        </w:rPr>
        <w:t xml:space="preserve"> in Horace’s </w:t>
      </w:r>
      <w:r w:rsidRPr="00A70203">
        <w:rPr>
          <w:i/>
          <w:iCs/>
          <w:color w:val="000000" w:themeColor="text1"/>
        </w:rPr>
        <w:t xml:space="preserve">Epistles </w:t>
      </w:r>
      <w:r w:rsidRPr="00A70203">
        <w:rPr>
          <w:color w:val="000000" w:themeColor="text1"/>
        </w:rPr>
        <w:t xml:space="preserve">1” in: Morello, R. and Morrison, A. D. (eds.) </w:t>
      </w:r>
      <w:r w:rsidRPr="00A70203">
        <w:rPr>
          <w:i/>
          <w:iCs/>
          <w:color w:val="000000" w:themeColor="text1"/>
        </w:rPr>
        <w:t>Ancient Letters: Classical and Late Antique Epistolography</w:t>
      </w:r>
      <w:r w:rsidRPr="00A70203">
        <w:rPr>
          <w:color w:val="000000" w:themeColor="text1"/>
        </w:rPr>
        <w:t>, Oxford, 107-132.</w:t>
      </w:r>
    </w:p>
    <w:p w14:paraId="473CD8FD" w14:textId="77777777" w:rsidR="00482E9B" w:rsidRPr="00A70203" w:rsidRDefault="00482E9B" w:rsidP="005B401C">
      <w:pPr>
        <w:spacing w:line="276" w:lineRule="auto"/>
        <w:rPr>
          <w:color w:val="000000" w:themeColor="text1"/>
        </w:rPr>
      </w:pPr>
    </w:p>
    <w:p w14:paraId="045D3203" w14:textId="77777777" w:rsidR="00482E9B" w:rsidRPr="00A70203" w:rsidRDefault="00482E9B" w:rsidP="005B401C">
      <w:pPr>
        <w:spacing w:line="276" w:lineRule="auto"/>
        <w:rPr>
          <w:color w:val="000000" w:themeColor="text1"/>
        </w:rPr>
      </w:pPr>
      <w:r w:rsidRPr="00A70203">
        <w:rPr>
          <w:color w:val="000000" w:themeColor="text1"/>
        </w:rPr>
        <w:t>Morrison, A. D. (2016) “</w:t>
      </w:r>
      <w:proofErr w:type="spellStart"/>
      <w:r w:rsidRPr="00A70203">
        <w:rPr>
          <w:i/>
          <w:iCs/>
          <w:color w:val="000000" w:themeColor="text1"/>
        </w:rPr>
        <w:t>Lycambae</w:t>
      </w:r>
      <w:proofErr w:type="spellEnd"/>
      <w:r w:rsidRPr="00A70203">
        <w:rPr>
          <w:i/>
          <w:iCs/>
          <w:color w:val="000000" w:themeColor="text1"/>
        </w:rPr>
        <w:t xml:space="preserve"> </w:t>
      </w:r>
      <w:proofErr w:type="spellStart"/>
      <w:r w:rsidRPr="00A70203">
        <w:rPr>
          <w:i/>
          <w:iCs/>
          <w:color w:val="000000" w:themeColor="text1"/>
        </w:rPr>
        <w:t>spretus</w:t>
      </w:r>
      <w:proofErr w:type="spellEnd"/>
      <w:r w:rsidRPr="00A70203">
        <w:rPr>
          <w:i/>
          <w:iCs/>
          <w:color w:val="000000" w:themeColor="text1"/>
        </w:rPr>
        <w:t xml:space="preserve"> </w:t>
      </w:r>
      <w:proofErr w:type="spellStart"/>
      <w:r w:rsidRPr="00A70203">
        <w:rPr>
          <w:i/>
          <w:iCs/>
          <w:color w:val="000000" w:themeColor="text1"/>
        </w:rPr>
        <w:t>infido</w:t>
      </w:r>
      <w:proofErr w:type="spellEnd"/>
      <w:r w:rsidRPr="00A70203">
        <w:rPr>
          <w:i/>
          <w:iCs/>
          <w:color w:val="000000" w:themeColor="text1"/>
        </w:rPr>
        <w:t xml:space="preserve"> </w:t>
      </w:r>
      <w:proofErr w:type="spellStart"/>
      <w:r w:rsidRPr="00A70203">
        <w:rPr>
          <w:i/>
          <w:iCs/>
          <w:color w:val="000000" w:themeColor="text1"/>
        </w:rPr>
        <w:t>gener</w:t>
      </w:r>
      <w:proofErr w:type="spellEnd"/>
      <w:r w:rsidRPr="00A70203">
        <w:rPr>
          <w:i/>
          <w:iCs/>
          <w:color w:val="000000" w:themeColor="text1"/>
        </w:rPr>
        <w:t xml:space="preserve"> | </w:t>
      </w:r>
      <w:proofErr w:type="spellStart"/>
      <w:r w:rsidRPr="00A70203">
        <w:rPr>
          <w:i/>
          <w:iCs/>
          <w:color w:val="000000" w:themeColor="text1"/>
        </w:rPr>
        <w:t>aut</w:t>
      </w:r>
      <w:proofErr w:type="spellEnd"/>
      <w:r w:rsidRPr="00A70203">
        <w:rPr>
          <w:i/>
          <w:iCs/>
          <w:color w:val="000000" w:themeColor="text1"/>
        </w:rPr>
        <w:t xml:space="preserve"> acer </w:t>
      </w:r>
      <w:proofErr w:type="spellStart"/>
      <w:r w:rsidRPr="00A70203">
        <w:rPr>
          <w:i/>
          <w:iCs/>
          <w:color w:val="000000" w:themeColor="text1"/>
        </w:rPr>
        <w:t>hostis</w:t>
      </w:r>
      <w:proofErr w:type="spellEnd"/>
      <w:r w:rsidRPr="00A70203">
        <w:rPr>
          <w:i/>
          <w:iCs/>
          <w:color w:val="000000" w:themeColor="text1"/>
        </w:rPr>
        <w:t xml:space="preserve"> </w:t>
      </w:r>
      <w:proofErr w:type="spellStart"/>
      <w:r w:rsidRPr="00A70203">
        <w:rPr>
          <w:i/>
          <w:iCs/>
          <w:color w:val="000000" w:themeColor="text1"/>
        </w:rPr>
        <w:t>bupalo</w:t>
      </w:r>
      <w:proofErr w:type="spellEnd"/>
      <w:r w:rsidRPr="00A70203">
        <w:rPr>
          <w:color w:val="000000" w:themeColor="text1"/>
        </w:rPr>
        <w:t xml:space="preserve">: Horace’s </w:t>
      </w:r>
      <w:r w:rsidRPr="00A70203">
        <w:rPr>
          <w:i/>
          <w:iCs/>
          <w:color w:val="000000" w:themeColor="text1"/>
        </w:rPr>
        <w:t xml:space="preserve">Epodes </w:t>
      </w:r>
      <w:r w:rsidRPr="00A70203">
        <w:rPr>
          <w:color w:val="000000" w:themeColor="text1"/>
        </w:rPr>
        <w:t>and the Greek Iambic Tradition” in: Bather, P. and Stocks, C. (2016), 31-62.</w:t>
      </w:r>
    </w:p>
    <w:p w14:paraId="0654573D" w14:textId="77777777" w:rsidR="00482E9B" w:rsidRPr="00A70203" w:rsidRDefault="00482E9B" w:rsidP="005B401C">
      <w:pPr>
        <w:spacing w:line="276" w:lineRule="auto"/>
        <w:rPr>
          <w:color w:val="000000" w:themeColor="text1"/>
        </w:rPr>
      </w:pPr>
    </w:p>
    <w:p w14:paraId="6CA370D6" w14:textId="77777777" w:rsidR="00482E9B" w:rsidRPr="00A70203" w:rsidRDefault="00482E9B" w:rsidP="005B401C">
      <w:pPr>
        <w:spacing w:line="276" w:lineRule="auto"/>
        <w:rPr>
          <w:color w:val="000000" w:themeColor="text1"/>
        </w:rPr>
      </w:pPr>
      <w:proofErr w:type="spellStart"/>
      <w:r w:rsidRPr="00A70203">
        <w:rPr>
          <w:color w:val="000000" w:themeColor="text1"/>
        </w:rPr>
        <w:t>Moul</w:t>
      </w:r>
      <w:proofErr w:type="spellEnd"/>
      <w:r w:rsidRPr="00A70203">
        <w:rPr>
          <w:color w:val="000000" w:themeColor="text1"/>
        </w:rPr>
        <w:t xml:space="preserve">, V. (2010) </w:t>
      </w:r>
      <w:r w:rsidRPr="00A70203">
        <w:rPr>
          <w:i/>
          <w:iCs/>
          <w:color w:val="000000" w:themeColor="text1"/>
        </w:rPr>
        <w:t>Jonson, Horace and the Classical Tradition</w:t>
      </w:r>
      <w:r w:rsidRPr="00A70203">
        <w:rPr>
          <w:color w:val="000000" w:themeColor="text1"/>
        </w:rPr>
        <w:t>, Cambridge.</w:t>
      </w:r>
    </w:p>
    <w:p w14:paraId="552CABFD" w14:textId="77777777" w:rsidR="00482E9B" w:rsidRPr="00A70203" w:rsidRDefault="00482E9B" w:rsidP="005B401C">
      <w:pPr>
        <w:spacing w:line="276" w:lineRule="auto"/>
        <w:rPr>
          <w:color w:val="000000" w:themeColor="text1"/>
        </w:rPr>
      </w:pPr>
    </w:p>
    <w:p w14:paraId="2DCEF8A1" w14:textId="77777777" w:rsidR="00482E9B" w:rsidRPr="00A70203" w:rsidRDefault="00482E9B" w:rsidP="005B401C">
      <w:pPr>
        <w:spacing w:line="276" w:lineRule="auto"/>
        <w:rPr>
          <w:color w:val="000000" w:themeColor="text1"/>
        </w:rPr>
      </w:pPr>
      <w:proofErr w:type="spellStart"/>
      <w:r w:rsidRPr="00A70203">
        <w:rPr>
          <w:color w:val="000000" w:themeColor="text1"/>
        </w:rPr>
        <w:t>Mouritsen</w:t>
      </w:r>
      <w:proofErr w:type="spellEnd"/>
      <w:r w:rsidRPr="00A70203">
        <w:rPr>
          <w:color w:val="000000" w:themeColor="text1"/>
        </w:rPr>
        <w:t xml:space="preserve">, H. (2011) </w:t>
      </w:r>
      <w:r w:rsidRPr="00A70203">
        <w:rPr>
          <w:i/>
          <w:iCs/>
          <w:color w:val="000000" w:themeColor="text1"/>
        </w:rPr>
        <w:t>The Freedman in the Roman World</w:t>
      </w:r>
      <w:r w:rsidRPr="00A70203">
        <w:rPr>
          <w:color w:val="000000" w:themeColor="text1"/>
        </w:rPr>
        <w:t>, Cambridge.</w:t>
      </w:r>
    </w:p>
    <w:p w14:paraId="78250BA8" w14:textId="77777777" w:rsidR="00482E9B" w:rsidRPr="00A70203" w:rsidRDefault="00482E9B" w:rsidP="005B401C">
      <w:pPr>
        <w:spacing w:line="276" w:lineRule="auto"/>
        <w:rPr>
          <w:color w:val="000000" w:themeColor="text1"/>
        </w:rPr>
      </w:pPr>
    </w:p>
    <w:p w14:paraId="403D1DB3" w14:textId="77777777" w:rsidR="00482E9B" w:rsidRPr="00A70203" w:rsidRDefault="00482E9B" w:rsidP="005B401C">
      <w:pPr>
        <w:spacing w:line="276" w:lineRule="auto"/>
        <w:rPr>
          <w:color w:val="000000" w:themeColor="text1"/>
        </w:rPr>
      </w:pPr>
      <w:proofErr w:type="spellStart"/>
      <w:r w:rsidRPr="00A70203">
        <w:rPr>
          <w:color w:val="000000" w:themeColor="text1"/>
        </w:rPr>
        <w:t>Muecke</w:t>
      </w:r>
      <w:proofErr w:type="spellEnd"/>
      <w:r w:rsidRPr="00A70203">
        <w:rPr>
          <w:color w:val="000000" w:themeColor="text1"/>
        </w:rPr>
        <w:t xml:space="preserve">, F. (1993) </w:t>
      </w:r>
      <w:r w:rsidRPr="00A70203">
        <w:rPr>
          <w:i/>
          <w:iCs/>
          <w:color w:val="000000" w:themeColor="text1"/>
        </w:rPr>
        <w:t xml:space="preserve">Horace, </w:t>
      </w:r>
      <w:r w:rsidRPr="00A70203">
        <w:rPr>
          <w:color w:val="000000" w:themeColor="text1"/>
        </w:rPr>
        <w:t>Satires</w:t>
      </w:r>
      <w:r w:rsidRPr="00A70203">
        <w:rPr>
          <w:i/>
          <w:iCs/>
          <w:color w:val="000000" w:themeColor="text1"/>
        </w:rPr>
        <w:t xml:space="preserve"> II</w:t>
      </w:r>
      <w:r w:rsidRPr="00A70203">
        <w:rPr>
          <w:color w:val="000000" w:themeColor="text1"/>
        </w:rPr>
        <w:t>, Warminster.</w:t>
      </w:r>
    </w:p>
    <w:p w14:paraId="03A924A3" w14:textId="77777777" w:rsidR="00482E9B" w:rsidRPr="00A70203" w:rsidRDefault="00482E9B" w:rsidP="005B401C">
      <w:pPr>
        <w:spacing w:line="276" w:lineRule="auto"/>
        <w:rPr>
          <w:color w:val="000000" w:themeColor="text1"/>
        </w:rPr>
      </w:pPr>
    </w:p>
    <w:p w14:paraId="0AEF3512" w14:textId="77777777" w:rsidR="00482E9B" w:rsidRPr="00A70203" w:rsidRDefault="00482E9B" w:rsidP="005B401C">
      <w:pPr>
        <w:spacing w:line="276" w:lineRule="auto"/>
        <w:rPr>
          <w:color w:val="000000" w:themeColor="text1"/>
        </w:rPr>
      </w:pPr>
      <w:proofErr w:type="spellStart"/>
      <w:r w:rsidRPr="00A70203">
        <w:rPr>
          <w:color w:val="000000" w:themeColor="text1"/>
        </w:rPr>
        <w:t>Muecke</w:t>
      </w:r>
      <w:proofErr w:type="spellEnd"/>
      <w:r w:rsidRPr="00A70203">
        <w:rPr>
          <w:color w:val="000000" w:themeColor="text1"/>
        </w:rPr>
        <w:t xml:space="preserve">, F. (2013) “The Invention of Satire: A Paradigmatic Case?” in: Harrison, S. J., </w:t>
      </w:r>
      <w:proofErr w:type="spellStart"/>
      <w:r w:rsidRPr="00A70203">
        <w:rPr>
          <w:color w:val="000000" w:themeColor="text1"/>
        </w:rPr>
        <w:t>Frangoulidis</w:t>
      </w:r>
      <w:proofErr w:type="spellEnd"/>
      <w:r w:rsidRPr="00A70203">
        <w:rPr>
          <w:color w:val="000000" w:themeColor="text1"/>
        </w:rPr>
        <w:t xml:space="preserve">, S., and </w:t>
      </w:r>
      <w:proofErr w:type="spellStart"/>
      <w:r w:rsidRPr="00A70203">
        <w:rPr>
          <w:color w:val="000000" w:themeColor="text1"/>
        </w:rPr>
        <w:t>Papanghelis</w:t>
      </w:r>
      <w:proofErr w:type="spellEnd"/>
      <w:r w:rsidRPr="00A70203">
        <w:rPr>
          <w:color w:val="000000" w:themeColor="text1"/>
        </w:rPr>
        <w:t>, T. D. (2018), 283-295.</w:t>
      </w:r>
    </w:p>
    <w:p w14:paraId="15D39B54" w14:textId="77777777" w:rsidR="00482E9B" w:rsidRPr="00A70203" w:rsidRDefault="00482E9B" w:rsidP="005B401C">
      <w:pPr>
        <w:spacing w:line="276" w:lineRule="auto"/>
        <w:rPr>
          <w:color w:val="000000" w:themeColor="text1"/>
        </w:rPr>
      </w:pPr>
    </w:p>
    <w:p w14:paraId="71FAAA4C" w14:textId="77777777" w:rsidR="00482E9B" w:rsidRPr="00A70203" w:rsidRDefault="00482E9B" w:rsidP="005B401C">
      <w:pPr>
        <w:spacing w:line="276" w:lineRule="auto"/>
        <w:rPr>
          <w:color w:val="000000" w:themeColor="text1"/>
        </w:rPr>
      </w:pPr>
      <w:r w:rsidRPr="00A70203">
        <w:rPr>
          <w:color w:val="000000" w:themeColor="text1"/>
        </w:rPr>
        <w:t xml:space="preserve">Nagy, G. (1979) </w:t>
      </w:r>
      <w:r w:rsidRPr="00A70203">
        <w:rPr>
          <w:i/>
          <w:iCs/>
          <w:color w:val="000000" w:themeColor="text1"/>
        </w:rPr>
        <w:t>The Best of the Achaeans: Concepts of the Hero in Archaic Greek Poetry</w:t>
      </w:r>
      <w:r w:rsidRPr="00A70203">
        <w:rPr>
          <w:color w:val="000000" w:themeColor="text1"/>
        </w:rPr>
        <w:t>, Baltimore (MD).</w:t>
      </w:r>
    </w:p>
    <w:p w14:paraId="38641C12" w14:textId="77777777" w:rsidR="00482E9B" w:rsidRPr="00A70203" w:rsidRDefault="00482E9B" w:rsidP="005B401C">
      <w:pPr>
        <w:spacing w:line="276" w:lineRule="auto"/>
        <w:rPr>
          <w:color w:val="000000" w:themeColor="text1"/>
        </w:rPr>
      </w:pPr>
    </w:p>
    <w:p w14:paraId="7395BF1E" w14:textId="77777777" w:rsidR="00482E9B" w:rsidRPr="00A70203" w:rsidRDefault="00482E9B" w:rsidP="005B401C">
      <w:pPr>
        <w:spacing w:line="276" w:lineRule="auto"/>
        <w:rPr>
          <w:color w:val="000000" w:themeColor="text1"/>
        </w:rPr>
      </w:pPr>
      <w:r w:rsidRPr="00A70203">
        <w:rPr>
          <w:color w:val="000000" w:themeColor="text1"/>
        </w:rPr>
        <w:t xml:space="preserve">Newman, J. K. (2011) </w:t>
      </w:r>
      <w:r w:rsidRPr="00A70203">
        <w:rPr>
          <w:i/>
          <w:iCs/>
          <w:color w:val="000000" w:themeColor="text1"/>
        </w:rPr>
        <w:t>Horace as Outsider</w:t>
      </w:r>
      <w:r w:rsidRPr="00A70203">
        <w:rPr>
          <w:color w:val="000000" w:themeColor="text1"/>
        </w:rPr>
        <w:t>, Hildesheim.</w:t>
      </w:r>
    </w:p>
    <w:p w14:paraId="52D1E745" w14:textId="77777777" w:rsidR="00482E9B" w:rsidRPr="00A70203" w:rsidRDefault="00482E9B" w:rsidP="005B401C">
      <w:pPr>
        <w:spacing w:line="276" w:lineRule="auto"/>
        <w:rPr>
          <w:color w:val="000000" w:themeColor="text1"/>
        </w:rPr>
      </w:pPr>
    </w:p>
    <w:p w14:paraId="59A22831" w14:textId="77777777" w:rsidR="00482E9B" w:rsidRPr="00A70203" w:rsidRDefault="00482E9B" w:rsidP="005B401C">
      <w:pPr>
        <w:spacing w:line="276" w:lineRule="auto"/>
        <w:rPr>
          <w:color w:val="000000" w:themeColor="text1"/>
        </w:rPr>
      </w:pPr>
      <w:r w:rsidRPr="00A70203">
        <w:rPr>
          <w:color w:val="000000" w:themeColor="text1"/>
        </w:rPr>
        <w:t>Nisbet, R. G. M. (2007) “Horace: Life and Chronology” in: Harrison, S. J. (2007a), 7-21.</w:t>
      </w:r>
    </w:p>
    <w:p w14:paraId="3CECCFBF" w14:textId="77777777" w:rsidR="00482E9B" w:rsidRPr="00A70203" w:rsidRDefault="00482E9B" w:rsidP="005B401C">
      <w:pPr>
        <w:spacing w:line="276" w:lineRule="auto"/>
        <w:rPr>
          <w:color w:val="000000" w:themeColor="text1"/>
        </w:rPr>
      </w:pPr>
    </w:p>
    <w:p w14:paraId="63EA9419" w14:textId="77777777" w:rsidR="00482E9B" w:rsidRPr="00A70203" w:rsidRDefault="00482E9B" w:rsidP="005B401C">
      <w:pPr>
        <w:spacing w:line="276" w:lineRule="auto"/>
        <w:rPr>
          <w:color w:val="000000" w:themeColor="text1"/>
        </w:rPr>
      </w:pPr>
      <w:r w:rsidRPr="00A70203">
        <w:rPr>
          <w:color w:val="000000" w:themeColor="text1"/>
        </w:rPr>
        <w:t xml:space="preserve">Nisbet, R. G. M. and Hubbard, M. (1970) </w:t>
      </w:r>
      <w:r w:rsidRPr="00A70203">
        <w:rPr>
          <w:i/>
          <w:iCs/>
          <w:color w:val="000000" w:themeColor="text1"/>
        </w:rPr>
        <w:t xml:space="preserve">A Commentary on Horace. </w:t>
      </w:r>
      <w:r w:rsidRPr="00A70203">
        <w:rPr>
          <w:color w:val="000000" w:themeColor="text1"/>
        </w:rPr>
        <w:t xml:space="preserve">Odes </w:t>
      </w:r>
      <w:r w:rsidRPr="00A70203">
        <w:rPr>
          <w:i/>
          <w:iCs/>
          <w:color w:val="000000" w:themeColor="text1"/>
        </w:rPr>
        <w:t>I</w:t>
      </w:r>
      <w:r w:rsidRPr="00A70203">
        <w:rPr>
          <w:color w:val="000000" w:themeColor="text1"/>
        </w:rPr>
        <w:t>, Oxford.</w:t>
      </w:r>
    </w:p>
    <w:p w14:paraId="39406863" w14:textId="77777777" w:rsidR="00482E9B" w:rsidRPr="00A70203" w:rsidRDefault="00482E9B" w:rsidP="005B401C">
      <w:pPr>
        <w:spacing w:line="276" w:lineRule="auto"/>
        <w:rPr>
          <w:color w:val="000000" w:themeColor="text1"/>
        </w:rPr>
      </w:pPr>
    </w:p>
    <w:p w14:paraId="76F1679E" w14:textId="77777777" w:rsidR="00482E9B" w:rsidRPr="00A70203" w:rsidRDefault="00482E9B" w:rsidP="005B401C">
      <w:pPr>
        <w:spacing w:line="276" w:lineRule="auto"/>
        <w:rPr>
          <w:color w:val="000000" w:themeColor="text1"/>
        </w:rPr>
      </w:pPr>
      <w:r w:rsidRPr="00A70203">
        <w:rPr>
          <w:color w:val="000000" w:themeColor="text1"/>
        </w:rPr>
        <w:t xml:space="preserve">Nisbet, R. G. M. and Hubbard, M. (1978) </w:t>
      </w:r>
      <w:r w:rsidRPr="00A70203">
        <w:rPr>
          <w:i/>
          <w:iCs/>
          <w:color w:val="000000" w:themeColor="text1"/>
        </w:rPr>
        <w:t xml:space="preserve">A Commentary on Horace. </w:t>
      </w:r>
      <w:r w:rsidRPr="00A70203">
        <w:rPr>
          <w:color w:val="000000" w:themeColor="text1"/>
        </w:rPr>
        <w:t xml:space="preserve">Odes </w:t>
      </w:r>
      <w:r w:rsidRPr="00A70203">
        <w:rPr>
          <w:i/>
          <w:iCs/>
          <w:color w:val="000000" w:themeColor="text1"/>
        </w:rPr>
        <w:t>II</w:t>
      </w:r>
      <w:r w:rsidRPr="00A70203">
        <w:rPr>
          <w:color w:val="000000" w:themeColor="text1"/>
        </w:rPr>
        <w:t>, Oxford.</w:t>
      </w:r>
    </w:p>
    <w:p w14:paraId="26210772" w14:textId="77777777" w:rsidR="00482E9B" w:rsidRPr="00A70203" w:rsidRDefault="00482E9B" w:rsidP="005B401C">
      <w:pPr>
        <w:spacing w:line="276" w:lineRule="auto"/>
        <w:rPr>
          <w:color w:val="000000" w:themeColor="text1"/>
        </w:rPr>
      </w:pPr>
    </w:p>
    <w:p w14:paraId="5C275B62" w14:textId="77777777" w:rsidR="00482E9B" w:rsidRPr="00A70203" w:rsidRDefault="00482E9B" w:rsidP="005B401C">
      <w:pPr>
        <w:spacing w:line="276" w:lineRule="auto"/>
        <w:rPr>
          <w:color w:val="000000" w:themeColor="text1"/>
        </w:rPr>
      </w:pPr>
      <w:r w:rsidRPr="00A70203">
        <w:rPr>
          <w:color w:val="000000" w:themeColor="text1"/>
        </w:rPr>
        <w:t xml:space="preserve">Nisbet, R. G. M. and Rudd, N. (2004) </w:t>
      </w:r>
      <w:r w:rsidRPr="00A70203">
        <w:rPr>
          <w:i/>
          <w:iCs/>
          <w:color w:val="000000" w:themeColor="text1"/>
        </w:rPr>
        <w:t xml:space="preserve">A Commentary on Horace. </w:t>
      </w:r>
      <w:r w:rsidRPr="00A70203">
        <w:rPr>
          <w:color w:val="000000" w:themeColor="text1"/>
        </w:rPr>
        <w:t xml:space="preserve">Odes </w:t>
      </w:r>
      <w:r w:rsidRPr="00A70203">
        <w:rPr>
          <w:i/>
          <w:iCs/>
          <w:color w:val="000000" w:themeColor="text1"/>
        </w:rPr>
        <w:t>III</w:t>
      </w:r>
      <w:r w:rsidRPr="00A70203">
        <w:rPr>
          <w:color w:val="000000" w:themeColor="text1"/>
        </w:rPr>
        <w:t>, Oxford.</w:t>
      </w:r>
    </w:p>
    <w:p w14:paraId="6CE99691" w14:textId="77777777" w:rsidR="00482E9B" w:rsidRPr="00A70203" w:rsidRDefault="00482E9B" w:rsidP="005B401C">
      <w:pPr>
        <w:spacing w:line="276" w:lineRule="auto"/>
        <w:rPr>
          <w:color w:val="000000" w:themeColor="text1"/>
        </w:rPr>
      </w:pPr>
    </w:p>
    <w:p w14:paraId="58421BF4" w14:textId="77777777" w:rsidR="00482E9B" w:rsidRPr="00A70203" w:rsidRDefault="00482E9B" w:rsidP="005B401C">
      <w:pPr>
        <w:spacing w:line="276" w:lineRule="auto"/>
        <w:rPr>
          <w:color w:val="000000" w:themeColor="text1"/>
        </w:rPr>
      </w:pPr>
      <w:proofErr w:type="spellStart"/>
      <w:r w:rsidRPr="00A70203">
        <w:rPr>
          <w:color w:val="000000" w:themeColor="text1"/>
        </w:rPr>
        <w:t>Nongbri</w:t>
      </w:r>
      <w:proofErr w:type="spellEnd"/>
      <w:r w:rsidRPr="00A70203">
        <w:rPr>
          <w:color w:val="000000" w:themeColor="text1"/>
        </w:rPr>
        <w:t xml:space="preserve">, B. (2022) “The Ethics of Publication: Papyrology” </w:t>
      </w:r>
      <w:r w:rsidRPr="00A70203">
        <w:rPr>
          <w:i/>
          <w:iCs/>
          <w:color w:val="000000" w:themeColor="text1"/>
        </w:rPr>
        <w:t xml:space="preserve">Bryn </w:t>
      </w:r>
      <w:proofErr w:type="spellStart"/>
      <w:r w:rsidRPr="00A70203">
        <w:rPr>
          <w:i/>
          <w:iCs/>
          <w:color w:val="000000" w:themeColor="text1"/>
        </w:rPr>
        <w:t>Mawr</w:t>
      </w:r>
      <w:proofErr w:type="spellEnd"/>
      <w:r w:rsidRPr="00A70203">
        <w:rPr>
          <w:i/>
          <w:iCs/>
          <w:color w:val="000000" w:themeColor="text1"/>
        </w:rPr>
        <w:t xml:space="preserve"> Classical Review </w:t>
      </w:r>
      <w:r w:rsidRPr="00A70203">
        <w:rPr>
          <w:color w:val="000000" w:themeColor="text1"/>
        </w:rPr>
        <w:t xml:space="preserve">2022.06.25: </w:t>
      </w:r>
      <w:hyperlink r:id="rId11" w:history="1">
        <w:r w:rsidRPr="00A70203">
          <w:rPr>
            <w:rStyle w:val="Hyperlink"/>
            <w:color w:val="000000" w:themeColor="text1"/>
          </w:rPr>
          <w:t>https://bmcr.brynmawr.edu/2022/2022.05.25/</w:t>
        </w:r>
      </w:hyperlink>
      <w:r w:rsidRPr="00A70203">
        <w:rPr>
          <w:color w:val="000000" w:themeColor="text1"/>
        </w:rPr>
        <w:t>.</w:t>
      </w:r>
    </w:p>
    <w:p w14:paraId="7B375367" w14:textId="77777777" w:rsidR="00482E9B" w:rsidRPr="00A70203" w:rsidRDefault="00482E9B" w:rsidP="005B401C">
      <w:pPr>
        <w:spacing w:line="276" w:lineRule="auto"/>
        <w:rPr>
          <w:color w:val="000000" w:themeColor="text1"/>
        </w:rPr>
      </w:pPr>
    </w:p>
    <w:p w14:paraId="1487889D" w14:textId="77777777" w:rsidR="00482E9B" w:rsidRPr="00A70203" w:rsidRDefault="00482E9B" w:rsidP="005B401C">
      <w:pPr>
        <w:spacing w:line="276" w:lineRule="auto"/>
        <w:rPr>
          <w:color w:val="000000" w:themeColor="text1"/>
        </w:rPr>
      </w:pPr>
      <w:r w:rsidRPr="00A70203">
        <w:rPr>
          <w:color w:val="000000" w:themeColor="text1"/>
        </w:rPr>
        <w:t xml:space="preserve">Oates, W. J. (1936) “Horace and the Doctrine of the Mean” in: </w:t>
      </w:r>
      <w:r w:rsidRPr="00A70203">
        <w:rPr>
          <w:i/>
          <w:iCs/>
          <w:color w:val="000000" w:themeColor="text1"/>
        </w:rPr>
        <w:t>Classical Studies Presented to Edward Capps on His Seventieth Birthday</w:t>
      </w:r>
      <w:r w:rsidRPr="00A70203">
        <w:rPr>
          <w:color w:val="000000" w:themeColor="text1"/>
        </w:rPr>
        <w:t>, Princeton (NJ), 260-267.</w:t>
      </w:r>
    </w:p>
    <w:p w14:paraId="2E909B9E" w14:textId="77777777" w:rsidR="00482E9B" w:rsidRPr="00A70203" w:rsidRDefault="00482E9B" w:rsidP="005B401C">
      <w:pPr>
        <w:spacing w:line="276" w:lineRule="auto"/>
        <w:rPr>
          <w:color w:val="000000" w:themeColor="text1"/>
        </w:rPr>
      </w:pPr>
    </w:p>
    <w:p w14:paraId="7CAED928" w14:textId="77777777" w:rsidR="00482E9B" w:rsidRPr="00A70203" w:rsidRDefault="00482E9B" w:rsidP="005B401C">
      <w:pPr>
        <w:spacing w:line="276" w:lineRule="auto"/>
        <w:rPr>
          <w:color w:val="000000" w:themeColor="text1"/>
        </w:rPr>
      </w:pPr>
      <w:proofErr w:type="spellStart"/>
      <w:r w:rsidRPr="00A70203">
        <w:rPr>
          <w:color w:val="000000" w:themeColor="text1"/>
        </w:rPr>
        <w:t>Oliensis</w:t>
      </w:r>
      <w:proofErr w:type="spellEnd"/>
      <w:r w:rsidRPr="00A70203">
        <w:rPr>
          <w:color w:val="000000" w:themeColor="text1"/>
        </w:rPr>
        <w:t>, E. (2009 [1991]) “</w:t>
      </w:r>
      <w:proofErr w:type="spellStart"/>
      <w:r w:rsidRPr="00A70203">
        <w:rPr>
          <w:color w:val="000000" w:themeColor="text1"/>
        </w:rPr>
        <w:t>Canidia</w:t>
      </w:r>
      <w:proofErr w:type="spellEnd"/>
      <w:r w:rsidRPr="00A70203">
        <w:rPr>
          <w:color w:val="000000" w:themeColor="text1"/>
        </w:rPr>
        <w:t xml:space="preserve">, </w:t>
      </w:r>
      <w:proofErr w:type="spellStart"/>
      <w:r w:rsidRPr="00A70203">
        <w:rPr>
          <w:color w:val="000000" w:themeColor="text1"/>
        </w:rPr>
        <w:t>Canicula</w:t>
      </w:r>
      <w:proofErr w:type="spellEnd"/>
      <w:r w:rsidRPr="00A70203">
        <w:rPr>
          <w:color w:val="000000" w:themeColor="text1"/>
        </w:rPr>
        <w:t xml:space="preserve">, and the Decorum of Horace’s </w:t>
      </w:r>
      <w:r w:rsidRPr="00A70203">
        <w:rPr>
          <w:i/>
          <w:iCs/>
          <w:color w:val="000000" w:themeColor="text1"/>
        </w:rPr>
        <w:t>Epodes</w:t>
      </w:r>
      <w:r w:rsidRPr="00A70203">
        <w:rPr>
          <w:color w:val="000000" w:themeColor="text1"/>
        </w:rPr>
        <w:t xml:space="preserve">” in: </w:t>
      </w:r>
      <w:proofErr w:type="spellStart"/>
      <w:r w:rsidRPr="00A70203">
        <w:rPr>
          <w:color w:val="000000" w:themeColor="text1"/>
        </w:rPr>
        <w:t>Lowrie</w:t>
      </w:r>
      <w:proofErr w:type="spellEnd"/>
      <w:r w:rsidRPr="00A70203">
        <w:rPr>
          <w:color w:val="000000" w:themeColor="text1"/>
        </w:rPr>
        <w:t>, M. (2009a), 160-187.</w:t>
      </w:r>
    </w:p>
    <w:p w14:paraId="5ACDCEC9" w14:textId="77777777" w:rsidR="00482E9B" w:rsidRPr="00A70203" w:rsidRDefault="00482E9B" w:rsidP="005B401C">
      <w:pPr>
        <w:spacing w:line="276" w:lineRule="auto"/>
        <w:rPr>
          <w:color w:val="000000" w:themeColor="text1"/>
        </w:rPr>
      </w:pPr>
    </w:p>
    <w:p w14:paraId="2482ED95" w14:textId="77777777" w:rsidR="00482E9B" w:rsidRPr="00A70203" w:rsidRDefault="00482E9B" w:rsidP="005B401C">
      <w:pPr>
        <w:spacing w:line="276" w:lineRule="auto"/>
        <w:rPr>
          <w:color w:val="000000" w:themeColor="text1"/>
        </w:rPr>
      </w:pPr>
      <w:proofErr w:type="spellStart"/>
      <w:r w:rsidRPr="00A70203">
        <w:rPr>
          <w:color w:val="000000" w:themeColor="text1"/>
        </w:rPr>
        <w:t>Oliensis</w:t>
      </w:r>
      <w:proofErr w:type="spellEnd"/>
      <w:r w:rsidRPr="00A70203">
        <w:rPr>
          <w:color w:val="000000" w:themeColor="text1"/>
        </w:rPr>
        <w:t xml:space="preserve">, E. (1998) </w:t>
      </w:r>
      <w:r w:rsidRPr="00A70203">
        <w:rPr>
          <w:i/>
          <w:iCs/>
          <w:color w:val="000000" w:themeColor="text1"/>
        </w:rPr>
        <w:t>Horace and the Rhetoric of Authority</w:t>
      </w:r>
      <w:r w:rsidRPr="00A70203">
        <w:rPr>
          <w:color w:val="000000" w:themeColor="text1"/>
        </w:rPr>
        <w:t xml:space="preserve">, Cambridge. </w:t>
      </w:r>
    </w:p>
    <w:p w14:paraId="4DE12A92" w14:textId="77777777" w:rsidR="00482E9B" w:rsidRPr="00A70203" w:rsidRDefault="00482E9B" w:rsidP="005B401C">
      <w:pPr>
        <w:spacing w:line="276" w:lineRule="auto"/>
        <w:rPr>
          <w:color w:val="000000" w:themeColor="text1"/>
        </w:rPr>
      </w:pPr>
    </w:p>
    <w:p w14:paraId="522AFAC8" w14:textId="77777777" w:rsidR="00482E9B" w:rsidRPr="00A70203" w:rsidRDefault="00482E9B" w:rsidP="005B401C">
      <w:pPr>
        <w:spacing w:line="276" w:lineRule="auto"/>
        <w:rPr>
          <w:color w:val="000000" w:themeColor="text1"/>
        </w:rPr>
      </w:pPr>
      <w:proofErr w:type="spellStart"/>
      <w:r w:rsidRPr="00A70203">
        <w:rPr>
          <w:color w:val="000000" w:themeColor="text1"/>
        </w:rPr>
        <w:t>Oliensis</w:t>
      </w:r>
      <w:proofErr w:type="spellEnd"/>
      <w:r w:rsidRPr="00A70203">
        <w:rPr>
          <w:color w:val="000000" w:themeColor="text1"/>
        </w:rPr>
        <w:t xml:space="preserve">, E. (2016) “Scenes from the Afterlife of Horace’s </w:t>
      </w:r>
      <w:r w:rsidRPr="00A70203">
        <w:rPr>
          <w:i/>
          <w:iCs/>
          <w:color w:val="000000" w:themeColor="text1"/>
        </w:rPr>
        <w:t>Epodes</w:t>
      </w:r>
      <w:r w:rsidRPr="00A70203">
        <w:rPr>
          <w:color w:val="000000" w:themeColor="text1"/>
        </w:rPr>
        <w:t xml:space="preserve"> (</w:t>
      </w:r>
      <w:r w:rsidRPr="00A70203">
        <w:rPr>
          <w:i/>
          <w:iCs/>
          <w:color w:val="000000" w:themeColor="text1"/>
        </w:rPr>
        <w:t>c</w:t>
      </w:r>
      <w:r w:rsidRPr="00A70203">
        <w:rPr>
          <w:color w:val="000000" w:themeColor="text1"/>
        </w:rPr>
        <w:t>.1600-1900)” in: Bather, P. and Stocks, C. (2016), 219-240.</w:t>
      </w:r>
    </w:p>
    <w:p w14:paraId="55E39908" w14:textId="77777777" w:rsidR="00482E9B" w:rsidRPr="00A70203" w:rsidRDefault="00482E9B" w:rsidP="005B401C">
      <w:pPr>
        <w:spacing w:line="276" w:lineRule="auto"/>
        <w:rPr>
          <w:color w:val="000000" w:themeColor="text1"/>
        </w:rPr>
      </w:pPr>
    </w:p>
    <w:p w14:paraId="1772A199" w14:textId="77777777" w:rsidR="00482E9B" w:rsidRPr="00A70203" w:rsidRDefault="00482E9B" w:rsidP="005B401C">
      <w:pPr>
        <w:spacing w:line="276" w:lineRule="auto"/>
        <w:rPr>
          <w:color w:val="000000" w:themeColor="text1"/>
        </w:rPr>
      </w:pPr>
      <w:r w:rsidRPr="00A70203">
        <w:rPr>
          <w:color w:val="000000" w:themeColor="text1"/>
        </w:rPr>
        <w:t xml:space="preserve">Page, T. E. (1886) </w:t>
      </w:r>
      <w:r w:rsidRPr="00A70203">
        <w:rPr>
          <w:i/>
          <w:iCs/>
          <w:color w:val="000000" w:themeColor="text1"/>
        </w:rPr>
        <w:t xml:space="preserve">Horace. </w:t>
      </w:r>
      <w:r w:rsidRPr="00A70203">
        <w:rPr>
          <w:color w:val="000000" w:themeColor="text1"/>
        </w:rPr>
        <w:t xml:space="preserve">Odes </w:t>
      </w:r>
      <w:r w:rsidRPr="00A70203">
        <w:rPr>
          <w:i/>
          <w:iCs/>
          <w:color w:val="000000" w:themeColor="text1"/>
        </w:rPr>
        <w:t xml:space="preserve">and </w:t>
      </w:r>
      <w:r w:rsidRPr="00A70203">
        <w:rPr>
          <w:color w:val="000000" w:themeColor="text1"/>
        </w:rPr>
        <w:t>Epodes, London.</w:t>
      </w:r>
    </w:p>
    <w:p w14:paraId="23AE2E52" w14:textId="77777777" w:rsidR="00482E9B" w:rsidRPr="00A70203" w:rsidRDefault="00482E9B" w:rsidP="005B401C">
      <w:pPr>
        <w:spacing w:line="276" w:lineRule="auto"/>
        <w:rPr>
          <w:color w:val="000000" w:themeColor="text1"/>
        </w:rPr>
      </w:pPr>
    </w:p>
    <w:p w14:paraId="6C33BB0E" w14:textId="77777777" w:rsidR="00482E9B" w:rsidRPr="00A70203" w:rsidRDefault="00482E9B" w:rsidP="005B401C">
      <w:pPr>
        <w:spacing w:line="276" w:lineRule="auto"/>
        <w:rPr>
          <w:color w:val="000000" w:themeColor="text1"/>
        </w:rPr>
      </w:pPr>
      <w:r w:rsidRPr="00A70203">
        <w:rPr>
          <w:color w:val="000000" w:themeColor="text1"/>
        </w:rPr>
        <w:lastRenderedPageBreak/>
        <w:t xml:space="preserve">Pandey, N. (2018) </w:t>
      </w:r>
      <w:r w:rsidRPr="00A70203">
        <w:rPr>
          <w:i/>
          <w:iCs/>
          <w:color w:val="000000" w:themeColor="text1"/>
        </w:rPr>
        <w:t>The Poetics of Power in Augustan Rome: Latin Poetic Responses to Early Imperial Iconography</w:t>
      </w:r>
      <w:r w:rsidRPr="00A70203">
        <w:rPr>
          <w:color w:val="000000" w:themeColor="text1"/>
        </w:rPr>
        <w:t>, Cambridge.</w:t>
      </w:r>
    </w:p>
    <w:p w14:paraId="179BFBEE" w14:textId="77777777" w:rsidR="00482E9B" w:rsidRPr="00A70203" w:rsidRDefault="00482E9B" w:rsidP="005B401C">
      <w:pPr>
        <w:spacing w:line="276" w:lineRule="auto"/>
        <w:rPr>
          <w:color w:val="000000" w:themeColor="text1"/>
        </w:rPr>
      </w:pPr>
    </w:p>
    <w:p w14:paraId="561C860B" w14:textId="77777777" w:rsidR="00482E9B" w:rsidRPr="00A70203" w:rsidRDefault="00482E9B" w:rsidP="005B401C">
      <w:pPr>
        <w:spacing w:line="276" w:lineRule="auto"/>
        <w:rPr>
          <w:color w:val="000000" w:themeColor="text1"/>
        </w:rPr>
      </w:pPr>
      <w:r w:rsidRPr="00A70203">
        <w:rPr>
          <w:color w:val="000000" w:themeColor="text1"/>
        </w:rPr>
        <w:t>Parker, H. N. (2000) “</w:t>
      </w:r>
      <w:proofErr w:type="spellStart"/>
      <w:r w:rsidRPr="00A70203">
        <w:rPr>
          <w:color w:val="000000" w:themeColor="text1"/>
        </w:rPr>
        <w:t>Flaccus</w:t>
      </w:r>
      <w:proofErr w:type="spellEnd"/>
      <w:r w:rsidRPr="00A70203">
        <w:rPr>
          <w:color w:val="000000" w:themeColor="text1"/>
        </w:rPr>
        <w:t xml:space="preserve">” </w:t>
      </w:r>
      <w:proofErr w:type="spellStart"/>
      <w:r w:rsidRPr="00A70203">
        <w:rPr>
          <w:i/>
          <w:iCs/>
          <w:color w:val="000000" w:themeColor="text1"/>
        </w:rPr>
        <w:t>Classial</w:t>
      </w:r>
      <w:proofErr w:type="spellEnd"/>
      <w:r w:rsidRPr="00A70203">
        <w:rPr>
          <w:i/>
          <w:iCs/>
          <w:color w:val="000000" w:themeColor="text1"/>
        </w:rPr>
        <w:t xml:space="preserve"> Quarterly</w:t>
      </w:r>
      <w:r w:rsidRPr="00A70203">
        <w:rPr>
          <w:color w:val="000000" w:themeColor="text1"/>
        </w:rPr>
        <w:t xml:space="preserve"> 50, 455-462.</w:t>
      </w:r>
    </w:p>
    <w:p w14:paraId="1F4F30C2" w14:textId="77777777" w:rsidR="00482E9B" w:rsidRPr="00A70203" w:rsidRDefault="00482E9B" w:rsidP="005B401C">
      <w:pPr>
        <w:spacing w:line="276" w:lineRule="auto"/>
        <w:rPr>
          <w:color w:val="000000" w:themeColor="text1"/>
        </w:rPr>
      </w:pPr>
    </w:p>
    <w:p w14:paraId="3C0E575F" w14:textId="77777777" w:rsidR="00482E9B" w:rsidRPr="00482E9B" w:rsidRDefault="00482E9B" w:rsidP="005B401C">
      <w:pPr>
        <w:spacing w:line="276" w:lineRule="auto"/>
        <w:rPr>
          <w:color w:val="000000" w:themeColor="text1"/>
        </w:rPr>
      </w:pPr>
      <w:proofErr w:type="spellStart"/>
      <w:r w:rsidRPr="00482E9B">
        <w:rPr>
          <w:color w:val="000000" w:themeColor="text1"/>
        </w:rPr>
        <w:t>Pasquali</w:t>
      </w:r>
      <w:proofErr w:type="spellEnd"/>
      <w:r w:rsidRPr="00482E9B">
        <w:rPr>
          <w:color w:val="000000" w:themeColor="text1"/>
        </w:rPr>
        <w:t xml:space="preserve">, G. (1920) </w:t>
      </w:r>
      <w:proofErr w:type="spellStart"/>
      <w:r w:rsidRPr="00482E9B">
        <w:rPr>
          <w:i/>
          <w:iCs/>
          <w:color w:val="000000" w:themeColor="text1"/>
        </w:rPr>
        <w:t>Orazio</w:t>
      </w:r>
      <w:proofErr w:type="spellEnd"/>
      <w:r w:rsidRPr="00482E9B">
        <w:rPr>
          <w:i/>
          <w:iCs/>
          <w:color w:val="000000" w:themeColor="text1"/>
        </w:rPr>
        <w:t xml:space="preserve"> </w:t>
      </w:r>
      <w:proofErr w:type="spellStart"/>
      <w:r w:rsidRPr="00482E9B">
        <w:rPr>
          <w:i/>
          <w:iCs/>
          <w:color w:val="000000" w:themeColor="text1"/>
        </w:rPr>
        <w:t>lirico</w:t>
      </w:r>
      <w:proofErr w:type="spellEnd"/>
      <w:r w:rsidRPr="00482E9B">
        <w:rPr>
          <w:i/>
          <w:iCs/>
          <w:color w:val="000000" w:themeColor="text1"/>
        </w:rPr>
        <w:t xml:space="preserve">, </w:t>
      </w:r>
      <w:proofErr w:type="spellStart"/>
      <w:r w:rsidRPr="00482E9B">
        <w:rPr>
          <w:i/>
          <w:iCs/>
          <w:color w:val="000000" w:themeColor="text1"/>
        </w:rPr>
        <w:t>studi</w:t>
      </w:r>
      <w:proofErr w:type="spellEnd"/>
      <w:r w:rsidRPr="00482E9B">
        <w:rPr>
          <w:color w:val="000000" w:themeColor="text1"/>
        </w:rPr>
        <w:t>, Florence.</w:t>
      </w:r>
    </w:p>
    <w:p w14:paraId="0D3AA9A3" w14:textId="77777777" w:rsidR="00482E9B" w:rsidRPr="00482E9B" w:rsidRDefault="00482E9B" w:rsidP="005B401C">
      <w:pPr>
        <w:spacing w:line="276" w:lineRule="auto"/>
        <w:rPr>
          <w:color w:val="000000" w:themeColor="text1"/>
        </w:rPr>
      </w:pPr>
    </w:p>
    <w:p w14:paraId="1E8A88B1" w14:textId="77777777" w:rsidR="00482E9B" w:rsidRPr="00A70203" w:rsidRDefault="00482E9B" w:rsidP="005B401C">
      <w:pPr>
        <w:spacing w:line="276" w:lineRule="auto"/>
        <w:rPr>
          <w:color w:val="000000" w:themeColor="text1"/>
        </w:rPr>
      </w:pPr>
      <w:r w:rsidRPr="00A70203">
        <w:rPr>
          <w:color w:val="000000" w:themeColor="text1"/>
        </w:rPr>
        <w:t xml:space="preserve">Patterson, O. (2018 [1982]) </w:t>
      </w:r>
      <w:r w:rsidRPr="00A70203">
        <w:rPr>
          <w:i/>
          <w:iCs/>
          <w:color w:val="000000" w:themeColor="text1"/>
        </w:rPr>
        <w:t>Slavery and Social Death: A Comparative Study</w:t>
      </w:r>
      <w:r w:rsidRPr="00A70203">
        <w:rPr>
          <w:color w:val="000000" w:themeColor="text1"/>
        </w:rPr>
        <w:t>, Cambridge (MA).</w:t>
      </w:r>
    </w:p>
    <w:p w14:paraId="43AAA3CD" w14:textId="77777777" w:rsidR="00482E9B" w:rsidRPr="00A70203" w:rsidRDefault="00482E9B" w:rsidP="005B401C">
      <w:pPr>
        <w:spacing w:line="276" w:lineRule="auto"/>
        <w:rPr>
          <w:color w:val="000000" w:themeColor="text1"/>
        </w:rPr>
      </w:pPr>
    </w:p>
    <w:p w14:paraId="045ABD7A" w14:textId="77777777" w:rsidR="00482E9B" w:rsidRPr="00A70203" w:rsidRDefault="00482E9B" w:rsidP="005B401C">
      <w:pPr>
        <w:spacing w:line="276" w:lineRule="auto"/>
        <w:rPr>
          <w:color w:val="000000" w:themeColor="text1"/>
        </w:rPr>
      </w:pPr>
      <w:proofErr w:type="spellStart"/>
      <w:r w:rsidRPr="00A70203">
        <w:rPr>
          <w:color w:val="000000" w:themeColor="text1"/>
        </w:rPr>
        <w:t>Paule</w:t>
      </w:r>
      <w:proofErr w:type="spellEnd"/>
      <w:r w:rsidRPr="00A70203">
        <w:rPr>
          <w:color w:val="000000" w:themeColor="text1"/>
        </w:rPr>
        <w:t xml:space="preserve">, M. T. (2017) </w:t>
      </w:r>
      <w:proofErr w:type="spellStart"/>
      <w:r w:rsidRPr="00A70203">
        <w:rPr>
          <w:i/>
          <w:iCs/>
          <w:color w:val="000000" w:themeColor="text1"/>
        </w:rPr>
        <w:t>Canidia</w:t>
      </w:r>
      <w:proofErr w:type="spellEnd"/>
      <w:r w:rsidRPr="00A70203">
        <w:rPr>
          <w:i/>
          <w:iCs/>
          <w:color w:val="000000" w:themeColor="text1"/>
        </w:rPr>
        <w:t>: Rome’s First Witch</w:t>
      </w:r>
      <w:r w:rsidRPr="00A70203">
        <w:rPr>
          <w:color w:val="000000" w:themeColor="text1"/>
        </w:rPr>
        <w:t>, London.</w:t>
      </w:r>
    </w:p>
    <w:p w14:paraId="2823A82B" w14:textId="77777777" w:rsidR="00482E9B" w:rsidRPr="00A70203" w:rsidRDefault="00482E9B" w:rsidP="005B401C">
      <w:pPr>
        <w:spacing w:line="276" w:lineRule="auto"/>
        <w:rPr>
          <w:color w:val="000000" w:themeColor="text1"/>
        </w:rPr>
      </w:pPr>
    </w:p>
    <w:p w14:paraId="7AF751F5" w14:textId="77777777" w:rsidR="00482E9B" w:rsidRPr="00A70203" w:rsidRDefault="00482E9B" w:rsidP="005B401C">
      <w:pPr>
        <w:spacing w:line="276" w:lineRule="auto"/>
        <w:rPr>
          <w:color w:val="000000" w:themeColor="text1"/>
        </w:rPr>
      </w:pPr>
      <w:r w:rsidRPr="00A70203">
        <w:rPr>
          <w:color w:val="000000" w:themeColor="text1"/>
        </w:rPr>
        <w:t xml:space="preserve">Pfeiffer, R. (1968) </w:t>
      </w:r>
      <w:r w:rsidRPr="00A70203">
        <w:rPr>
          <w:i/>
          <w:iCs/>
          <w:color w:val="000000" w:themeColor="text1"/>
        </w:rPr>
        <w:t>History of Classical Scholarship: From the Beginnings to the End of the Hellenistic Age</w:t>
      </w:r>
      <w:r w:rsidRPr="00A70203">
        <w:rPr>
          <w:color w:val="000000" w:themeColor="text1"/>
        </w:rPr>
        <w:t>, Oxford.</w:t>
      </w:r>
    </w:p>
    <w:p w14:paraId="7D102A1F" w14:textId="77777777" w:rsidR="00482E9B" w:rsidRPr="00A70203" w:rsidRDefault="00482E9B" w:rsidP="005B401C">
      <w:pPr>
        <w:spacing w:line="276" w:lineRule="auto"/>
        <w:rPr>
          <w:color w:val="000000" w:themeColor="text1"/>
        </w:rPr>
      </w:pPr>
    </w:p>
    <w:p w14:paraId="702CECDB" w14:textId="77777777" w:rsidR="00482E9B" w:rsidRPr="00A70203" w:rsidRDefault="00482E9B" w:rsidP="005B401C">
      <w:pPr>
        <w:spacing w:line="276" w:lineRule="auto"/>
        <w:rPr>
          <w:color w:val="000000" w:themeColor="text1"/>
        </w:rPr>
      </w:pPr>
      <w:r w:rsidRPr="00A70203">
        <w:rPr>
          <w:color w:val="000000" w:themeColor="text1"/>
        </w:rPr>
        <w:t xml:space="preserve">Porter, D. H. (1987) </w:t>
      </w:r>
      <w:r w:rsidRPr="00A70203">
        <w:rPr>
          <w:i/>
          <w:iCs/>
          <w:color w:val="000000" w:themeColor="text1"/>
        </w:rPr>
        <w:t xml:space="preserve">Horace’s Poetic Journey: A Reading of </w:t>
      </w:r>
      <w:r w:rsidRPr="00A70203">
        <w:rPr>
          <w:color w:val="000000" w:themeColor="text1"/>
        </w:rPr>
        <w:t xml:space="preserve">Odes </w:t>
      </w:r>
      <w:r w:rsidRPr="00A70203">
        <w:rPr>
          <w:i/>
          <w:iCs/>
          <w:color w:val="000000" w:themeColor="text1"/>
        </w:rPr>
        <w:t>1-3</w:t>
      </w:r>
      <w:r w:rsidRPr="00A70203">
        <w:rPr>
          <w:color w:val="000000" w:themeColor="text1"/>
        </w:rPr>
        <w:t>, Princeton (NJ).</w:t>
      </w:r>
    </w:p>
    <w:p w14:paraId="068788AB" w14:textId="77777777" w:rsidR="00482E9B" w:rsidRPr="00A70203" w:rsidRDefault="00482E9B" w:rsidP="005B401C">
      <w:pPr>
        <w:spacing w:line="276" w:lineRule="auto"/>
        <w:rPr>
          <w:color w:val="000000" w:themeColor="text1"/>
        </w:rPr>
      </w:pPr>
    </w:p>
    <w:p w14:paraId="1892CC62" w14:textId="77777777" w:rsidR="00482E9B" w:rsidRPr="00A70203" w:rsidRDefault="00482E9B" w:rsidP="005B401C">
      <w:pPr>
        <w:spacing w:line="276" w:lineRule="auto"/>
        <w:rPr>
          <w:color w:val="000000" w:themeColor="text1"/>
        </w:rPr>
      </w:pPr>
      <w:r w:rsidRPr="00A70203">
        <w:rPr>
          <w:color w:val="000000" w:themeColor="text1"/>
        </w:rPr>
        <w:t>Porter, D. H. (1995) “</w:t>
      </w:r>
      <w:r w:rsidRPr="00A70203">
        <w:rPr>
          <w:i/>
          <w:iCs/>
          <w:color w:val="000000" w:themeColor="text1"/>
        </w:rPr>
        <w:t xml:space="preserve">Quo </w:t>
      </w:r>
      <w:proofErr w:type="spellStart"/>
      <w:r w:rsidRPr="00A70203">
        <w:rPr>
          <w:i/>
          <w:iCs/>
          <w:color w:val="000000" w:themeColor="text1"/>
        </w:rPr>
        <w:t>Quo</w:t>
      </w:r>
      <w:proofErr w:type="spellEnd"/>
      <w:r w:rsidRPr="00A70203">
        <w:rPr>
          <w:i/>
          <w:iCs/>
          <w:color w:val="000000" w:themeColor="text1"/>
        </w:rPr>
        <w:t xml:space="preserve"> </w:t>
      </w:r>
      <w:proofErr w:type="spellStart"/>
      <w:r w:rsidRPr="00A70203">
        <w:rPr>
          <w:i/>
          <w:iCs/>
          <w:color w:val="000000" w:themeColor="text1"/>
        </w:rPr>
        <w:t>Scelesti</w:t>
      </w:r>
      <w:proofErr w:type="spellEnd"/>
      <w:r w:rsidRPr="00A70203">
        <w:rPr>
          <w:i/>
          <w:iCs/>
          <w:color w:val="000000" w:themeColor="text1"/>
        </w:rPr>
        <w:t xml:space="preserve"> </w:t>
      </w:r>
      <w:proofErr w:type="spellStart"/>
      <w:r w:rsidRPr="00A70203">
        <w:rPr>
          <w:i/>
          <w:iCs/>
          <w:color w:val="000000" w:themeColor="text1"/>
        </w:rPr>
        <w:t>Ruitis</w:t>
      </w:r>
      <w:proofErr w:type="spellEnd"/>
      <w:r w:rsidRPr="00A70203">
        <w:rPr>
          <w:color w:val="000000" w:themeColor="text1"/>
        </w:rPr>
        <w:t xml:space="preserve">: The </w:t>
      </w:r>
      <w:proofErr w:type="spellStart"/>
      <w:r w:rsidRPr="00A70203">
        <w:rPr>
          <w:color w:val="000000" w:themeColor="text1"/>
        </w:rPr>
        <w:t>Downard</w:t>
      </w:r>
      <w:proofErr w:type="spellEnd"/>
      <w:r w:rsidRPr="00A70203">
        <w:rPr>
          <w:color w:val="000000" w:themeColor="text1"/>
        </w:rPr>
        <w:t xml:space="preserve"> Momentum of Horace’s </w:t>
      </w:r>
      <w:r w:rsidRPr="00A70203">
        <w:rPr>
          <w:i/>
          <w:iCs/>
          <w:color w:val="000000" w:themeColor="text1"/>
        </w:rPr>
        <w:t>Epodes</w:t>
      </w:r>
      <w:r w:rsidRPr="00A70203">
        <w:rPr>
          <w:color w:val="000000" w:themeColor="text1"/>
        </w:rPr>
        <w:t xml:space="preserve">” </w:t>
      </w:r>
      <w:r w:rsidRPr="00A70203">
        <w:rPr>
          <w:i/>
          <w:iCs/>
          <w:color w:val="000000" w:themeColor="text1"/>
        </w:rPr>
        <w:t xml:space="preserve">Illinois Classical Studies </w:t>
      </w:r>
      <w:r w:rsidRPr="00A70203">
        <w:rPr>
          <w:color w:val="000000" w:themeColor="text1"/>
        </w:rPr>
        <w:t>20, 107-130.</w:t>
      </w:r>
    </w:p>
    <w:p w14:paraId="52B79149" w14:textId="77777777" w:rsidR="00482E9B" w:rsidRPr="00A70203" w:rsidRDefault="00482E9B" w:rsidP="005B401C">
      <w:pPr>
        <w:spacing w:line="276" w:lineRule="auto"/>
        <w:rPr>
          <w:color w:val="000000" w:themeColor="text1"/>
        </w:rPr>
      </w:pPr>
    </w:p>
    <w:p w14:paraId="674D7482" w14:textId="77777777" w:rsidR="00482E9B" w:rsidRPr="00A70203" w:rsidRDefault="00482E9B" w:rsidP="005B401C">
      <w:pPr>
        <w:spacing w:line="276" w:lineRule="auto"/>
        <w:rPr>
          <w:color w:val="000000" w:themeColor="text1"/>
        </w:rPr>
      </w:pPr>
      <w:r w:rsidRPr="00A70203">
        <w:rPr>
          <w:color w:val="000000" w:themeColor="text1"/>
        </w:rPr>
        <w:t xml:space="preserve">Putnam, M. C. J. (1986) </w:t>
      </w:r>
      <w:r w:rsidRPr="00A70203">
        <w:rPr>
          <w:i/>
          <w:iCs/>
          <w:color w:val="000000" w:themeColor="text1"/>
        </w:rPr>
        <w:t xml:space="preserve">Artifices of Eternity: Horace’s Fourth Book of </w:t>
      </w:r>
      <w:r w:rsidRPr="00A70203">
        <w:rPr>
          <w:color w:val="000000" w:themeColor="text1"/>
        </w:rPr>
        <w:t>Odes, Ithaca (NY).</w:t>
      </w:r>
    </w:p>
    <w:p w14:paraId="217B9B03" w14:textId="77777777" w:rsidR="00482E9B" w:rsidRPr="00A70203" w:rsidRDefault="00482E9B" w:rsidP="005B401C">
      <w:pPr>
        <w:spacing w:line="276" w:lineRule="auto"/>
        <w:rPr>
          <w:color w:val="000000" w:themeColor="text1"/>
        </w:rPr>
      </w:pPr>
    </w:p>
    <w:p w14:paraId="1DF67844" w14:textId="77777777" w:rsidR="00482E9B" w:rsidRPr="00A70203" w:rsidRDefault="00482E9B" w:rsidP="005B401C">
      <w:pPr>
        <w:spacing w:line="276" w:lineRule="auto"/>
        <w:rPr>
          <w:color w:val="000000" w:themeColor="text1"/>
        </w:rPr>
      </w:pPr>
      <w:r w:rsidRPr="00A70203">
        <w:rPr>
          <w:color w:val="000000" w:themeColor="text1"/>
        </w:rPr>
        <w:t xml:space="preserve">Putnam, M. C. J. (1990) “Horace, </w:t>
      </w:r>
      <w:proofErr w:type="spellStart"/>
      <w:r w:rsidRPr="00A70203">
        <w:rPr>
          <w:i/>
          <w:iCs/>
          <w:color w:val="000000" w:themeColor="text1"/>
        </w:rPr>
        <w:t>Carm</w:t>
      </w:r>
      <w:proofErr w:type="spellEnd"/>
      <w:r w:rsidRPr="00A70203">
        <w:rPr>
          <w:i/>
          <w:iCs/>
          <w:color w:val="000000" w:themeColor="text1"/>
        </w:rPr>
        <w:t xml:space="preserve">. </w:t>
      </w:r>
      <w:r w:rsidRPr="00A70203">
        <w:rPr>
          <w:color w:val="000000" w:themeColor="text1"/>
        </w:rPr>
        <w:t xml:space="preserve">2.9: Augustus and the Ambiguities of Encomium” in: </w:t>
      </w:r>
      <w:proofErr w:type="spellStart"/>
      <w:r w:rsidRPr="00A70203">
        <w:rPr>
          <w:color w:val="000000" w:themeColor="text1"/>
        </w:rPr>
        <w:t>Raaflaub</w:t>
      </w:r>
      <w:proofErr w:type="spellEnd"/>
      <w:r w:rsidRPr="00A70203">
        <w:rPr>
          <w:color w:val="000000" w:themeColor="text1"/>
        </w:rPr>
        <w:t xml:space="preserve">, K. A. and </w:t>
      </w:r>
      <w:proofErr w:type="spellStart"/>
      <w:r w:rsidRPr="00A70203">
        <w:rPr>
          <w:color w:val="000000" w:themeColor="text1"/>
        </w:rPr>
        <w:t>Toher</w:t>
      </w:r>
      <w:proofErr w:type="spellEnd"/>
      <w:r w:rsidRPr="00A70203">
        <w:rPr>
          <w:color w:val="000000" w:themeColor="text1"/>
        </w:rPr>
        <w:t xml:space="preserve">, M. (eds.) </w:t>
      </w:r>
      <w:r w:rsidRPr="00A70203">
        <w:rPr>
          <w:i/>
          <w:iCs/>
          <w:color w:val="000000" w:themeColor="text1"/>
        </w:rPr>
        <w:t>Between Republic and Empire: Interpretations of Augustus and His Principate</w:t>
      </w:r>
      <w:r w:rsidRPr="00A70203">
        <w:rPr>
          <w:color w:val="000000" w:themeColor="text1"/>
        </w:rPr>
        <w:t>, Berkeley (CA), 212-238.</w:t>
      </w:r>
    </w:p>
    <w:p w14:paraId="137088B2" w14:textId="77777777" w:rsidR="00482E9B" w:rsidRPr="00A70203" w:rsidRDefault="00482E9B" w:rsidP="005B401C">
      <w:pPr>
        <w:spacing w:line="276" w:lineRule="auto"/>
        <w:rPr>
          <w:color w:val="000000" w:themeColor="text1"/>
        </w:rPr>
      </w:pPr>
    </w:p>
    <w:p w14:paraId="5F38CCC9" w14:textId="77777777" w:rsidR="00482E9B" w:rsidRPr="00A70203" w:rsidRDefault="00482E9B" w:rsidP="005B401C">
      <w:pPr>
        <w:spacing w:line="276" w:lineRule="auto"/>
        <w:rPr>
          <w:color w:val="000000" w:themeColor="text1"/>
        </w:rPr>
      </w:pPr>
      <w:r w:rsidRPr="00A70203">
        <w:rPr>
          <w:color w:val="000000" w:themeColor="text1"/>
        </w:rPr>
        <w:t xml:space="preserve">Putnam, M. C. J. (2000) </w:t>
      </w:r>
      <w:r w:rsidRPr="00A70203">
        <w:rPr>
          <w:i/>
          <w:iCs/>
          <w:color w:val="000000" w:themeColor="text1"/>
        </w:rPr>
        <w:t xml:space="preserve">Horace’s </w:t>
      </w:r>
      <w:r w:rsidRPr="00A70203">
        <w:rPr>
          <w:color w:val="000000" w:themeColor="text1"/>
        </w:rPr>
        <w:t xml:space="preserve">Carmen </w:t>
      </w:r>
      <w:proofErr w:type="spellStart"/>
      <w:r w:rsidRPr="00A70203">
        <w:rPr>
          <w:color w:val="000000" w:themeColor="text1"/>
        </w:rPr>
        <w:t>Saeculare</w:t>
      </w:r>
      <w:proofErr w:type="spellEnd"/>
      <w:r w:rsidRPr="00A70203">
        <w:rPr>
          <w:i/>
          <w:iCs/>
          <w:color w:val="000000" w:themeColor="text1"/>
        </w:rPr>
        <w:t>: Ritual Magic and the Poet’s Art</w:t>
      </w:r>
      <w:r w:rsidRPr="00A70203">
        <w:rPr>
          <w:color w:val="000000" w:themeColor="text1"/>
        </w:rPr>
        <w:t>, New Haven (CT).</w:t>
      </w:r>
    </w:p>
    <w:p w14:paraId="211516BC" w14:textId="77777777" w:rsidR="00482E9B" w:rsidRPr="00A70203" w:rsidRDefault="00482E9B" w:rsidP="005B401C">
      <w:pPr>
        <w:spacing w:line="276" w:lineRule="auto"/>
        <w:rPr>
          <w:color w:val="000000" w:themeColor="text1"/>
        </w:rPr>
      </w:pPr>
    </w:p>
    <w:p w14:paraId="4115EA5C" w14:textId="77777777" w:rsidR="00482E9B" w:rsidRPr="00A70203" w:rsidRDefault="00482E9B" w:rsidP="005B401C">
      <w:pPr>
        <w:spacing w:line="276" w:lineRule="auto"/>
        <w:rPr>
          <w:color w:val="000000" w:themeColor="text1"/>
        </w:rPr>
      </w:pPr>
      <w:r w:rsidRPr="00A70203">
        <w:rPr>
          <w:color w:val="000000" w:themeColor="text1"/>
        </w:rPr>
        <w:t xml:space="preserve">Putnam, M. C. J. (2006) </w:t>
      </w:r>
      <w:r w:rsidRPr="00A70203">
        <w:rPr>
          <w:i/>
          <w:iCs/>
          <w:color w:val="000000" w:themeColor="text1"/>
        </w:rPr>
        <w:t>Poetic Interplay: Catullus and Horace</w:t>
      </w:r>
      <w:r w:rsidRPr="00A70203">
        <w:rPr>
          <w:color w:val="000000" w:themeColor="text1"/>
        </w:rPr>
        <w:t>, Princeton (NJ).</w:t>
      </w:r>
    </w:p>
    <w:p w14:paraId="00CCB0E1" w14:textId="77777777" w:rsidR="00482E9B" w:rsidRPr="00A70203" w:rsidRDefault="00482E9B" w:rsidP="005B401C">
      <w:pPr>
        <w:spacing w:line="276" w:lineRule="auto"/>
        <w:rPr>
          <w:color w:val="000000" w:themeColor="text1"/>
        </w:rPr>
      </w:pPr>
    </w:p>
    <w:p w14:paraId="47AA58F7" w14:textId="77777777" w:rsidR="00482E9B" w:rsidRPr="00A70203" w:rsidRDefault="00482E9B" w:rsidP="005B401C">
      <w:pPr>
        <w:spacing w:line="276" w:lineRule="auto"/>
        <w:rPr>
          <w:color w:val="000000" w:themeColor="text1"/>
        </w:rPr>
      </w:pPr>
      <w:r w:rsidRPr="00A70203">
        <w:rPr>
          <w:color w:val="000000" w:themeColor="text1"/>
        </w:rPr>
        <w:t xml:space="preserve">Putnam, M. C. J. (2010) “The </w:t>
      </w:r>
      <w:r w:rsidRPr="00A70203">
        <w:rPr>
          <w:i/>
          <w:iCs/>
          <w:color w:val="000000" w:themeColor="text1"/>
        </w:rPr>
        <w:t xml:space="preserve">Carmen </w:t>
      </w:r>
      <w:proofErr w:type="spellStart"/>
      <w:r w:rsidRPr="00A70203">
        <w:rPr>
          <w:i/>
          <w:iCs/>
          <w:color w:val="000000" w:themeColor="text1"/>
        </w:rPr>
        <w:t>Saeculare</w:t>
      </w:r>
      <w:proofErr w:type="spellEnd"/>
      <w:r w:rsidRPr="00A70203">
        <w:rPr>
          <w:color w:val="000000" w:themeColor="text1"/>
        </w:rPr>
        <w:t>” in: Davis, G. (2010), 231-249.</w:t>
      </w:r>
    </w:p>
    <w:p w14:paraId="6D23E288" w14:textId="77777777" w:rsidR="00482E9B" w:rsidRPr="00A70203" w:rsidRDefault="00482E9B" w:rsidP="005B401C">
      <w:pPr>
        <w:spacing w:line="276" w:lineRule="auto"/>
        <w:rPr>
          <w:color w:val="000000" w:themeColor="text1"/>
        </w:rPr>
      </w:pPr>
    </w:p>
    <w:p w14:paraId="14B668CE" w14:textId="77777777" w:rsidR="00482E9B" w:rsidRPr="00A70203" w:rsidRDefault="00482E9B" w:rsidP="005B401C">
      <w:pPr>
        <w:spacing w:line="276" w:lineRule="auto"/>
        <w:rPr>
          <w:color w:val="000000" w:themeColor="text1"/>
        </w:rPr>
      </w:pPr>
      <w:r w:rsidRPr="00A70203">
        <w:rPr>
          <w:color w:val="000000" w:themeColor="text1"/>
        </w:rPr>
        <w:t xml:space="preserve">Reddy, M. J. (1979) “The Conduit Metaphor: A Case of Frame Conflict in Our Language about Language” in: </w:t>
      </w:r>
      <w:proofErr w:type="spellStart"/>
      <w:r w:rsidRPr="00A70203">
        <w:rPr>
          <w:color w:val="000000" w:themeColor="text1"/>
        </w:rPr>
        <w:t>Ortony</w:t>
      </w:r>
      <w:proofErr w:type="spellEnd"/>
      <w:r w:rsidRPr="00A70203">
        <w:rPr>
          <w:color w:val="000000" w:themeColor="text1"/>
        </w:rPr>
        <w:t xml:space="preserve">, A. (ed.) </w:t>
      </w:r>
      <w:r w:rsidRPr="00A70203">
        <w:rPr>
          <w:i/>
          <w:iCs/>
          <w:color w:val="000000" w:themeColor="text1"/>
        </w:rPr>
        <w:t>Metaphor and Thought</w:t>
      </w:r>
      <w:r w:rsidRPr="00A70203">
        <w:rPr>
          <w:color w:val="000000" w:themeColor="text1"/>
        </w:rPr>
        <w:t>, Cambridge, 284-310.</w:t>
      </w:r>
    </w:p>
    <w:p w14:paraId="34DF61CE" w14:textId="77777777" w:rsidR="00482E9B" w:rsidRPr="00A70203" w:rsidRDefault="00482E9B" w:rsidP="005B401C">
      <w:pPr>
        <w:spacing w:line="276" w:lineRule="auto"/>
        <w:rPr>
          <w:color w:val="000000" w:themeColor="text1"/>
        </w:rPr>
      </w:pPr>
    </w:p>
    <w:p w14:paraId="78B7F3CC" w14:textId="77777777" w:rsidR="00482E9B" w:rsidRPr="00A70203" w:rsidRDefault="00482E9B" w:rsidP="005B401C">
      <w:pPr>
        <w:spacing w:line="276" w:lineRule="auto"/>
        <w:rPr>
          <w:color w:val="000000" w:themeColor="text1"/>
        </w:rPr>
      </w:pPr>
      <w:r w:rsidRPr="00A70203">
        <w:rPr>
          <w:color w:val="000000" w:themeColor="text1"/>
        </w:rPr>
        <w:t xml:space="preserve">Reinhardt, T. (2013) “The </w:t>
      </w:r>
      <w:r w:rsidRPr="00A70203">
        <w:rPr>
          <w:i/>
          <w:iCs/>
          <w:color w:val="000000" w:themeColor="text1"/>
        </w:rPr>
        <w:t>Ars Poetica</w:t>
      </w:r>
      <w:r w:rsidRPr="00A70203">
        <w:rPr>
          <w:color w:val="000000" w:themeColor="text1"/>
        </w:rPr>
        <w:t>” in: Günther, H.-C. (2013), 499-526.</w:t>
      </w:r>
    </w:p>
    <w:p w14:paraId="4410E2C1" w14:textId="77777777" w:rsidR="00482E9B" w:rsidRPr="00A70203" w:rsidRDefault="00482E9B" w:rsidP="005B401C">
      <w:pPr>
        <w:spacing w:line="276" w:lineRule="auto"/>
        <w:rPr>
          <w:color w:val="000000" w:themeColor="text1"/>
        </w:rPr>
      </w:pPr>
    </w:p>
    <w:p w14:paraId="56D7D383" w14:textId="77777777" w:rsidR="00482E9B" w:rsidRPr="00A70203" w:rsidRDefault="00482E9B" w:rsidP="005B401C">
      <w:pPr>
        <w:spacing w:line="276" w:lineRule="auto"/>
        <w:rPr>
          <w:color w:val="000000" w:themeColor="text1"/>
        </w:rPr>
      </w:pPr>
      <w:proofErr w:type="spellStart"/>
      <w:r w:rsidRPr="00A70203">
        <w:rPr>
          <w:color w:val="000000" w:themeColor="text1"/>
        </w:rPr>
        <w:t>Rohland</w:t>
      </w:r>
      <w:proofErr w:type="spellEnd"/>
      <w:r w:rsidRPr="00A70203">
        <w:rPr>
          <w:color w:val="000000" w:themeColor="text1"/>
        </w:rPr>
        <w:t>, R. A. (2022) Carpe Diem</w:t>
      </w:r>
      <w:r w:rsidRPr="00A70203">
        <w:rPr>
          <w:i/>
          <w:iCs/>
          <w:color w:val="000000" w:themeColor="text1"/>
        </w:rPr>
        <w:t>: The Poetics of Presence in Greek and Latin Literature</w:t>
      </w:r>
      <w:r w:rsidRPr="00A70203">
        <w:rPr>
          <w:color w:val="000000" w:themeColor="text1"/>
        </w:rPr>
        <w:t>, Cambridge.</w:t>
      </w:r>
    </w:p>
    <w:p w14:paraId="30DA3AC8" w14:textId="77777777" w:rsidR="00482E9B" w:rsidRPr="00A70203" w:rsidRDefault="00482E9B" w:rsidP="005B401C">
      <w:pPr>
        <w:spacing w:line="276" w:lineRule="auto"/>
        <w:rPr>
          <w:color w:val="000000" w:themeColor="text1"/>
        </w:rPr>
      </w:pPr>
    </w:p>
    <w:p w14:paraId="3F0DDD9A" w14:textId="77777777" w:rsidR="00482E9B" w:rsidRPr="00A70203" w:rsidRDefault="00482E9B" w:rsidP="005B401C">
      <w:pPr>
        <w:spacing w:line="276" w:lineRule="auto"/>
        <w:rPr>
          <w:color w:val="000000" w:themeColor="text1"/>
        </w:rPr>
      </w:pPr>
      <w:proofErr w:type="spellStart"/>
      <w:r w:rsidRPr="00A70203">
        <w:rPr>
          <w:color w:val="000000" w:themeColor="text1"/>
        </w:rPr>
        <w:t>Rohland</w:t>
      </w:r>
      <w:proofErr w:type="spellEnd"/>
      <w:r w:rsidRPr="00A70203">
        <w:rPr>
          <w:color w:val="000000" w:themeColor="text1"/>
        </w:rPr>
        <w:t xml:space="preserve">, R. A. (2023) “Writing Down Epic: Another Homeric Allusion in Horace </w:t>
      </w:r>
      <w:r w:rsidRPr="00A70203">
        <w:rPr>
          <w:i/>
          <w:iCs/>
          <w:color w:val="000000" w:themeColor="text1"/>
        </w:rPr>
        <w:t xml:space="preserve">Odes </w:t>
      </w:r>
      <w:r w:rsidRPr="00A70203">
        <w:rPr>
          <w:color w:val="000000" w:themeColor="text1"/>
        </w:rPr>
        <w:t xml:space="preserve">1.6” </w:t>
      </w:r>
      <w:r w:rsidRPr="00A70203">
        <w:rPr>
          <w:i/>
          <w:iCs/>
          <w:color w:val="000000" w:themeColor="text1"/>
        </w:rPr>
        <w:t xml:space="preserve">Classical Philology </w:t>
      </w:r>
      <w:r w:rsidRPr="00A70203">
        <w:rPr>
          <w:color w:val="000000" w:themeColor="text1"/>
        </w:rPr>
        <w:t>118, 125-130.</w:t>
      </w:r>
    </w:p>
    <w:p w14:paraId="11FB39B6" w14:textId="77777777" w:rsidR="00482E9B" w:rsidRPr="00A70203" w:rsidRDefault="00482E9B" w:rsidP="005B401C">
      <w:pPr>
        <w:spacing w:line="276" w:lineRule="auto"/>
        <w:rPr>
          <w:color w:val="000000" w:themeColor="text1"/>
        </w:rPr>
      </w:pPr>
    </w:p>
    <w:p w14:paraId="6DE1A9A5" w14:textId="77777777" w:rsidR="00482E9B" w:rsidRPr="00A70203" w:rsidRDefault="00482E9B" w:rsidP="005B401C">
      <w:pPr>
        <w:spacing w:line="276" w:lineRule="auto"/>
        <w:rPr>
          <w:color w:val="000000" w:themeColor="text1"/>
        </w:rPr>
      </w:pPr>
      <w:r w:rsidRPr="00A70203">
        <w:rPr>
          <w:color w:val="000000" w:themeColor="text1"/>
        </w:rPr>
        <w:t xml:space="preserve">Roman, L. (2014) </w:t>
      </w:r>
      <w:r w:rsidRPr="00A70203">
        <w:rPr>
          <w:i/>
          <w:iCs/>
          <w:color w:val="000000" w:themeColor="text1"/>
        </w:rPr>
        <w:t>Poetic Autonomy in Ancient Rome</w:t>
      </w:r>
      <w:r w:rsidRPr="00A70203">
        <w:rPr>
          <w:color w:val="000000" w:themeColor="text1"/>
        </w:rPr>
        <w:t>, Oxford.</w:t>
      </w:r>
    </w:p>
    <w:p w14:paraId="0536176E" w14:textId="77777777" w:rsidR="00482E9B" w:rsidRPr="00A70203" w:rsidRDefault="00482E9B" w:rsidP="005B401C">
      <w:pPr>
        <w:spacing w:line="276" w:lineRule="auto"/>
        <w:rPr>
          <w:color w:val="000000" w:themeColor="text1"/>
        </w:rPr>
      </w:pPr>
    </w:p>
    <w:p w14:paraId="072D8D70" w14:textId="77777777" w:rsidR="00482E9B" w:rsidRPr="00A70203" w:rsidRDefault="00482E9B" w:rsidP="005B401C">
      <w:pPr>
        <w:spacing w:line="276" w:lineRule="auto"/>
        <w:rPr>
          <w:color w:val="000000" w:themeColor="text1"/>
        </w:rPr>
      </w:pPr>
      <w:r w:rsidRPr="00A70203">
        <w:rPr>
          <w:color w:val="000000" w:themeColor="text1"/>
        </w:rPr>
        <w:lastRenderedPageBreak/>
        <w:t xml:space="preserve">Rosch, E. (1978) “Principles of Categorization” in: Rosch, E. and Lloyd, B. (eds.) </w:t>
      </w:r>
      <w:r w:rsidRPr="00A70203">
        <w:rPr>
          <w:i/>
          <w:color w:val="000000" w:themeColor="text1"/>
        </w:rPr>
        <w:t>Cognition and Categorization</w:t>
      </w:r>
      <w:r w:rsidRPr="00A70203">
        <w:rPr>
          <w:color w:val="000000" w:themeColor="text1"/>
        </w:rPr>
        <w:t>, Hillsdale (NJ), 27-49.</w:t>
      </w:r>
    </w:p>
    <w:p w14:paraId="7997B72F" w14:textId="77777777" w:rsidR="00482E9B" w:rsidRPr="00A70203" w:rsidRDefault="00482E9B" w:rsidP="005B401C">
      <w:pPr>
        <w:spacing w:line="276" w:lineRule="auto"/>
        <w:rPr>
          <w:color w:val="000000" w:themeColor="text1"/>
        </w:rPr>
      </w:pPr>
    </w:p>
    <w:p w14:paraId="4C5B7A70" w14:textId="77777777" w:rsidR="00482E9B" w:rsidRPr="00A70203" w:rsidRDefault="00482E9B" w:rsidP="005B401C">
      <w:pPr>
        <w:spacing w:line="276" w:lineRule="auto"/>
        <w:rPr>
          <w:color w:val="000000" w:themeColor="text1"/>
        </w:rPr>
      </w:pPr>
      <w:proofErr w:type="spellStart"/>
      <w:r w:rsidRPr="00A70203">
        <w:rPr>
          <w:color w:val="000000" w:themeColor="text1"/>
        </w:rPr>
        <w:t>Roskam</w:t>
      </w:r>
      <w:proofErr w:type="spellEnd"/>
      <w:r w:rsidRPr="00A70203">
        <w:rPr>
          <w:color w:val="000000" w:themeColor="text1"/>
        </w:rPr>
        <w:t xml:space="preserve">, G. (2005) </w:t>
      </w:r>
      <w:r w:rsidRPr="00A70203">
        <w:rPr>
          <w:i/>
          <w:iCs/>
          <w:color w:val="000000" w:themeColor="text1"/>
        </w:rPr>
        <w:t>On the Path to Virtue: The Stoic Doctrine of Moral Progress and Its Reception in (Middle-)Platonism</w:t>
      </w:r>
      <w:r w:rsidRPr="00A70203">
        <w:rPr>
          <w:color w:val="000000" w:themeColor="text1"/>
        </w:rPr>
        <w:t>, Leuven.</w:t>
      </w:r>
    </w:p>
    <w:p w14:paraId="6C74F7F9" w14:textId="77777777" w:rsidR="00482E9B" w:rsidRPr="00A70203" w:rsidRDefault="00482E9B" w:rsidP="005B401C">
      <w:pPr>
        <w:spacing w:line="276" w:lineRule="auto"/>
        <w:rPr>
          <w:color w:val="000000" w:themeColor="text1"/>
        </w:rPr>
      </w:pPr>
    </w:p>
    <w:p w14:paraId="5E59EAC4" w14:textId="77777777" w:rsidR="00482E9B" w:rsidRPr="00A70203" w:rsidRDefault="00482E9B" w:rsidP="005B401C">
      <w:pPr>
        <w:spacing w:line="276" w:lineRule="auto"/>
        <w:rPr>
          <w:color w:val="000000" w:themeColor="text1"/>
        </w:rPr>
      </w:pPr>
      <w:r w:rsidRPr="00A70203">
        <w:rPr>
          <w:color w:val="000000" w:themeColor="text1"/>
        </w:rPr>
        <w:t xml:space="preserve">Ross, W. D. (1923) </w:t>
      </w:r>
      <w:r w:rsidRPr="00A70203">
        <w:rPr>
          <w:i/>
          <w:iCs/>
          <w:color w:val="000000" w:themeColor="text1"/>
        </w:rPr>
        <w:t>Aristotle</w:t>
      </w:r>
      <w:r w:rsidRPr="00A70203">
        <w:rPr>
          <w:color w:val="000000" w:themeColor="text1"/>
        </w:rPr>
        <w:t>, London.</w:t>
      </w:r>
    </w:p>
    <w:p w14:paraId="3A903CD7" w14:textId="77777777" w:rsidR="00482E9B" w:rsidRPr="00A70203" w:rsidRDefault="00482E9B" w:rsidP="005B401C">
      <w:pPr>
        <w:spacing w:line="276" w:lineRule="auto"/>
        <w:rPr>
          <w:color w:val="000000" w:themeColor="text1"/>
        </w:rPr>
      </w:pPr>
    </w:p>
    <w:p w14:paraId="4A7AE390" w14:textId="77777777" w:rsidR="00482E9B" w:rsidRPr="00A70203" w:rsidRDefault="00482E9B" w:rsidP="005B401C">
      <w:pPr>
        <w:spacing w:line="276" w:lineRule="auto"/>
        <w:rPr>
          <w:color w:val="000000" w:themeColor="text1"/>
        </w:rPr>
      </w:pPr>
      <w:proofErr w:type="spellStart"/>
      <w:r w:rsidRPr="00A70203">
        <w:rPr>
          <w:color w:val="000000" w:themeColor="text1"/>
        </w:rPr>
        <w:t>Rotstein</w:t>
      </w:r>
      <w:proofErr w:type="spellEnd"/>
      <w:r w:rsidRPr="00A70203">
        <w:rPr>
          <w:color w:val="000000" w:themeColor="text1"/>
        </w:rPr>
        <w:t xml:space="preserve">, A. (2010) </w:t>
      </w:r>
      <w:r w:rsidRPr="00A70203">
        <w:rPr>
          <w:i/>
          <w:iCs/>
          <w:color w:val="000000" w:themeColor="text1"/>
        </w:rPr>
        <w:t xml:space="preserve">The Idea of </w:t>
      </w:r>
      <w:proofErr w:type="spellStart"/>
      <w:r w:rsidRPr="00A70203">
        <w:rPr>
          <w:i/>
          <w:iCs/>
          <w:color w:val="000000" w:themeColor="text1"/>
        </w:rPr>
        <w:t>Iambos</w:t>
      </w:r>
      <w:proofErr w:type="spellEnd"/>
      <w:r w:rsidRPr="00A70203">
        <w:rPr>
          <w:color w:val="000000" w:themeColor="text1"/>
        </w:rPr>
        <w:t>, Oxford.</w:t>
      </w:r>
    </w:p>
    <w:p w14:paraId="6778F4E2" w14:textId="77777777" w:rsidR="00482E9B" w:rsidRPr="00A70203" w:rsidRDefault="00482E9B" w:rsidP="005B401C">
      <w:pPr>
        <w:spacing w:line="276" w:lineRule="auto"/>
        <w:rPr>
          <w:color w:val="000000" w:themeColor="text1"/>
        </w:rPr>
      </w:pPr>
    </w:p>
    <w:p w14:paraId="26577FAF" w14:textId="77777777" w:rsidR="00482E9B" w:rsidRPr="00A70203" w:rsidRDefault="00482E9B" w:rsidP="005B401C">
      <w:pPr>
        <w:spacing w:line="276" w:lineRule="auto"/>
        <w:rPr>
          <w:color w:val="000000" w:themeColor="text1"/>
        </w:rPr>
      </w:pPr>
      <w:r w:rsidRPr="00A70203">
        <w:rPr>
          <w:color w:val="000000" w:themeColor="text1"/>
        </w:rPr>
        <w:t xml:space="preserve">Rudd, N. (1964) “Style and the Man” </w:t>
      </w:r>
      <w:r w:rsidRPr="00A70203">
        <w:rPr>
          <w:i/>
          <w:iCs/>
          <w:color w:val="000000" w:themeColor="text1"/>
        </w:rPr>
        <w:t xml:space="preserve">Phoenix </w:t>
      </w:r>
      <w:r w:rsidRPr="00A70203">
        <w:rPr>
          <w:color w:val="000000" w:themeColor="text1"/>
        </w:rPr>
        <w:t>18, 216-231.</w:t>
      </w:r>
    </w:p>
    <w:p w14:paraId="05CA208A" w14:textId="77777777" w:rsidR="00482E9B" w:rsidRPr="00A70203" w:rsidRDefault="00482E9B" w:rsidP="005B401C">
      <w:pPr>
        <w:spacing w:line="276" w:lineRule="auto"/>
        <w:rPr>
          <w:color w:val="000000" w:themeColor="text1"/>
        </w:rPr>
      </w:pPr>
    </w:p>
    <w:p w14:paraId="364EF7F2" w14:textId="77777777" w:rsidR="00482E9B" w:rsidRPr="00A70203" w:rsidRDefault="00482E9B" w:rsidP="005B401C">
      <w:pPr>
        <w:spacing w:line="276" w:lineRule="auto"/>
        <w:rPr>
          <w:color w:val="000000" w:themeColor="text1"/>
        </w:rPr>
      </w:pPr>
      <w:r w:rsidRPr="00A70203">
        <w:rPr>
          <w:color w:val="000000" w:themeColor="text1"/>
        </w:rPr>
        <w:t xml:space="preserve">Rudd, N. (1966) </w:t>
      </w:r>
      <w:r w:rsidRPr="00A70203">
        <w:rPr>
          <w:i/>
          <w:iCs/>
          <w:color w:val="000000" w:themeColor="text1"/>
        </w:rPr>
        <w:t>The Satires of Horace</w:t>
      </w:r>
      <w:r w:rsidRPr="00A70203">
        <w:rPr>
          <w:color w:val="000000" w:themeColor="text1"/>
        </w:rPr>
        <w:t>, Cambridge.</w:t>
      </w:r>
    </w:p>
    <w:p w14:paraId="0E8AC008" w14:textId="77777777" w:rsidR="00482E9B" w:rsidRPr="00A70203" w:rsidRDefault="00482E9B" w:rsidP="005B401C">
      <w:pPr>
        <w:spacing w:line="276" w:lineRule="auto"/>
        <w:rPr>
          <w:color w:val="000000" w:themeColor="text1"/>
        </w:rPr>
      </w:pPr>
    </w:p>
    <w:p w14:paraId="7BF5A076" w14:textId="77777777" w:rsidR="00482E9B" w:rsidRPr="00A70203" w:rsidRDefault="00482E9B" w:rsidP="005B401C">
      <w:pPr>
        <w:spacing w:line="276" w:lineRule="auto"/>
        <w:rPr>
          <w:color w:val="000000" w:themeColor="text1"/>
        </w:rPr>
      </w:pPr>
      <w:r w:rsidRPr="00A70203">
        <w:rPr>
          <w:color w:val="000000" w:themeColor="text1"/>
        </w:rPr>
        <w:t xml:space="preserve">Rudd, N. (1990) </w:t>
      </w:r>
      <w:r w:rsidRPr="00A70203">
        <w:rPr>
          <w:i/>
          <w:iCs/>
          <w:color w:val="000000" w:themeColor="text1"/>
        </w:rPr>
        <w:t xml:space="preserve">Horace: </w:t>
      </w:r>
      <w:r w:rsidRPr="00A70203">
        <w:rPr>
          <w:color w:val="000000" w:themeColor="text1"/>
        </w:rPr>
        <w:t xml:space="preserve">Epistles </w:t>
      </w:r>
      <w:r w:rsidRPr="00A70203">
        <w:rPr>
          <w:i/>
          <w:iCs/>
          <w:color w:val="000000" w:themeColor="text1"/>
        </w:rPr>
        <w:t xml:space="preserve">Book II and </w:t>
      </w:r>
      <w:r w:rsidRPr="00A70203">
        <w:rPr>
          <w:color w:val="000000" w:themeColor="text1"/>
        </w:rPr>
        <w:t>Ars Poetica, Cambridge.</w:t>
      </w:r>
    </w:p>
    <w:p w14:paraId="1919B97E" w14:textId="77777777" w:rsidR="00482E9B" w:rsidRPr="00A70203" w:rsidRDefault="00482E9B" w:rsidP="005B401C">
      <w:pPr>
        <w:spacing w:line="276" w:lineRule="auto"/>
        <w:rPr>
          <w:color w:val="000000" w:themeColor="text1"/>
        </w:rPr>
      </w:pPr>
    </w:p>
    <w:p w14:paraId="0AEDDC89" w14:textId="77777777" w:rsidR="00482E9B" w:rsidRPr="00A70203" w:rsidRDefault="00482E9B" w:rsidP="005B401C">
      <w:pPr>
        <w:spacing w:line="276" w:lineRule="auto"/>
        <w:rPr>
          <w:color w:val="000000" w:themeColor="text1"/>
        </w:rPr>
      </w:pPr>
      <w:r w:rsidRPr="00A70203">
        <w:rPr>
          <w:color w:val="000000" w:themeColor="text1"/>
        </w:rPr>
        <w:t xml:space="preserve">Rudd, N. (1993) “Horace as Moralist” in: Rudd, N. (ed.) </w:t>
      </w:r>
      <w:r w:rsidRPr="00A70203">
        <w:rPr>
          <w:i/>
          <w:iCs/>
          <w:color w:val="000000" w:themeColor="text1"/>
        </w:rPr>
        <w:t>Horace 2000: A Celebration</w:t>
      </w:r>
      <w:r w:rsidRPr="00A70203">
        <w:rPr>
          <w:color w:val="000000" w:themeColor="text1"/>
        </w:rPr>
        <w:t>, Ann Arbor (MI), 64-88.</w:t>
      </w:r>
    </w:p>
    <w:p w14:paraId="62322B5D" w14:textId="77777777" w:rsidR="00482E9B" w:rsidRPr="00A70203" w:rsidRDefault="00482E9B" w:rsidP="005B401C">
      <w:pPr>
        <w:spacing w:line="276" w:lineRule="auto"/>
        <w:rPr>
          <w:color w:val="000000" w:themeColor="text1"/>
        </w:rPr>
      </w:pPr>
    </w:p>
    <w:p w14:paraId="39B68672" w14:textId="77777777" w:rsidR="00482E9B" w:rsidRPr="00A70203" w:rsidRDefault="00482E9B" w:rsidP="005B401C">
      <w:pPr>
        <w:spacing w:line="276" w:lineRule="auto"/>
        <w:rPr>
          <w:color w:val="000000" w:themeColor="text1"/>
        </w:rPr>
      </w:pPr>
      <w:r w:rsidRPr="00A70203">
        <w:rPr>
          <w:color w:val="000000" w:themeColor="text1"/>
        </w:rPr>
        <w:t>Russell, D. A. (2006 [1973]) “</w:t>
      </w:r>
      <w:r w:rsidRPr="00A70203">
        <w:rPr>
          <w:i/>
          <w:iCs/>
          <w:color w:val="000000" w:themeColor="text1"/>
        </w:rPr>
        <w:t>Ars Poetica</w:t>
      </w:r>
      <w:r w:rsidRPr="00A70203">
        <w:rPr>
          <w:color w:val="000000" w:themeColor="text1"/>
        </w:rPr>
        <w:t xml:space="preserve">” in: Laird, A. (ed.) </w:t>
      </w:r>
      <w:r w:rsidRPr="00A70203">
        <w:rPr>
          <w:i/>
          <w:iCs/>
          <w:color w:val="000000" w:themeColor="text1"/>
        </w:rPr>
        <w:t>Oxford Readings in Ancient Literary Criticism</w:t>
      </w:r>
      <w:r w:rsidRPr="00A70203">
        <w:rPr>
          <w:color w:val="000000" w:themeColor="text1"/>
        </w:rPr>
        <w:t>, Oxford, 325-345.</w:t>
      </w:r>
    </w:p>
    <w:p w14:paraId="2A50A054" w14:textId="77777777" w:rsidR="00482E9B" w:rsidRPr="00A70203" w:rsidRDefault="00482E9B" w:rsidP="005B401C">
      <w:pPr>
        <w:spacing w:line="276" w:lineRule="auto"/>
        <w:rPr>
          <w:color w:val="000000" w:themeColor="text1"/>
        </w:rPr>
      </w:pPr>
    </w:p>
    <w:p w14:paraId="722372FB" w14:textId="77777777" w:rsidR="00482E9B" w:rsidRPr="00A70203" w:rsidRDefault="00482E9B" w:rsidP="005B401C">
      <w:pPr>
        <w:spacing w:line="276" w:lineRule="auto"/>
        <w:rPr>
          <w:color w:val="000000" w:themeColor="text1"/>
        </w:rPr>
      </w:pPr>
      <w:r w:rsidRPr="00A70203">
        <w:rPr>
          <w:color w:val="000000" w:themeColor="text1"/>
        </w:rPr>
        <w:t xml:space="preserve">Russo, A. (2001) “Iambic Presences in </w:t>
      </w:r>
      <w:proofErr w:type="spellStart"/>
      <w:r w:rsidRPr="00A70203">
        <w:rPr>
          <w:color w:val="000000" w:themeColor="text1"/>
        </w:rPr>
        <w:t>Ennius</w:t>
      </w:r>
      <w:proofErr w:type="spellEnd"/>
      <w:r w:rsidRPr="00A70203">
        <w:rPr>
          <w:color w:val="000000" w:themeColor="text1"/>
        </w:rPr>
        <w:t xml:space="preserve">’ </w:t>
      </w:r>
      <w:proofErr w:type="spellStart"/>
      <w:r w:rsidRPr="00A70203">
        <w:rPr>
          <w:i/>
          <w:iCs/>
          <w:color w:val="000000" w:themeColor="text1"/>
        </w:rPr>
        <w:t>Saturae</w:t>
      </w:r>
      <w:proofErr w:type="spellEnd"/>
      <w:r w:rsidRPr="00A70203">
        <w:rPr>
          <w:color w:val="000000" w:themeColor="text1"/>
        </w:rPr>
        <w:t xml:space="preserve">” in: </w:t>
      </w:r>
      <w:proofErr w:type="spellStart"/>
      <w:r w:rsidRPr="00A70203">
        <w:rPr>
          <w:color w:val="000000" w:themeColor="text1"/>
        </w:rPr>
        <w:t>Cavarzere</w:t>
      </w:r>
      <w:proofErr w:type="spellEnd"/>
      <w:r w:rsidRPr="00A70203">
        <w:rPr>
          <w:color w:val="000000" w:themeColor="text1"/>
        </w:rPr>
        <w:t xml:space="preserve">, </w:t>
      </w:r>
      <w:proofErr w:type="spellStart"/>
      <w:r w:rsidRPr="00A70203">
        <w:rPr>
          <w:color w:val="000000" w:themeColor="text1"/>
        </w:rPr>
        <w:t>Aloni</w:t>
      </w:r>
      <w:proofErr w:type="spellEnd"/>
      <w:r w:rsidRPr="00A70203">
        <w:rPr>
          <w:color w:val="000000" w:themeColor="text1"/>
        </w:rPr>
        <w:t xml:space="preserve">, and </w:t>
      </w:r>
      <w:proofErr w:type="spellStart"/>
      <w:r w:rsidRPr="00A70203">
        <w:rPr>
          <w:color w:val="000000" w:themeColor="text1"/>
        </w:rPr>
        <w:t>Barchiesi</w:t>
      </w:r>
      <w:proofErr w:type="spellEnd"/>
      <w:r w:rsidRPr="00A70203">
        <w:rPr>
          <w:color w:val="000000" w:themeColor="text1"/>
        </w:rPr>
        <w:t xml:space="preserve"> (2001), 99-115.</w:t>
      </w:r>
    </w:p>
    <w:p w14:paraId="54FEF76D" w14:textId="77777777" w:rsidR="00482E9B" w:rsidRPr="00A70203" w:rsidRDefault="00482E9B" w:rsidP="005B401C">
      <w:pPr>
        <w:spacing w:line="276" w:lineRule="auto"/>
        <w:rPr>
          <w:color w:val="000000" w:themeColor="text1"/>
        </w:rPr>
      </w:pPr>
    </w:p>
    <w:p w14:paraId="5466EE55" w14:textId="77777777" w:rsidR="00482E9B" w:rsidRPr="00A70203" w:rsidRDefault="00482E9B" w:rsidP="005B401C">
      <w:pPr>
        <w:spacing w:line="276" w:lineRule="auto"/>
        <w:rPr>
          <w:color w:val="000000" w:themeColor="text1"/>
        </w:rPr>
      </w:pPr>
      <w:proofErr w:type="spellStart"/>
      <w:r w:rsidRPr="00A70203">
        <w:rPr>
          <w:color w:val="000000" w:themeColor="text1"/>
        </w:rPr>
        <w:t>Santirocco</w:t>
      </w:r>
      <w:proofErr w:type="spellEnd"/>
      <w:r w:rsidRPr="00A70203">
        <w:rPr>
          <w:color w:val="000000" w:themeColor="text1"/>
        </w:rPr>
        <w:t xml:space="preserve">, M. S. (2009 [1984]) “The Maecenas Odes” in: </w:t>
      </w:r>
      <w:proofErr w:type="spellStart"/>
      <w:r w:rsidRPr="00A70203">
        <w:rPr>
          <w:color w:val="000000" w:themeColor="text1"/>
        </w:rPr>
        <w:t>Lowrie</w:t>
      </w:r>
      <w:proofErr w:type="spellEnd"/>
      <w:r w:rsidRPr="00A70203">
        <w:rPr>
          <w:color w:val="000000" w:themeColor="text1"/>
        </w:rPr>
        <w:t>, M. (2009a), 106-121.</w:t>
      </w:r>
    </w:p>
    <w:p w14:paraId="0BD215A3" w14:textId="77777777" w:rsidR="00482E9B" w:rsidRPr="00A70203" w:rsidRDefault="00482E9B" w:rsidP="005B401C">
      <w:pPr>
        <w:spacing w:line="276" w:lineRule="auto"/>
        <w:rPr>
          <w:color w:val="000000" w:themeColor="text1"/>
        </w:rPr>
      </w:pPr>
    </w:p>
    <w:p w14:paraId="1594D121" w14:textId="77777777" w:rsidR="00482E9B" w:rsidRPr="00A70203" w:rsidRDefault="00482E9B" w:rsidP="005B401C">
      <w:pPr>
        <w:spacing w:line="276" w:lineRule="auto"/>
        <w:rPr>
          <w:color w:val="000000" w:themeColor="text1"/>
        </w:rPr>
      </w:pPr>
      <w:proofErr w:type="spellStart"/>
      <w:r w:rsidRPr="00A70203">
        <w:rPr>
          <w:color w:val="000000" w:themeColor="text1"/>
        </w:rPr>
        <w:t>Santirocco</w:t>
      </w:r>
      <w:proofErr w:type="spellEnd"/>
      <w:r w:rsidRPr="00A70203">
        <w:rPr>
          <w:color w:val="000000" w:themeColor="text1"/>
        </w:rPr>
        <w:t xml:space="preserve">, M. S. (1986) </w:t>
      </w:r>
      <w:r w:rsidRPr="00A70203">
        <w:rPr>
          <w:i/>
          <w:iCs/>
          <w:color w:val="000000" w:themeColor="text1"/>
        </w:rPr>
        <w:t xml:space="preserve">Unity and Design in Horace’s </w:t>
      </w:r>
      <w:r w:rsidRPr="00A70203">
        <w:rPr>
          <w:color w:val="000000" w:themeColor="text1"/>
        </w:rPr>
        <w:t>Odes, Chapel Hill (NC).</w:t>
      </w:r>
    </w:p>
    <w:p w14:paraId="09279A56" w14:textId="77777777" w:rsidR="00482E9B" w:rsidRPr="00A70203" w:rsidRDefault="00482E9B" w:rsidP="005B401C">
      <w:pPr>
        <w:spacing w:line="276" w:lineRule="auto"/>
        <w:rPr>
          <w:color w:val="000000" w:themeColor="text1"/>
        </w:rPr>
      </w:pPr>
    </w:p>
    <w:p w14:paraId="4F588353" w14:textId="77777777" w:rsidR="00482E9B" w:rsidRPr="00A70203" w:rsidRDefault="00482E9B" w:rsidP="005B401C">
      <w:pPr>
        <w:spacing w:line="276" w:lineRule="auto"/>
        <w:rPr>
          <w:color w:val="000000" w:themeColor="text1"/>
        </w:rPr>
      </w:pPr>
      <w:r w:rsidRPr="00A70203">
        <w:rPr>
          <w:color w:val="000000" w:themeColor="text1"/>
        </w:rPr>
        <w:t xml:space="preserve">Schafer, J. K. (2020) </w:t>
      </w:r>
      <w:r w:rsidRPr="00A70203">
        <w:rPr>
          <w:i/>
          <w:iCs/>
          <w:color w:val="000000" w:themeColor="text1"/>
        </w:rPr>
        <w:t>Catullus through His Books: Dramas of Composition</w:t>
      </w:r>
      <w:r w:rsidRPr="00A70203">
        <w:rPr>
          <w:color w:val="000000" w:themeColor="text1"/>
        </w:rPr>
        <w:t>, Cambridge.</w:t>
      </w:r>
    </w:p>
    <w:p w14:paraId="11B2D5D5" w14:textId="77777777" w:rsidR="00482E9B" w:rsidRPr="00A70203" w:rsidRDefault="00482E9B" w:rsidP="005B401C">
      <w:pPr>
        <w:spacing w:line="276" w:lineRule="auto"/>
        <w:rPr>
          <w:color w:val="000000" w:themeColor="text1"/>
        </w:rPr>
      </w:pPr>
    </w:p>
    <w:p w14:paraId="14C1F538" w14:textId="77777777" w:rsidR="00482E9B" w:rsidRPr="00A70203" w:rsidRDefault="00482E9B" w:rsidP="005B401C">
      <w:pPr>
        <w:spacing w:line="276" w:lineRule="auto"/>
        <w:rPr>
          <w:color w:val="000000" w:themeColor="text1"/>
        </w:rPr>
      </w:pPr>
      <w:r w:rsidRPr="00A70203">
        <w:rPr>
          <w:color w:val="000000" w:themeColor="text1"/>
        </w:rPr>
        <w:t xml:space="preserve">Schmidt, P. L. (2009 [1985]) “Horace’s Century Poem: A Processional Song?” in: </w:t>
      </w:r>
      <w:proofErr w:type="spellStart"/>
      <w:r w:rsidRPr="00A70203">
        <w:rPr>
          <w:color w:val="000000" w:themeColor="text1"/>
        </w:rPr>
        <w:t>Lowrie</w:t>
      </w:r>
      <w:proofErr w:type="spellEnd"/>
      <w:r w:rsidRPr="00A70203">
        <w:rPr>
          <w:color w:val="000000" w:themeColor="text1"/>
        </w:rPr>
        <w:t>, M. (2009a), 122-140.</w:t>
      </w:r>
    </w:p>
    <w:p w14:paraId="6FE91898" w14:textId="77777777" w:rsidR="00482E9B" w:rsidRPr="00A70203" w:rsidRDefault="00482E9B" w:rsidP="005B401C">
      <w:pPr>
        <w:spacing w:line="276" w:lineRule="auto"/>
        <w:rPr>
          <w:color w:val="000000" w:themeColor="text1"/>
        </w:rPr>
      </w:pPr>
    </w:p>
    <w:p w14:paraId="5C616259" w14:textId="77777777" w:rsidR="00482E9B" w:rsidRPr="00A70203" w:rsidRDefault="00482E9B" w:rsidP="005B401C">
      <w:pPr>
        <w:spacing w:line="276" w:lineRule="auto"/>
        <w:rPr>
          <w:color w:val="000000" w:themeColor="text1"/>
        </w:rPr>
      </w:pPr>
      <w:proofErr w:type="spellStart"/>
      <w:r w:rsidRPr="00A70203">
        <w:rPr>
          <w:color w:val="000000" w:themeColor="text1"/>
        </w:rPr>
        <w:t>Schrijvers</w:t>
      </w:r>
      <w:proofErr w:type="spellEnd"/>
      <w:r w:rsidRPr="00A70203">
        <w:rPr>
          <w:color w:val="000000" w:themeColor="text1"/>
        </w:rPr>
        <w:t xml:space="preserve">, P. H. (2009 [1973]) “Closure in Horace’s Short Poems” in: </w:t>
      </w:r>
      <w:proofErr w:type="spellStart"/>
      <w:r w:rsidRPr="00A70203">
        <w:rPr>
          <w:color w:val="000000" w:themeColor="text1"/>
        </w:rPr>
        <w:t>Lowrie</w:t>
      </w:r>
      <w:proofErr w:type="spellEnd"/>
      <w:r w:rsidRPr="00A70203">
        <w:rPr>
          <w:color w:val="000000" w:themeColor="text1"/>
        </w:rPr>
        <w:t>, M. (2009a), 56-71.</w:t>
      </w:r>
    </w:p>
    <w:p w14:paraId="1F06D629" w14:textId="77777777" w:rsidR="00482E9B" w:rsidRPr="00A70203" w:rsidRDefault="00482E9B" w:rsidP="005B401C">
      <w:pPr>
        <w:spacing w:line="276" w:lineRule="auto"/>
        <w:rPr>
          <w:color w:val="000000" w:themeColor="text1"/>
        </w:rPr>
      </w:pPr>
    </w:p>
    <w:p w14:paraId="6452B6F6" w14:textId="77777777" w:rsidR="00482E9B" w:rsidRPr="00A70203" w:rsidRDefault="00482E9B" w:rsidP="005B401C">
      <w:pPr>
        <w:spacing w:line="276" w:lineRule="auto"/>
        <w:rPr>
          <w:color w:val="000000" w:themeColor="text1"/>
        </w:rPr>
      </w:pPr>
      <w:proofErr w:type="spellStart"/>
      <w:r w:rsidRPr="00A70203">
        <w:rPr>
          <w:color w:val="000000" w:themeColor="text1"/>
        </w:rPr>
        <w:t>Schwindt</w:t>
      </w:r>
      <w:proofErr w:type="spellEnd"/>
      <w:r w:rsidRPr="00A70203">
        <w:rPr>
          <w:color w:val="000000" w:themeColor="text1"/>
        </w:rPr>
        <w:t>, J. P. (2014) “</w:t>
      </w:r>
      <w:r w:rsidRPr="00A70203">
        <w:rPr>
          <w:i/>
          <w:iCs/>
          <w:color w:val="000000" w:themeColor="text1"/>
        </w:rPr>
        <w:t>Ordo</w:t>
      </w:r>
      <w:r w:rsidRPr="00A70203">
        <w:rPr>
          <w:color w:val="000000" w:themeColor="text1"/>
        </w:rPr>
        <w:t xml:space="preserve"> and Insanity: On the Pathogenesis of Horace’s </w:t>
      </w:r>
      <w:r w:rsidRPr="00A70203">
        <w:rPr>
          <w:i/>
          <w:iCs/>
          <w:color w:val="000000" w:themeColor="text1"/>
        </w:rPr>
        <w:t>Ars poetica</w:t>
      </w:r>
      <w:r w:rsidRPr="00A70203">
        <w:rPr>
          <w:color w:val="000000" w:themeColor="text1"/>
        </w:rPr>
        <w:t xml:space="preserve">” </w:t>
      </w:r>
      <w:proofErr w:type="spellStart"/>
      <w:r w:rsidRPr="00A70203">
        <w:rPr>
          <w:i/>
          <w:iCs/>
          <w:color w:val="000000" w:themeColor="text1"/>
        </w:rPr>
        <w:t>Materiali</w:t>
      </w:r>
      <w:proofErr w:type="spellEnd"/>
      <w:r w:rsidRPr="00A70203">
        <w:rPr>
          <w:i/>
          <w:iCs/>
          <w:color w:val="000000" w:themeColor="text1"/>
        </w:rPr>
        <w:t xml:space="preserve"> e </w:t>
      </w:r>
      <w:proofErr w:type="spellStart"/>
      <w:r w:rsidRPr="00A70203">
        <w:rPr>
          <w:i/>
          <w:iCs/>
          <w:color w:val="000000" w:themeColor="text1"/>
        </w:rPr>
        <w:t>discussioni</w:t>
      </w:r>
      <w:proofErr w:type="spellEnd"/>
      <w:r w:rsidRPr="00A70203">
        <w:rPr>
          <w:color w:val="000000" w:themeColor="text1"/>
        </w:rPr>
        <w:t xml:space="preserve"> 72, 55-70.</w:t>
      </w:r>
    </w:p>
    <w:p w14:paraId="5441F3ED" w14:textId="77777777" w:rsidR="00482E9B" w:rsidRPr="00A70203" w:rsidRDefault="00482E9B" w:rsidP="005B401C">
      <w:pPr>
        <w:spacing w:line="276" w:lineRule="auto"/>
        <w:rPr>
          <w:color w:val="000000" w:themeColor="text1"/>
        </w:rPr>
      </w:pPr>
    </w:p>
    <w:p w14:paraId="0137AEE8" w14:textId="77777777" w:rsidR="00482E9B" w:rsidRPr="00A70203" w:rsidRDefault="00482E9B" w:rsidP="005B401C">
      <w:pPr>
        <w:spacing w:line="276" w:lineRule="auto"/>
        <w:rPr>
          <w:color w:val="000000" w:themeColor="text1"/>
        </w:rPr>
      </w:pPr>
      <w:r w:rsidRPr="00A70203">
        <w:rPr>
          <w:color w:val="000000" w:themeColor="text1"/>
        </w:rPr>
        <w:t xml:space="preserve">Scobie, A. (1990) </w:t>
      </w:r>
      <w:r w:rsidRPr="00A70203">
        <w:rPr>
          <w:i/>
          <w:iCs/>
          <w:color w:val="000000" w:themeColor="text1"/>
        </w:rPr>
        <w:t>Hitler’s State Architecture: The Impact of Classical Antiquity</w:t>
      </w:r>
      <w:r w:rsidRPr="00A70203">
        <w:rPr>
          <w:color w:val="000000" w:themeColor="text1"/>
        </w:rPr>
        <w:t>, University Park (PA).</w:t>
      </w:r>
    </w:p>
    <w:p w14:paraId="503DABA9" w14:textId="77777777" w:rsidR="00482E9B" w:rsidRPr="00A70203" w:rsidRDefault="00482E9B" w:rsidP="005B401C">
      <w:pPr>
        <w:spacing w:line="276" w:lineRule="auto"/>
        <w:rPr>
          <w:color w:val="000000" w:themeColor="text1"/>
        </w:rPr>
      </w:pPr>
    </w:p>
    <w:p w14:paraId="68EF40C5" w14:textId="77777777" w:rsidR="00482E9B" w:rsidRPr="00A70203" w:rsidRDefault="00482E9B" w:rsidP="005B401C">
      <w:pPr>
        <w:spacing w:line="276" w:lineRule="auto"/>
      </w:pPr>
      <w:proofErr w:type="spellStart"/>
      <w:r w:rsidRPr="00A70203">
        <w:t>Scodel</w:t>
      </w:r>
      <w:proofErr w:type="spellEnd"/>
      <w:r w:rsidRPr="00A70203">
        <w:t xml:space="preserve">, R. (2010) </w:t>
      </w:r>
      <w:r w:rsidRPr="00A70203">
        <w:rPr>
          <w:i/>
        </w:rPr>
        <w:t>An Introduction to Greek Tragedy</w:t>
      </w:r>
      <w:r w:rsidRPr="00A70203">
        <w:t>, Cambridge.</w:t>
      </w:r>
    </w:p>
    <w:p w14:paraId="3D94AAB8" w14:textId="77777777" w:rsidR="00482E9B" w:rsidRPr="00A70203" w:rsidRDefault="00482E9B" w:rsidP="005B401C">
      <w:pPr>
        <w:spacing w:line="276" w:lineRule="auto"/>
        <w:rPr>
          <w:color w:val="000000" w:themeColor="text1"/>
        </w:rPr>
      </w:pPr>
    </w:p>
    <w:p w14:paraId="0B6636EE" w14:textId="77777777" w:rsidR="00482E9B" w:rsidRPr="00A70203" w:rsidRDefault="00482E9B" w:rsidP="005B401C">
      <w:pPr>
        <w:spacing w:line="276" w:lineRule="auto"/>
        <w:rPr>
          <w:color w:val="000000" w:themeColor="text1"/>
        </w:rPr>
      </w:pPr>
      <w:r w:rsidRPr="00A70203">
        <w:rPr>
          <w:color w:val="000000" w:themeColor="text1"/>
        </w:rPr>
        <w:lastRenderedPageBreak/>
        <w:t xml:space="preserve">Sedley, D. (2014) “Horace’s </w:t>
      </w:r>
      <w:proofErr w:type="spellStart"/>
      <w:r w:rsidRPr="00A70203">
        <w:rPr>
          <w:color w:val="000000" w:themeColor="text1"/>
        </w:rPr>
        <w:t>Socraticae</w:t>
      </w:r>
      <w:proofErr w:type="spellEnd"/>
      <w:r w:rsidRPr="00A70203">
        <w:rPr>
          <w:color w:val="000000" w:themeColor="text1"/>
        </w:rPr>
        <w:t xml:space="preserve"> </w:t>
      </w:r>
      <w:proofErr w:type="spellStart"/>
      <w:r w:rsidRPr="00A70203">
        <w:rPr>
          <w:color w:val="000000" w:themeColor="text1"/>
        </w:rPr>
        <w:t>chartae</w:t>
      </w:r>
      <w:proofErr w:type="spellEnd"/>
      <w:r w:rsidRPr="00A70203">
        <w:rPr>
          <w:color w:val="000000" w:themeColor="text1"/>
        </w:rPr>
        <w:t xml:space="preserve"> (</w:t>
      </w:r>
      <w:r w:rsidRPr="00A70203">
        <w:rPr>
          <w:i/>
          <w:iCs/>
          <w:color w:val="000000" w:themeColor="text1"/>
        </w:rPr>
        <w:t xml:space="preserve">Ars poetica </w:t>
      </w:r>
      <w:r w:rsidRPr="00A70203">
        <w:rPr>
          <w:color w:val="000000" w:themeColor="text1"/>
        </w:rPr>
        <w:t xml:space="preserve">295-322)” </w:t>
      </w:r>
      <w:proofErr w:type="spellStart"/>
      <w:r w:rsidRPr="00A70203">
        <w:rPr>
          <w:i/>
          <w:iCs/>
          <w:color w:val="000000" w:themeColor="text1"/>
        </w:rPr>
        <w:t>Materiali</w:t>
      </w:r>
      <w:proofErr w:type="spellEnd"/>
      <w:r w:rsidRPr="00A70203">
        <w:rPr>
          <w:i/>
          <w:iCs/>
          <w:color w:val="000000" w:themeColor="text1"/>
        </w:rPr>
        <w:t xml:space="preserve"> e </w:t>
      </w:r>
      <w:proofErr w:type="spellStart"/>
      <w:r w:rsidRPr="00A70203">
        <w:rPr>
          <w:i/>
          <w:iCs/>
          <w:color w:val="000000" w:themeColor="text1"/>
        </w:rPr>
        <w:t>discussioni</w:t>
      </w:r>
      <w:proofErr w:type="spellEnd"/>
      <w:r w:rsidRPr="00A70203">
        <w:rPr>
          <w:color w:val="000000" w:themeColor="text1"/>
        </w:rPr>
        <w:t xml:space="preserve"> 72, 97-120.</w:t>
      </w:r>
    </w:p>
    <w:p w14:paraId="6B55F305" w14:textId="77777777" w:rsidR="00482E9B" w:rsidRPr="00A70203" w:rsidRDefault="00482E9B" w:rsidP="005B401C">
      <w:pPr>
        <w:spacing w:line="276" w:lineRule="auto"/>
        <w:rPr>
          <w:color w:val="000000" w:themeColor="text1"/>
        </w:rPr>
      </w:pPr>
    </w:p>
    <w:p w14:paraId="5B58E73F" w14:textId="77777777" w:rsidR="00482E9B" w:rsidRPr="00A70203" w:rsidRDefault="00482E9B" w:rsidP="005B401C">
      <w:pPr>
        <w:spacing w:line="276" w:lineRule="auto"/>
        <w:rPr>
          <w:color w:val="000000" w:themeColor="text1"/>
        </w:rPr>
      </w:pPr>
      <w:proofErr w:type="spellStart"/>
      <w:r w:rsidRPr="00A70203">
        <w:rPr>
          <w:color w:val="000000" w:themeColor="text1"/>
        </w:rPr>
        <w:t>Sellar</w:t>
      </w:r>
      <w:proofErr w:type="spellEnd"/>
      <w:r w:rsidRPr="00A70203">
        <w:rPr>
          <w:color w:val="000000" w:themeColor="text1"/>
        </w:rPr>
        <w:t xml:space="preserve">, W. Y. (1892) </w:t>
      </w:r>
      <w:r w:rsidRPr="00A70203">
        <w:rPr>
          <w:i/>
          <w:iCs/>
          <w:color w:val="000000" w:themeColor="text1"/>
        </w:rPr>
        <w:t>The Roman Poets of the Augustan Age</w:t>
      </w:r>
      <w:r w:rsidRPr="00A70203">
        <w:rPr>
          <w:color w:val="000000" w:themeColor="text1"/>
        </w:rPr>
        <w:t>, Oxford.</w:t>
      </w:r>
    </w:p>
    <w:p w14:paraId="7CAC5365" w14:textId="77777777" w:rsidR="00482E9B" w:rsidRPr="00A70203" w:rsidRDefault="00482E9B" w:rsidP="005B401C">
      <w:pPr>
        <w:spacing w:line="276" w:lineRule="auto"/>
        <w:rPr>
          <w:color w:val="000000" w:themeColor="text1"/>
        </w:rPr>
      </w:pPr>
    </w:p>
    <w:p w14:paraId="7A083F07" w14:textId="77777777" w:rsidR="00482E9B" w:rsidRPr="00A70203" w:rsidRDefault="00482E9B" w:rsidP="005B401C">
      <w:pPr>
        <w:spacing w:line="276" w:lineRule="auto"/>
        <w:ind w:left="540" w:hanging="540"/>
        <w:rPr>
          <w:color w:val="000000" w:themeColor="text1"/>
        </w:rPr>
      </w:pPr>
      <w:r w:rsidRPr="00A70203">
        <w:rPr>
          <w:color w:val="000000" w:themeColor="text1"/>
        </w:rPr>
        <w:t xml:space="preserve">Short, W. (2012) “A Roman Folk Model of the Mind” </w:t>
      </w:r>
      <w:r w:rsidRPr="00A70203">
        <w:rPr>
          <w:i/>
          <w:color w:val="000000" w:themeColor="text1"/>
        </w:rPr>
        <w:t xml:space="preserve">Arethusa </w:t>
      </w:r>
      <w:r w:rsidRPr="00A70203">
        <w:rPr>
          <w:color w:val="000000" w:themeColor="text1"/>
        </w:rPr>
        <w:t>45, 109–147.</w:t>
      </w:r>
    </w:p>
    <w:p w14:paraId="2966DAC4" w14:textId="77777777" w:rsidR="00482E9B" w:rsidRPr="00A70203" w:rsidRDefault="00482E9B" w:rsidP="005B401C">
      <w:pPr>
        <w:spacing w:line="276" w:lineRule="auto"/>
        <w:ind w:left="540" w:hanging="540"/>
        <w:rPr>
          <w:color w:val="000000" w:themeColor="text1"/>
        </w:rPr>
      </w:pPr>
    </w:p>
    <w:p w14:paraId="69E36858" w14:textId="77777777" w:rsidR="00482E9B" w:rsidRPr="00A70203" w:rsidRDefault="00482E9B" w:rsidP="005B401C">
      <w:pPr>
        <w:spacing w:line="276" w:lineRule="auto"/>
        <w:ind w:left="540" w:hanging="540"/>
        <w:rPr>
          <w:color w:val="000000" w:themeColor="text1"/>
        </w:rPr>
      </w:pPr>
      <w:r w:rsidRPr="00A70203">
        <w:rPr>
          <w:color w:val="000000" w:themeColor="text1"/>
        </w:rPr>
        <w:t xml:space="preserve">Short, W. (2013a) “Latin </w:t>
      </w:r>
      <w:proofErr w:type="spellStart"/>
      <w:r w:rsidRPr="00A70203">
        <w:rPr>
          <w:i/>
          <w:color w:val="000000" w:themeColor="text1"/>
        </w:rPr>
        <w:t>Dē</w:t>
      </w:r>
      <w:proofErr w:type="spellEnd"/>
      <w:r w:rsidRPr="00A70203">
        <w:rPr>
          <w:color w:val="000000" w:themeColor="text1"/>
        </w:rPr>
        <w:t xml:space="preserve">: A View from Cognitive Semantics” </w:t>
      </w:r>
      <w:r w:rsidRPr="00A70203">
        <w:rPr>
          <w:i/>
          <w:color w:val="000000" w:themeColor="text1"/>
        </w:rPr>
        <w:t xml:space="preserve">Classical Antiquity </w:t>
      </w:r>
      <w:r w:rsidRPr="00A70203">
        <w:rPr>
          <w:color w:val="000000" w:themeColor="text1"/>
        </w:rPr>
        <w:t>32, 378–405.</w:t>
      </w:r>
    </w:p>
    <w:p w14:paraId="5426DB53" w14:textId="77777777" w:rsidR="00482E9B" w:rsidRPr="00A70203" w:rsidRDefault="00482E9B" w:rsidP="005B401C">
      <w:pPr>
        <w:spacing w:line="276" w:lineRule="auto"/>
        <w:ind w:left="540" w:hanging="540"/>
        <w:rPr>
          <w:color w:val="000000" w:themeColor="text1"/>
        </w:rPr>
      </w:pPr>
    </w:p>
    <w:p w14:paraId="71B8D372" w14:textId="77777777" w:rsidR="00482E9B" w:rsidRPr="00A70203" w:rsidRDefault="00482E9B" w:rsidP="005B401C">
      <w:pPr>
        <w:spacing w:line="276" w:lineRule="auto"/>
        <w:rPr>
          <w:color w:val="000000" w:themeColor="text1"/>
        </w:rPr>
      </w:pPr>
      <w:r w:rsidRPr="00A70203">
        <w:rPr>
          <w:color w:val="000000" w:themeColor="text1"/>
        </w:rPr>
        <w:t xml:space="preserve">Short, W. M. (2013b) “‘Transmission’ Accomplished? Latin’s Alimentary Metaphors of Communication” </w:t>
      </w:r>
      <w:r w:rsidRPr="00A70203">
        <w:rPr>
          <w:i/>
          <w:color w:val="000000" w:themeColor="text1"/>
        </w:rPr>
        <w:t>American Journal of Philology</w:t>
      </w:r>
      <w:r w:rsidRPr="00A70203">
        <w:rPr>
          <w:color w:val="000000" w:themeColor="text1"/>
        </w:rPr>
        <w:t xml:space="preserve"> 134, 247–275.</w:t>
      </w:r>
    </w:p>
    <w:p w14:paraId="5A94A384" w14:textId="77777777" w:rsidR="00482E9B" w:rsidRPr="00A70203" w:rsidRDefault="00482E9B" w:rsidP="005B401C">
      <w:pPr>
        <w:spacing w:line="276" w:lineRule="auto"/>
        <w:rPr>
          <w:color w:val="000000" w:themeColor="text1"/>
        </w:rPr>
      </w:pPr>
    </w:p>
    <w:p w14:paraId="1351D666" w14:textId="77777777" w:rsidR="00482E9B" w:rsidRPr="00A70203" w:rsidRDefault="00482E9B" w:rsidP="005B401C">
      <w:pPr>
        <w:spacing w:line="276" w:lineRule="auto"/>
        <w:rPr>
          <w:color w:val="000000" w:themeColor="text1"/>
        </w:rPr>
      </w:pPr>
      <w:r w:rsidRPr="00A70203">
        <w:rPr>
          <w:color w:val="000000" w:themeColor="text1"/>
        </w:rPr>
        <w:t xml:space="preserve">Short, W. M. (2013c) “Getting to the Truth: Metaphors of Mistakenness in Greek and Latin” </w:t>
      </w:r>
      <w:r w:rsidRPr="00A70203">
        <w:rPr>
          <w:i/>
          <w:iCs/>
          <w:color w:val="000000" w:themeColor="text1"/>
        </w:rPr>
        <w:t xml:space="preserve">Arion </w:t>
      </w:r>
      <w:r w:rsidRPr="00A70203">
        <w:rPr>
          <w:color w:val="000000" w:themeColor="text1"/>
        </w:rPr>
        <w:t>21, 111-140.</w:t>
      </w:r>
    </w:p>
    <w:p w14:paraId="459AB98E" w14:textId="77777777" w:rsidR="00482E9B" w:rsidRPr="00A70203" w:rsidRDefault="00482E9B" w:rsidP="005B401C">
      <w:pPr>
        <w:spacing w:line="276" w:lineRule="auto"/>
        <w:ind w:left="540" w:hanging="540"/>
        <w:rPr>
          <w:color w:val="000000" w:themeColor="text1"/>
        </w:rPr>
      </w:pPr>
    </w:p>
    <w:p w14:paraId="5BCD66C2" w14:textId="77777777" w:rsidR="00482E9B" w:rsidRPr="00A70203" w:rsidRDefault="00482E9B" w:rsidP="005B401C">
      <w:pPr>
        <w:spacing w:line="276" w:lineRule="auto"/>
        <w:ind w:left="540" w:hanging="540"/>
        <w:rPr>
          <w:color w:val="000000" w:themeColor="text1"/>
        </w:rPr>
      </w:pPr>
      <w:r w:rsidRPr="00A70203">
        <w:rPr>
          <w:color w:val="000000" w:themeColor="text1"/>
        </w:rPr>
        <w:t xml:space="preserve">Short, W. M. (2016) “Spatial Metaphors of Time in Roman Culture” </w:t>
      </w:r>
      <w:r w:rsidRPr="00A70203">
        <w:rPr>
          <w:i/>
          <w:color w:val="000000" w:themeColor="text1"/>
        </w:rPr>
        <w:t xml:space="preserve">Classical World </w:t>
      </w:r>
      <w:r w:rsidRPr="00A70203">
        <w:rPr>
          <w:color w:val="000000" w:themeColor="text1"/>
        </w:rPr>
        <w:t>109, 381–412.</w:t>
      </w:r>
    </w:p>
    <w:p w14:paraId="71EC0913" w14:textId="77777777" w:rsidR="00482E9B" w:rsidRPr="00A70203" w:rsidRDefault="00482E9B" w:rsidP="005B401C">
      <w:pPr>
        <w:spacing w:line="276" w:lineRule="auto"/>
        <w:rPr>
          <w:color w:val="000000" w:themeColor="text1"/>
        </w:rPr>
      </w:pPr>
    </w:p>
    <w:p w14:paraId="07250DA0" w14:textId="77777777" w:rsidR="00482E9B" w:rsidRPr="00A70203" w:rsidRDefault="00482E9B" w:rsidP="005B401C">
      <w:pPr>
        <w:spacing w:line="276" w:lineRule="auto"/>
        <w:rPr>
          <w:color w:val="000000" w:themeColor="text1"/>
        </w:rPr>
      </w:pPr>
      <w:r w:rsidRPr="00A70203">
        <w:rPr>
          <w:color w:val="000000" w:themeColor="text1"/>
        </w:rPr>
        <w:t xml:space="preserve">Short, W. M. (2018) “Metaphors” in: Bettini, M. and Short, W. M. (eds.) </w:t>
      </w:r>
      <w:r w:rsidRPr="00A70203">
        <w:rPr>
          <w:i/>
          <w:iCs/>
          <w:color w:val="000000" w:themeColor="text1"/>
        </w:rPr>
        <w:t>The World Through Roman Eyes: Anthropological Approaches to Ancient Culture</w:t>
      </w:r>
      <w:r w:rsidRPr="00A70203">
        <w:rPr>
          <w:color w:val="000000" w:themeColor="text1"/>
        </w:rPr>
        <w:t>, Cambridge, 69-89.</w:t>
      </w:r>
    </w:p>
    <w:p w14:paraId="33886002" w14:textId="77777777" w:rsidR="00482E9B" w:rsidRPr="00A70203" w:rsidRDefault="00482E9B" w:rsidP="005B401C">
      <w:pPr>
        <w:spacing w:line="276" w:lineRule="auto"/>
        <w:rPr>
          <w:color w:val="000000" w:themeColor="text1"/>
        </w:rPr>
      </w:pPr>
    </w:p>
    <w:p w14:paraId="11D7FF00" w14:textId="77777777" w:rsidR="00482E9B" w:rsidRPr="00A70203" w:rsidRDefault="00482E9B" w:rsidP="005B401C">
      <w:pPr>
        <w:spacing w:line="276" w:lineRule="auto"/>
        <w:rPr>
          <w:color w:val="000000" w:themeColor="text1"/>
        </w:rPr>
      </w:pPr>
      <w:proofErr w:type="spellStart"/>
      <w:r w:rsidRPr="00A70203">
        <w:rPr>
          <w:color w:val="000000" w:themeColor="text1"/>
        </w:rPr>
        <w:t>Stenuit</w:t>
      </w:r>
      <w:proofErr w:type="spellEnd"/>
      <w:r w:rsidRPr="00A70203">
        <w:rPr>
          <w:color w:val="000000" w:themeColor="text1"/>
        </w:rPr>
        <w:t xml:space="preserve">, B. (1977) “Les parents </w:t>
      </w:r>
      <w:proofErr w:type="spellStart"/>
      <w:r w:rsidRPr="00A70203">
        <w:rPr>
          <w:color w:val="000000" w:themeColor="text1"/>
        </w:rPr>
        <w:t>d’Horace</w:t>
      </w:r>
      <w:proofErr w:type="spellEnd"/>
      <w:r w:rsidRPr="00A70203">
        <w:rPr>
          <w:color w:val="000000" w:themeColor="text1"/>
        </w:rPr>
        <w:t xml:space="preserve">” </w:t>
      </w:r>
      <w:r w:rsidRPr="00A70203">
        <w:rPr>
          <w:i/>
          <w:iCs/>
          <w:color w:val="000000" w:themeColor="text1"/>
        </w:rPr>
        <w:t xml:space="preserve">Les Études </w:t>
      </w:r>
      <w:proofErr w:type="spellStart"/>
      <w:r w:rsidRPr="00A70203">
        <w:rPr>
          <w:i/>
          <w:iCs/>
          <w:color w:val="000000" w:themeColor="text1"/>
        </w:rPr>
        <w:t>Classiques</w:t>
      </w:r>
      <w:proofErr w:type="spellEnd"/>
      <w:r w:rsidRPr="00A70203">
        <w:rPr>
          <w:i/>
          <w:iCs/>
          <w:color w:val="000000" w:themeColor="text1"/>
        </w:rPr>
        <w:t xml:space="preserve"> </w:t>
      </w:r>
      <w:r w:rsidRPr="00A70203">
        <w:rPr>
          <w:color w:val="000000" w:themeColor="text1"/>
        </w:rPr>
        <w:t>45, 125-144.</w:t>
      </w:r>
    </w:p>
    <w:p w14:paraId="265E6769" w14:textId="77777777" w:rsidR="00482E9B" w:rsidRPr="00A70203" w:rsidRDefault="00482E9B" w:rsidP="005B401C">
      <w:pPr>
        <w:spacing w:line="276" w:lineRule="auto"/>
        <w:rPr>
          <w:color w:val="000000" w:themeColor="text1"/>
        </w:rPr>
      </w:pPr>
    </w:p>
    <w:p w14:paraId="0EB1FAC5" w14:textId="77777777" w:rsidR="00482E9B" w:rsidRPr="00A70203" w:rsidRDefault="00482E9B" w:rsidP="005B401C">
      <w:pPr>
        <w:spacing w:line="276" w:lineRule="auto"/>
        <w:rPr>
          <w:color w:val="000000" w:themeColor="text1"/>
        </w:rPr>
      </w:pPr>
      <w:proofErr w:type="spellStart"/>
      <w:r w:rsidRPr="00A70203">
        <w:rPr>
          <w:color w:val="000000" w:themeColor="text1"/>
        </w:rPr>
        <w:t>Stockwell</w:t>
      </w:r>
      <w:proofErr w:type="spellEnd"/>
      <w:r w:rsidRPr="00A70203">
        <w:rPr>
          <w:color w:val="000000" w:themeColor="text1"/>
        </w:rPr>
        <w:t xml:space="preserve">, P. (2002) </w:t>
      </w:r>
      <w:r w:rsidRPr="00A70203">
        <w:rPr>
          <w:i/>
          <w:iCs/>
          <w:color w:val="000000" w:themeColor="text1"/>
        </w:rPr>
        <w:t>Cognitive Poetics: An Introduction</w:t>
      </w:r>
      <w:r w:rsidRPr="00A70203">
        <w:rPr>
          <w:color w:val="000000" w:themeColor="text1"/>
        </w:rPr>
        <w:t>, London.</w:t>
      </w:r>
    </w:p>
    <w:p w14:paraId="5CEDFFF4" w14:textId="77777777" w:rsidR="00482E9B" w:rsidRPr="00A70203" w:rsidRDefault="00482E9B" w:rsidP="005B401C">
      <w:pPr>
        <w:spacing w:line="276" w:lineRule="auto"/>
        <w:rPr>
          <w:color w:val="000000" w:themeColor="text1"/>
        </w:rPr>
      </w:pPr>
    </w:p>
    <w:p w14:paraId="318109CF" w14:textId="77777777" w:rsidR="00482E9B" w:rsidRPr="00A70203" w:rsidRDefault="00482E9B" w:rsidP="005B401C">
      <w:pPr>
        <w:spacing w:line="276" w:lineRule="auto"/>
        <w:rPr>
          <w:color w:val="000000" w:themeColor="text1"/>
        </w:rPr>
      </w:pPr>
      <w:r w:rsidRPr="00A70203">
        <w:rPr>
          <w:color w:val="000000" w:themeColor="text1"/>
        </w:rPr>
        <w:t xml:space="preserve">Stoppard, T. (1997) </w:t>
      </w:r>
      <w:r w:rsidRPr="00A70203">
        <w:rPr>
          <w:i/>
          <w:iCs/>
          <w:color w:val="000000" w:themeColor="text1"/>
        </w:rPr>
        <w:t>The Invention of Love</w:t>
      </w:r>
      <w:r w:rsidRPr="00A70203">
        <w:rPr>
          <w:color w:val="000000" w:themeColor="text1"/>
        </w:rPr>
        <w:t>, London.</w:t>
      </w:r>
    </w:p>
    <w:p w14:paraId="3E621FB1" w14:textId="77777777" w:rsidR="00482E9B" w:rsidRPr="00A70203" w:rsidRDefault="00482E9B" w:rsidP="005B401C">
      <w:pPr>
        <w:spacing w:line="276" w:lineRule="auto"/>
        <w:rPr>
          <w:color w:val="000000" w:themeColor="text1"/>
        </w:rPr>
      </w:pPr>
    </w:p>
    <w:p w14:paraId="5566ACCE" w14:textId="77777777" w:rsidR="00482E9B" w:rsidRPr="00A70203" w:rsidRDefault="00482E9B" w:rsidP="005B401C">
      <w:pPr>
        <w:spacing w:line="276" w:lineRule="auto"/>
        <w:rPr>
          <w:color w:val="000000" w:themeColor="text1"/>
        </w:rPr>
      </w:pPr>
      <w:r w:rsidRPr="00A70203">
        <w:rPr>
          <w:color w:val="000000" w:themeColor="text1"/>
        </w:rPr>
        <w:t xml:space="preserve">Sullivan, M. B. (2021) “Horace’s Poetic </w:t>
      </w:r>
      <w:proofErr w:type="spellStart"/>
      <w:r w:rsidRPr="00A70203">
        <w:rPr>
          <w:color w:val="000000" w:themeColor="text1"/>
        </w:rPr>
        <w:t>Priamel</w:t>
      </w:r>
      <w:proofErr w:type="spellEnd"/>
      <w:r w:rsidRPr="00A70203">
        <w:rPr>
          <w:color w:val="000000" w:themeColor="text1"/>
        </w:rPr>
        <w:t xml:space="preserve">” </w:t>
      </w:r>
      <w:r w:rsidRPr="00A70203">
        <w:rPr>
          <w:i/>
          <w:iCs/>
          <w:color w:val="000000" w:themeColor="text1"/>
        </w:rPr>
        <w:t>Journal of Roman Studies</w:t>
      </w:r>
      <w:r w:rsidRPr="00A70203">
        <w:rPr>
          <w:color w:val="000000" w:themeColor="text1"/>
        </w:rPr>
        <w:t xml:space="preserve"> 111, 49-73.</w:t>
      </w:r>
    </w:p>
    <w:p w14:paraId="5F003D11" w14:textId="77777777" w:rsidR="00482E9B" w:rsidRPr="00A70203" w:rsidRDefault="00482E9B" w:rsidP="005B401C">
      <w:pPr>
        <w:spacing w:line="276" w:lineRule="auto"/>
        <w:rPr>
          <w:color w:val="000000" w:themeColor="text1"/>
        </w:rPr>
      </w:pPr>
    </w:p>
    <w:p w14:paraId="27339409" w14:textId="77777777" w:rsidR="00482E9B" w:rsidRPr="00A70203" w:rsidRDefault="00482E9B" w:rsidP="005B401C">
      <w:pPr>
        <w:spacing w:line="276" w:lineRule="auto"/>
        <w:rPr>
          <w:color w:val="000000" w:themeColor="text1"/>
        </w:rPr>
      </w:pPr>
      <w:r w:rsidRPr="00A70203">
        <w:rPr>
          <w:color w:val="000000" w:themeColor="text1"/>
        </w:rPr>
        <w:t xml:space="preserve">Syme, R. (1939) </w:t>
      </w:r>
      <w:r w:rsidRPr="00A70203">
        <w:rPr>
          <w:i/>
          <w:iCs/>
          <w:color w:val="000000" w:themeColor="text1"/>
        </w:rPr>
        <w:t>The Roman Revolution</w:t>
      </w:r>
      <w:r w:rsidRPr="00A70203">
        <w:rPr>
          <w:color w:val="000000" w:themeColor="text1"/>
        </w:rPr>
        <w:t>, Oxford.</w:t>
      </w:r>
    </w:p>
    <w:p w14:paraId="00C2F577" w14:textId="77777777" w:rsidR="00482E9B" w:rsidRPr="00A70203" w:rsidRDefault="00482E9B" w:rsidP="005B401C">
      <w:pPr>
        <w:spacing w:line="276" w:lineRule="auto"/>
        <w:rPr>
          <w:color w:val="000000" w:themeColor="text1"/>
        </w:rPr>
      </w:pPr>
    </w:p>
    <w:p w14:paraId="524F81B0" w14:textId="77777777" w:rsidR="00482E9B" w:rsidRPr="00A70203" w:rsidRDefault="00482E9B" w:rsidP="005B401C">
      <w:pPr>
        <w:spacing w:line="276" w:lineRule="auto"/>
        <w:rPr>
          <w:color w:val="000000" w:themeColor="text1"/>
        </w:rPr>
      </w:pPr>
      <w:r w:rsidRPr="00A70203">
        <w:rPr>
          <w:color w:val="000000" w:themeColor="text1"/>
        </w:rPr>
        <w:t xml:space="preserve">Syme, R. (1980) “The Sons of </w:t>
      </w:r>
      <w:proofErr w:type="spellStart"/>
      <w:r w:rsidRPr="00A70203">
        <w:rPr>
          <w:color w:val="000000" w:themeColor="text1"/>
        </w:rPr>
        <w:t>Piso</w:t>
      </w:r>
      <w:proofErr w:type="spellEnd"/>
      <w:r w:rsidRPr="00A70203">
        <w:rPr>
          <w:color w:val="000000" w:themeColor="text1"/>
        </w:rPr>
        <w:t xml:space="preserve"> the Pontifex” </w:t>
      </w:r>
      <w:r w:rsidRPr="00A70203">
        <w:rPr>
          <w:i/>
          <w:iCs/>
          <w:color w:val="000000" w:themeColor="text1"/>
        </w:rPr>
        <w:t xml:space="preserve">American Journal of Philology </w:t>
      </w:r>
      <w:r w:rsidRPr="00A70203">
        <w:rPr>
          <w:color w:val="000000" w:themeColor="text1"/>
        </w:rPr>
        <w:t>101, 333-341.</w:t>
      </w:r>
    </w:p>
    <w:p w14:paraId="4F2F2444" w14:textId="77777777" w:rsidR="00482E9B" w:rsidRPr="00A70203" w:rsidRDefault="00482E9B" w:rsidP="005B401C">
      <w:pPr>
        <w:spacing w:line="276" w:lineRule="auto"/>
        <w:rPr>
          <w:color w:val="000000" w:themeColor="text1"/>
        </w:rPr>
      </w:pPr>
    </w:p>
    <w:p w14:paraId="5E8F1626" w14:textId="77777777" w:rsidR="00482E9B" w:rsidRPr="00A70203" w:rsidRDefault="00482E9B" w:rsidP="005B401C">
      <w:pPr>
        <w:spacing w:line="276" w:lineRule="auto"/>
        <w:rPr>
          <w:color w:val="000000" w:themeColor="text1"/>
        </w:rPr>
      </w:pPr>
      <w:proofErr w:type="spellStart"/>
      <w:r w:rsidRPr="00A70203">
        <w:rPr>
          <w:color w:val="000000" w:themeColor="text1"/>
        </w:rPr>
        <w:t>Syndikus</w:t>
      </w:r>
      <w:proofErr w:type="spellEnd"/>
      <w:r w:rsidRPr="00A70203">
        <w:rPr>
          <w:color w:val="000000" w:themeColor="text1"/>
        </w:rPr>
        <w:t xml:space="preserve">, H. P. (1972-1973) </w:t>
      </w:r>
      <w:r w:rsidRPr="00A70203">
        <w:rPr>
          <w:i/>
          <w:iCs/>
          <w:color w:val="000000" w:themeColor="text1"/>
        </w:rPr>
        <w:t xml:space="preserve">Die </w:t>
      </w:r>
      <w:proofErr w:type="spellStart"/>
      <w:r w:rsidRPr="00A70203">
        <w:rPr>
          <w:i/>
          <w:iCs/>
          <w:color w:val="000000" w:themeColor="text1"/>
        </w:rPr>
        <w:t>Lyrik</w:t>
      </w:r>
      <w:proofErr w:type="spellEnd"/>
      <w:r w:rsidRPr="00A70203">
        <w:rPr>
          <w:i/>
          <w:iCs/>
          <w:color w:val="000000" w:themeColor="text1"/>
        </w:rPr>
        <w:t xml:space="preserve"> des </w:t>
      </w:r>
      <w:proofErr w:type="spellStart"/>
      <w:r w:rsidRPr="00A70203">
        <w:rPr>
          <w:i/>
          <w:iCs/>
          <w:color w:val="000000" w:themeColor="text1"/>
        </w:rPr>
        <w:t>Horaz</w:t>
      </w:r>
      <w:proofErr w:type="spellEnd"/>
      <w:r w:rsidRPr="00A70203">
        <w:rPr>
          <w:i/>
          <w:iCs/>
          <w:color w:val="000000" w:themeColor="text1"/>
        </w:rPr>
        <w:t>: Eine Interpretation der Oden</w:t>
      </w:r>
      <w:r w:rsidRPr="00A70203">
        <w:rPr>
          <w:color w:val="000000" w:themeColor="text1"/>
        </w:rPr>
        <w:t>, Darmstadt.</w:t>
      </w:r>
    </w:p>
    <w:p w14:paraId="32519AA7" w14:textId="77777777" w:rsidR="00482E9B" w:rsidRPr="00A70203" w:rsidRDefault="00482E9B" w:rsidP="005B401C">
      <w:pPr>
        <w:spacing w:line="276" w:lineRule="auto"/>
        <w:rPr>
          <w:color w:val="000000" w:themeColor="text1"/>
        </w:rPr>
      </w:pPr>
    </w:p>
    <w:p w14:paraId="7FA6D341" w14:textId="77777777" w:rsidR="00482E9B" w:rsidRPr="00A70203" w:rsidRDefault="00482E9B" w:rsidP="005B401C">
      <w:pPr>
        <w:spacing w:line="276" w:lineRule="auto"/>
        <w:rPr>
          <w:color w:val="000000" w:themeColor="text1"/>
        </w:rPr>
      </w:pPr>
      <w:r w:rsidRPr="00A70203">
        <w:rPr>
          <w:color w:val="000000" w:themeColor="text1"/>
        </w:rPr>
        <w:t>Tarrant, R. (2007) “Horace and Roman Literary History: in: Harrison, S. J. (2007a), 63-76.</w:t>
      </w:r>
    </w:p>
    <w:p w14:paraId="3E03559B" w14:textId="77777777" w:rsidR="00482E9B" w:rsidRPr="00A70203" w:rsidRDefault="00482E9B" w:rsidP="005B401C">
      <w:pPr>
        <w:spacing w:line="276" w:lineRule="auto"/>
        <w:rPr>
          <w:color w:val="000000" w:themeColor="text1"/>
        </w:rPr>
      </w:pPr>
    </w:p>
    <w:p w14:paraId="20F7F1DA" w14:textId="77777777" w:rsidR="00482E9B" w:rsidRPr="00A70203" w:rsidRDefault="00482E9B" w:rsidP="005B401C">
      <w:pPr>
        <w:spacing w:line="276" w:lineRule="auto"/>
        <w:rPr>
          <w:color w:val="000000" w:themeColor="text1"/>
        </w:rPr>
      </w:pPr>
      <w:r w:rsidRPr="00A70203">
        <w:rPr>
          <w:color w:val="000000" w:themeColor="text1"/>
        </w:rPr>
        <w:t xml:space="preserve">Tarrant, R. (2016) “A New Critical Edition of Horace” in: Hunter, R. and Oakley, S. P. (eds.) </w:t>
      </w:r>
      <w:r w:rsidRPr="00A70203">
        <w:rPr>
          <w:i/>
          <w:iCs/>
          <w:color w:val="000000" w:themeColor="text1"/>
        </w:rPr>
        <w:t xml:space="preserve">Latin Literature and Its Transmission: Papers in </w:t>
      </w:r>
      <w:proofErr w:type="spellStart"/>
      <w:r w:rsidRPr="00A70203">
        <w:rPr>
          <w:i/>
          <w:iCs/>
          <w:color w:val="000000" w:themeColor="text1"/>
        </w:rPr>
        <w:t>Honour</w:t>
      </w:r>
      <w:proofErr w:type="spellEnd"/>
      <w:r w:rsidRPr="00A70203">
        <w:rPr>
          <w:i/>
          <w:iCs/>
          <w:color w:val="000000" w:themeColor="text1"/>
        </w:rPr>
        <w:t xml:space="preserve"> of Michael Reeve</w:t>
      </w:r>
      <w:r w:rsidRPr="00A70203">
        <w:rPr>
          <w:color w:val="000000" w:themeColor="text1"/>
        </w:rPr>
        <w:t>, Cambridge, 291-321.</w:t>
      </w:r>
    </w:p>
    <w:p w14:paraId="63060A2A" w14:textId="77777777" w:rsidR="00482E9B" w:rsidRPr="00A70203" w:rsidRDefault="00482E9B" w:rsidP="005B401C">
      <w:pPr>
        <w:spacing w:line="276" w:lineRule="auto"/>
        <w:rPr>
          <w:color w:val="000000" w:themeColor="text1"/>
        </w:rPr>
      </w:pPr>
    </w:p>
    <w:p w14:paraId="79C0E284" w14:textId="77777777" w:rsidR="00482E9B" w:rsidRPr="00A70203" w:rsidRDefault="00482E9B" w:rsidP="005B401C">
      <w:pPr>
        <w:spacing w:line="276" w:lineRule="auto"/>
        <w:rPr>
          <w:color w:val="000000" w:themeColor="text1"/>
        </w:rPr>
      </w:pPr>
      <w:r w:rsidRPr="00A70203">
        <w:rPr>
          <w:color w:val="000000" w:themeColor="text1"/>
        </w:rPr>
        <w:t xml:space="preserve">Tarrant, R. (2020) </w:t>
      </w:r>
      <w:r w:rsidRPr="00A70203">
        <w:rPr>
          <w:i/>
          <w:iCs/>
          <w:color w:val="000000" w:themeColor="text1"/>
        </w:rPr>
        <w:t xml:space="preserve">Horace’s </w:t>
      </w:r>
      <w:r w:rsidRPr="00A70203">
        <w:rPr>
          <w:color w:val="000000" w:themeColor="text1"/>
        </w:rPr>
        <w:t>Odes, Oxford.</w:t>
      </w:r>
    </w:p>
    <w:p w14:paraId="77BEEC6B" w14:textId="77777777" w:rsidR="00482E9B" w:rsidRPr="00A70203" w:rsidRDefault="00482E9B" w:rsidP="005B401C">
      <w:pPr>
        <w:spacing w:line="276" w:lineRule="auto"/>
        <w:rPr>
          <w:color w:val="000000" w:themeColor="text1"/>
        </w:rPr>
      </w:pPr>
    </w:p>
    <w:p w14:paraId="7280B87C" w14:textId="77777777" w:rsidR="00482E9B" w:rsidRPr="00A70203" w:rsidRDefault="00482E9B" w:rsidP="005B401C">
      <w:pPr>
        <w:spacing w:line="276" w:lineRule="auto"/>
        <w:rPr>
          <w:color w:val="000000" w:themeColor="text1"/>
        </w:rPr>
      </w:pPr>
      <w:r w:rsidRPr="00A70203">
        <w:rPr>
          <w:color w:val="000000" w:themeColor="text1"/>
        </w:rPr>
        <w:t xml:space="preserve">Taylor, L. R. (1925) “Horace’s Equestrian Career” </w:t>
      </w:r>
      <w:r w:rsidRPr="00A70203">
        <w:rPr>
          <w:i/>
          <w:iCs/>
          <w:color w:val="000000" w:themeColor="text1"/>
        </w:rPr>
        <w:t xml:space="preserve">American Journal of Philology </w:t>
      </w:r>
      <w:r w:rsidRPr="00A70203">
        <w:rPr>
          <w:color w:val="000000" w:themeColor="text1"/>
        </w:rPr>
        <w:t>46, 161-170.</w:t>
      </w:r>
    </w:p>
    <w:p w14:paraId="4F325160" w14:textId="77777777" w:rsidR="00482E9B" w:rsidRPr="00A70203" w:rsidRDefault="00482E9B" w:rsidP="005B401C">
      <w:pPr>
        <w:spacing w:line="276" w:lineRule="auto"/>
        <w:rPr>
          <w:color w:val="000000" w:themeColor="text1"/>
        </w:rPr>
      </w:pPr>
    </w:p>
    <w:p w14:paraId="5868B21B" w14:textId="77777777" w:rsidR="00482E9B" w:rsidRPr="00A70203" w:rsidRDefault="00482E9B" w:rsidP="005B401C">
      <w:pPr>
        <w:spacing w:line="276" w:lineRule="auto"/>
        <w:rPr>
          <w:color w:val="000000" w:themeColor="text1"/>
        </w:rPr>
      </w:pPr>
      <w:r w:rsidRPr="00A70203">
        <w:rPr>
          <w:color w:val="000000" w:themeColor="text1"/>
        </w:rPr>
        <w:lastRenderedPageBreak/>
        <w:t>Tatum, J. (2009 [1998]) “</w:t>
      </w:r>
      <w:r w:rsidRPr="00A70203">
        <w:rPr>
          <w:i/>
          <w:iCs/>
          <w:color w:val="000000" w:themeColor="text1"/>
        </w:rPr>
        <w:t xml:space="preserve">Ultra </w:t>
      </w:r>
      <w:proofErr w:type="spellStart"/>
      <w:r w:rsidRPr="00A70203">
        <w:rPr>
          <w:i/>
          <w:iCs/>
          <w:color w:val="000000" w:themeColor="text1"/>
        </w:rPr>
        <w:t>legem</w:t>
      </w:r>
      <w:proofErr w:type="spellEnd"/>
      <w:r w:rsidRPr="00A70203">
        <w:rPr>
          <w:color w:val="000000" w:themeColor="text1"/>
        </w:rPr>
        <w:t xml:space="preserve">: Law and Literature in Horace, </w:t>
      </w:r>
      <w:r w:rsidRPr="00A70203">
        <w:rPr>
          <w:i/>
          <w:iCs/>
          <w:color w:val="000000" w:themeColor="text1"/>
        </w:rPr>
        <w:t xml:space="preserve">Satires </w:t>
      </w:r>
      <w:r w:rsidRPr="00A70203">
        <w:rPr>
          <w:color w:val="000000" w:themeColor="text1"/>
        </w:rPr>
        <w:t xml:space="preserve">II 1” in: </w:t>
      </w:r>
      <w:proofErr w:type="spellStart"/>
      <w:r w:rsidRPr="00A70203">
        <w:rPr>
          <w:color w:val="000000" w:themeColor="text1"/>
        </w:rPr>
        <w:t>Freudenburg</w:t>
      </w:r>
      <w:proofErr w:type="spellEnd"/>
      <w:r w:rsidRPr="00A70203">
        <w:rPr>
          <w:color w:val="000000" w:themeColor="text1"/>
        </w:rPr>
        <w:t>, K. (2009), 231-242.</w:t>
      </w:r>
    </w:p>
    <w:p w14:paraId="438594AB" w14:textId="77777777" w:rsidR="00482E9B" w:rsidRPr="00A70203" w:rsidRDefault="00482E9B" w:rsidP="005B401C">
      <w:pPr>
        <w:spacing w:line="276" w:lineRule="auto"/>
        <w:rPr>
          <w:color w:val="000000" w:themeColor="text1"/>
        </w:rPr>
      </w:pPr>
    </w:p>
    <w:p w14:paraId="76A53C4F" w14:textId="77777777" w:rsidR="00482E9B" w:rsidRPr="00A70203" w:rsidRDefault="00482E9B" w:rsidP="005B401C">
      <w:pPr>
        <w:spacing w:line="276" w:lineRule="auto"/>
        <w:rPr>
          <w:color w:val="000000" w:themeColor="text1"/>
        </w:rPr>
      </w:pPr>
      <w:r w:rsidRPr="00A70203">
        <w:rPr>
          <w:color w:val="000000" w:themeColor="text1"/>
        </w:rPr>
        <w:t>Thom, S. (1998) “Lyric Double-Talk in Horace’s Roman Odes (</w:t>
      </w:r>
      <w:r w:rsidRPr="00A70203">
        <w:rPr>
          <w:i/>
          <w:iCs/>
          <w:color w:val="000000" w:themeColor="text1"/>
        </w:rPr>
        <w:t xml:space="preserve">Odes </w:t>
      </w:r>
      <w:r w:rsidRPr="00A70203">
        <w:rPr>
          <w:color w:val="000000" w:themeColor="text1"/>
        </w:rPr>
        <w:t xml:space="preserve">3.1-6)” </w:t>
      </w:r>
      <w:proofErr w:type="spellStart"/>
      <w:r w:rsidRPr="00A70203">
        <w:rPr>
          <w:i/>
          <w:iCs/>
          <w:color w:val="000000" w:themeColor="text1"/>
        </w:rPr>
        <w:t>Akroterion</w:t>
      </w:r>
      <w:proofErr w:type="spellEnd"/>
      <w:r w:rsidRPr="00A70203">
        <w:rPr>
          <w:color w:val="000000" w:themeColor="text1"/>
        </w:rPr>
        <w:t xml:space="preserve"> 43, 52-66.</w:t>
      </w:r>
    </w:p>
    <w:p w14:paraId="3C079AE2" w14:textId="77777777" w:rsidR="00482E9B" w:rsidRPr="00A70203" w:rsidRDefault="00482E9B" w:rsidP="005B401C">
      <w:pPr>
        <w:spacing w:line="276" w:lineRule="auto"/>
        <w:rPr>
          <w:color w:val="000000" w:themeColor="text1"/>
        </w:rPr>
      </w:pPr>
    </w:p>
    <w:p w14:paraId="0ACDB76E" w14:textId="77777777" w:rsidR="00482E9B" w:rsidRPr="00A70203" w:rsidRDefault="00482E9B" w:rsidP="005B401C">
      <w:pPr>
        <w:spacing w:line="276" w:lineRule="auto"/>
        <w:rPr>
          <w:color w:val="000000" w:themeColor="text1"/>
        </w:rPr>
      </w:pPr>
      <w:r w:rsidRPr="00A70203">
        <w:rPr>
          <w:color w:val="000000" w:themeColor="text1"/>
        </w:rPr>
        <w:t xml:space="preserve">Thomas, R. F. (2006) “Looking for </w:t>
      </w:r>
      <w:proofErr w:type="spellStart"/>
      <w:r w:rsidRPr="00A70203">
        <w:rPr>
          <w:color w:val="000000" w:themeColor="text1"/>
        </w:rPr>
        <w:t>Ligurinus</w:t>
      </w:r>
      <w:proofErr w:type="spellEnd"/>
      <w:r w:rsidRPr="00A70203">
        <w:rPr>
          <w:color w:val="000000" w:themeColor="text1"/>
        </w:rPr>
        <w:t xml:space="preserve">: An Italian Poet in the Nineteenth Century” in: Martindale, C. and Thomas, R. F. (eds.) </w:t>
      </w:r>
      <w:r w:rsidRPr="00A70203">
        <w:rPr>
          <w:i/>
          <w:iCs/>
          <w:color w:val="000000" w:themeColor="text1"/>
        </w:rPr>
        <w:t>Classics and the Uses of Reception</w:t>
      </w:r>
      <w:r w:rsidRPr="00A70203">
        <w:rPr>
          <w:color w:val="000000" w:themeColor="text1"/>
        </w:rPr>
        <w:t>, Malden (MA), 153-167.</w:t>
      </w:r>
    </w:p>
    <w:p w14:paraId="1102BCF2" w14:textId="77777777" w:rsidR="00482E9B" w:rsidRPr="00A70203" w:rsidRDefault="00482E9B" w:rsidP="005B401C">
      <w:pPr>
        <w:spacing w:line="276" w:lineRule="auto"/>
        <w:rPr>
          <w:color w:val="000000" w:themeColor="text1"/>
        </w:rPr>
      </w:pPr>
    </w:p>
    <w:p w14:paraId="31175C6B" w14:textId="77777777" w:rsidR="00482E9B" w:rsidRPr="00A70203" w:rsidRDefault="00482E9B" w:rsidP="005B401C">
      <w:pPr>
        <w:spacing w:line="276" w:lineRule="auto"/>
        <w:rPr>
          <w:color w:val="000000" w:themeColor="text1"/>
        </w:rPr>
      </w:pPr>
      <w:r w:rsidRPr="00A70203">
        <w:rPr>
          <w:color w:val="000000" w:themeColor="text1"/>
        </w:rPr>
        <w:t xml:space="preserve">Thomas, R. F. (2011) </w:t>
      </w:r>
      <w:r w:rsidRPr="00A70203">
        <w:rPr>
          <w:i/>
          <w:iCs/>
          <w:color w:val="000000" w:themeColor="text1"/>
        </w:rPr>
        <w:t xml:space="preserve">Horace: </w:t>
      </w:r>
      <w:r w:rsidRPr="00A70203">
        <w:rPr>
          <w:color w:val="000000" w:themeColor="text1"/>
        </w:rPr>
        <w:t xml:space="preserve">Odes </w:t>
      </w:r>
      <w:r w:rsidRPr="00A70203">
        <w:rPr>
          <w:i/>
          <w:iCs/>
          <w:color w:val="000000" w:themeColor="text1"/>
        </w:rPr>
        <w:t xml:space="preserve">Book IV and </w:t>
      </w:r>
      <w:r w:rsidRPr="00A70203">
        <w:rPr>
          <w:color w:val="000000" w:themeColor="text1"/>
        </w:rPr>
        <w:t xml:space="preserve">Carmen </w:t>
      </w:r>
      <w:proofErr w:type="spellStart"/>
      <w:r w:rsidRPr="00A70203">
        <w:rPr>
          <w:color w:val="000000" w:themeColor="text1"/>
        </w:rPr>
        <w:t>Saeculare</w:t>
      </w:r>
      <w:proofErr w:type="spellEnd"/>
      <w:r w:rsidRPr="00A70203">
        <w:rPr>
          <w:color w:val="000000" w:themeColor="text1"/>
        </w:rPr>
        <w:t>, Cambridge.</w:t>
      </w:r>
    </w:p>
    <w:p w14:paraId="684139CE" w14:textId="77777777" w:rsidR="00482E9B" w:rsidRPr="00A70203" w:rsidRDefault="00482E9B" w:rsidP="005B401C">
      <w:pPr>
        <w:spacing w:line="276" w:lineRule="auto"/>
        <w:rPr>
          <w:color w:val="000000" w:themeColor="text1"/>
        </w:rPr>
      </w:pPr>
    </w:p>
    <w:p w14:paraId="295371DF" w14:textId="77777777" w:rsidR="00482E9B" w:rsidRPr="00A70203" w:rsidRDefault="00482E9B" w:rsidP="005B401C">
      <w:pPr>
        <w:spacing w:line="276" w:lineRule="auto"/>
        <w:rPr>
          <w:color w:val="000000" w:themeColor="text1"/>
        </w:rPr>
      </w:pPr>
      <w:proofErr w:type="spellStart"/>
      <w:r w:rsidRPr="00A70203">
        <w:rPr>
          <w:color w:val="000000" w:themeColor="text1"/>
        </w:rPr>
        <w:t>Traina</w:t>
      </w:r>
      <w:proofErr w:type="spellEnd"/>
      <w:r w:rsidRPr="00A70203">
        <w:rPr>
          <w:color w:val="000000" w:themeColor="text1"/>
        </w:rPr>
        <w:t xml:space="preserve">, A. (2009 [1991]) “Horace and Aristippus: The </w:t>
      </w:r>
      <w:r w:rsidRPr="00A70203">
        <w:rPr>
          <w:i/>
          <w:iCs/>
          <w:color w:val="000000" w:themeColor="text1"/>
        </w:rPr>
        <w:t xml:space="preserve">Epistles </w:t>
      </w:r>
      <w:r w:rsidRPr="00A70203">
        <w:rPr>
          <w:color w:val="000000" w:themeColor="text1"/>
        </w:rPr>
        <w:t xml:space="preserve">and the Art of </w:t>
      </w:r>
      <w:proofErr w:type="spellStart"/>
      <w:r w:rsidRPr="00A70203">
        <w:rPr>
          <w:i/>
          <w:iCs/>
          <w:color w:val="000000" w:themeColor="text1"/>
        </w:rPr>
        <w:t>conuiuere</w:t>
      </w:r>
      <w:proofErr w:type="spellEnd"/>
      <w:r w:rsidRPr="00A70203">
        <w:rPr>
          <w:color w:val="000000" w:themeColor="text1"/>
        </w:rPr>
        <w:t xml:space="preserve">” in: </w:t>
      </w:r>
      <w:proofErr w:type="spellStart"/>
      <w:r w:rsidRPr="00A70203">
        <w:rPr>
          <w:color w:val="000000" w:themeColor="text1"/>
        </w:rPr>
        <w:t>Freudenburg</w:t>
      </w:r>
      <w:proofErr w:type="spellEnd"/>
      <w:r w:rsidRPr="00A70203">
        <w:rPr>
          <w:color w:val="000000" w:themeColor="text1"/>
        </w:rPr>
        <w:t>, K. (2009), 287-307.</w:t>
      </w:r>
    </w:p>
    <w:p w14:paraId="01445048" w14:textId="77777777" w:rsidR="00482E9B" w:rsidRPr="00A70203" w:rsidRDefault="00482E9B" w:rsidP="005B401C">
      <w:pPr>
        <w:spacing w:line="276" w:lineRule="auto"/>
        <w:rPr>
          <w:color w:val="000000" w:themeColor="text1"/>
        </w:rPr>
      </w:pPr>
    </w:p>
    <w:p w14:paraId="34C88C96" w14:textId="77777777" w:rsidR="00482E9B" w:rsidRPr="00A70203" w:rsidRDefault="00482E9B" w:rsidP="005B401C">
      <w:pPr>
        <w:spacing w:line="276" w:lineRule="auto"/>
        <w:rPr>
          <w:color w:val="000000" w:themeColor="text1"/>
        </w:rPr>
      </w:pPr>
      <w:r w:rsidRPr="00A70203">
        <w:rPr>
          <w:color w:val="000000" w:themeColor="text1"/>
        </w:rPr>
        <w:t xml:space="preserve">Trapp, M. (2003) </w:t>
      </w:r>
      <w:r w:rsidRPr="00A70203">
        <w:rPr>
          <w:i/>
          <w:iCs/>
          <w:color w:val="000000" w:themeColor="text1"/>
        </w:rPr>
        <w:t>Greek and Latin Letters: An Anthology with Translation</w:t>
      </w:r>
      <w:r w:rsidRPr="00A70203">
        <w:rPr>
          <w:color w:val="000000" w:themeColor="text1"/>
        </w:rPr>
        <w:t>, Cambridge.</w:t>
      </w:r>
    </w:p>
    <w:p w14:paraId="0CC61357" w14:textId="77777777" w:rsidR="00482E9B" w:rsidRPr="00A70203" w:rsidRDefault="00482E9B" w:rsidP="005B401C">
      <w:pPr>
        <w:spacing w:line="276" w:lineRule="auto"/>
        <w:rPr>
          <w:color w:val="000000" w:themeColor="text1"/>
        </w:rPr>
      </w:pPr>
    </w:p>
    <w:p w14:paraId="25E09C1A" w14:textId="77777777" w:rsidR="00482E9B" w:rsidRPr="00A70203" w:rsidRDefault="00482E9B" w:rsidP="005B401C">
      <w:pPr>
        <w:spacing w:line="276" w:lineRule="auto"/>
        <w:rPr>
          <w:color w:val="000000" w:themeColor="text1"/>
        </w:rPr>
      </w:pPr>
      <w:proofErr w:type="spellStart"/>
      <w:r w:rsidRPr="00A70203">
        <w:rPr>
          <w:color w:val="000000" w:themeColor="text1"/>
        </w:rPr>
        <w:t>Treggiari</w:t>
      </w:r>
      <w:proofErr w:type="spellEnd"/>
      <w:r w:rsidRPr="00A70203">
        <w:rPr>
          <w:color w:val="000000" w:themeColor="text1"/>
        </w:rPr>
        <w:t xml:space="preserve">, S. (1969) </w:t>
      </w:r>
      <w:r w:rsidRPr="00A70203">
        <w:rPr>
          <w:i/>
          <w:iCs/>
          <w:color w:val="000000" w:themeColor="text1"/>
        </w:rPr>
        <w:t>Roman Freedmen During the Late Republic</w:t>
      </w:r>
      <w:r w:rsidRPr="00A70203">
        <w:rPr>
          <w:color w:val="000000" w:themeColor="text1"/>
        </w:rPr>
        <w:t>, Oxford.</w:t>
      </w:r>
    </w:p>
    <w:p w14:paraId="34D16913" w14:textId="77777777" w:rsidR="00482E9B" w:rsidRPr="00A70203" w:rsidRDefault="00482E9B" w:rsidP="005B401C">
      <w:pPr>
        <w:spacing w:line="276" w:lineRule="auto"/>
        <w:rPr>
          <w:color w:val="000000" w:themeColor="text1"/>
        </w:rPr>
      </w:pPr>
    </w:p>
    <w:p w14:paraId="60B8D501" w14:textId="77777777" w:rsidR="00482E9B" w:rsidRPr="00A70203" w:rsidRDefault="00482E9B" w:rsidP="005B401C">
      <w:pPr>
        <w:spacing w:line="276" w:lineRule="auto"/>
        <w:rPr>
          <w:color w:val="000000" w:themeColor="text1"/>
        </w:rPr>
      </w:pPr>
      <w:proofErr w:type="spellStart"/>
      <w:r w:rsidRPr="00A70203">
        <w:rPr>
          <w:color w:val="000000" w:themeColor="text1"/>
        </w:rPr>
        <w:t>Tsitsiou-Chelidoni</w:t>
      </w:r>
      <w:proofErr w:type="spellEnd"/>
      <w:r w:rsidRPr="00A70203">
        <w:rPr>
          <w:color w:val="000000" w:themeColor="text1"/>
        </w:rPr>
        <w:t xml:space="preserve">, C. (2018) “Horace’s ‘Persona&lt;l&gt; Problems’: On Continuities and Discontinuities in Poetry and in Classical Scholarship” in: Harrison, S. J., </w:t>
      </w:r>
      <w:proofErr w:type="spellStart"/>
      <w:r w:rsidRPr="00A70203">
        <w:rPr>
          <w:color w:val="000000" w:themeColor="text1"/>
        </w:rPr>
        <w:t>Frangoulidis</w:t>
      </w:r>
      <w:proofErr w:type="spellEnd"/>
      <w:r w:rsidRPr="00A70203">
        <w:rPr>
          <w:color w:val="000000" w:themeColor="text1"/>
        </w:rPr>
        <w:t xml:space="preserve">, S., and </w:t>
      </w:r>
      <w:proofErr w:type="spellStart"/>
      <w:r w:rsidRPr="00A70203">
        <w:rPr>
          <w:color w:val="000000" w:themeColor="text1"/>
        </w:rPr>
        <w:t>Papanghelis</w:t>
      </w:r>
      <w:proofErr w:type="spellEnd"/>
      <w:r w:rsidRPr="00A70203">
        <w:rPr>
          <w:color w:val="000000" w:themeColor="text1"/>
        </w:rPr>
        <w:t>, T. D. (2018), 173-197.</w:t>
      </w:r>
    </w:p>
    <w:p w14:paraId="2DD07A6B" w14:textId="77777777" w:rsidR="00482E9B" w:rsidRPr="00A70203" w:rsidRDefault="00482E9B" w:rsidP="005B401C">
      <w:pPr>
        <w:spacing w:line="276" w:lineRule="auto"/>
        <w:rPr>
          <w:color w:val="000000" w:themeColor="text1"/>
        </w:rPr>
      </w:pPr>
    </w:p>
    <w:p w14:paraId="31F51E02" w14:textId="77777777" w:rsidR="00482E9B" w:rsidRPr="00A70203" w:rsidRDefault="00482E9B" w:rsidP="005B401C">
      <w:pPr>
        <w:spacing w:line="276" w:lineRule="auto"/>
        <w:rPr>
          <w:color w:val="000000" w:themeColor="text1"/>
        </w:rPr>
      </w:pPr>
      <w:r w:rsidRPr="00A70203">
        <w:rPr>
          <w:color w:val="000000" w:themeColor="text1"/>
        </w:rPr>
        <w:t xml:space="preserve">Turner, M. (1991) </w:t>
      </w:r>
      <w:r w:rsidRPr="00A70203">
        <w:rPr>
          <w:i/>
          <w:iCs/>
          <w:color w:val="000000" w:themeColor="text1"/>
        </w:rPr>
        <w:t>Reading Minds: The Study of English in the Age of Cognitive Science</w:t>
      </w:r>
      <w:r w:rsidRPr="00A70203">
        <w:rPr>
          <w:color w:val="000000" w:themeColor="text1"/>
        </w:rPr>
        <w:t>, Princeton (NJ).</w:t>
      </w:r>
    </w:p>
    <w:p w14:paraId="238D02FA" w14:textId="77777777" w:rsidR="00482E9B" w:rsidRPr="00A70203" w:rsidRDefault="00482E9B" w:rsidP="005B401C">
      <w:pPr>
        <w:spacing w:line="276" w:lineRule="auto"/>
        <w:rPr>
          <w:color w:val="000000" w:themeColor="text1"/>
        </w:rPr>
      </w:pPr>
    </w:p>
    <w:p w14:paraId="73B7F8E6" w14:textId="77777777" w:rsidR="00482E9B" w:rsidRPr="00A70203" w:rsidRDefault="00482E9B" w:rsidP="005B401C">
      <w:pPr>
        <w:spacing w:line="276" w:lineRule="auto"/>
        <w:rPr>
          <w:color w:val="000000" w:themeColor="text1"/>
        </w:rPr>
      </w:pPr>
      <w:r w:rsidRPr="00A70203">
        <w:rPr>
          <w:color w:val="000000" w:themeColor="text1"/>
        </w:rPr>
        <w:t xml:space="preserve">Turpin, W. (2009 [1998]) “The Epicurean Parasite: Horace, </w:t>
      </w:r>
      <w:r w:rsidRPr="00A70203">
        <w:rPr>
          <w:i/>
          <w:iCs/>
          <w:color w:val="000000" w:themeColor="text1"/>
        </w:rPr>
        <w:t xml:space="preserve">Satires </w:t>
      </w:r>
      <w:r w:rsidRPr="00A70203">
        <w:rPr>
          <w:color w:val="000000" w:themeColor="text1"/>
        </w:rPr>
        <w:t xml:space="preserve">1.1-3” in: </w:t>
      </w:r>
      <w:proofErr w:type="spellStart"/>
      <w:r w:rsidRPr="00A70203">
        <w:rPr>
          <w:color w:val="000000" w:themeColor="text1"/>
        </w:rPr>
        <w:t>Freudenburg</w:t>
      </w:r>
      <w:proofErr w:type="spellEnd"/>
      <w:r w:rsidRPr="00A70203">
        <w:rPr>
          <w:color w:val="000000" w:themeColor="text1"/>
        </w:rPr>
        <w:t xml:space="preserve"> (2009), 122-137. </w:t>
      </w:r>
    </w:p>
    <w:p w14:paraId="73D485B7" w14:textId="77777777" w:rsidR="00482E9B" w:rsidRPr="00A70203" w:rsidRDefault="00482E9B" w:rsidP="005B401C">
      <w:pPr>
        <w:spacing w:line="276" w:lineRule="auto"/>
        <w:rPr>
          <w:color w:val="000000" w:themeColor="text1"/>
        </w:rPr>
      </w:pPr>
    </w:p>
    <w:p w14:paraId="3B1AA88E" w14:textId="77777777" w:rsidR="00482E9B" w:rsidRPr="00A70203" w:rsidRDefault="00482E9B" w:rsidP="005B401C">
      <w:pPr>
        <w:spacing w:line="276" w:lineRule="auto"/>
        <w:rPr>
          <w:color w:val="000000" w:themeColor="text1"/>
        </w:rPr>
      </w:pPr>
      <w:r w:rsidRPr="00A70203">
        <w:rPr>
          <w:color w:val="000000" w:themeColor="text1"/>
        </w:rPr>
        <w:t xml:space="preserve">Watson, L. (1988) Review of </w:t>
      </w:r>
      <w:proofErr w:type="spellStart"/>
      <w:r w:rsidRPr="00A70203">
        <w:rPr>
          <w:color w:val="000000" w:themeColor="text1"/>
        </w:rPr>
        <w:t>Kraggerud</w:t>
      </w:r>
      <w:proofErr w:type="spellEnd"/>
      <w:r w:rsidRPr="00A70203">
        <w:rPr>
          <w:color w:val="000000" w:themeColor="text1"/>
        </w:rPr>
        <w:t xml:space="preserve"> (1984), </w:t>
      </w:r>
      <w:r w:rsidRPr="00A70203">
        <w:rPr>
          <w:i/>
          <w:iCs/>
          <w:color w:val="000000" w:themeColor="text1"/>
        </w:rPr>
        <w:t xml:space="preserve">Journal of Roman Studies </w:t>
      </w:r>
      <w:r w:rsidRPr="00A70203">
        <w:rPr>
          <w:color w:val="000000" w:themeColor="text1"/>
        </w:rPr>
        <w:t>78, 227-228.</w:t>
      </w:r>
    </w:p>
    <w:p w14:paraId="08C118CB" w14:textId="77777777" w:rsidR="00482E9B" w:rsidRPr="00A70203" w:rsidRDefault="00482E9B" w:rsidP="005B401C">
      <w:pPr>
        <w:spacing w:line="276" w:lineRule="auto"/>
        <w:rPr>
          <w:color w:val="000000" w:themeColor="text1"/>
        </w:rPr>
      </w:pPr>
    </w:p>
    <w:p w14:paraId="72E0E8FA" w14:textId="77777777" w:rsidR="00482E9B" w:rsidRPr="00A70203" w:rsidRDefault="00482E9B" w:rsidP="005B401C">
      <w:pPr>
        <w:spacing w:line="276" w:lineRule="auto"/>
        <w:rPr>
          <w:color w:val="000000" w:themeColor="text1"/>
        </w:rPr>
      </w:pPr>
      <w:r w:rsidRPr="00A70203">
        <w:rPr>
          <w:color w:val="000000" w:themeColor="text1"/>
        </w:rPr>
        <w:t xml:space="preserve">Watson, L. (2003) </w:t>
      </w:r>
      <w:r w:rsidRPr="00A70203">
        <w:rPr>
          <w:i/>
          <w:iCs/>
          <w:color w:val="000000" w:themeColor="text1"/>
        </w:rPr>
        <w:t xml:space="preserve">A Commentary on Horace’s </w:t>
      </w:r>
      <w:r w:rsidRPr="00A70203">
        <w:rPr>
          <w:color w:val="000000" w:themeColor="text1"/>
        </w:rPr>
        <w:t>Epodes, Oxford.</w:t>
      </w:r>
    </w:p>
    <w:p w14:paraId="3956B8BB" w14:textId="77777777" w:rsidR="00482E9B" w:rsidRPr="00A70203" w:rsidRDefault="00482E9B" w:rsidP="005B401C">
      <w:pPr>
        <w:spacing w:line="276" w:lineRule="auto"/>
        <w:rPr>
          <w:color w:val="000000" w:themeColor="text1"/>
        </w:rPr>
      </w:pPr>
    </w:p>
    <w:p w14:paraId="4EF9A5CA" w14:textId="77777777" w:rsidR="00482E9B" w:rsidRPr="00A70203" w:rsidRDefault="00482E9B" w:rsidP="005B401C">
      <w:pPr>
        <w:spacing w:line="276" w:lineRule="auto"/>
        <w:rPr>
          <w:color w:val="000000" w:themeColor="text1"/>
        </w:rPr>
      </w:pPr>
      <w:r w:rsidRPr="00A70203">
        <w:rPr>
          <w:color w:val="000000" w:themeColor="text1"/>
        </w:rPr>
        <w:t xml:space="preserve">Watson, L. (2007) “The </w:t>
      </w:r>
      <w:r w:rsidRPr="00A70203">
        <w:rPr>
          <w:i/>
          <w:iCs/>
          <w:color w:val="000000" w:themeColor="text1"/>
        </w:rPr>
        <w:t>Epodes</w:t>
      </w:r>
      <w:r w:rsidRPr="00A70203">
        <w:rPr>
          <w:color w:val="000000" w:themeColor="text1"/>
        </w:rPr>
        <w:t>: Horace’s Archilochus?” in: Harrison, S. J. (2007a), 93-104.</w:t>
      </w:r>
    </w:p>
    <w:p w14:paraId="5A5A17A3" w14:textId="77777777" w:rsidR="00482E9B" w:rsidRPr="00A70203" w:rsidRDefault="00482E9B" w:rsidP="005B401C">
      <w:pPr>
        <w:spacing w:line="276" w:lineRule="auto"/>
        <w:rPr>
          <w:color w:val="000000" w:themeColor="text1"/>
        </w:rPr>
      </w:pPr>
    </w:p>
    <w:p w14:paraId="4D49BF93" w14:textId="77777777" w:rsidR="00482E9B" w:rsidRPr="00A70203" w:rsidRDefault="00482E9B" w:rsidP="005B401C">
      <w:pPr>
        <w:spacing w:line="276" w:lineRule="auto"/>
        <w:rPr>
          <w:color w:val="000000" w:themeColor="text1"/>
        </w:rPr>
      </w:pPr>
      <w:r w:rsidRPr="00A70203">
        <w:rPr>
          <w:color w:val="000000" w:themeColor="text1"/>
        </w:rPr>
        <w:t xml:space="preserve">Watts, E. J. (2021) </w:t>
      </w:r>
      <w:r w:rsidRPr="00A70203">
        <w:rPr>
          <w:i/>
          <w:iCs/>
          <w:color w:val="000000" w:themeColor="text1"/>
        </w:rPr>
        <w:t>The Eternal Decline and Fall of Rome: The History of a Dangerous Idea</w:t>
      </w:r>
      <w:r w:rsidRPr="00A70203">
        <w:rPr>
          <w:color w:val="000000" w:themeColor="text1"/>
        </w:rPr>
        <w:t>, Oxford.</w:t>
      </w:r>
    </w:p>
    <w:p w14:paraId="214751CE" w14:textId="77777777" w:rsidR="00482E9B" w:rsidRPr="00A70203" w:rsidRDefault="00482E9B" w:rsidP="005B401C">
      <w:pPr>
        <w:spacing w:line="276" w:lineRule="auto"/>
        <w:rPr>
          <w:color w:val="000000" w:themeColor="text1"/>
        </w:rPr>
      </w:pPr>
    </w:p>
    <w:p w14:paraId="481A18CA" w14:textId="77777777" w:rsidR="00482E9B" w:rsidRPr="00A70203" w:rsidRDefault="00482E9B" w:rsidP="005B401C">
      <w:pPr>
        <w:spacing w:line="276" w:lineRule="auto"/>
        <w:rPr>
          <w:color w:val="000000" w:themeColor="text1"/>
        </w:rPr>
      </w:pPr>
      <w:r w:rsidRPr="00A70203">
        <w:rPr>
          <w:color w:val="000000" w:themeColor="text1"/>
        </w:rPr>
        <w:t xml:space="preserve">West, D. (1995) </w:t>
      </w:r>
      <w:r w:rsidRPr="00A70203">
        <w:rPr>
          <w:i/>
          <w:iCs/>
          <w:color w:val="000000" w:themeColor="text1"/>
        </w:rPr>
        <w:t xml:space="preserve">Horace </w:t>
      </w:r>
      <w:r w:rsidRPr="00A70203">
        <w:rPr>
          <w:color w:val="000000" w:themeColor="text1"/>
        </w:rPr>
        <w:t xml:space="preserve">Odes </w:t>
      </w:r>
      <w:r w:rsidRPr="00A70203">
        <w:rPr>
          <w:i/>
          <w:iCs/>
          <w:color w:val="000000" w:themeColor="text1"/>
        </w:rPr>
        <w:t>I. Carpe Diem</w:t>
      </w:r>
      <w:r w:rsidRPr="00A70203">
        <w:rPr>
          <w:color w:val="000000" w:themeColor="text1"/>
        </w:rPr>
        <w:t>, Oxford.</w:t>
      </w:r>
    </w:p>
    <w:p w14:paraId="2C35C5C4" w14:textId="77777777" w:rsidR="00482E9B" w:rsidRPr="00A70203" w:rsidRDefault="00482E9B" w:rsidP="005B401C">
      <w:pPr>
        <w:spacing w:line="276" w:lineRule="auto"/>
        <w:rPr>
          <w:color w:val="000000" w:themeColor="text1"/>
        </w:rPr>
      </w:pPr>
    </w:p>
    <w:p w14:paraId="25F0B584" w14:textId="77777777" w:rsidR="00482E9B" w:rsidRPr="00A70203" w:rsidRDefault="00482E9B" w:rsidP="005B401C">
      <w:pPr>
        <w:spacing w:line="276" w:lineRule="auto"/>
        <w:rPr>
          <w:color w:val="000000" w:themeColor="text1"/>
        </w:rPr>
      </w:pPr>
      <w:r w:rsidRPr="00A70203">
        <w:rPr>
          <w:color w:val="000000" w:themeColor="text1"/>
        </w:rPr>
        <w:t xml:space="preserve">West, D. (1998) </w:t>
      </w:r>
      <w:r w:rsidRPr="00A70203">
        <w:rPr>
          <w:i/>
          <w:iCs/>
          <w:color w:val="000000" w:themeColor="text1"/>
        </w:rPr>
        <w:t xml:space="preserve">Horace </w:t>
      </w:r>
      <w:r w:rsidRPr="00A70203">
        <w:rPr>
          <w:color w:val="000000" w:themeColor="text1"/>
        </w:rPr>
        <w:t xml:space="preserve">Odes </w:t>
      </w:r>
      <w:r w:rsidRPr="00A70203">
        <w:rPr>
          <w:i/>
          <w:iCs/>
          <w:color w:val="000000" w:themeColor="text1"/>
        </w:rPr>
        <w:t xml:space="preserve">II. </w:t>
      </w:r>
      <w:proofErr w:type="spellStart"/>
      <w:r w:rsidRPr="00A70203">
        <w:rPr>
          <w:i/>
          <w:iCs/>
          <w:color w:val="000000" w:themeColor="text1"/>
        </w:rPr>
        <w:t>Vatis</w:t>
      </w:r>
      <w:proofErr w:type="spellEnd"/>
      <w:r w:rsidRPr="00A70203">
        <w:rPr>
          <w:i/>
          <w:iCs/>
          <w:color w:val="000000" w:themeColor="text1"/>
        </w:rPr>
        <w:t xml:space="preserve"> Amici</w:t>
      </w:r>
      <w:r w:rsidRPr="00A70203">
        <w:rPr>
          <w:color w:val="000000" w:themeColor="text1"/>
        </w:rPr>
        <w:t>, Oxford.</w:t>
      </w:r>
    </w:p>
    <w:p w14:paraId="1E703D1B" w14:textId="77777777" w:rsidR="00482E9B" w:rsidRPr="00A70203" w:rsidRDefault="00482E9B" w:rsidP="005B401C">
      <w:pPr>
        <w:spacing w:line="276" w:lineRule="auto"/>
        <w:rPr>
          <w:color w:val="000000" w:themeColor="text1"/>
        </w:rPr>
      </w:pPr>
    </w:p>
    <w:p w14:paraId="52E4F878" w14:textId="77777777" w:rsidR="00482E9B" w:rsidRPr="00A70203" w:rsidRDefault="00482E9B" w:rsidP="005B401C">
      <w:pPr>
        <w:spacing w:line="276" w:lineRule="auto"/>
        <w:rPr>
          <w:color w:val="000000" w:themeColor="text1"/>
        </w:rPr>
      </w:pPr>
      <w:r w:rsidRPr="00A70203">
        <w:rPr>
          <w:color w:val="000000" w:themeColor="text1"/>
        </w:rPr>
        <w:t xml:space="preserve">West, D. (2002) </w:t>
      </w:r>
      <w:r w:rsidRPr="00A70203">
        <w:rPr>
          <w:i/>
          <w:iCs/>
          <w:color w:val="000000" w:themeColor="text1"/>
        </w:rPr>
        <w:t xml:space="preserve">Horace </w:t>
      </w:r>
      <w:r w:rsidRPr="00A70203">
        <w:rPr>
          <w:color w:val="000000" w:themeColor="text1"/>
        </w:rPr>
        <w:t xml:space="preserve">Odes </w:t>
      </w:r>
      <w:r w:rsidRPr="00A70203">
        <w:rPr>
          <w:i/>
          <w:iCs/>
          <w:color w:val="000000" w:themeColor="text1"/>
        </w:rPr>
        <w:t xml:space="preserve">III. </w:t>
      </w:r>
      <w:proofErr w:type="spellStart"/>
      <w:r w:rsidRPr="00A70203">
        <w:rPr>
          <w:i/>
          <w:iCs/>
          <w:color w:val="000000" w:themeColor="text1"/>
        </w:rPr>
        <w:t>Aere</w:t>
      </w:r>
      <w:proofErr w:type="spellEnd"/>
      <w:r w:rsidRPr="00A70203">
        <w:rPr>
          <w:i/>
          <w:iCs/>
          <w:color w:val="000000" w:themeColor="text1"/>
        </w:rPr>
        <w:t xml:space="preserve"> </w:t>
      </w:r>
      <w:proofErr w:type="spellStart"/>
      <w:r w:rsidRPr="00A70203">
        <w:rPr>
          <w:i/>
          <w:iCs/>
          <w:color w:val="000000" w:themeColor="text1"/>
        </w:rPr>
        <w:t>Perennius</w:t>
      </w:r>
      <w:proofErr w:type="spellEnd"/>
      <w:r w:rsidRPr="00A70203">
        <w:rPr>
          <w:color w:val="000000" w:themeColor="text1"/>
        </w:rPr>
        <w:t>, Oxford.</w:t>
      </w:r>
    </w:p>
    <w:p w14:paraId="351CEE42" w14:textId="77777777" w:rsidR="00482E9B" w:rsidRPr="00A70203" w:rsidRDefault="00482E9B" w:rsidP="005B401C">
      <w:pPr>
        <w:spacing w:line="276" w:lineRule="auto"/>
        <w:rPr>
          <w:color w:val="000000" w:themeColor="text1"/>
        </w:rPr>
      </w:pPr>
    </w:p>
    <w:p w14:paraId="31ED2B93" w14:textId="77777777" w:rsidR="00482E9B" w:rsidRPr="00A70203" w:rsidRDefault="00482E9B" w:rsidP="005B401C">
      <w:pPr>
        <w:spacing w:line="276" w:lineRule="auto"/>
        <w:rPr>
          <w:color w:val="000000" w:themeColor="text1"/>
        </w:rPr>
      </w:pPr>
      <w:r w:rsidRPr="00A70203">
        <w:rPr>
          <w:color w:val="000000" w:themeColor="text1"/>
        </w:rPr>
        <w:t xml:space="preserve">West, M. L. (1974) </w:t>
      </w:r>
      <w:r w:rsidRPr="00A70203">
        <w:rPr>
          <w:i/>
          <w:iCs/>
          <w:color w:val="000000" w:themeColor="text1"/>
        </w:rPr>
        <w:t>Studies in Greek Elegy and Iambus</w:t>
      </w:r>
      <w:r w:rsidRPr="00A70203">
        <w:rPr>
          <w:color w:val="000000" w:themeColor="text1"/>
        </w:rPr>
        <w:t>, Berlin.</w:t>
      </w:r>
    </w:p>
    <w:p w14:paraId="72AD78D2" w14:textId="77777777" w:rsidR="00482E9B" w:rsidRPr="00A70203" w:rsidRDefault="00482E9B" w:rsidP="005B401C">
      <w:pPr>
        <w:spacing w:line="276" w:lineRule="auto"/>
        <w:rPr>
          <w:color w:val="000000" w:themeColor="text1"/>
        </w:rPr>
      </w:pPr>
    </w:p>
    <w:p w14:paraId="04010901" w14:textId="77777777" w:rsidR="00482E9B" w:rsidRPr="00A70203" w:rsidRDefault="00482E9B" w:rsidP="005B401C">
      <w:pPr>
        <w:spacing w:line="276" w:lineRule="auto"/>
        <w:rPr>
          <w:color w:val="000000" w:themeColor="text1"/>
        </w:rPr>
      </w:pPr>
      <w:r w:rsidRPr="00A70203">
        <w:rPr>
          <w:color w:val="000000" w:themeColor="text1"/>
        </w:rPr>
        <w:t xml:space="preserve">White, P. (1991) “Maecenas’ Retirement” </w:t>
      </w:r>
      <w:r w:rsidRPr="00A70203">
        <w:rPr>
          <w:i/>
          <w:iCs/>
          <w:color w:val="000000" w:themeColor="text1"/>
        </w:rPr>
        <w:t xml:space="preserve">Classical Philology </w:t>
      </w:r>
      <w:r w:rsidRPr="00A70203">
        <w:rPr>
          <w:color w:val="000000" w:themeColor="text1"/>
        </w:rPr>
        <w:t>86, 130-138.</w:t>
      </w:r>
    </w:p>
    <w:p w14:paraId="36C31074" w14:textId="77777777" w:rsidR="00482E9B" w:rsidRPr="00A70203" w:rsidRDefault="00482E9B" w:rsidP="005B401C">
      <w:pPr>
        <w:spacing w:line="276" w:lineRule="auto"/>
        <w:rPr>
          <w:color w:val="000000" w:themeColor="text1"/>
        </w:rPr>
      </w:pPr>
    </w:p>
    <w:p w14:paraId="745B089B" w14:textId="77777777" w:rsidR="00482E9B" w:rsidRPr="00A70203" w:rsidRDefault="00482E9B" w:rsidP="005B401C">
      <w:pPr>
        <w:spacing w:line="276" w:lineRule="auto"/>
        <w:rPr>
          <w:color w:val="000000" w:themeColor="text1"/>
        </w:rPr>
      </w:pPr>
      <w:r w:rsidRPr="00A70203">
        <w:rPr>
          <w:color w:val="000000" w:themeColor="text1"/>
        </w:rPr>
        <w:lastRenderedPageBreak/>
        <w:t xml:space="preserve">White, P. (1993) </w:t>
      </w:r>
      <w:r w:rsidRPr="00A70203">
        <w:rPr>
          <w:i/>
          <w:iCs/>
          <w:color w:val="000000" w:themeColor="text1"/>
        </w:rPr>
        <w:t>Promised Verse: Poets in the Society of Augustan Rome</w:t>
      </w:r>
      <w:r w:rsidRPr="00A70203">
        <w:rPr>
          <w:color w:val="000000" w:themeColor="text1"/>
        </w:rPr>
        <w:t>, Cambridge (MA).</w:t>
      </w:r>
    </w:p>
    <w:p w14:paraId="636613AC" w14:textId="77777777" w:rsidR="00482E9B" w:rsidRPr="00A70203" w:rsidRDefault="00482E9B" w:rsidP="005B401C">
      <w:pPr>
        <w:spacing w:line="276" w:lineRule="auto"/>
        <w:rPr>
          <w:color w:val="000000" w:themeColor="text1"/>
        </w:rPr>
      </w:pPr>
    </w:p>
    <w:p w14:paraId="5E0DA6F1" w14:textId="77777777" w:rsidR="00482E9B" w:rsidRPr="00A70203" w:rsidRDefault="00482E9B" w:rsidP="005B401C">
      <w:pPr>
        <w:spacing w:line="276" w:lineRule="auto"/>
        <w:rPr>
          <w:color w:val="000000" w:themeColor="text1"/>
        </w:rPr>
      </w:pPr>
      <w:r w:rsidRPr="00A70203">
        <w:rPr>
          <w:color w:val="000000" w:themeColor="text1"/>
        </w:rPr>
        <w:t xml:space="preserve">Wickham, E. C. (1874) </w:t>
      </w:r>
      <w:r w:rsidRPr="00A70203">
        <w:rPr>
          <w:i/>
          <w:iCs/>
          <w:color w:val="000000" w:themeColor="text1"/>
        </w:rPr>
        <w:t>The Works of Horace. Volume 1</w:t>
      </w:r>
      <w:r w:rsidRPr="00A70203">
        <w:rPr>
          <w:color w:val="000000" w:themeColor="text1"/>
        </w:rPr>
        <w:t>, Oxford.</w:t>
      </w:r>
    </w:p>
    <w:p w14:paraId="4CCA5640" w14:textId="77777777" w:rsidR="00482E9B" w:rsidRPr="00A70203" w:rsidRDefault="00482E9B" w:rsidP="005B401C">
      <w:pPr>
        <w:spacing w:line="276" w:lineRule="auto"/>
        <w:rPr>
          <w:color w:val="000000" w:themeColor="text1"/>
        </w:rPr>
      </w:pPr>
    </w:p>
    <w:p w14:paraId="095BA1E8" w14:textId="77777777" w:rsidR="00482E9B" w:rsidRPr="00A70203" w:rsidRDefault="00482E9B" w:rsidP="005B401C">
      <w:pPr>
        <w:spacing w:line="276" w:lineRule="auto"/>
        <w:rPr>
          <w:color w:val="000000" w:themeColor="text1"/>
        </w:rPr>
      </w:pPr>
      <w:r w:rsidRPr="00A70203">
        <w:rPr>
          <w:color w:val="000000" w:themeColor="text1"/>
        </w:rPr>
        <w:t xml:space="preserve">Wickham, E. C. (1891) </w:t>
      </w:r>
      <w:r w:rsidRPr="00A70203">
        <w:rPr>
          <w:i/>
          <w:iCs/>
          <w:color w:val="000000" w:themeColor="text1"/>
        </w:rPr>
        <w:t>The Works of Horace. Volume 2</w:t>
      </w:r>
      <w:r w:rsidRPr="00A70203">
        <w:rPr>
          <w:color w:val="000000" w:themeColor="text1"/>
        </w:rPr>
        <w:t>, Oxford.</w:t>
      </w:r>
    </w:p>
    <w:p w14:paraId="1B5EEDCB" w14:textId="77777777" w:rsidR="00482E9B" w:rsidRPr="00A70203" w:rsidRDefault="00482E9B" w:rsidP="005B401C">
      <w:pPr>
        <w:spacing w:line="276" w:lineRule="auto"/>
        <w:rPr>
          <w:color w:val="000000" w:themeColor="text1"/>
        </w:rPr>
      </w:pPr>
    </w:p>
    <w:p w14:paraId="23D5342E" w14:textId="77777777" w:rsidR="00482E9B" w:rsidRPr="00A70203" w:rsidRDefault="00482E9B" w:rsidP="005B401C">
      <w:pPr>
        <w:spacing w:line="276" w:lineRule="auto"/>
        <w:rPr>
          <w:color w:val="000000" w:themeColor="text1"/>
        </w:rPr>
      </w:pPr>
      <w:proofErr w:type="spellStart"/>
      <w:r w:rsidRPr="00A70203">
        <w:rPr>
          <w:color w:val="000000" w:themeColor="text1"/>
        </w:rPr>
        <w:t>Wilamowitz-Moellendorff</w:t>
      </w:r>
      <w:proofErr w:type="spellEnd"/>
      <w:r w:rsidRPr="00A70203">
        <w:rPr>
          <w:color w:val="000000" w:themeColor="text1"/>
        </w:rPr>
        <w:t xml:space="preserve">, U. v. (1900) </w:t>
      </w:r>
      <w:r w:rsidRPr="00A70203">
        <w:rPr>
          <w:i/>
          <w:iCs/>
          <w:color w:val="000000" w:themeColor="text1"/>
        </w:rPr>
        <w:t xml:space="preserve">Die </w:t>
      </w:r>
      <w:proofErr w:type="spellStart"/>
      <w:r w:rsidRPr="00A70203">
        <w:rPr>
          <w:i/>
          <w:iCs/>
          <w:color w:val="000000" w:themeColor="text1"/>
        </w:rPr>
        <w:t>Textgeschichte</w:t>
      </w:r>
      <w:proofErr w:type="spellEnd"/>
      <w:r w:rsidRPr="00A70203">
        <w:rPr>
          <w:i/>
          <w:iCs/>
          <w:color w:val="000000" w:themeColor="text1"/>
        </w:rPr>
        <w:t xml:space="preserve"> der </w:t>
      </w:r>
      <w:proofErr w:type="spellStart"/>
      <w:r w:rsidRPr="00A70203">
        <w:rPr>
          <w:i/>
          <w:iCs/>
          <w:color w:val="000000" w:themeColor="text1"/>
        </w:rPr>
        <w:t>griechischen</w:t>
      </w:r>
      <w:proofErr w:type="spellEnd"/>
      <w:r w:rsidRPr="00A70203">
        <w:rPr>
          <w:i/>
          <w:iCs/>
          <w:color w:val="000000" w:themeColor="text1"/>
        </w:rPr>
        <w:t xml:space="preserve"> </w:t>
      </w:r>
      <w:proofErr w:type="spellStart"/>
      <w:r w:rsidRPr="00A70203">
        <w:rPr>
          <w:i/>
          <w:iCs/>
          <w:color w:val="000000" w:themeColor="text1"/>
        </w:rPr>
        <w:t>Lyriker</w:t>
      </w:r>
      <w:proofErr w:type="spellEnd"/>
      <w:r w:rsidRPr="00A70203">
        <w:rPr>
          <w:color w:val="000000" w:themeColor="text1"/>
        </w:rPr>
        <w:t xml:space="preserve">, Berlin. </w:t>
      </w:r>
    </w:p>
    <w:p w14:paraId="453F7B5D" w14:textId="77777777" w:rsidR="00482E9B" w:rsidRPr="00A70203" w:rsidRDefault="00482E9B" w:rsidP="005B401C">
      <w:pPr>
        <w:spacing w:line="276" w:lineRule="auto"/>
        <w:rPr>
          <w:color w:val="000000" w:themeColor="text1"/>
        </w:rPr>
      </w:pPr>
    </w:p>
    <w:p w14:paraId="2F6C7089" w14:textId="77777777" w:rsidR="00482E9B" w:rsidRPr="00A70203" w:rsidRDefault="00482E9B" w:rsidP="005B401C">
      <w:pPr>
        <w:spacing w:line="276" w:lineRule="auto"/>
        <w:rPr>
          <w:color w:val="000000" w:themeColor="text1"/>
        </w:rPr>
      </w:pPr>
      <w:r w:rsidRPr="00A70203">
        <w:rPr>
          <w:color w:val="000000" w:themeColor="text1"/>
        </w:rPr>
        <w:t xml:space="preserve">Wilkinson, L. P. (1945) </w:t>
      </w:r>
      <w:r w:rsidRPr="00A70203">
        <w:rPr>
          <w:i/>
          <w:iCs/>
          <w:color w:val="000000" w:themeColor="text1"/>
        </w:rPr>
        <w:t>Horace and His Lyric Poetry</w:t>
      </w:r>
      <w:r w:rsidRPr="00A70203">
        <w:rPr>
          <w:color w:val="000000" w:themeColor="text1"/>
        </w:rPr>
        <w:t>, Cambridge.</w:t>
      </w:r>
    </w:p>
    <w:p w14:paraId="6E25F1C3" w14:textId="77777777" w:rsidR="00482E9B" w:rsidRPr="00A70203" w:rsidRDefault="00482E9B" w:rsidP="005B401C">
      <w:pPr>
        <w:spacing w:line="276" w:lineRule="auto"/>
        <w:rPr>
          <w:color w:val="000000" w:themeColor="text1"/>
        </w:rPr>
      </w:pPr>
    </w:p>
    <w:p w14:paraId="40B8B64F" w14:textId="77777777" w:rsidR="00482E9B" w:rsidRPr="00A70203" w:rsidRDefault="00482E9B" w:rsidP="005B401C">
      <w:pPr>
        <w:spacing w:line="276" w:lineRule="auto"/>
        <w:rPr>
          <w:color w:val="000000" w:themeColor="text1"/>
        </w:rPr>
      </w:pPr>
      <w:r w:rsidRPr="00A70203">
        <w:rPr>
          <w:color w:val="000000" w:themeColor="text1"/>
        </w:rPr>
        <w:t xml:space="preserve">Williams, G. (1972) </w:t>
      </w:r>
      <w:r w:rsidRPr="00A70203">
        <w:rPr>
          <w:i/>
          <w:iCs/>
          <w:color w:val="000000" w:themeColor="text1"/>
        </w:rPr>
        <w:t>Greece and Rome (New Surveys in the Classics No 6: Horace)</w:t>
      </w:r>
      <w:r w:rsidRPr="00A70203">
        <w:rPr>
          <w:color w:val="000000" w:themeColor="text1"/>
        </w:rPr>
        <w:t>, Oxford.</w:t>
      </w:r>
    </w:p>
    <w:p w14:paraId="0936C0E8" w14:textId="77777777" w:rsidR="00482E9B" w:rsidRPr="00A70203" w:rsidRDefault="00482E9B" w:rsidP="005B401C">
      <w:pPr>
        <w:spacing w:line="276" w:lineRule="auto"/>
        <w:rPr>
          <w:color w:val="000000" w:themeColor="text1"/>
        </w:rPr>
      </w:pPr>
    </w:p>
    <w:p w14:paraId="14932D58" w14:textId="77777777" w:rsidR="00482E9B" w:rsidRPr="00A70203" w:rsidRDefault="00482E9B" w:rsidP="005B401C">
      <w:pPr>
        <w:spacing w:line="276" w:lineRule="auto"/>
        <w:rPr>
          <w:color w:val="000000" w:themeColor="text1"/>
        </w:rPr>
      </w:pPr>
      <w:r w:rsidRPr="00A70203">
        <w:rPr>
          <w:color w:val="000000" w:themeColor="text1"/>
        </w:rPr>
        <w:t xml:space="preserve">Williams, G. (1990) “Did Maecenas ‘Fall from Favor’? Augustan Literary Patronage” in: </w:t>
      </w:r>
      <w:proofErr w:type="spellStart"/>
      <w:r w:rsidRPr="00A70203">
        <w:rPr>
          <w:color w:val="000000" w:themeColor="text1"/>
        </w:rPr>
        <w:t>Raaflaub</w:t>
      </w:r>
      <w:proofErr w:type="spellEnd"/>
      <w:r w:rsidRPr="00A70203">
        <w:rPr>
          <w:color w:val="000000" w:themeColor="text1"/>
        </w:rPr>
        <w:t xml:space="preserve">, K. A. and </w:t>
      </w:r>
      <w:proofErr w:type="spellStart"/>
      <w:r w:rsidRPr="00A70203">
        <w:rPr>
          <w:color w:val="000000" w:themeColor="text1"/>
        </w:rPr>
        <w:t>Toher</w:t>
      </w:r>
      <w:proofErr w:type="spellEnd"/>
      <w:r w:rsidRPr="00A70203">
        <w:rPr>
          <w:color w:val="000000" w:themeColor="text1"/>
        </w:rPr>
        <w:t xml:space="preserve">, M. (eds.) </w:t>
      </w:r>
      <w:r w:rsidRPr="00A70203">
        <w:rPr>
          <w:i/>
          <w:iCs/>
          <w:color w:val="000000" w:themeColor="text1"/>
        </w:rPr>
        <w:t>Between Republic and Empire: Interpretations of Augustus and His Principate</w:t>
      </w:r>
      <w:r w:rsidRPr="00A70203">
        <w:rPr>
          <w:color w:val="000000" w:themeColor="text1"/>
        </w:rPr>
        <w:t>, Berkeley (CA), 258-275.</w:t>
      </w:r>
    </w:p>
    <w:p w14:paraId="6D3F511F" w14:textId="77777777" w:rsidR="00482E9B" w:rsidRPr="00A70203" w:rsidRDefault="00482E9B" w:rsidP="005B401C">
      <w:pPr>
        <w:spacing w:line="276" w:lineRule="auto"/>
        <w:rPr>
          <w:color w:val="000000" w:themeColor="text1"/>
        </w:rPr>
      </w:pPr>
    </w:p>
    <w:p w14:paraId="31180F65" w14:textId="77777777" w:rsidR="00482E9B" w:rsidRPr="00A70203" w:rsidRDefault="00482E9B" w:rsidP="005B401C">
      <w:pPr>
        <w:spacing w:line="276" w:lineRule="auto"/>
        <w:rPr>
          <w:color w:val="000000" w:themeColor="text1"/>
        </w:rPr>
      </w:pPr>
      <w:r w:rsidRPr="00A70203">
        <w:rPr>
          <w:color w:val="000000" w:themeColor="text1"/>
        </w:rPr>
        <w:t>Williams, G. (2009 [1995]) “</w:t>
      </w:r>
      <w:proofErr w:type="spellStart"/>
      <w:r w:rsidRPr="00A70203">
        <w:rPr>
          <w:i/>
          <w:iCs/>
          <w:color w:val="000000" w:themeColor="text1"/>
        </w:rPr>
        <w:t>Libertino</w:t>
      </w:r>
      <w:proofErr w:type="spellEnd"/>
      <w:r w:rsidRPr="00A70203">
        <w:rPr>
          <w:i/>
          <w:iCs/>
          <w:color w:val="000000" w:themeColor="text1"/>
        </w:rPr>
        <w:t xml:space="preserve"> </w:t>
      </w:r>
      <w:proofErr w:type="spellStart"/>
      <w:r w:rsidRPr="00A70203">
        <w:rPr>
          <w:i/>
          <w:iCs/>
          <w:color w:val="000000" w:themeColor="text1"/>
        </w:rPr>
        <w:t>Patre</w:t>
      </w:r>
      <w:proofErr w:type="spellEnd"/>
      <w:r w:rsidRPr="00A70203">
        <w:rPr>
          <w:i/>
          <w:iCs/>
          <w:color w:val="000000" w:themeColor="text1"/>
        </w:rPr>
        <w:t xml:space="preserve"> </w:t>
      </w:r>
      <w:proofErr w:type="spellStart"/>
      <w:r w:rsidRPr="00A70203">
        <w:rPr>
          <w:i/>
          <w:iCs/>
          <w:color w:val="000000" w:themeColor="text1"/>
        </w:rPr>
        <w:t>Natus</w:t>
      </w:r>
      <w:proofErr w:type="spellEnd"/>
      <w:r w:rsidRPr="00A70203">
        <w:rPr>
          <w:i/>
          <w:iCs/>
          <w:color w:val="000000" w:themeColor="text1"/>
        </w:rPr>
        <w:t xml:space="preserve">: </w:t>
      </w:r>
      <w:r w:rsidRPr="00A70203">
        <w:rPr>
          <w:color w:val="000000" w:themeColor="text1"/>
        </w:rPr>
        <w:t xml:space="preserve">True or False?” in: </w:t>
      </w:r>
      <w:proofErr w:type="spellStart"/>
      <w:r w:rsidRPr="00A70203">
        <w:rPr>
          <w:color w:val="000000" w:themeColor="text1"/>
        </w:rPr>
        <w:t>Freudenburg</w:t>
      </w:r>
      <w:proofErr w:type="spellEnd"/>
      <w:r w:rsidRPr="00A70203">
        <w:rPr>
          <w:color w:val="000000" w:themeColor="text1"/>
        </w:rPr>
        <w:t xml:space="preserve"> (2009), 138-155.</w:t>
      </w:r>
    </w:p>
    <w:p w14:paraId="0313565C" w14:textId="77777777" w:rsidR="00482E9B" w:rsidRPr="00A70203" w:rsidRDefault="00482E9B" w:rsidP="005B401C">
      <w:pPr>
        <w:spacing w:line="276" w:lineRule="auto"/>
        <w:rPr>
          <w:color w:val="000000" w:themeColor="text1"/>
        </w:rPr>
      </w:pPr>
    </w:p>
    <w:p w14:paraId="17E4B189" w14:textId="77777777" w:rsidR="00482E9B" w:rsidRPr="00A70203" w:rsidRDefault="00482E9B" w:rsidP="005B401C">
      <w:pPr>
        <w:spacing w:line="276" w:lineRule="auto"/>
        <w:rPr>
          <w:color w:val="000000" w:themeColor="text1"/>
        </w:rPr>
      </w:pPr>
      <w:r w:rsidRPr="00A70203">
        <w:rPr>
          <w:color w:val="000000" w:themeColor="text1"/>
        </w:rPr>
        <w:t xml:space="preserve">Wiseman, T. P. (2022) “Horace as a Public Poet: The Evidence of </w:t>
      </w:r>
      <w:r w:rsidRPr="00A70203">
        <w:rPr>
          <w:i/>
          <w:iCs/>
          <w:color w:val="000000" w:themeColor="text1"/>
        </w:rPr>
        <w:t xml:space="preserve">Odes </w:t>
      </w:r>
      <w:r w:rsidRPr="00A70203">
        <w:rPr>
          <w:color w:val="000000" w:themeColor="text1"/>
        </w:rPr>
        <w:t>3.6”</w:t>
      </w:r>
      <w:r w:rsidRPr="00A70203">
        <w:rPr>
          <w:i/>
          <w:iCs/>
          <w:color w:val="000000" w:themeColor="text1"/>
        </w:rPr>
        <w:t xml:space="preserve"> Cambridge Classical Journal </w:t>
      </w:r>
      <w:r w:rsidRPr="00A70203">
        <w:rPr>
          <w:color w:val="000000" w:themeColor="text1"/>
        </w:rPr>
        <w:t>68, 231-243.</w:t>
      </w:r>
    </w:p>
    <w:p w14:paraId="3B7B8B65" w14:textId="77777777" w:rsidR="00482E9B" w:rsidRPr="00A70203" w:rsidRDefault="00482E9B" w:rsidP="005B401C">
      <w:pPr>
        <w:spacing w:line="276" w:lineRule="auto"/>
        <w:rPr>
          <w:color w:val="000000" w:themeColor="text1"/>
        </w:rPr>
      </w:pPr>
    </w:p>
    <w:p w14:paraId="0D9F7C22" w14:textId="77777777" w:rsidR="00482E9B" w:rsidRPr="00A70203" w:rsidRDefault="00482E9B" w:rsidP="005B401C">
      <w:pPr>
        <w:spacing w:line="276" w:lineRule="auto"/>
        <w:rPr>
          <w:color w:val="000000" w:themeColor="text1"/>
        </w:rPr>
      </w:pPr>
      <w:proofErr w:type="spellStart"/>
      <w:r w:rsidRPr="00A70203">
        <w:rPr>
          <w:color w:val="000000" w:themeColor="text1"/>
        </w:rPr>
        <w:t>Wistrand</w:t>
      </w:r>
      <w:proofErr w:type="spellEnd"/>
      <w:r w:rsidRPr="00A70203">
        <w:rPr>
          <w:color w:val="000000" w:themeColor="text1"/>
        </w:rPr>
        <w:t xml:space="preserve">, E. (1958) </w:t>
      </w:r>
      <w:r w:rsidRPr="00A70203">
        <w:rPr>
          <w:i/>
          <w:iCs/>
          <w:color w:val="000000" w:themeColor="text1"/>
        </w:rPr>
        <w:t>Horace’s Ninth Epode</w:t>
      </w:r>
      <w:r w:rsidRPr="00A70203">
        <w:rPr>
          <w:color w:val="000000" w:themeColor="text1"/>
        </w:rPr>
        <w:t>, Gothenburg.</w:t>
      </w:r>
    </w:p>
    <w:p w14:paraId="3A69E10B" w14:textId="77777777" w:rsidR="00482E9B" w:rsidRPr="00A70203" w:rsidRDefault="00482E9B" w:rsidP="005B401C">
      <w:pPr>
        <w:spacing w:line="276" w:lineRule="auto"/>
        <w:rPr>
          <w:color w:val="000000" w:themeColor="text1"/>
        </w:rPr>
      </w:pPr>
    </w:p>
    <w:p w14:paraId="0AEB41C9" w14:textId="77777777" w:rsidR="00482E9B" w:rsidRPr="00A70203" w:rsidRDefault="00482E9B" w:rsidP="005B401C">
      <w:pPr>
        <w:spacing w:line="276" w:lineRule="auto"/>
        <w:rPr>
          <w:color w:val="000000" w:themeColor="text1"/>
        </w:rPr>
      </w:pPr>
      <w:r w:rsidRPr="00A70203">
        <w:rPr>
          <w:color w:val="000000" w:themeColor="text1"/>
        </w:rPr>
        <w:t>Woodman, A. J. (2002) “</w:t>
      </w:r>
      <w:proofErr w:type="spellStart"/>
      <w:r w:rsidRPr="00A70203">
        <w:rPr>
          <w:i/>
          <w:iCs/>
          <w:color w:val="000000" w:themeColor="text1"/>
        </w:rPr>
        <w:t>Biformis</w:t>
      </w:r>
      <w:proofErr w:type="spellEnd"/>
      <w:r w:rsidRPr="00A70203">
        <w:rPr>
          <w:i/>
          <w:iCs/>
          <w:color w:val="000000" w:themeColor="text1"/>
        </w:rPr>
        <w:t xml:space="preserve"> </w:t>
      </w:r>
      <w:proofErr w:type="spellStart"/>
      <w:r w:rsidRPr="00A70203">
        <w:rPr>
          <w:i/>
          <w:iCs/>
          <w:color w:val="000000" w:themeColor="text1"/>
        </w:rPr>
        <w:t>vates</w:t>
      </w:r>
      <w:proofErr w:type="spellEnd"/>
      <w:r w:rsidRPr="00A70203">
        <w:rPr>
          <w:color w:val="000000" w:themeColor="text1"/>
        </w:rPr>
        <w:t xml:space="preserve">: The </w:t>
      </w:r>
      <w:r w:rsidRPr="00A70203">
        <w:rPr>
          <w:i/>
          <w:iCs/>
          <w:color w:val="000000" w:themeColor="text1"/>
        </w:rPr>
        <w:t>Odes</w:t>
      </w:r>
      <w:r w:rsidRPr="00A70203">
        <w:rPr>
          <w:color w:val="000000" w:themeColor="text1"/>
        </w:rPr>
        <w:t xml:space="preserve">, Catullus and Greek Lyric” in: Woodman, A. J. and Feeney, D. C. (eds.) </w:t>
      </w:r>
      <w:r w:rsidRPr="00A70203">
        <w:rPr>
          <w:i/>
          <w:iCs/>
          <w:color w:val="000000" w:themeColor="text1"/>
        </w:rPr>
        <w:t>Traditions and Contexts in the Poetry of Horace</w:t>
      </w:r>
      <w:r w:rsidRPr="00A70203">
        <w:rPr>
          <w:color w:val="000000" w:themeColor="text1"/>
        </w:rPr>
        <w:t>, Cambridge, 53-64.</w:t>
      </w:r>
    </w:p>
    <w:p w14:paraId="7E4766E0" w14:textId="77777777" w:rsidR="00482E9B" w:rsidRPr="00A70203" w:rsidRDefault="00482E9B" w:rsidP="005B401C">
      <w:pPr>
        <w:spacing w:line="276" w:lineRule="auto"/>
        <w:jc w:val="center"/>
        <w:rPr>
          <w:color w:val="000000" w:themeColor="text1"/>
        </w:rPr>
      </w:pPr>
    </w:p>
    <w:p w14:paraId="14429BAF" w14:textId="77777777" w:rsidR="00482E9B" w:rsidRPr="00A70203" w:rsidRDefault="00482E9B" w:rsidP="005B401C">
      <w:pPr>
        <w:spacing w:line="276" w:lineRule="auto"/>
        <w:rPr>
          <w:color w:val="000000" w:themeColor="text1"/>
        </w:rPr>
      </w:pPr>
      <w:r w:rsidRPr="00A70203">
        <w:rPr>
          <w:color w:val="000000" w:themeColor="text1"/>
        </w:rPr>
        <w:t xml:space="preserve">Woodman, A. J. (2009) “Horace and the Historians” </w:t>
      </w:r>
      <w:r w:rsidRPr="00A70203">
        <w:rPr>
          <w:i/>
          <w:iCs/>
          <w:color w:val="000000" w:themeColor="text1"/>
        </w:rPr>
        <w:t xml:space="preserve">The Cambridge Classical Journal </w:t>
      </w:r>
      <w:r w:rsidRPr="00A70203">
        <w:rPr>
          <w:color w:val="000000" w:themeColor="text1"/>
        </w:rPr>
        <w:t>55, 157-167.</w:t>
      </w:r>
    </w:p>
    <w:p w14:paraId="5A5B493C" w14:textId="77777777" w:rsidR="00482E9B" w:rsidRPr="00A70203" w:rsidRDefault="00482E9B" w:rsidP="005B401C">
      <w:pPr>
        <w:spacing w:line="276" w:lineRule="auto"/>
        <w:rPr>
          <w:color w:val="000000" w:themeColor="text1"/>
        </w:rPr>
      </w:pPr>
    </w:p>
    <w:p w14:paraId="7B1579A1" w14:textId="77777777" w:rsidR="00482E9B" w:rsidRPr="00A70203" w:rsidRDefault="00482E9B" w:rsidP="005B401C">
      <w:pPr>
        <w:spacing w:line="276" w:lineRule="auto"/>
        <w:rPr>
          <w:color w:val="000000" w:themeColor="text1"/>
        </w:rPr>
      </w:pPr>
      <w:r w:rsidRPr="00A70203">
        <w:rPr>
          <w:color w:val="000000" w:themeColor="text1"/>
        </w:rPr>
        <w:t>Woodman, A. J. (2019) “</w:t>
      </w:r>
      <w:proofErr w:type="spellStart"/>
      <w:r w:rsidRPr="00A70203">
        <w:rPr>
          <w:i/>
          <w:iCs/>
          <w:color w:val="000000" w:themeColor="text1"/>
        </w:rPr>
        <w:t>Numerosus</w:t>
      </w:r>
      <w:proofErr w:type="spellEnd"/>
      <w:r w:rsidRPr="00A70203">
        <w:rPr>
          <w:i/>
          <w:iCs/>
          <w:color w:val="000000" w:themeColor="text1"/>
        </w:rPr>
        <w:t xml:space="preserve"> Horatius?</w:t>
      </w:r>
      <w:r w:rsidRPr="00A70203">
        <w:rPr>
          <w:color w:val="000000" w:themeColor="text1"/>
        </w:rPr>
        <w:t xml:space="preserve">” </w:t>
      </w:r>
      <w:r w:rsidRPr="00A70203">
        <w:rPr>
          <w:i/>
          <w:iCs/>
          <w:color w:val="000000" w:themeColor="text1"/>
        </w:rPr>
        <w:t xml:space="preserve">Classical Quarterly </w:t>
      </w:r>
      <w:r w:rsidRPr="00A70203">
        <w:rPr>
          <w:color w:val="000000" w:themeColor="text1"/>
        </w:rPr>
        <w:t>69, 911-912.</w:t>
      </w:r>
    </w:p>
    <w:p w14:paraId="01E818D7" w14:textId="77777777" w:rsidR="00482E9B" w:rsidRPr="00A70203" w:rsidRDefault="00482E9B" w:rsidP="005B401C">
      <w:pPr>
        <w:spacing w:line="276" w:lineRule="auto"/>
        <w:rPr>
          <w:color w:val="000000" w:themeColor="text1"/>
        </w:rPr>
      </w:pPr>
    </w:p>
    <w:p w14:paraId="400DB39E" w14:textId="77777777" w:rsidR="00482E9B" w:rsidRPr="00A70203" w:rsidRDefault="00482E9B" w:rsidP="005B401C">
      <w:pPr>
        <w:spacing w:line="276" w:lineRule="auto"/>
        <w:rPr>
          <w:color w:val="000000" w:themeColor="text1"/>
        </w:rPr>
      </w:pPr>
      <w:r w:rsidRPr="00A70203">
        <w:rPr>
          <w:color w:val="000000" w:themeColor="text1"/>
        </w:rPr>
        <w:t xml:space="preserve">Woodman, A. J. (2020) “Horace’s ‘Roman Odes’” </w:t>
      </w:r>
      <w:r w:rsidRPr="00A70203">
        <w:rPr>
          <w:i/>
          <w:iCs/>
          <w:color w:val="000000" w:themeColor="text1"/>
        </w:rPr>
        <w:t xml:space="preserve">Classical Journal </w:t>
      </w:r>
      <w:r w:rsidRPr="00A70203">
        <w:rPr>
          <w:color w:val="000000" w:themeColor="text1"/>
        </w:rPr>
        <w:t>115, 276-282.</w:t>
      </w:r>
    </w:p>
    <w:p w14:paraId="68B08120" w14:textId="77777777" w:rsidR="00482E9B" w:rsidRPr="00A70203" w:rsidRDefault="00482E9B" w:rsidP="005B401C">
      <w:pPr>
        <w:spacing w:line="276" w:lineRule="auto"/>
        <w:rPr>
          <w:color w:val="000000" w:themeColor="text1"/>
        </w:rPr>
      </w:pPr>
    </w:p>
    <w:p w14:paraId="56569977" w14:textId="77777777" w:rsidR="00482E9B" w:rsidRPr="00A70203" w:rsidRDefault="00482E9B" w:rsidP="005B401C">
      <w:pPr>
        <w:spacing w:line="276" w:lineRule="auto"/>
        <w:rPr>
          <w:color w:val="000000" w:themeColor="text1"/>
        </w:rPr>
      </w:pPr>
      <w:r w:rsidRPr="00A70203">
        <w:rPr>
          <w:color w:val="000000" w:themeColor="text1"/>
        </w:rPr>
        <w:t xml:space="preserve">Woodman, A. J. (2022) </w:t>
      </w:r>
      <w:r w:rsidRPr="00A70203">
        <w:rPr>
          <w:i/>
          <w:iCs/>
          <w:color w:val="000000" w:themeColor="text1"/>
        </w:rPr>
        <w:t xml:space="preserve">Horace: </w:t>
      </w:r>
      <w:r w:rsidRPr="00A70203">
        <w:rPr>
          <w:color w:val="000000" w:themeColor="text1"/>
        </w:rPr>
        <w:t xml:space="preserve">Odes </w:t>
      </w:r>
      <w:r w:rsidRPr="00A70203">
        <w:rPr>
          <w:i/>
          <w:iCs/>
          <w:color w:val="000000" w:themeColor="text1"/>
        </w:rPr>
        <w:t>Book III</w:t>
      </w:r>
      <w:r w:rsidRPr="00A70203">
        <w:rPr>
          <w:color w:val="000000" w:themeColor="text1"/>
        </w:rPr>
        <w:t>, Cambridge.</w:t>
      </w:r>
    </w:p>
    <w:p w14:paraId="534A5933" w14:textId="77777777" w:rsidR="00482E9B" w:rsidRPr="00A70203" w:rsidRDefault="00482E9B" w:rsidP="005B401C">
      <w:pPr>
        <w:spacing w:line="276" w:lineRule="auto"/>
        <w:rPr>
          <w:color w:val="000000" w:themeColor="text1"/>
        </w:rPr>
      </w:pPr>
    </w:p>
    <w:p w14:paraId="664CD3BD" w14:textId="77777777" w:rsidR="00482E9B" w:rsidRPr="00A70203" w:rsidRDefault="00482E9B" w:rsidP="005B401C">
      <w:pPr>
        <w:spacing w:line="276" w:lineRule="auto"/>
        <w:rPr>
          <w:color w:val="000000" w:themeColor="text1"/>
        </w:rPr>
      </w:pPr>
      <w:proofErr w:type="spellStart"/>
      <w:r w:rsidRPr="00A70203">
        <w:rPr>
          <w:color w:val="000000" w:themeColor="text1"/>
        </w:rPr>
        <w:t>Xinyue</w:t>
      </w:r>
      <w:proofErr w:type="spellEnd"/>
      <w:r w:rsidRPr="00A70203">
        <w:rPr>
          <w:color w:val="000000" w:themeColor="text1"/>
        </w:rPr>
        <w:t xml:space="preserve">, B. (2022) </w:t>
      </w:r>
      <w:r w:rsidRPr="00A70203">
        <w:rPr>
          <w:i/>
          <w:iCs/>
          <w:color w:val="000000" w:themeColor="text1"/>
        </w:rPr>
        <w:t>Politics and Divinization in Augustan Poetry</w:t>
      </w:r>
      <w:r w:rsidRPr="00A70203">
        <w:rPr>
          <w:color w:val="000000" w:themeColor="text1"/>
        </w:rPr>
        <w:t>, Oxford.</w:t>
      </w:r>
    </w:p>
    <w:p w14:paraId="2C63EE2D" w14:textId="77777777" w:rsidR="00482E9B" w:rsidRPr="00A70203" w:rsidRDefault="00482E9B" w:rsidP="005B401C">
      <w:pPr>
        <w:spacing w:line="276" w:lineRule="auto"/>
        <w:jc w:val="center"/>
        <w:rPr>
          <w:color w:val="000000" w:themeColor="text1"/>
        </w:rPr>
      </w:pPr>
    </w:p>
    <w:p w14:paraId="10B4F923" w14:textId="77777777" w:rsidR="00482E9B" w:rsidRPr="00A70203" w:rsidRDefault="00482E9B" w:rsidP="005B401C">
      <w:pPr>
        <w:spacing w:line="276" w:lineRule="auto"/>
        <w:rPr>
          <w:color w:val="000000" w:themeColor="text1"/>
        </w:rPr>
      </w:pPr>
      <w:r w:rsidRPr="00A70203">
        <w:rPr>
          <w:color w:val="000000" w:themeColor="text1"/>
        </w:rPr>
        <w:t xml:space="preserve">Yona, S. (2018) </w:t>
      </w:r>
      <w:r w:rsidRPr="00A70203">
        <w:rPr>
          <w:i/>
          <w:iCs/>
          <w:color w:val="000000" w:themeColor="text1"/>
        </w:rPr>
        <w:t>Epicurean Ethics in Horace: The Psychology of Satire</w:t>
      </w:r>
      <w:r w:rsidRPr="00A70203">
        <w:rPr>
          <w:color w:val="000000" w:themeColor="text1"/>
        </w:rPr>
        <w:t>, Oxford.</w:t>
      </w:r>
    </w:p>
    <w:p w14:paraId="09C65D74" w14:textId="77777777" w:rsidR="00482E9B" w:rsidRPr="00A70203" w:rsidRDefault="00482E9B" w:rsidP="005B401C">
      <w:pPr>
        <w:spacing w:line="276" w:lineRule="auto"/>
        <w:rPr>
          <w:color w:val="000000" w:themeColor="text1"/>
        </w:rPr>
      </w:pPr>
    </w:p>
    <w:p w14:paraId="19FBE54A" w14:textId="77777777" w:rsidR="00482E9B" w:rsidRPr="00A70203" w:rsidRDefault="00482E9B" w:rsidP="005B401C">
      <w:pPr>
        <w:spacing w:line="276" w:lineRule="auto"/>
        <w:rPr>
          <w:color w:val="000000" w:themeColor="text1"/>
        </w:rPr>
      </w:pPr>
      <w:proofErr w:type="spellStart"/>
      <w:r w:rsidRPr="00A70203">
        <w:rPr>
          <w:color w:val="000000" w:themeColor="text1"/>
        </w:rPr>
        <w:t>Zanker</w:t>
      </w:r>
      <w:proofErr w:type="spellEnd"/>
      <w:r w:rsidRPr="00A70203">
        <w:rPr>
          <w:color w:val="000000" w:themeColor="text1"/>
        </w:rPr>
        <w:t xml:space="preserve">, A. T. (2016) </w:t>
      </w:r>
      <w:r w:rsidRPr="00A70203">
        <w:rPr>
          <w:i/>
          <w:iCs/>
          <w:color w:val="000000" w:themeColor="text1"/>
        </w:rPr>
        <w:t>Greek and Latin Expressions of Meaning: The Classical Origins of a Modern Metaphor</w:t>
      </w:r>
      <w:r w:rsidRPr="00A70203">
        <w:rPr>
          <w:color w:val="000000" w:themeColor="text1"/>
        </w:rPr>
        <w:t>, Munich.</w:t>
      </w:r>
    </w:p>
    <w:p w14:paraId="6F97F98F" w14:textId="77777777" w:rsidR="00482E9B" w:rsidRPr="00A70203" w:rsidRDefault="00482E9B" w:rsidP="005B401C">
      <w:pPr>
        <w:spacing w:line="276" w:lineRule="auto"/>
        <w:rPr>
          <w:color w:val="000000" w:themeColor="text1"/>
        </w:rPr>
      </w:pPr>
    </w:p>
    <w:p w14:paraId="344DCD33" w14:textId="77777777" w:rsidR="00482E9B" w:rsidRPr="00A70203" w:rsidRDefault="00482E9B" w:rsidP="005B401C">
      <w:pPr>
        <w:spacing w:line="276" w:lineRule="auto"/>
        <w:rPr>
          <w:color w:val="000000" w:themeColor="text1"/>
        </w:rPr>
      </w:pPr>
      <w:proofErr w:type="spellStart"/>
      <w:r w:rsidRPr="00A70203">
        <w:rPr>
          <w:color w:val="000000" w:themeColor="text1"/>
        </w:rPr>
        <w:t>Zanker</w:t>
      </w:r>
      <w:proofErr w:type="spellEnd"/>
      <w:r w:rsidRPr="00A70203">
        <w:rPr>
          <w:color w:val="000000" w:themeColor="text1"/>
        </w:rPr>
        <w:t xml:space="preserve">, A. T. (2018) “Metaphor in Latin Expressions of Reading and Meaning” </w:t>
      </w:r>
      <w:proofErr w:type="spellStart"/>
      <w:r w:rsidRPr="00A70203">
        <w:rPr>
          <w:i/>
          <w:iCs/>
          <w:color w:val="000000" w:themeColor="text1"/>
        </w:rPr>
        <w:t>PhaoS</w:t>
      </w:r>
      <w:proofErr w:type="spellEnd"/>
      <w:r w:rsidRPr="00A70203">
        <w:rPr>
          <w:i/>
          <w:iCs/>
          <w:color w:val="000000" w:themeColor="text1"/>
        </w:rPr>
        <w:t xml:space="preserve"> </w:t>
      </w:r>
      <w:r w:rsidRPr="00A70203">
        <w:rPr>
          <w:color w:val="000000" w:themeColor="text1"/>
        </w:rPr>
        <w:t>18, 97-118.</w:t>
      </w:r>
    </w:p>
    <w:p w14:paraId="27C5E6E2" w14:textId="77777777" w:rsidR="00482E9B" w:rsidRPr="00A70203" w:rsidRDefault="00482E9B" w:rsidP="005B401C">
      <w:pPr>
        <w:spacing w:line="276" w:lineRule="auto"/>
        <w:rPr>
          <w:color w:val="000000" w:themeColor="text1"/>
        </w:rPr>
      </w:pPr>
    </w:p>
    <w:p w14:paraId="6E373F45" w14:textId="77777777" w:rsidR="00482E9B" w:rsidRPr="00A70203" w:rsidRDefault="00482E9B" w:rsidP="005B401C">
      <w:pPr>
        <w:spacing w:line="276" w:lineRule="auto"/>
        <w:rPr>
          <w:color w:val="000000" w:themeColor="text1"/>
        </w:rPr>
      </w:pPr>
      <w:proofErr w:type="spellStart"/>
      <w:r w:rsidRPr="00A70203">
        <w:rPr>
          <w:color w:val="000000" w:themeColor="text1"/>
        </w:rPr>
        <w:t>Zanker</w:t>
      </w:r>
      <w:proofErr w:type="spellEnd"/>
      <w:r w:rsidRPr="00A70203">
        <w:rPr>
          <w:color w:val="000000" w:themeColor="text1"/>
        </w:rPr>
        <w:t>, A. T. (forthcoming) “Metaphors for Death in Horace” (details TBD).</w:t>
      </w:r>
    </w:p>
    <w:p w14:paraId="58832BBB" w14:textId="77777777" w:rsidR="00482E9B" w:rsidRPr="00A70203" w:rsidRDefault="00482E9B" w:rsidP="005B401C">
      <w:pPr>
        <w:spacing w:line="276" w:lineRule="auto"/>
        <w:rPr>
          <w:color w:val="000000" w:themeColor="text1"/>
        </w:rPr>
      </w:pPr>
    </w:p>
    <w:p w14:paraId="3B3193E7" w14:textId="77777777" w:rsidR="00482E9B" w:rsidRPr="00A70203" w:rsidRDefault="00482E9B" w:rsidP="005B401C">
      <w:pPr>
        <w:spacing w:line="276" w:lineRule="auto"/>
        <w:rPr>
          <w:color w:val="000000" w:themeColor="text1"/>
        </w:rPr>
      </w:pPr>
      <w:proofErr w:type="spellStart"/>
      <w:r w:rsidRPr="00A70203">
        <w:rPr>
          <w:color w:val="000000" w:themeColor="text1"/>
        </w:rPr>
        <w:t>Zetzel</w:t>
      </w:r>
      <w:proofErr w:type="spellEnd"/>
      <w:r w:rsidRPr="00A70203">
        <w:rPr>
          <w:color w:val="000000" w:themeColor="text1"/>
        </w:rPr>
        <w:t xml:space="preserve">, J. (2009 [1980]) “Horace’s </w:t>
      </w:r>
      <w:r w:rsidRPr="00A70203">
        <w:rPr>
          <w:i/>
          <w:iCs/>
          <w:color w:val="000000" w:themeColor="text1"/>
        </w:rPr>
        <w:t xml:space="preserve">Liber </w:t>
      </w:r>
      <w:proofErr w:type="spellStart"/>
      <w:r w:rsidRPr="00A70203">
        <w:rPr>
          <w:i/>
          <w:iCs/>
          <w:color w:val="000000" w:themeColor="text1"/>
        </w:rPr>
        <w:t>Sermonum</w:t>
      </w:r>
      <w:proofErr w:type="spellEnd"/>
      <w:r w:rsidRPr="00A70203">
        <w:rPr>
          <w:color w:val="000000" w:themeColor="text1"/>
        </w:rPr>
        <w:t xml:space="preserve">: The Structure of Ambiguity” in: </w:t>
      </w:r>
      <w:proofErr w:type="spellStart"/>
      <w:r w:rsidRPr="00A70203">
        <w:rPr>
          <w:color w:val="000000" w:themeColor="text1"/>
        </w:rPr>
        <w:t>Freudenburg</w:t>
      </w:r>
      <w:proofErr w:type="spellEnd"/>
      <w:r w:rsidRPr="00A70203">
        <w:rPr>
          <w:color w:val="000000" w:themeColor="text1"/>
        </w:rPr>
        <w:t>, K. (2009), 17-41.</w:t>
      </w:r>
    </w:p>
    <w:p w14:paraId="7803DF21" w14:textId="77777777" w:rsidR="00482E9B" w:rsidRPr="00A70203" w:rsidRDefault="00482E9B" w:rsidP="005B401C">
      <w:pPr>
        <w:spacing w:line="276" w:lineRule="auto"/>
        <w:rPr>
          <w:color w:val="000000" w:themeColor="text1"/>
        </w:rPr>
      </w:pPr>
    </w:p>
    <w:p w14:paraId="4793E980" w14:textId="77777777" w:rsidR="00482E9B" w:rsidRPr="00A70203" w:rsidRDefault="00482E9B" w:rsidP="005B401C">
      <w:pPr>
        <w:spacing w:line="276" w:lineRule="auto"/>
        <w:rPr>
          <w:color w:val="000000" w:themeColor="text1"/>
        </w:rPr>
      </w:pPr>
    </w:p>
    <w:p w14:paraId="1071BEBA" w14:textId="77777777" w:rsidR="00482E9B" w:rsidRPr="00A70203" w:rsidRDefault="00482E9B" w:rsidP="005B401C">
      <w:pPr>
        <w:spacing w:line="276" w:lineRule="auto"/>
        <w:rPr>
          <w:color w:val="000000" w:themeColor="text1"/>
        </w:rPr>
      </w:pPr>
    </w:p>
    <w:p w14:paraId="26C74FFC" w14:textId="77777777" w:rsidR="00B8573C" w:rsidRPr="004C0BB2" w:rsidRDefault="00B8573C" w:rsidP="005B401C">
      <w:pPr>
        <w:spacing w:line="276" w:lineRule="auto"/>
        <w:rPr>
          <w:color w:val="000000" w:themeColor="text1"/>
        </w:rPr>
      </w:pPr>
    </w:p>
    <w:sectPr w:rsidR="00B8573C" w:rsidRPr="004C0BB2" w:rsidSect="009A62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D275" w14:textId="77777777" w:rsidR="006A5017" w:rsidRDefault="006A5017" w:rsidP="00325511">
      <w:r>
        <w:separator/>
      </w:r>
    </w:p>
  </w:endnote>
  <w:endnote w:type="continuationSeparator" w:id="0">
    <w:p w14:paraId="67FDF1A1" w14:textId="77777777" w:rsidR="006A5017" w:rsidRDefault="006A5017" w:rsidP="0032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405793"/>
      <w:docPartObj>
        <w:docPartGallery w:val="Page Numbers (Bottom of Page)"/>
        <w:docPartUnique/>
      </w:docPartObj>
    </w:sdtPr>
    <w:sdtContent>
      <w:p w14:paraId="68A93BAA" w14:textId="15EA9378" w:rsidR="00681A5D" w:rsidRDefault="00681A5D" w:rsidP="003218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sdtContent>
  </w:sdt>
  <w:p w14:paraId="1D733AF3" w14:textId="77777777" w:rsidR="00681A5D" w:rsidRDefault="00681A5D" w:rsidP="00633F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546272"/>
      <w:docPartObj>
        <w:docPartGallery w:val="Page Numbers (Bottom of Page)"/>
        <w:docPartUnique/>
      </w:docPartObj>
    </w:sdtPr>
    <w:sdtContent>
      <w:p w14:paraId="113C8663" w14:textId="0F26A43A" w:rsidR="00681A5D" w:rsidRDefault="00681A5D" w:rsidP="003218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F1099">
          <w:rPr>
            <w:rStyle w:val="PageNumber"/>
            <w:noProof/>
          </w:rPr>
          <w:t>30</w:t>
        </w:r>
        <w:r>
          <w:rPr>
            <w:rStyle w:val="PageNumber"/>
          </w:rPr>
          <w:fldChar w:fldCharType="end"/>
        </w:r>
      </w:p>
    </w:sdtContent>
  </w:sdt>
  <w:p w14:paraId="684DF1A7" w14:textId="77777777" w:rsidR="00681A5D" w:rsidRDefault="00681A5D" w:rsidP="00633F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83090" w14:textId="77777777" w:rsidR="006A5017" w:rsidRDefault="006A5017" w:rsidP="00325511">
      <w:r>
        <w:separator/>
      </w:r>
    </w:p>
  </w:footnote>
  <w:footnote w:type="continuationSeparator" w:id="0">
    <w:p w14:paraId="577634E2" w14:textId="77777777" w:rsidR="006A5017" w:rsidRDefault="006A5017" w:rsidP="00325511">
      <w:r>
        <w:continuationSeparator/>
      </w:r>
    </w:p>
  </w:footnote>
  <w:footnote w:id="1">
    <w:p w14:paraId="1A38850B" w14:textId="5C7D389C" w:rsidR="00681A5D" w:rsidRPr="00DF57F0" w:rsidRDefault="00681A5D" w:rsidP="00325511">
      <w:pPr>
        <w:pStyle w:val="FootnoteText"/>
      </w:pPr>
      <w:r w:rsidRPr="00DF57F0">
        <w:rPr>
          <w:rStyle w:val="FootnoteReference"/>
        </w:rPr>
        <w:footnoteRef/>
      </w:r>
      <w:r w:rsidRPr="00DF57F0">
        <w:t xml:space="preserve"> </w:t>
      </w:r>
      <w:proofErr w:type="spellStart"/>
      <w:r w:rsidR="00734E25" w:rsidRPr="00DF57F0">
        <w:t>Holzberg</w:t>
      </w:r>
      <w:proofErr w:type="spellEnd"/>
      <w:r w:rsidR="00734E25" w:rsidRPr="00DF57F0">
        <w:t xml:space="preserve"> (2017). </w:t>
      </w:r>
      <w:r w:rsidRPr="00DF57F0">
        <w:t xml:space="preserve">See </w:t>
      </w:r>
      <w:proofErr w:type="spellStart"/>
      <w:r w:rsidRPr="00DF57F0">
        <w:t>Holzberg’s</w:t>
      </w:r>
      <w:proofErr w:type="spellEnd"/>
      <w:r w:rsidRPr="00DF57F0">
        <w:t xml:space="preserve"> website: </w:t>
      </w:r>
      <w:hyperlink r:id="rId1" w:history="1">
        <w:r w:rsidRPr="00DF57F0">
          <w:rPr>
            <w:rStyle w:val="Hyperlink"/>
          </w:rPr>
          <w:t>http://www.niklasholzberg.com/Homepage/Bibliographien.html</w:t>
        </w:r>
      </w:hyperlink>
      <w:r w:rsidR="00FA75C7">
        <w:t xml:space="preserve"> (accessed: April 2023).</w:t>
      </w:r>
      <w:r w:rsidRPr="00DF57F0">
        <w:t xml:space="preserve"> </w:t>
      </w:r>
    </w:p>
  </w:footnote>
  <w:footnote w:id="2">
    <w:p w14:paraId="0554B770" w14:textId="265E32F3" w:rsidR="00681A5D" w:rsidRPr="00DF57F0" w:rsidRDefault="00681A5D" w:rsidP="00325511">
      <w:pPr>
        <w:pStyle w:val="FootnoteText"/>
      </w:pPr>
      <w:r w:rsidRPr="00DF57F0">
        <w:rPr>
          <w:rStyle w:val="FootnoteReference"/>
        </w:rPr>
        <w:footnoteRef/>
      </w:r>
      <w:r w:rsidRPr="00DF57F0">
        <w:t xml:space="preserve"> Commager (2009 [1957]), 48. I have changed “a poet” to “Horace</w:t>
      </w:r>
      <w:r w:rsidR="005804AC" w:rsidRPr="00DF57F0">
        <w:t>.”</w:t>
      </w:r>
    </w:p>
  </w:footnote>
  <w:footnote w:id="3">
    <w:p w14:paraId="1E0DFF42" w14:textId="7D835E97" w:rsidR="00681A5D" w:rsidRPr="00DF57F0" w:rsidRDefault="00681A5D" w:rsidP="00325511">
      <w:pPr>
        <w:pStyle w:val="FootnoteText"/>
      </w:pPr>
      <w:r w:rsidRPr="00DF57F0">
        <w:rPr>
          <w:rStyle w:val="FootnoteReference"/>
        </w:rPr>
        <w:footnoteRef/>
      </w:r>
      <w:r w:rsidRPr="00DF57F0">
        <w:t xml:space="preserve"> See </w:t>
      </w:r>
      <w:proofErr w:type="gramStart"/>
      <w:r w:rsidRPr="00DF57F0">
        <w:t>e.g.</w:t>
      </w:r>
      <w:proofErr w:type="gramEnd"/>
      <w:r w:rsidRPr="00DF57F0">
        <w:t xml:space="preserve"> Brink (1971), 107, on Horace’s “astonishing practice of partly displaying and partly concealing his personality</w:t>
      </w:r>
      <w:r w:rsidR="005804AC" w:rsidRPr="00DF57F0">
        <w:t>.”</w:t>
      </w:r>
      <w:r w:rsidRPr="00DF57F0">
        <w:t xml:space="preserve"> </w:t>
      </w:r>
    </w:p>
  </w:footnote>
  <w:footnote w:id="4">
    <w:p w14:paraId="1A0649F7" w14:textId="44C9B41E" w:rsidR="00681A5D" w:rsidRPr="00DF57F0" w:rsidRDefault="00681A5D" w:rsidP="00325511">
      <w:pPr>
        <w:pStyle w:val="FootnoteText"/>
      </w:pPr>
      <w:r w:rsidRPr="00DF57F0">
        <w:rPr>
          <w:rStyle w:val="FootnoteReference"/>
        </w:rPr>
        <w:footnoteRef/>
      </w:r>
      <w:r w:rsidRPr="00DF57F0">
        <w:t xml:space="preserve"> See </w:t>
      </w:r>
      <w:proofErr w:type="gramStart"/>
      <w:r w:rsidRPr="00DF57F0">
        <w:t>e.g.</w:t>
      </w:r>
      <w:proofErr w:type="gramEnd"/>
      <w:r w:rsidRPr="00DF57F0">
        <w:t xml:space="preserve"> Armstrong (1989), 9-25; </w:t>
      </w:r>
      <w:proofErr w:type="spellStart"/>
      <w:r w:rsidRPr="00DF57F0">
        <w:t>Lyne</w:t>
      </w:r>
      <w:proofErr w:type="spellEnd"/>
      <w:r w:rsidRPr="00DF57F0">
        <w:t xml:space="preserve"> (1995), 1-8; Armstrong (2010); Bather (2016), 1-2.</w:t>
      </w:r>
    </w:p>
  </w:footnote>
  <w:footnote w:id="5">
    <w:p w14:paraId="7E504B0A" w14:textId="77777777" w:rsidR="00681A5D" w:rsidRPr="00DF57F0" w:rsidRDefault="00681A5D" w:rsidP="00325511">
      <w:pPr>
        <w:pStyle w:val="FootnoteText"/>
      </w:pPr>
      <w:r w:rsidRPr="00DF57F0">
        <w:rPr>
          <w:rStyle w:val="FootnoteReference"/>
        </w:rPr>
        <w:footnoteRef/>
      </w:r>
      <w:r w:rsidRPr="00DF57F0">
        <w:t xml:space="preserve"> Taylor (1925), 165, suggests that Brutus and Cassius may have been short on officers.</w:t>
      </w:r>
    </w:p>
  </w:footnote>
  <w:footnote w:id="6">
    <w:p w14:paraId="695BB551" w14:textId="1361AD33" w:rsidR="00681A5D" w:rsidRPr="00DF57F0" w:rsidRDefault="00681A5D" w:rsidP="00325511">
      <w:pPr>
        <w:pStyle w:val="FootnoteText"/>
      </w:pPr>
      <w:r w:rsidRPr="00DF57F0">
        <w:rPr>
          <w:rStyle w:val="FootnoteReference"/>
        </w:rPr>
        <w:footnoteRef/>
      </w:r>
      <w:r w:rsidRPr="00DF57F0">
        <w:t xml:space="preserve"> </w:t>
      </w:r>
      <w:proofErr w:type="spellStart"/>
      <w:r w:rsidRPr="00DF57F0">
        <w:t>Lyne</w:t>
      </w:r>
      <w:proofErr w:type="spellEnd"/>
      <w:r w:rsidRPr="00DF57F0">
        <w:t xml:space="preserve"> (1995), 4. On </w:t>
      </w:r>
      <w:r w:rsidR="00E25818" w:rsidRPr="00DF57F0">
        <w:t xml:space="preserve">the roles of the </w:t>
      </w:r>
      <w:proofErr w:type="spellStart"/>
      <w:r w:rsidR="00E25818" w:rsidRPr="00DF57F0">
        <w:rPr>
          <w:i/>
          <w:iCs/>
        </w:rPr>
        <w:t>scribae</w:t>
      </w:r>
      <w:proofErr w:type="spellEnd"/>
      <w:r w:rsidR="00E25818" w:rsidRPr="00DF57F0">
        <w:rPr>
          <w:i/>
          <w:iCs/>
        </w:rPr>
        <w:t xml:space="preserve"> </w:t>
      </w:r>
      <w:proofErr w:type="spellStart"/>
      <w:r w:rsidR="00E25818" w:rsidRPr="00DF57F0">
        <w:rPr>
          <w:i/>
          <w:iCs/>
        </w:rPr>
        <w:t>quaestorii</w:t>
      </w:r>
      <w:proofErr w:type="spellEnd"/>
      <w:r w:rsidR="006B138E" w:rsidRPr="00DF57F0">
        <w:t xml:space="preserve"> and </w:t>
      </w:r>
      <w:r w:rsidR="00187DB0" w:rsidRPr="00DF57F0">
        <w:t>Horace</w:t>
      </w:r>
      <w:r w:rsidR="006B138E" w:rsidRPr="00DF57F0">
        <w:t xml:space="preserve">’s </w:t>
      </w:r>
      <w:r w:rsidR="00187DB0" w:rsidRPr="00DF57F0">
        <w:t>possible knowledge of accounting practices from his father, see Hartmann (2020)</w:t>
      </w:r>
      <w:r w:rsidR="00A77C8A" w:rsidRPr="00DF57F0">
        <w:t>, 18-19, 68-75</w:t>
      </w:r>
      <w:r w:rsidR="00187DB0" w:rsidRPr="00DF57F0">
        <w:t>.</w:t>
      </w:r>
      <w:r w:rsidR="00A77C8A" w:rsidRPr="00DF57F0">
        <w:t xml:space="preserve"> Hartmann discusses the various modes of self-enrichment</w:t>
      </w:r>
      <w:r w:rsidR="006B138E" w:rsidRPr="00DF57F0">
        <w:t>, which Horace may or may not have exploited,</w:t>
      </w:r>
      <w:r w:rsidR="00A77C8A" w:rsidRPr="00DF57F0">
        <w:t xml:space="preserve"> at 94-110.</w:t>
      </w:r>
      <w:r w:rsidR="0046278A">
        <w:t xml:space="preserve"> Horace’s tenure is discussed at length in Armstrong (1986).</w:t>
      </w:r>
    </w:p>
  </w:footnote>
  <w:footnote w:id="7">
    <w:p w14:paraId="2A4899A0" w14:textId="70C63867" w:rsidR="00043773" w:rsidRDefault="00043773">
      <w:pPr>
        <w:pStyle w:val="FootnoteText"/>
      </w:pPr>
      <w:r>
        <w:rPr>
          <w:rStyle w:val="FootnoteReference"/>
        </w:rPr>
        <w:footnoteRef/>
      </w:r>
      <w:r>
        <w:t xml:space="preserve"> This is the standard view</w:t>
      </w:r>
      <w:r w:rsidR="0059268A">
        <w:t xml:space="preserve">. </w:t>
      </w:r>
      <w:r>
        <w:t>Hutchinson argued in 2002 (reprinted in 2008</w:t>
      </w:r>
      <w:r w:rsidR="00B31DDF">
        <w:t>, 131-161</w:t>
      </w:r>
      <w:r>
        <w:t>) for separate publication of the books (possibly in 26, 24, and 23 BCE), partly for metrical reasons</w:t>
      </w:r>
      <w:r w:rsidR="0059268A">
        <w:t>, but s</w:t>
      </w:r>
      <w:r>
        <w:t>ee Tarrant (2020), 35-37.</w:t>
      </w:r>
    </w:p>
  </w:footnote>
  <w:footnote w:id="8">
    <w:p w14:paraId="7E47D9D6" w14:textId="72386962" w:rsidR="00681A5D" w:rsidRPr="00272C90" w:rsidRDefault="00681A5D" w:rsidP="00325511">
      <w:pPr>
        <w:pStyle w:val="FootnoteText"/>
      </w:pPr>
      <w:r w:rsidRPr="00DF57F0">
        <w:rPr>
          <w:rStyle w:val="FootnoteReference"/>
        </w:rPr>
        <w:footnoteRef/>
      </w:r>
      <w:r w:rsidRPr="00DF57F0">
        <w:t xml:space="preserve"> See Feeney (2009). </w:t>
      </w:r>
      <w:r w:rsidR="00272C90">
        <w:t>On the</w:t>
      </w:r>
      <w:r w:rsidR="00E6184C">
        <w:t xml:space="preserve"> tricky</w:t>
      </w:r>
      <w:r w:rsidR="00272C90">
        <w:t xml:space="preserve"> dating the </w:t>
      </w:r>
      <w:r w:rsidR="00272C90">
        <w:rPr>
          <w:i/>
          <w:iCs/>
        </w:rPr>
        <w:t xml:space="preserve">Art of Poetry </w:t>
      </w:r>
      <w:r w:rsidR="00272C90">
        <w:t xml:space="preserve">and second book of </w:t>
      </w:r>
      <w:r w:rsidR="00272C90">
        <w:rPr>
          <w:i/>
          <w:iCs/>
        </w:rPr>
        <w:t>Epistles</w:t>
      </w:r>
      <w:r w:rsidR="00272C90">
        <w:t>, see p. 000.</w:t>
      </w:r>
    </w:p>
  </w:footnote>
  <w:footnote w:id="9">
    <w:p w14:paraId="257CD8C9" w14:textId="16F1924D" w:rsidR="00681A5D" w:rsidRPr="00DF57F0" w:rsidRDefault="00681A5D" w:rsidP="00325511">
      <w:pPr>
        <w:pStyle w:val="FootnoteText"/>
      </w:pPr>
      <w:r w:rsidRPr="00DF57F0">
        <w:rPr>
          <w:rStyle w:val="FootnoteReference"/>
        </w:rPr>
        <w:footnoteRef/>
      </w:r>
      <w:r w:rsidRPr="00DF57F0">
        <w:t xml:space="preserve"> See Fiske (1971 [1920]), 316; </w:t>
      </w:r>
      <w:proofErr w:type="spellStart"/>
      <w:r w:rsidRPr="00DF57F0">
        <w:t>Freudenburg</w:t>
      </w:r>
      <w:proofErr w:type="spellEnd"/>
      <w:r w:rsidRPr="00DF57F0">
        <w:t xml:space="preserve"> (1993), </w:t>
      </w:r>
      <w:r w:rsidR="00C33581" w:rsidRPr="00DF57F0">
        <w:t xml:space="preserve">5, 14, </w:t>
      </w:r>
      <w:r w:rsidRPr="00DF57F0">
        <w:t>205</w:t>
      </w:r>
      <w:r w:rsidR="00FC74A6" w:rsidRPr="00DF57F0">
        <w:t xml:space="preserve">; </w:t>
      </w:r>
      <w:r w:rsidR="00FC74A6" w:rsidRPr="00DF57F0">
        <w:rPr>
          <w:color w:val="000000" w:themeColor="text1"/>
        </w:rPr>
        <w:t xml:space="preserve">Moles </w:t>
      </w:r>
      <w:r w:rsidR="00FC74A6" w:rsidRPr="00DF57F0">
        <w:t xml:space="preserve">(2007), </w:t>
      </w:r>
      <w:r w:rsidR="00BB4BF6" w:rsidRPr="00DF57F0">
        <w:t>165-168</w:t>
      </w:r>
      <w:r w:rsidRPr="00DF57F0">
        <w:t xml:space="preserve">. </w:t>
      </w:r>
      <w:r w:rsidR="00DE19BE">
        <w:t>For the few</w:t>
      </w:r>
      <w:r w:rsidR="00D73A01">
        <w:t xml:space="preserve"> extant</w:t>
      </w:r>
      <w:r w:rsidR="00DE19BE">
        <w:t xml:space="preserve"> fragments of </w:t>
      </w:r>
      <w:proofErr w:type="spellStart"/>
      <w:r w:rsidR="00DE19BE">
        <w:t>Bion</w:t>
      </w:r>
      <w:proofErr w:type="spellEnd"/>
      <w:r w:rsidR="00DE19BE">
        <w:t xml:space="preserve">, see </w:t>
      </w:r>
      <w:proofErr w:type="spellStart"/>
      <w:r w:rsidR="00A84987" w:rsidRPr="00DF57F0">
        <w:t>Kindstrand</w:t>
      </w:r>
      <w:proofErr w:type="spellEnd"/>
      <w:r w:rsidR="00A84987" w:rsidRPr="00DF57F0">
        <w:t xml:space="preserve"> (1976). Alternatively, </w:t>
      </w:r>
      <w:r w:rsidRPr="00DF57F0">
        <w:t>Woodman (2009) has linked Horace’s claim about being the son of a freedman to</w:t>
      </w:r>
      <w:r w:rsidR="003C7233" w:rsidRPr="00DF57F0">
        <w:t xml:space="preserve"> the Republican hero</w:t>
      </w:r>
      <w:r w:rsidRPr="00DF57F0">
        <w:t xml:space="preserve"> </w:t>
      </w:r>
      <w:proofErr w:type="spellStart"/>
      <w:r w:rsidRPr="00DF57F0">
        <w:t>Gnaeus</w:t>
      </w:r>
      <w:proofErr w:type="spellEnd"/>
      <w:r w:rsidRPr="00DF57F0">
        <w:t xml:space="preserve"> Flavius, wh</w:t>
      </w:r>
      <w:r w:rsidR="003C7233" w:rsidRPr="00DF57F0">
        <w:t xml:space="preserve">o had also been a </w:t>
      </w:r>
      <w:proofErr w:type="spellStart"/>
      <w:r w:rsidRPr="00DF57F0">
        <w:rPr>
          <w:i/>
          <w:iCs/>
        </w:rPr>
        <w:t>scriba</w:t>
      </w:r>
      <w:proofErr w:type="spellEnd"/>
      <w:r w:rsidRPr="00DF57F0">
        <w:rPr>
          <w:i/>
          <w:iCs/>
        </w:rPr>
        <w:t xml:space="preserve"> </w:t>
      </w:r>
      <w:r w:rsidRPr="00DF57F0">
        <w:t>(“scribe”)</w:t>
      </w:r>
      <w:r w:rsidR="003C7233" w:rsidRPr="00DF57F0">
        <w:t xml:space="preserve"> but was eventually elected as an aedile for 304 BC</w:t>
      </w:r>
      <w:r w:rsidR="00D73A01">
        <w:t>; f</w:t>
      </w:r>
      <w:r w:rsidR="006B138E" w:rsidRPr="00DF57F0">
        <w:t xml:space="preserve">or further discussion </w:t>
      </w:r>
      <w:r w:rsidR="00272C90">
        <w:t>of</w:t>
      </w:r>
      <w:r w:rsidR="006B138E" w:rsidRPr="00DF57F0">
        <w:t xml:space="preserve"> Flavius</w:t>
      </w:r>
      <w:r w:rsidR="003C7233" w:rsidRPr="00DF57F0">
        <w:t xml:space="preserve">, see the index of Hartmann (2020), </w:t>
      </w:r>
      <w:proofErr w:type="spellStart"/>
      <w:r w:rsidR="003C7233" w:rsidRPr="00DF57F0">
        <w:t>s.v.</w:t>
      </w:r>
      <w:proofErr w:type="spellEnd"/>
      <w:r w:rsidR="003C7233" w:rsidRPr="00DF57F0">
        <w:t xml:space="preserve"> “Flavius, Cn.”</w:t>
      </w:r>
    </w:p>
  </w:footnote>
  <w:footnote w:id="10">
    <w:p w14:paraId="41955C2E" w14:textId="309FA836" w:rsidR="00681A5D" w:rsidRPr="00DF57F0" w:rsidRDefault="00681A5D" w:rsidP="00325511">
      <w:pPr>
        <w:pStyle w:val="FootnoteText"/>
      </w:pPr>
      <w:r w:rsidRPr="00DF57F0">
        <w:rPr>
          <w:rStyle w:val="FootnoteReference"/>
        </w:rPr>
        <w:footnoteRef/>
      </w:r>
      <w:r w:rsidRPr="00DF57F0">
        <w:t xml:space="preserve"> See also Anderson (1982), 54-55.</w:t>
      </w:r>
    </w:p>
  </w:footnote>
  <w:footnote w:id="11">
    <w:p w14:paraId="2551D7EF" w14:textId="6CAE94DA" w:rsidR="00681A5D" w:rsidRPr="00DF57F0" w:rsidRDefault="00681A5D" w:rsidP="00325511">
      <w:pPr>
        <w:pStyle w:val="FootnoteText"/>
      </w:pPr>
      <w:r w:rsidRPr="00DF57F0">
        <w:rPr>
          <w:rStyle w:val="FootnoteReference"/>
        </w:rPr>
        <w:footnoteRef/>
      </w:r>
      <w:r w:rsidRPr="00DF57F0">
        <w:t xml:space="preserve"> </w:t>
      </w:r>
      <w:proofErr w:type="spellStart"/>
      <w:r w:rsidRPr="00DF57F0">
        <w:t>Frischer</w:t>
      </w:r>
      <w:proofErr w:type="spellEnd"/>
      <w:r w:rsidRPr="00DF57F0">
        <w:t xml:space="preserve"> (1995, superseded by 2010)</w:t>
      </w:r>
      <w:r w:rsidR="00D73A01">
        <w:t>; t</w:t>
      </w:r>
      <w:r w:rsidR="00D73A01" w:rsidRPr="00DF57F0">
        <w:t xml:space="preserve">he elaborate structure visible today dates to the first century CE and was built on top of </w:t>
      </w:r>
      <w:r w:rsidR="00D73A01">
        <w:t>a more modest</w:t>
      </w:r>
      <w:r w:rsidR="00D73A01" w:rsidRPr="00DF57F0">
        <w:t xml:space="preserve"> Augustan villa.</w:t>
      </w:r>
      <w:r w:rsidRPr="00DF57F0">
        <w:t xml:space="preserve"> </w:t>
      </w:r>
      <w:proofErr w:type="spellStart"/>
      <w:r w:rsidRPr="00DF57F0">
        <w:t>Frischer</w:t>
      </w:r>
      <w:proofErr w:type="spellEnd"/>
      <w:r w:rsidRPr="00DF57F0">
        <w:t xml:space="preserve"> and his colleagues could find no positive evidence for Horace at the site, but the </w:t>
      </w:r>
      <w:r w:rsidR="00354F64">
        <w:t>likelihood</w:t>
      </w:r>
      <w:r w:rsidR="00FD333B">
        <w:t xml:space="preserve"> that </w:t>
      </w:r>
      <w:r w:rsidR="00A77C8A" w:rsidRPr="00DF57F0">
        <w:t>the villa</w:t>
      </w:r>
      <w:r w:rsidR="00354F64">
        <w:t xml:space="preserve"> </w:t>
      </w:r>
      <w:r w:rsidR="00FD333B">
        <w:t>passed</w:t>
      </w:r>
      <w:r w:rsidRPr="00DF57F0">
        <w:t xml:space="preserve"> into imperial possession is coherent with Horace’s final bequest of his property</w:t>
      </w:r>
      <w:r w:rsidR="00A77C8A" w:rsidRPr="00DF57F0">
        <w:t xml:space="preserve"> to Augustus</w:t>
      </w:r>
      <w:r w:rsidR="00354F64">
        <w:t xml:space="preserve"> (reported by Suetonius)</w:t>
      </w:r>
      <w:r w:rsidRPr="00DF57F0">
        <w:t xml:space="preserve">. </w:t>
      </w:r>
      <w:proofErr w:type="spellStart"/>
      <w:r w:rsidRPr="00DF57F0">
        <w:t>Lyne</w:t>
      </w:r>
      <w:proofErr w:type="spellEnd"/>
      <w:r w:rsidRPr="00DF57F0">
        <w:t xml:space="preserve"> (1995), 9-11, argues that Horace in fact owned between three and five properties in fashionable districts around Italy.</w:t>
      </w:r>
      <w:r w:rsidR="00E257C0" w:rsidRPr="00DF57F0">
        <w:t xml:space="preserve"> </w:t>
      </w:r>
    </w:p>
  </w:footnote>
  <w:footnote w:id="12">
    <w:p w14:paraId="33712581" w14:textId="667C38E7" w:rsidR="00433BEA" w:rsidRPr="00FA75C7" w:rsidRDefault="00433BEA" w:rsidP="00433BEA">
      <w:pPr>
        <w:pStyle w:val="FootnoteText"/>
        <w:rPr>
          <w:color w:val="000000" w:themeColor="text1"/>
        </w:rPr>
      </w:pPr>
      <w:r w:rsidRPr="00DF57F0">
        <w:rPr>
          <w:rStyle w:val="FootnoteReference"/>
        </w:rPr>
        <w:footnoteRef/>
      </w:r>
      <w:r w:rsidRPr="00DF57F0">
        <w:t xml:space="preserve"> </w:t>
      </w:r>
      <w:r w:rsidRPr="00FA75C7">
        <w:rPr>
          <w:color w:val="000000" w:themeColor="text1"/>
        </w:rPr>
        <w:t xml:space="preserve">See Taylor (1925); </w:t>
      </w:r>
      <w:r w:rsidR="00FA75C7" w:rsidRPr="00FA75C7">
        <w:rPr>
          <w:color w:val="000000" w:themeColor="text1"/>
        </w:rPr>
        <w:t xml:space="preserve">Mayer (1994), </w:t>
      </w:r>
      <w:r w:rsidR="00FA75C7" w:rsidRPr="00136F83">
        <w:rPr>
          <w:color w:val="000000" w:themeColor="text1"/>
        </w:rPr>
        <w:t xml:space="preserve">280; </w:t>
      </w:r>
      <w:proofErr w:type="spellStart"/>
      <w:r w:rsidRPr="00136F83">
        <w:rPr>
          <w:color w:val="000000" w:themeColor="text1"/>
        </w:rPr>
        <w:t>Lyne</w:t>
      </w:r>
      <w:proofErr w:type="spellEnd"/>
      <w:r w:rsidRPr="00136F83">
        <w:rPr>
          <w:color w:val="000000" w:themeColor="text1"/>
        </w:rPr>
        <w:t xml:space="preserve"> (1995), 1-8, especially 3 n. 7</w:t>
      </w:r>
      <w:r w:rsidR="00FA75C7" w:rsidRPr="00136F83">
        <w:rPr>
          <w:color w:val="000000" w:themeColor="text1"/>
        </w:rPr>
        <w:t>, who</w:t>
      </w:r>
      <w:r w:rsidR="00136F83" w:rsidRPr="00136F83">
        <w:rPr>
          <w:color w:val="000000" w:themeColor="text1"/>
        </w:rPr>
        <w:t xml:space="preserve"> also</w:t>
      </w:r>
      <w:r w:rsidR="00FA75C7" w:rsidRPr="00136F83">
        <w:rPr>
          <w:color w:val="000000" w:themeColor="text1"/>
        </w:rPr>
        <w:t xml:space="preserve"> notes </w:t>
      </w:r>
      <w:r w:rsidR="00136F83" w:rsidRPr="00136F83">
        <w:rPr>
          <w:color w:val="000000" w:themeColor="text1"/>
        </w:rPr>
        <w:t>Nicolet’s</w:t>
      </w:r>
      <w:r w:rsidR="00E82316" w:rsidRPr="00136F83">
        <w:rPr>
          <w:color w:val="000000" w:themeColor="text1"/>
        </w:rPr>
        <w:t xml:space="preserve"> </w:t>
      </w:r>
      <w:r w:rsidR="00E6184C">
        <w:rPr>
          <w:color w:val="000000" w:themeColor="text1"/>
        </w:rPr>
        <w:t>view</w:t>
      </w:r>
      <w:r w:rsidR="00E82316" w:rsidRPr="00136F83">
        <w:rPr>
          <w:color w:val="000000" w:themeColor="text1"/>
        </w:rPr>
        <w:t xml:space="preserve"> </w:t>
      </w:r>
      <w:r w:rsidRPr="00136F83">
        <w:rPr>
          <w:color w:val="000000" w:themeColor="text1"/>
        </w:rPr>
        <w:t xml:space="preserve">that elevation to the military tribunate </w:t>
      </w:r>
      <w:r w:rsidR="005E1EAD">
        <w:rPr>
          <w:color w:val="000000" w:themeColor="text1"/>
        </w:rPr>
        <w:t xml:space="preserve">in fact </w:t>
      </w:r>
      <w:r w:rsidRPr="00136F83">
        <w:rPr>
          <w:color w:val="000000" w:themeColor="text1"/>
        </w:rPr>
        <w:t>conferred equestrian status on Horace</w:t>
      </w:r>
      <w:r w:rsidR="00136F83">
        <w:rPr>
          <w:color w:val="000000" w:themeColor="text1"/>
        </w:rPr>
        <w:t xml:space="preserve"> (Horace</w:t>
      </w:r>
      <w:r w:rsidR="005E1EAD">
        <w:rPr>
          <w:color w:val="000000" w:themeColor="text1"/>
        </w:rPr>
        <w:t>’s</w:t>
      </w:r>
      <w:r w:rsidR="00136F83">
        <w:rPr>
          <w:color w:val="000000" w:themeColor="text1"/>
        </w:rPr>
        <w:t xml:space="preserve"> financial qualification alone </w:t>
      </w:r>
      <w:r w:rsidR="00D122AB">
        <w:rPr>
          <w:color w:val="000000" w:themeColor="text1"/>
        </w:rPr>
        <w:t xml:space="preserve">not being </w:t>
      </w:r>
      <w:r w:rsidR="00136F83">
        <w:rPr>
          <w:color w:val="000000" w:themeColor="text1"/>
        </w:rPr>
        <w:t>enough).</w:t>
      </w:r>
    </w:p>
  </w:footnote>
  <w:footnote w:id="13">
    <w:p w14:paraId="480870D1" w14:textId="151C9715" w:rsidR="00545C89" w:rsidRPr="00545C89" w:rsidRDefault="00545C89">
      <w:pPr>
        <w:pStyle w:val="FootnoteText"/>
      </w:pPr>
      <w:r>
        <w:rPr>
          <w:rStyle w:val="FootnoteReference"/>
        </w:rPr>
        <w:footnoteRef/>
      </w:r>
      <w:r>
        <w:t xml:space="preserve"> Armstrong (1986) argues that Horace remained an </w:t>
      </w:r>
      <w:r>
        <w:rPr>
          <w:i/>
          <w:iCs/>
        </w:rPr>
        <w:t xml:space="preserve">eques </w:t>
      </w:r>
      <w:r>
        <w:t>even between 43-38 BCE.</w:t>
      </w:r>
    </w:p>
  </w:footnote>
  <w:footnote w:id="14">
    <w:p w14:paraId="16B89331" w14:textId="010F3D56" w:rsidR="00433BEA" w:rsidRPr="00DF57F0" w:rsidRDefault="00433BEA" w:rsidP="00433BEA">
      <w:pPr>
        <w:pStyle w:val="FootnoteText"/>
      </w:pPr>
      <w:r w:rsidRPr="00DF57F0">
        <w:rPr>
          <w:rStyle w:val="FootnoteReference"/>
        </w:rPr>
        <w:footnoteRef/>
      </w:r>
      <w:r w:rsidRPr="00DF57F0">
        <w:t xml:space="preserve"> Taylor (1925), 162-163; the debate about the ring revolves around whether the </w:t>
      </w:r>
      <w:proofErr w:type="spellStart"/>
      <w:r w:rsidRPr="00DF57F0">
        <w:rPr>
          <w:i/>
          <w:iCs/>
        </w:rPr>
        <w:t>tu</w:t>
      </w:r>
      <w:proofErr w:type="spellEnd"/>
      <w:r w:rsidRPr="00DF57F0">
        <w:rPr>
          <w:i/>
          <w:iCs/>
        </w:rPr>
        <w:t xml:space="preserve"> </w:t>
      </w:r>
      <w:r w:rsidRPr="00DF57F0">
        <w:t>refers to Horace or not.</w:t>
      </w:r>
      <w:r w:rsidR="00545C89">
        <w:t xml:space="preserve"> For a discussion (and agreement with Taylor), see Armstrong (1986).</w:t>
      </w:r>
    </w:p>
  </w:footnote>
  <w:footnote w:id="15">
    <w:p w14:paraId="6EEE3151" w14:textId="77777777" w:rsidR="000364B4" w:rsidRDefault="000364B4" w:rsidP="000364B4">
      <w:pPr>
        <w:pStyle w:val="FootnoteText"/>
      </w:pPr>
      <w:r>
        <w:rPr>
          <w:rStyle w:val="FootnoteReference"/>
        </w:rPr>
        <w:footnoteRef/>
      </w:r>
      <w:r>
        <w:t xml:space="preserve"> Cf. </w:t>
      </w:r>
      <w:proofErr w:type="spellStart"/>
      <w:r w:rsidRPr="00DF57F0">
        <w:t>Tsitsiou-Chelidoni</w:t>
      </w:r>
      <w:proofErr w:type="spellEnd"/>
      <w:r w:rsidRPr="00DF57F0">
        <w:t xml:space="preserve"> (2018)</w:t>
      </w:r>
      <w:r>
        <w:t xml:space="preserve">, 187: “the onus on us is not to explain why we can recognize elements of historical referentiality in the personality of the poet recorded in his poetry, but rather why we should not do so” (187). </w:t>
      </w:r>
    </w:p>
  </w:footnote>
  <w:footnote w:id="16">
    <w:p w14:paraId="4166BF30" w14:textId="2C223B9C" w:rsidR="00354F64" w:rsidRDefault="00354F64">
      <w:pPr>
        <w:pStyle w:val="FootnoteText"/>
      </w:pPr>
      <w:r w:rsidRPr="00354F64">
        <w:rPr>
          <w:rStyle w:val="FootnoteReference"/>
          <w:color w:val="000000" w:themeColor="text1"/>
        </w:rPr>
        <w:footnoteRef/>
      </w:r>
      <w:r w:rsidRPr="00354F64">
        <w:rPr>
          <w:color w:val="000000" w:themeColor="text1"/>
        </w:rPr>
        <w:t xml:space="preserve"> </w:t>
      </w:r>
      <w:proofErr w:type="spellStart"/>
      <w:r w:rsidRPr="00354F64">
        <w:rPr>
          <w:color w:val="000000" w:themeColor="text1"/>
        </w:rPr>
        <w:t>Tsitsiou-Chelidoni</w:t>
      </w:r>
      <w:proofErr w:type="spellEnd"/>
      <w:r w:rsidRPr="00354F64">
        <w:rPr>
          <w:color w:val="000000" w:themeColor="text1"/>
        </w:rPr>
        <w:t xml:space="preserve"> (2018), 189-194. Compare </w:t>
      </w:r>
      <w:proofErr w:type="spellStart"/>
      <w:r w:rsidRPr="00354F64">
        <w:rPr>
          <w:color w:val="000000" w:themeColor="text1"/>
        </w:rPr>
        <w:t>Felski</w:t>
      </w:r>
      <w:proofErr w:type="spellEnd"/>
      <w:r w:rsidRPr="00354F64">
        <w:rPr>
          <w:color w:val="000000" w:themeColor="text1"/>
        </w:rPr>
        <w:t xml:space="preserve"> (2015), who argues that the paranoid, suspicious style of reading has become the default one within modern literary criticism: “all too often, we see critics tying themselves into knots in order to prove that a text harbors signs of dissonance and dissent – as if there were no other way of justifying its merits” (17). For </w:t>
      </w:r>
      <w:proofErr w:type="spellStart"/>
      <w:r w:rsidRPr="00354F64">
        <w:rPr>
          <w:color w:val="000000" w:themeColor="text1"/>
        </w:rPr>
        <w:t>Felski</w:t>
      </w:r>
      <w:proofErr w:type="spellEnd"/>
      <w:r w:rsidRPr="00354F64">
        <w:rPr>
          <w:color w:val="000000" w:themeColor="text1"/>
        </w:rPr>
        <w:t xml:space="preserve">, this is a product of modernist texts themselves – “literary works [such as </w:t>
      </w:r>
      <w:r w:rsidRPr="00354F64">
        <w:rPr>
          <w:i/>
          <w:iCs/>
          <w:color w:val="000000" w:themeColor="text1"/>
        </w:rPr>
        <w:t>Pale Fire</w:t>
      </w:r>
      <w:r w:rsidRPr="00354F64">
        <w:rPr>
          <w:color w:val="000000" w:themeColor="text1"/>
        </w:rPr>
        <w:t xml:space="preserve">] thus train their readers in a hermeneutic of suspicion – a hermeneutic that can subsequently be put into play in order to query the sacrosanct authority of the same works” (43). See </w:t>
      </w:r>
      <w:r w:rsidR="00303611">
        <w:rPr>
          <w:color w:val="000000" w:themeColor="text1"/>
        </w:rPr>
        <w:t>further</w:t>
      </w:r>
      <w:r w:rsidRPr="00354F64">
        <w:rPr>
          <w:color w:val="000000" w:themeColor="text1"/>
        </w:rPr>
        <w:t xml:space="preserve"> p. 000.</w:t>
      </w:r>
    </w:p>
  </w:footnote>
  <w:footnote w:id="17">
    <w:p w14:paraId="56DEDE7F" w14:textId="7AD2250C" w:rsidR="00681A5D" w:rsidRPr="00886F09" w:rsidRDefault="00681A5D" w:rsidP="00325511">
      <w:pPr>
        <w:pStyle w:val="FootnoteText"/>
        <w:rPr>
          <w:color w:val="000000" w:themeColor="text1"/>
        </w:rPr>
      </w:pPr>
      <w:r w:rsidRPr="00354F64">
        <w:rPr>
          <w:rStyle w:val="FootnoteReference"/>
          <w:color w:val="000000" w:themeColor="text1"/>
        </w:rPr>
        <w:footnoteRef/>
      </w:r>
      <w:r w:rsidRPr="00354F64">
        <w:rPr>
          <w:color w:val="000000" w:themeColor="text1"/>
        </w:rPr>
        <w:t xml:space="preserve"> </w:t>
      </w:r>
      <w:r w:rsidR="00734E25" w:rsidRPr="00354F64">
        <w:rPr>
          <w:color w:val="000000" w:themeColor="text1"/>
        </w:rPr>
        <w:t>Nevertheless,</w:t>
      </w:r>
      <w:r w:rsidR="001E6CE2" w:rsidRPr="00354F64">
        <w:rPr>
          <w:color w:val="000000" w:themeColor="text1"/>
        </w:rPr>
        <w:t xml:space="preserve"> a</w:t>
      </w:r>
      <w:r w:rsidR="00914553" w:rsidRPr="00354F64">
        <w:rPr>
          <w:color w:val="000000" w:themeColor="text1"/>
        </w:rPr>
        <w:t xml:space="preserve">s Ahl (1984) showed, suspicious interpretation </w:t>
      </w:r>
      <w:r w:rsidR="00303611">
        <w:rPr>
          <w:color w:val="000000" w:themeColor="text1"/>
        </w:rPr>
        <w:t xml:space="preserve">was </w:t>
      </w:r>
      <w:r w:rsidR="00914553" w:rsidRPr="00354F64">
        <w:rPr>
          <w:color w:val="000000" w:themeColor="text1"/>
        </w:rPr>
        <w:t>built into ancient rhetorical practices of “figured speech” (</w:t>
      </w:r>
      <w:proofErr w:type="gramStart"/>
      <w:r w:rsidR="007A1173" w:rsidRPr="00354F64">
        <w:rPr>
          <w:color w:val="000000" w:themeColor="text1"/>
        </w:rPr>
        <w:t>i.e.</w:t>
      </w:r>
      <w:proofErr w:type="gramEnd"/>
      <w:r w:rsidR="00914553" w:rsidRPr="00354F64">
        <w:rPr>
          <w:color w:val="000000" w:themeColor="text1"/>
        </w:rPr>
        <w:t xml:space="preserve"> innuendo rather than blunt statement).</w:t>
      </w:r>
      <w:r w:rsidR="00A02C54" w:rsidRPr="00354F64">
        <w:rPr>
          <w:color w:val="000000" w:themeColor="text1"/>
        </w:rPr>
        <w:t xml:space="preserve"> </w:t>
      </w:r>
    </w:p>
  </w:footnote>
  <w:footnote w:id="18">
    <w:p w14:paraId="402BC2ED" w14:textId="77FF8FBE" w:rsidR="007573CA" w:rsidRPr="00B91390" w:rsidRDefault="007573CA" w:rsidP="007573CA">
      <w:pPr>
        <w:pStyle w:val="FootnoteText"/>
        <w:rPr>
          <w:color w:val="FF0000"/>
        </w:rPr>
      </w:pPr>
      <w:r w:rsidRPr="00886F09">
        <w:rPr>
          <w:rStyle w:val="FootnoteReference"/>
          <w:color w:val="000000" w:themeColor="text1"/>
        </w:rPr>
        <w:footnoteRef/>
      </w:r>
      <w:r w:rsidRPr="00886F09">
        <w:rPr>
          <w:color w:val="000000" w:themeColor="text1"/>
        </w:rPr>
        <w:t xml:space="preserve"> On the parabolic “literary career” of Horace in ascending from the lower genre of </w:t>
      </w:r>
      <w:proofErr w:type="spellStart"/>
      <w:r w:rsidRPr="00886F09">
        <w:rPr>
          <w:i/>
          <w:iCs/>
          <w:color w:val="000000" w:themeColor="text1"/>
        </w:rPr>
        <w:t>sermo</w:t>
      </w:r>
      <w:proofErr w:type="spellEnd"/>
      <w:r w:rsidRPr="00886F09">
        <w:rPr>
          <w:i/>
          <w:iCs/>
          <w:color w:val="000000" w:themeColor="text1"/>
        </w:rPr>
        <w:t xml:space="preserve"> </w:t>
      </w:r>
      <w:r w:rsidRPr="00886F09">
        <w:rPr>
          <w:color w:val="000000" w:themeColor="text1"/>
        </w:rPr>
        <w:t xml:space="preserve">to </w:t>
      </w:r>
      <w:r w:rsidRPr="00886F09">
        <w:rPr>
          <w:i/>
          <w:iCs/>
          <w:color w:val="000000" w:themeColor="text1"/>
        </w:rPr>
        <w:t xml:space="preserve">iambus </w:t>
      </w:r>
      <w:r w:rsidRPr="00886F09">
        <w:rPr>
          <w:color w:val="000000" w:themeColor="text1"/>
        </w:rPr>
        <w:t xml:space="preserve">to the heights of lyric, and thence back to </w:t>
      </w:r>
      <w:proofErr w:type="spellStart"/>
      <w:r w:rsidRPr="00886F09">
        <w:rPr>
          <w:i/>
          <w:iCs/>
          <w:color w:val="000000" w:themeColor="text1"/>
        </w:rPr>
        <w:t>sermo</w:t>
      </w:r>
      <w:proofErr w:type="spellEnd"/>
      <w:r w:rsidRPr="00886F09">
        <w:rPr>
          <w:i/>
          <w:iCs/>
          <w:color w:val="000000" w:themeColor="text1"/>
        </w:rPr>
        <w:t xml:space="preserve"> </w:t>
      </w:r>
      <w:r w:rsidRPr="00886F09">
        <w:rPr>
          <w:color w:val="000000" w:themeColor="text1"/>
        </w:rPr>
        <w:t xml:space="preserve">in the </w:t>
      </w:r>
      <w:r w:rsidRPr="00886F09">
        <w:rPr>
          <w:i/>
          <w:iCs/>
          <w:color w:val="000000" w:themeColor="text1"/>
        </w:rPr>
        <w:t>Epistles</w:t>
      </w:r>
      <w:r w:rsidRPr="00886F09">
        <w:rPr>
          <w:color w:val="000000" w:themeColor="text1"/>
        </w:rPr>
        <w:t>, see Harrison (2010)</w:t>
      </w:r>
      <w:r w:rsidR="00B91390" w:rsidRPr="00886F09">
        <w:rPr>
          <w:color w:val="000000" w:themeColor="text1"/>
        </w:rPr>
        <w:t xml:space="preserve"> and below, p. 000</w:t>
      </w:r>
      <w:r w:rsidRPr="00886F09">
        <w:rPr>
          <w:color w:val="000000" w:themeColor="text1"/>
        </w:rPr>
        <w:t xml:space="preserve">. </w:t>
      </w:r>
    </w:p>
  </w:footnote>
  <w:footnote w:id="19">
    <w:p w14:paraId="3F0AA31A" w14:textId="52C7FBA8" w:rsidR="00681A5D" w:rsidRPr="00A8351A" w:rsidRDefault="00681A5D" w:rsidP="00325511">
      <w:pPr>
        <w:pStyle w:val="FootnoteText"/>
      </w:pPr>
      <w:r w:rsidRPr="00DF57F0">
        <w:rPr>
          <w:rStyle w:val="FootnoteReference"/>
        </w:rPr>
        <w:footnoteRef/>
      </w:r>
      <w:r w:rsidRPr="00DF57F0">
        <w:t xml:space="preserve"> The</w:t>
      </w:r>
      <w:r w:rsidR="00734E25" w:rsidRPr="00DF57F0">
        <w:t xml:space="preserve"> internal</w:t>
      </w:r>
      <w:r w:rsidRPr="00DF57F0">
        <w:t xml:space="preserve"> development of Horatian satire was emphasized by Fiske (1971 [1920]), 25-26.</w:t>
      </w:r>
      <w:r w:rsidR="00A77C8A" w:rsidRPr="00DF57F0">
        <w:t xml:space="preserve"> </w:t>
      </w:r>
      <w:r w:rsidR="00D122AB">
        <w:t>For an approach sensitive to such issues, see the following footnote.</w:t>
      </w:r>
    </w:p>
  </w:footnote>
  <w:footnote w:id="20">
    <w:p w14:paraId="005736CE" w14:textId="2731284E" w:rsidR="00482E9B" w:rsidRDefault="00482E9B">
      <w:pPr>
        <w:pStyle w:val="FootnoteText"/>
      </w:pPr>
      <w:r>
        <w:rPr>
          <w:rStyle w:val="FootnoteReference"/>
        </w:rPr>
        <w:footnoteRef/>
      </w:r>
      <w:r>
        <w:t xml:space="preserve"> Williams (1972) remains useful for the earlier bibliography.</w:t>
      </w:r>
    </w:p>
  </w:footnote>
  <w:footnote w:id="21">
    <w:p w14:paraId="346146E9" w14:textId="04B1BFBF" w:rsidR="002379B4" w:rsidRDefault="002379B4">
      <w:pPr>
        <w:pStyle w:val="FootnoteText"/>
      </w:pPr>
      <w:r>
        <w:rPr>
          <w:rStyle w:val="FootnoteReference"/>
        </w:rPr>
        <w:footnoteRef/>
      </w:r>
      <w:r>
        <w:t xml:space="preserve"> Tarrant (201</w:t>
      </w:r>
      <w:r w:rsidR="00F74FE6">
        <w:t xml:space="preserve">6) </w:t>
      </w:r>
      <w:r w:rsidR="00CE355D" w:rsidRPr="00E137FE">
        <w:rPr>
          <w:color w:val="000000" w:themeColor="text1"/>
        </w:rPr>
        <w:t>discusses the characteristics of earlier editions before describing his own tentative</w:t>
      </w:r>
      <w:r w:rsidRPr="00E137FE">
        <w:rPr>
          <w:color w:val="000000" w:themeColor="text1"/>
        </w:rPr>
        <w:t xml:space="preserve"> rationale</w:t>
      </w:r>
      <w:r w:rsidR="00E137FE" w:rsidRPr="00E137FE">
        <w:rPr>
          <w:color w:val="000000" w:themeColor="text1"/>
        </w:rPr>
        <w:t xml:space="preserve">. For instance, </w:t>
      </w:r>
      <w:r w:rsidR="00F74FE6">
        <w:rPr>
          <w:color w:val="000000" w:themeColor="text1"/>
        </w:rPr>
        <w:t>he</w:t>
      </w:r>
      <w:r w:rsidR="00E137FE" w:rsidRPr="00E137FE">
        <w:rPr>
          <w:color w:val="000000" w:themeColor="text1"/>
        </w:rPr>
        <w:t xml:space="preserve"> states </w:t>
      </w:r>
      <w:r w:rsidR="00B91390" w:rsidRPr="00E137FE">
        <w:rPr>
          <w:color w:val="000000" w:themeColor="text1"/>
        </w:rPr>
        <w:t>that he may break from the conventional ordering of Horace’s works</w:t>
      </w:r>
      <w:r w:rsidR="00886F09" w:rsidRPr="00E137FE">
        <w:rPr>
          <w:color w:val="000000" w:themeColor="text1"/>
        </w:rPr>
        <w:t xml:space="preserve"> (</w:t>
      </w:r>
      <w:r w:rsidR="00886F09" w:rsidRPr="00E137FE">
        <w:rPr>
          <w:i/>
          <w:iCs/>
          <w:color w:val="000000" w:themeColor="text1"/>
        </w:rPr>
        <w:t>Odes</w:t>
      </w:r>
      <w:r w:rsidR="00886F09" w:rsidRPr="00E137FE">
        <w:rPr>
          <w:color w:val="000000" w:themeColor="text1"/>
        </w:rPr>
        <w:t>,</w:t>
      </w:r>
      <w:r w:rsidR="00886F09" w:rsidRPr="00E137FE">
        <w:rPr>
          <w:i/>
          <w:iCs/>
          <w:color w:val="000000" w:themeColor="text1"/>
        </w:rPr>
        <w:t xml:space="preserve"> Epodes</w:t>
      </w:r>
      <w:r w:rsidR="00886F09" w:rsidRPr="00E137FE">
        <w:rPr>
          <w:color w:val="000000" w:themeColor="text1"/>
        </w:rPr>
        <w:t xml:space="preserve">, </w:t>
      </w:r>
      <w:r w:rsidR="00886F09" w:rsidRPr="00E137FE">
        <w:rPr>
          <w:i/>
          <w:iCs/>
          <w:color w:val="000000" w:themeColor="text1"/>
        </w:rPr>
        <w:t>Satires</w:t>
      </w:r>
      <w:r w:rsidR="00886F09" w:rsidRPr="00E137FE">
        <w:rPr>
          <w:color w:val="000000" w:themeColor="text1"/>
        </w:rPr>
        <w:t xml:space="preserve">, and </w:t>
      </w:r>
      <w:r w:rsidR="00F74FE6">
        <w:rPr>
          <w:color w:val="000000" w:themeColor="text1"/>
        </w:rPr>
        <w:t xml:space="preserve">finally </w:t>
      </w:r>
      <w:r w:rsidR="00886F09" w:rsidRPr="00E137FE">
        <w:rPr>
          <w:i/>
          <w:iCs/>
          <w:color w:val="000000" w:themeColor="text1"/>
        </w:rPr>
        <w:t>Epistles</w:t>
      </w:r>
      <w:r w:rsidR="00886F09" w:rsidRPr="00E137FE">
        <w:rPr>
          <w:color w:val="000000" w:themeColor="text1"/>
        </w:rPr>
        <w:t xml:space="preserve">, </w:t>
      </w:r>
      <w:r w:rsidR="00F74FE6">
        <w:rPr>
          <w:color w:val="000000" w:themeColor="text1"/>
        </w:rPr>
        <w:t xml:space="preserve">which is </w:t>
      </w:r>
      <w:r w:rsidR="00886F09" w:rsidRPr="00E137FE">
        <w:rPr>
          <w:color w:val="000000" w:themeColor="text1"/>
        </w:rPr>
        <w:t>based on a combination of meter, prestige, and chronology)</w:t>
      </w:r>
      <w:r w:rsidR="00B91390" w:rsidRPr="00E137FE">
        <w:rPr>
          <w:color w:val="000000" w:themeColor="text1"/>
        </w:rPr>
        <w:t xml:space="preserve"> in his new </w:t>
      </w:r>
      <w:r w:rsidR="00AE1B3D">
        <w:rPr>
          <w:color w:val="000000" w:themeColor="text1"/>
        </w:rPr>
        <w:t>text</w:t>
      </w:r>
      <w:r w:rsidR="00B91390" w:rsidRPr="00E137FE">
        <w:rPr>
          <w:color w:val="000000" w:themeColor="text1"/>
        </w:rPr>
        <w:t xml:space="preserve"> in order to create a purely chronological edition (</w:t>
      </w:r>
      <w:proofErr w:type="gramStart"/>
      <w:r w:rsidR="00B91390" w:rsidRPr="00E137FE">
        <w:rPr>
          <w:color w:val="000000" w:themeColor="text1"/>
        </w:rPr>
        <w:t>e.g.</w:t>
      </w:r>
      <w:proofErr w:type="gramEnd"/>
      <w:r w:rsidR="00B91390" w:rsidRPr="00E137FE">
        <w:rPr>
          <w:color w:val="000000" w:themeColor="text1"/>
        </w:rPr>
        <w:t xml:space="preserve"> by separating </w:t>
      </w:r>
      <w:r w:rsidR="00B91390" w:rsidRPr="00E137FE">
        <w:rPr>
          <w:i/>
          <w:iCs/>
          <w:color w:val="000000" w:themeColor="text1"/>
        </w:rPr>
        <w:t xml:space="preserve">Odes </w:t>
      </w:r>
      <w:r w:rsidR="00B91390" w:rsidRPr="00E137FE">
        <w:rPr>
          <w:color w:val="000000" w:themeColor="text1"/>
        </w:rPr>
        <w:t xml:space="preserve">1-3 from </w:t>
      </w:r>
      <w:r w:rsidR="00B91390" w:rsidRPr="00E137FE">
        <w:rPr>
          <w:i/>
          <w:iCs/>
          <w:color w:val="000000" w:themeColor="text1"/>
        </w:rPr>
        <w:t xml:space="preserve">Odes </w:t>
      </w:r>
      <w:r w:rsidR="00B91390" w:rsidRPr="00E137FE">
        <w:rPr>
          <w:color w:val="000000" w:themeColor="text1"/>
        </w:rPr>
        <w:t>4).</w:t>
      </w:r>
    </w:p>
  </w:footnote>
  <w:footnote w:id="22">
    <w:p w14:paraId="161FE4AE" w14:textId="433DB657" w:rsidR="00681A5D" w:rsidRPr="00DF57F0" w:rsidRDefault="00681A5D" w:rsidP="00325511">
      <w:pPr>
        <w:pStyle w:val="FootnoteText"/>
      </w:pPr>
      <w:r w:rsidRPr="00DF57F0">
        <w:rPr>
          <w:rStyle w:val="FootnoteReference"/>
        </w:rPr>
        <w:footnoteRef/>
      </w:r>
      <w:r w:rsidRPr="00DF57F0">
        <w:t xml:space="preserve"> </w:t>
      </w:r>
      <w:r w:rsidRPr="00DF57F0">
        <w:rPr>
          <w:i/>
          <w:iCs/>
        </w:rPr>
        <w:t xml:space="preserve">Epistles </w:t>
      </w:r>
      <w:r w:rsidRPr="00DF57F0">
        <w:t xml:space="preserve">2 and </w:t>
      </w:r>
      <w:r w:rsidRPr="00DF57F0">
        <w:rPr>
          <w:i/>
          <w:iCs/>
        </w:rPr>
        <w:t>Ars Poetica</w:t>
      </w:r>
      <w:r w:rsidRPr="00DF57F0">
        <w:t>, Rudd (1990);</w:t>
      </w:r>
      <w:r w:rsidRPr="00DF57F0">
        <w:rPr>
          <w:i/>
          <w:iCs/>
        </w:rPr>
        <w:t xml:space="preserve"> Epistles </w:t>
      </w:r>
      <w:r w:rsidRPr="00DF57F0">
        <w:t xml:space="preserve">1, Mayer (1994); </w:t>
      </w:r>
      <w:r w:rsidRPr="00DF57F0">
        <w:rPr>
          <w:i/>
          <w:iCs/>
        </w:rPr>
        <w:t>Epodes</w:t>
      </w:r>
      <w:r w:rsidRPr="00DF57F0">
        <w:t>,</w:t>
      </w:r>
      <w:r w:rsidRPr="00DF57F0">
        <w:rPr>
          <w:i/>
          <w:iCs/>
        </w:rPr>
        <w:t xml:space="preserve"> </w:t>
      </w:r>
      <w:proofErr w:type="spellStart"/>
      <w:r w:rsidRPr="00DF57F0">
        <w:t>Mankin</w:t>
      </w:r>
      <w:proofErr w:type="spellEnd"/>
      <w:r w:rsidRPr="00DF57F0">
        <w:t xml:space="preserve"> (1995); </w:t>
      </w:r>
      <w:r w:rsidRPr="00DF57F0">
        <w:rPr>
          <w:i/>
          <w:iCs/>
        </w:rPr>
        <w:t xml:space="preserve">Odes </w:t>
      </w:r>
      <w:r w:rsidRPr="00DF57F0">
        <w:t>4</w:t>
      </w:r>
      <w:r w:rsidR="00B26E33">
        <w:t xml:space="preserve"> and </w:t>
      </w:r>
      <w:proofErr w:type="spellStart"/>
      <w:r w:rsidR="00B26E33">
        <w:rPr>
          <w:i/>
          <w:iCs/>
        </w:rPr>
        <w:t>Saecular</w:t>
      </w:r>
      <w:proofErr w:type="spellEnd"/>
      <w:r w:rsidR="00B26E33">
        <w:rPr>
          <w:i/>
          <w:iCs/>
        </w:rPr>
        <w:t xml:space="preserve"> Song</w:t>
      </w:r>
      <w:r w:rsidRPr="00DF57F0">
        <w:t xml:space="preserve">, Thomas (2011); </w:t>
      </w:r>
      <w:r w:rsidR="00914553" w:rsidRPr="00DF57F0">
        <w:rPr>
          <w:i/>
          <w:iCs/>
        </w:rPr>
        <w:t xml:space="preserve">Satires </w:t>
      </w:r>
      <w:r w:rsidR="00914553" w:rsidRPr="00DF57F0">
        <w:t xml:space="preserve">1, Gowers (2012); </w:t>
      </w:r>
      <w:r w:rsidRPr="00DF57F0">
        <w:rPr>
          <w:i/>
          <w:iCs/>
        </w:rPr>
        <w:t xml:space="preserve">Odes </w:t>
      </w:r>
      <w:r w:rsidRPr="00DF57F0">
        <w:t xml:space="preserve">1, Mayer (2012); </w:t>
      </w:r>
      <w:r w:rsidRPr="00DF57F0">
        <w:rPr>
          <w:i/>
          <w:iCs/>
        </w:rPr>
        <w:t xml:space="preserve">Odes </w:t>
      </w:r>
      <w:r w:rsidRPr="00DF57F0">
        <w:t xml:space="preserve">2, Harrison (2017b); </w:t>
      </w:r>
      <w:r w:rsidRPr="00DF57F0">
        <w:rPr>
          <w:i/>
          <w:iCs/>
        </w:rPr>
        <w:t>Satires</w:t>
      </w:r>
      <w:r w:rsidRPr="00DF57F0">
        <w:t xml:space="preserve"> 2, </w:t>
      </w:r>
      <w:proofErr w:type="spellStart"/>
      <w:r w:rsidRPr="00DF57F0">
        <w:t>Freudenburg</w:t>
      </w:r>
      <w:proofErr w:type="spellEnd"/>
      <w:r w:rsidRPr="00DF57F0">
        <w:t xml:space="preserve"> (2021); </w:t>
      </w:r>
      <w:r w:rsidRPr="00DF57F0">
        <w:rPr>
          <w:i/>
          <w:iCs/>
        </w:rPr>
        <w:t xml:space="preserve">Odes </w:t>
      </w:r>
      <w:r w:rsidRPr="00DF57F0">
        <w:t>3, Woodman (2022).</w:t>
      </w:r>
    </w:p>
  </w:footnote>
  <w:footnote w:id="23">
    <w:p w14:paraId="60949E95" w14:textId="27F7466D" w:rsidR="00681A5D" w:rsidRPr="00832333" w:rsidRDefault="00681A5D" w:rsidP="00132CA8">
      <w:pPr>
        <w:pStyle w:val="FootnoteText"/>
        <w:rPr>
          <w:color w:val="FF0000"/>
        </w:rPr>
      </w:pPr>
      <w:r w:rsidRPr="00DF57F0">
        <w:rPr>
          <w:rStyle w:val="FootnoteReference"/>
        </w:rPr>
        <w:footnoteRef/>
      </w:r>
      <w:r w:rsidRPr="00DF57F0">
        <w:t xml:space="preserve"> </w:t>
      </w:r>
      <w:r w:rsidRPr="00DF57F0">
        <w:rPr>
          <w:i/>
          <w:iCs/>
        </w:rPr>
        <w:t>Ars Poetica</w:t>
      </w:r>
      <w:r w:rsidRPr="00DF57F0">
        <w:t>, Brink (1971);</w:t>
      </w:r>
      <w:r w:rsidRPr="00DF57F0">
        <w:rPr>
          <w:i/>
          <w:iCs/>
        </w:rPr>
        <w:t xml:space="preserve"> Odes </w:t>
      </w:r>
      <w:r w:rsidRPr="00DF57F0">
        <w:t xml:space="preserve">1, Nisbet and Hubbard (1970); </w:t>
      </w:r>
      <w:r w:rsidRPr="00DF57F0">
        <w:rPr>
          <w:i/>
          <w:iCs/>
        </w:rPr>
        <w:t xml:space="preserve">Odes </w:t>
      </w:r>
      <w:r w:rsidRPr="00DF57F0">
        <w:t xml:space="preserve">2, Nisbet and Hubbard (1978); </w:t>
      </w:r>
      <w:r w:rsidRPr="00DF57F0">
        <w:rPr>
          <w:i/>
          <w:iCs/>
        </w:rPr>
        <w:t xml:space="preserve">Epistles </w:t>
      </w:r>
      <w:r w:rsidRPr="00DF57F0">
        <w:t xml:space="preserve">2, Brink (1982); </w:t>
      </w:r>
      <w:r w:rsidRPr="00DF57F0">
        <w:rPr>
          <w:i/>
          <w:iCs/>
        </w:rPr>
        <w:t>Epodes</w:t>
      </w:r>
      <w:r w:rsidRPr="00DF57F0">
        <w:t xml:space="preserve">, Watson (2003); </w:t>
      </w:r>
      <w:r w:rsidRPr="00DF57F0">
        <w:rPr>
          <w:i/>
          <w:iCs/>
        </w:rPr>
        <w:t xml:space="preserve">Odes </w:t>
      </w:r>
      <w:r w:rsidR="00AF2136">
        <w:t>3</w:t>
      </w:r>
      <w:r w:rsidRPr="00DF57F0">
        <w:t xml:space="preserve">, Nisbet and Rudd (2004). The </w:t>
      </w:r>
      <w:r w:rsidRPr="00DF57F0">
        <w:rPr>
          <w:i/>
          <w:iCs/>
        </w:rPr>
        <w:t>Satires</w:t>
      </w:r>
      <w:r w:rsidRPr="00DF57F0">
        <w:t>,</w:t>
      </w:r>
      <w:r w:rsidRPr="00DF57F0">
        <w:rPr>
          <w:i/>
          <w:iCs/>
        </w:rPr>
        <w:t xml:space="preserve"> Odes </w:t>
      </w:r>
      <w:r w:rsidRPr="00DF57F0">
        <w:t xml:space="preserve">4, and </w:t>
      </w:r>
      <w:r w:rsidRPr="00DF57F0">
        <w:rPr>
          <w:i/>
          <w:iCs/>
        </w:rPr>
        <w:t xml:space="preserve">Epistles </w:t>
      </w:r>
      <w:r w:rsidRPr="00DF57F0">
        <w:t>1 remain uncovered</w:t>
      </w:r>
      <w:r w:rsidR="00AF2136">
        <w:t xml:space="preserve"> in </w:t>
      </w:r>
      <w:r w:rsidR="001429BE">
        <w:t xml:space="preserve">the </w:t>
      </w:r>
      <w:r w:rsidR="00E137FE">
        <w:t>large-</w:t>
      </w:r>
      <w:r w:rsidR="00E137FE" w:rsidRPr="001429BE">
        <w:rPr>
          <w:color w:val="000000" w:themeColor="text1"/>
        </w:rPr>
        <w:t>scale</w:t>
      </w:r>
      <w:r w:rsidR="001429BE">
        <w:rPr>
          <w:color w:val="000000" w:themeColor="text1"/>
        </w:rPr>
        <w:t xml:space="preserve"> Oxford / Cambridge</w:t>
      </w:r>
      <w:r w:rsidR="00AF2136" w:rsidRPr="001429BE">
        <w:rPr>
          <w:color w:val="000000" w:themeColor="text1"/>
        </w:rPr>
        <w:t xml:space="preserve"> format</w:t>
      </w:r>
      <w:r w:rsidR="00362AFB" w:rsidRPr="001429BE">
        <w:rPr>
          <w:color w:val="000000" w:themeColor="text1"/>
        </w:rPr>
        <w:t xml:space="preserve">. For a comparable commentary on </w:t>
      </w:r>
      <w:r w:rsidRPr="001429BE">
        <w:rPr>
          <w:color w:val="000000" w:themeColor="text1"/>
        </w:rPr>
        <w:t xml:space="preserve">the </w:t>
      </w:r>
      <w:r w:rsidRPr="001429BE">
        <w:rPr>
          <w:i/>
          <w:iCs/>
          <w:color w:val="000000" w:themeColor="text1"/>
        </w:rPr>
        <w:t>Satires</w:t>
      </w:r>
      <w:r w:rsidRPr="001429BE">
        <w:rPr>
          <w:color w:val="000000" w:themeColor="text1"/>
        </w:rPr>
        <w:t xml:space="preserve">, see </w:t>
      </w:r>
      <w:proofErr w:type="spellStart"/>
      <w:r w:rsidRPr="001429BE">
        <w:rPr>
          <w:color w:val="000000" w:themeColor="text1"/>
        </w:rPr>
        <w:t>Fedeli</w:t>
      </w:r>
      <w:proofErr w:type="spellEnd"/>
      <w:r w:rsidRPr="001429BE">
        <w:rPr>
          <w:color w:val="000000" w:themeColor="text1"/>
        </w:rPr>
        <w:t xml:space="preserve"> (1994); Lejay (1911) is still helpful. </w:t>
      </w:r>
      <w:r w:rsidR="00AF2136" w:rsidRPr="001429BE">
        <w:rPr>
          <w:color w:val="000000" w:themeColor="text1"/>
        </w:rPr>
        <w:t xml:space="preserve">For </w:t>
      </w:r>
      <w:r w:rsidR="00AF2136" w:rsidRPr="001429BE">
        <w:rPr>
          <w:i/>
          <w:iCs/>
          <w:color w:val="000000" w:themeColor="text1"/>
        </w:rPr>
        <w:t xml:space="preserve">Odes </w:t>
      </w:r>
      <w:r w:rsidR="00AF2136" w:rsidRPr="001429BE">
        <w:rPr>
          <w:color w:val="000000" w:themeColor="text1"/>
        </w:rPr>
        <w:t xml:space="preserve">4, see </w:t>
      </w:r>
      <w:proofErr w:type="spellStart"/>
      <w:r w:rsidR="00AF2136" w:rsidRPr="001429BE">
        <w:rPr>
          <w:color w:val="000000" w:themeColor="text1"/>
        </w:rPr>
        <w:t>Fedeli</w:t>
      </w:r>
      <w:proofErr w:type="spellEnd"/>
      <w:r w:rsidR="00AF2136" w:rsidRPr="001429BE">
        <w:rPr>
          <w:color w:val="000000" w:themeColor="text1"/>
        </w:rPr>
        <w:t xml:space="preserve"> and Ciccarelli (2008)</w:t>
      </w:r>
      <w:r w:rsidR="00362AFB" w:rsidRPr="001429BE">
        <w:rPr>
          <w:color w:val="000000" w:themeColor="text1"/>
        </w:rPr>
        <w:t>.</w:t>
      </w:r>
      <w:r w:rsidR="00AF2136" w:rsidRPr="001429BE">
        <w:rPr>
          <w:color w:val="000000" w:themeColor="text1"/>
        </w:rPr>
        <w:t xml:space="preserve"> </w:t>
      </w:r>
      <w:r w:rsidR="00362AFB" w:rsidRPr="001429BE">
        <w:rPr>
          <w:color w:val="000000" w:themeColor="text1"/>
        </w:rPr>
        <w:t>F</w:t>
      </w:r>
      <w:r w:rsidR="00AF2136" w:rsidRPr="001429BE">
        <w:rPr>
          <w:color w:val="000000" w:themeColor="text1"/>
        </w:rPr>
        <w:t xml:space="preserve">or </w:t>
      </w:r>
      <w:r w:rsidR="00362AFB" w:rsidRPr="001429BE">
        <w:rPr>
          <w:i/>
          <w:iCs/>
          <w:color w:val="000000" w:themeColor="text1"/>
        </w:rPr>
        <w:t xml:space="preserve">Epistles </w:t>
      </w:r>
      <w:r w:rsidR="00362AFB" w:rsidRPr="001429BE">
        <w:rPr>
          <w:color w:val="000000" w:themeColor="text1"/>
        </w:rPr>
        <w:t xml:space="preserve">1, see </w:t>
      </w:r>
      <w:proofErr w:type="spellStart"/>
      <w:r w:rsidR="00362AFB" w:rsidRPr="001429BE">
        <w:rPr>
          <w:color w:val="000000" w:themeColor="text1"/>
        </w:rPr>
        <w:t>Cucc</w:t>
      </w:r>
      <w:r w:rsidR="00832333" w:rsidRPr="001429BE">
        <w:rPr>
          <w:color w:val="000000" w:themeColor="text1"/>
        </w:rPr>
        <w:t>h</w:t>
      </w:r>
      <w:r w:rsidR="00362AFB" w:rsidRPr="001429BE">
        <w:rPr>
          <w:color w:val="000000" w:themeColor="text1"/>
        </w:rPr>
        <w:t>iarelli</w:t>
      </w:r>
      <w:proofErr w:type="spellEnd"/>
      <w:r w:rsidR="00362AFB" w:rsidRPr="001429BE">
        <w:rPr>
          <w:color w:val="000000" w:themeColor="text1"/>
        </w:rPr>
        <w:t xml:space="preserve"> (2019).</w:t>
      </w:r>
    </w:p>
  </w:footnote>
  <w:footnote w:id="24">
    <w:p w14:paraId="40949CE2" w14:textId="5D0E3CB0" w:rsidR="00681A5D" w:rsidRPr="00DF57F0" w:rsidRDefault="00681A5D" w:rsidP="00132CA8">
      <w:pPr>
        <w:pStyle w:val="FootnoteText"/>
      </w:pPr>
      <w:r w:rsidRPr="00DF57F0">
        <w:rPr>
          <w:rStyle w:val="FootnoteReference"/>
        </w:rPr>
        <w:footnoteRef/>
      </w:r>
      <w:r w:rsidRPr="00DF57F0">
        <w:t xml:space="preserve"> </w:t>
      </w:r>
      <w:r w:rsidR="00770907" w:rsidRPr="00DF57F0">
        <w:t xml:space="preserve">Garrison (1991) provides a modern introduction to the </w:t>
      </w:r>
      <w:r w:rsidR="00770907" w:rsidRPr="00DF57F0">
        <w:rPr>
          <w:i/>
          <w:iCs/>
        </w:rPr>
        <w:t xml:space="preserve">Odes </w:t>
      </w:r>
      <w:r w:rsidR="00770907" w:rsidRPr="00DF57F0">
        <w:t xml:space="preserve">and </w:t>
      </w:r>
      <w:r w:rsidR="00770907" w:rsidRPr="00DF57F0">
        <w:rPr>
          <w:i/>
          <w:iCs/>
        </w:rPr>
        <w:t>Epodes</w:t>
      </w:r>
      <w:r w:rsidR="00770907" w:rsidRPr="00DF57F0">
        <w:t xml:space="preserve">, </w:t>
      </w:r>
      <w:r w:rsidR="00AE1B3D">
        <w:t xml:space="preserve">even </w:t>
      </w:r>
      <w:r w:rsidR="00AE1B3D" w:rsidRPr="00DF57F0">
        <w:t xml:space="preserve">it is not as effective as </w:t>
      </w:r>
      <w:r w:rsidR="003804C1">
        <w:t>Garrison’s earlier</w:t>
      </w:r>
      <w:r w:rsidR="00AE1B3D" w:rsidRPr="00DF57F0">
        <w:t xml:space="preserve"> edition on Catullus</w:t>
      </w:r>
      <w:r w:rsidR="00AE1B3D">
        <w:t>,</w:t>
      </w:r>
      <w:r w:rsidR="00AE1B3D" w:rsidRPr="00DF57F0">
        <w:t xml:space="preserve"> </w:t>
      </w:r>
      <w:r w:rsidR="00770907" w:rsidRPr="00DF57F0">
        <w:t xml:space="preserve">while Brown (1993) and </w:t>
      </w:r>
      <w:proofErr w:type="spellStart"/>
      <w:r w:rsidR="00770907" w:rsidRPr="00DF57F0">
        <w:t>Muecke</w:t>
      </w:r>
      <w:proofErr w:type="spellEnd"/>
      <w:r w:rsidR="00770907" w:rsidRPr="00DF57F0">
        <w:t xml:space="preserve"> (1993) are good starting places for </w:t>
      </w:r>
      <w:r w:rsidR="00770907" w:rsidRPr="00DF57F0">
        <w:rPr>
          <w:i/>
          <w:iCs/>
        </w:rPr>
        <w:t xml:space="preserve">Satires </w:t>
      </w:r>
      <w:r w:rsidR="00770907" w:rsidRPr="00DF57F0">
        <w:t>1 and 2</w:t>
      </w:r>
      <w:r w:rsidR="00AE1B3D">
        <w:t xml:space="preserve"> (</w:t>
      </w:r>
      <w:r w:rsidR="00770907" w:rsidRPr="00DF57F0">
        <w:t>although the</w:t>
      </w:r>
      <w:r w:rsidR="00132CA8" w:rsidRPr="00DF57F0">
        <w:t xml:space="preserve">ir facing translations may or may not be </w:t>
      </w:r>
      <w:r w:rsidR="000C7562">
        <w:t>desirable</w:t>
      </w:r>
      <w:r w:rsidR="00AE1B3D">
        <w:t>)</w:t>
      </w:r>
      <w:r w:rsidR="00770907" w:rsidRPr="00DF57F0">
        <w:t>.</w:t>
      </w:r>
    </w:p>
  </w:footnote>
  <w:footnote w:id="25">
    <w:p w14:paraId="20537361" w14:textId="3B6C5609" w:rsidR="00681A5D" w:rsidRPr="00DF57F0" w:rsidRDefault="00681A5D" w:rsidP="00132CA8">
      <w:pPr>
        <w:rPr>
          <w:sz w:val="20"/>
          <w:szCs w:val="20"/>
        </w:rPr>
      </w:pPr>
      <w:r w:rsidRPr="00DF57F0">
        <w:rPr>
          <w:rStyle w:val="FootnoteReference"/>
          <w:sz w:val="20"/>
          <w:szCs w:val="20"/>
        </w:rPr>
        <w:footnoteRef/>
      </w:r>
      <w:r w:rsidRPr="00DF57F0">
        <w:rPr>
          <w:sz w:val="20"/>
          <w:szCs w:val="20"/>
        </w:rPr>
        <w:t xml:space="preserve"> </w:t>
      </w:r>
      <w:r w:rsidR="00132CA8" w:rsidRPr="00DF57F0">
        <w:rPr>
          <w:sz w:val="20"/>
          <w:szCs w:val="20"/>
        </w:rPr>
        <w:t xml:space="preserve">Cf. Shackleton Bailey (1982), 111: “To read those notes, even when they do not extort at least temporary assent, is one of the most stimulating experiences Latin </w:t>
      </w:r>
      <w:proofErr w:type="gramStart"/>
      <w:r w:rsidR="00132CA8" w:rsidRPr="00DF57F0">
        <w:rPr>
          <w:sz w:val="20"/>
          <w:szCs w:val="20"/>
        </w:rPr>
        <w:t>scholarship</w:t>
      </w:r>
      <w:proofErr w:type="gramEnd"/>
      <w:r w:rsidR="00132CA8" w:rsidRPr="00DF57F0">
        <w:rPr>
          <w:sz w:val="20"/>
          <w:szCs w:val="20"/>
        </w:rPr>
        <w:t xml:space="preserve"> has to offer. </w:t>
      </w:r>
      <w:r w:rsidR="00132CA8" w:rsidRPr="00DF57F0">
        <w:rPr>
          <w:i/>
          <w:iCs/>
          <w:sz w:val="20"/>
          <w:szCs w:val="20"/>
        </w:rPr>
        <w:t xml:space="preserve">Mirabilis </w:t>
      </w:r>
      <w:proofErr w:type="spellStart"/>
      <w:r w:rsidR="00132CA8" w:rsidRPr="00DF57F0">
        <w:rPr>
          <w:i/>
          <w:iCs/>
          <w:sz w:val="20"/>
          <w:szCs w:val="20"/>
        </w:rPr>
        <w:t>uir</w:t>
      </w:r>
      <w:proofErr w:type="spellEnd"/>
      <w:r w:rsidR="00132CA8" w:rsidRPr="00DF57F0">
        <w:rPr>
          <w:i/>
          <w:iCs/>
          <w:sz w:val="20"/>
          <w:szCs w:val="20"/>
        </w:rPr>
        <w:t xml:space="preserve"> est.</w:t>
      </w:r>
      <w:r w:rsidR="00132CA8" w:rsidRPr="00DF57F0">
        <w:rPr>
          <w:sz w:val="20"/>
          <w:szCs w:val="20"/>
        </w:rPr>
        <w:t xml:space="preserve">” </w:t>
      </w:r>
      <w:r w:rsidRPr="00DF57F0">
        <w:rPr>
          <w:sz w:val="20"/>
          <w:szCs w:val="20"/>
        </w:rPr>
        <w:t xml:space="preserve">On Bentley and Horace, see </w:t>
      </w:r>
      <w:proofErr w:type="spellStart"/>
      <w:r w:rsidRPr="00DF57F0">
        <w:rPr>
          <w:sz w:val="20"/>
          <w:szCs w:val="20"/>
        </w:rPr>
        <w:t>Konstan</w:t>
      </w:r>
      <w:proofErr w:type="spellEnd"/>
      <w:r w:rsidR="004C50FD">
        <w:rPr>
          <w:sz w:val="20"/>
          <w:szCs w:val="20"/>
        </w:rPr>
        <w:t xml:space="preserve"> and </w:t>
      </w:r>
      <w:proofErr w:type="spellStart"/>
      <w:r w:rsidR="004C50FD">
        <w:rPr>
          <w:sz w:val="20"/>
          <w:szCs w:val="20"/>
        </w:rPr>
        <w:t>Muecke</w:t>
      </w:r>
      <w:proofErr w:type="spellEnd"/>
      <w:r w:rsidRPr="00DF57F0">
        <w:rPr>
          <w:sz w:val="20"/>
          <w:szCs w:val="20"/>
        </w:rPr>
        <w:t xml:space="preserve"> (1992-1993).</w:t>
      </w:r>
    </w:p>
  </w:footnote>
  <w:footnote w:id="26">
    <w:p w14:paraId="3C7E0B95" w14:textId="38BC0B1B" w:rsidR="00681A5D" w:rsidRPr="00DF57F0" w:rsidRDefault="00681A5D" w:rsidP="00325511">
      <w:pPr>
        <w:pStyle w:val="FootnoteText"/>
      </w:pPr>
      <w:r w:rsidRPr="00DF57F0">
        <w:rPr>
          <w:rStyle w:val="FootnoteReference"/>
        </w:rPr>
        <w:footnoteRef/>
      </w:r>
      <w:r w:rsidRPr="00DF57F0">
        <w:t xml:space="preserve"> See Holder (1894) for </w:t>
      </w:r>
      <w:proofErr w:type="spellStart"/>
      <w:r w:rsidRPr="00DF57F0">
        <w:t>Porphyrio</w:t>
      </w:r>
      <w:proofErr w:type="spellEnd"/>
      <w:r w:rsidRPr="00DF57F0">
        <w:t xml:space="preserve">, Keller (1902) for Pseudo-Acro. For discussion of </w:t>
      </w:r>
      <w:proofErr w:type="spellStart"/>
      <w:r w:rsidRPr="00DF57F0">
        <w:t>Porphyrio</w:t>
      </w:r>
      <w:proofErr w:type="spellEnd"/>
      <w:r w:rsidRPr="00DF57F0">
        <w:t xml:space="preserve">, see </w:t>
      </w:r>
      <w:proofErr w:type="spellStart"/>
      <w:r w:rsidRPr="00DF57F0">
        <w:t>Kalinina</w:t>
      </w:r>
      <w:proofErr w:type="spellEnd"/>
      <w:r w:rsidRPr="00DF57F0">
        <w:t xml:space="preserve"> (2007).</w:t>
      </w:r>
    </w:p>
  </w:footnote>
  <w:footnote w:id="27">
    <w:p w14:paraId="7A84439B" w14:textId="1ED83BAE" w:rsidR="00D122AB" w:rsidRDefault="00D122AB">
      <w:pPr>
        <w:pStyle w:val="FootnoteText"/>
      </w:pPr>
      <w:r>
        <w:rPr>
          <w:rStyle w:val="FootnoteReference"/>
        </w:rPr>
        <w:footnoteRef/>
      </w:r>
      <w:r>
        <w:t xml:space="preserve"> See the review of Mayer (2001).</w:t>
      </w:r>
    </w:p>
  </w:footnote>
  <w:footnote w:id="28">
    <w:p w14:paraId="4A8F2793" w14:textId="249317B7" w:rsidR="00681A5D" w:rsidRPr="00DF57F0" w:rsidRDefault="00681A5D" w:rsidP="00325511">
      <w:pPr>
        <w:pStyle w:val="FootnoteText"/>
      </w:pPr>
      <w:r w:rsidRPr="00DF57F0">
        <w:rPr>
          <w:rStyle w:val="FootnoteReference"/>
        </w:rPr>
        <w:footnoteRef/>
      </w:r>
      <w:r w:rsidRPr="00DF57F0">
        <w:t xml:space="preserve"> For example, it is not in the holdings of the library system of Princeton University</w:t>
      </w:r>
      <w:r w:rsidR="006C53E0">
        <w:t>, where I am writing this</w:t>
      </w:r>
      <w:r w:rsidR="00E55BD9" w:rsidRPr="00DF57F0">
        <w:t>.</w:t>
      </w:r>
    </w:p>
  </w:footnote>
  <w:footnote w:id="29">
    <w:p w14:paraId="6D252907" w14:textId="5241B002" w:rsidR="003804C1" w:rsidRDefault="003804C1" w:rsidP="003804C1">
      <w:pPr>
        <w:pStyle w:val="FootnoteText"/>
      </w:pPr>
      <w:r>
        <w:rPr>
          <w:rStyle w:val="FootnoteReference"/>
        </w:rPr>
        <w:footnoteRef/>
      </w:r>
      <w:r>
        <w:t xml:space="preserve"> Influential works naturally antedate Fraenkel’s </w:t>
      </w:r>
      <w:r>
        <w:rPr>
          <w:i/>
          <w:iCs/>
        </w:rPr>
        <w:t>Horace</w:t>
      </w:r>
      <w:r>
        <w:t>, for instance, Wilkinson (1945).</w:t>
      </w:r>
    </w:p>
  </w:footnote>
  <w:footnote w:id="30">
    <w:p w14:paraId="70EE0113" w14:textId="3FDCF18B" w:rsidR="00681A5D" w:rsidRPr="003211D9" w:rsidRDefault="00681A5D" w:rsidP="00325511">
      <w:pPr>
        <w:pStyle w:val="FootnoteText"/>
      </w:pPr>
      <w:r w:rsidRPr="00DF57F0">
        <w:rPr>
          <w:rStyle w:val="FootnoteReference"/>
        </w:rPr>
        <w:footnoteRef/>
      </w:r>
      <w:r w:rsidRPr="00DF57F0">
        <w:t xml:space="preserve"> See </w:t>
      </w:r>
      <w:r w:rsidRPr="00136F83">
        <w:rPr>
          <w:color w:val="000000" w:themeColor="text1"/>
        </w:rPr>
        <w:t xml:space="preserve">also </w:t>
      </w:r>
      <w:proofErr w:type="gramStart"/>
      <w:r w:rsidRPr="00136F83">
        <w:rPr>
          <w:color w:val="000000" w:themeColor="text1"/>
        </w:rPr>
        <w:t>e.g.</w:t>
      </w:r>
      <w:proofErr w:type="gramEnd"/>
      <w:r w:rsidR="00026BF1" w:rsidRPr="00136F83">
        <w:rPr>
          <w:color w:val="000000" w:themeColor="text1"/>
        </w:rPr>
        <w:t xml:space="preserve"> </w:t>
      </w:r>
      <w:proofErr w:type="spellStart"/>
      <w:r w:rsidRPr="00DF57F0">
        <w:t>Holzberg</w:t>
      </w:r>
      <w:proofErr w:type="spellEnd"/>
      <w:r w:rsidRPr="00DF57F0">
        <w:t xml:space="preserve"> (2009) in German.</w:t>
      </w:r>
      <w:r w:rsidR="00035856" w:rsidRPr="00DF57F0">
        <w:t xml:space="preserve"> Miller (2019) contains bracing interpretations but is probably best not tackled by beginners.</w:t>
      </w:r>
      <w:r w:rsidR="003211D9">
        <w:t xml:space="preserve"> Llew</w:t>
      </w:r>
      <w:r w:rsidR="007C1EEA">
        <w:t>e</w:t>
      </w:r>
      <w:r w:rsidR="003211D9">
        <w:t xml:space="preserve">lyn Morgan’s contribution to Oxford’s </w:t>
      </w:r>
      <w:r w:rsidR="003211D9">
        <w:rPr>
          <w:i/>
          <w:iCs/>
        </w:rPr>
        <w:t xml:space="preserve">Very Short Introductions </w:t>
      </w:r>
      <w:r w:rsidR="003211D9">
        <w:t>series is forthcoming.</w:t>
      </w:r>
    </w:p>
  </w:footnote>
  <w:footnote w:id="31">
    <w:p w14:paraId="75AC2B76" w14:textId="77777777" w:rsidR="00681A5D" w:rsidRPr="00DF57F0" w:rsidRDefault="00681A5D" w:rsidP="00325511">
      <w:pPr>
        <w:pStyle w:val="FootnoteText"/>
      </w:pPr>
      <w:r w:rsidRPr="00DF57F0">
        <w:rPr>
          <w:rStyle w:val="FootnoteReference"/>
        </w:rPr>
        <w:footnoteRef/>
      </w:r>
      <w:r w:rsidRPr="00DF57F0">
        <w:t xml:space="preserve"> See also the more demanding Johnson (2011).</w:t>
      </w:r>
    </w:p>
  </w:footnote>
  <w:footnote w:id="32">
    <w:p w14:paraId="55B54008" w14:textId="547BDF45" w:rsidR="003804C1" w:rsidRPr="003804C1" w:rsidRDefault="003804C1" w:rsidP="003804C1">
      <w:pPr>
        <w:rPr>
          <w:color w:val="FF0000"/>
          <w:sz w:val="20"/>
          <w:szCs w:val="20"/>
        </w:rPr>
      </w:pPr>
      <w:r w:rsidRPr="003804C1">
        <w:rPr>
          <w:rStyle w:val="FootnoteReference"/>
          <w:sz w:val="20"/>
          <w:szCs w:val="20"/>
        </w:rPr>
        <w:footnoteRef/>
      </w:r>
      <w:r w:rsidRPr="003804C1">
        <w:rPr>
          <w:sz w:val="20"/>
          <w:szCs w:val="20"/>
        </w:rPr>
        <w:t xml:space="preserve"> </w:t>
      </w:r>
      <w:r w:rsidRPr="003804C1">
        <w:rPr>
          <w:color w:val="000000" w:themeColor="text1"/>
          <w:sz w:val="20"/>
          <w:szCs w:val="20"/>
        </w:rPr>
        <w:t xml:space="preserve">To give a brief example of </w:t>
      </w:r>
      <w:r>
        <w:rPr>
          <w:color w:val="000000" w:themeColor="text1"/>
          <w:sz w:val="20"/>
          <w:szCs w:val="20"/>
        </w:rPr>
        <w:t>the application of the last of these</w:t>
      </w:r>
      <w:r w:rsidRPr="003804C1">
        <w:rPr>
          <w:color w:val="000000" w:themeColor="text1"/>
          <w:sz w:val="20"/>
          <w:szCs w:val="20"/>
        </w:rPr>
        <w:t xml:space="preserve">, Matzner (2018) has argued that Horace depicts the culturally colonized Romans as having internalized the </w:t>
      </w:r>
      <w:r>
        <w:rPr>
          <w:color w:val="000000" w:themeColor="text1"/>
          <w:sz w:val="20"/>
          <w:szCs w:val="20"/>
        </w:rPr>
        <w:t>structures</w:t>
      </w:r>
      <w:r w:rsidRPr="003804C1">
        <w:rPr>
          <w:color w:val="000000" w:themeColor="text1"/>
          <w:sz w:val="20"/>
          <w:szCs w:val="20"/>
        </w:rPr>
        <w:t xml:space="preserve"> of</w:t>
      </w:r>
      <w:r>
        <w:rPr>
          <w:color w:val="000000" w:themeColor="text1"/>
          <w:sz w:val="20"/>
          <w:szCs w:val="20"/>
        </w:rPr>
        <w:t xml:space="preserve"> Greek</w:t>
      </w:r>
      <w:r w:rsidRPr="003804C1">
        <w:rPr>
          <w:color w:val="000000" w:themeColor="text1"/>
          <w:sz w:val="20"/>
          <w:szCs w:val="20"/>
        </w:rPr>
        <w:t xml:space="preserve"> literary history </w:t>
      </w:r>
      <w:r>
        <w:rPr>
          <w:color w:val="000000" w:themeColor="text1"/>
          <w:sz w:val="20"/>
          <w:szCs w:val="20"/>
        </w:rPr>
        <w:t>(</w:t>
      </w:r>
      <w:proofErr w:type="spellStart"/>
      <w:r>
        <w:rPr>
          <w:color w:val="000000" w:themeColor="text1"/>
          <w:sz w:val="20"/>
          <w:szCs w:val="20"/>
        </w:rPr>
        <w:t>Livius</w:t>
      </w:r>
      <w:proofErr w:type="spellEnd"/>
      <w:r>
        <w:rPr>
          <w:color w:val="000000" w:themeColor="text1"/>
          <w:sz w:val="20"/>
          <w:szCs w:val="20"/>
        </w:rPr>
        <w:t xml:space="preserve"> Andronicus being regarded as a </w:t>
      </w:r>
      <w:r>
        <w:rPr>
          <w:i/>
          <w:iCs/>
          <w:color w:val="000000" w:themeColor="text1"/>
          <w:sz w:val="20"/>
          <w:szCs w:val="20"/>
        </w:rPr>
        <w:t>quasi</w:t>
      </w:r>
      <w:r>
        <w:rPr>
          <w:color w:val="000000" w:themeColor="text1"/>
          <w:sz w:val="20"/>
          <w:szCs w:val="20"/>
        </w:rPr>
        <w:t xml:space="preserve">-Homer). </w:t>
      </w:r>
      <w:r w:rsidRPr="003804C1">
        <w:rPr>
          <w:color w:val="000000" w:themeColor="text1"/>
          <w:sz w:val="20"/>
          <w:szCs w:val="20"/>
        </w:rPr>
        <w:t xml:space="preserve">Even in terms of literary history, </w:t>
      </w:r>
      <w:r>
        <w:rPr>
          <w:color w:val="000000" w:themeColor="text1"/>
          <w:sz w:val="20"/>
          <w:szCs w:val="20"/>
        </w:rPr>
        <w:t xml:space="preserve">then, </w:t>
      </w:r>
      <w:r w:rsidRPr="003804C1">
        <w:rPr>
          <w:color w:val="000000" w:themeColor="text1"/>
          <w:sz w:val="20"/>
          <w:szCs w:val="20"/>
        </w:rPr>
        <w:t xml:space="preserve">it is the </w:t>
      </w:r>
      <w:r>
        <w:rPr>
          <w:color w:val="000000" w:themeColor="text1"/>
          <w:sz w:val="20"/>
          <w:szCs w:val="20"/>
        </w:rPr>
        <w:t>hegemon</w:t>
      </w:r>
      <w:r w:rsidRPr="003804C1">
        <w:rPr>
          <w:color w:val="000000" w:themeColor="text1"/>
          <w:sz w:val="20"/>
          <w:szCs w:val="20"/>
        </w:rPr>
        <w:t xml:space="preserve"> that is colonized in the end: </w:t>
      </w:r>
      <w:r w:rsidRPr="003804C1">
        <w:rPr>
          <w:i/>
          <w:iCs/>
          <w:color w:val="000000" w:themeColor="text1"/>
          <w:sz w:val="20"/>
          <w:szCs w:val="20"/>
        </w:rPr>
        <w:t xml:space="preserve">Graecia </w:t>
      </w:r>
      <w:proofErr w:type="spellStart"/>
      <w:r w:rsidRPr="003804C1">
        <w:rPr>
          <w:i/>
          <w:iCs/>
          <w:color w:val="000000" w:themeColor="text1"/>
          <w:sz w:val="20"/>
          <w:szCs w:val="20"/>
        </w:rPr>
        <w:t>capta</w:t>
      </w:r>
      <w:proofErr w:type="spellEnd"/>
      <w:r w:rsidRPr="003804C1">
        <w:rPr>
          <w:i/>
          <w:iCs/>
          <w:color w:val="000000" w:themeColor="text1"/>
          <w:sz w:val="20"/>
          <w:szCs w:val="20"/>
        </w:rPr>
        <w:t xml:space="preserve"> </w:t>
      </w:r>
      <w:proofErr w:type="spellStart"/>
      <w:r w:rsidRPr="003804C1">
        <w:rPr>
          <w:i/>
          <w:iCs/>
          <w:color w:val="000000" w:themeColor="text1"/>
          <w:sz w:val="20"/>
          <w:szCs w:val="20"/>
        </w:rPr>
        <w:t>ferum</w:t>
      </w:r>
      <w:proofErr w:type="spellEnd"/>
      <w:r w:rsidRPr="003804C1">
        <w:rPr>
          <w:i/>
          <w:iCs/>
          <w:color w:val="000000" w:themeColor="text1"/>
          <w:sz w:val="20"/>
          <w:szCs w:val="20"/>
        </w:rPr>
        <w:t xml:space="preserve"> </w:t>
      </w:r>
      <w:proofErr w:type="spellStart"/>
      <w:r w:rsidRPr="003804C1">
        <w:rPr>
          <w:i/>
          <w:iCs/>
          <w:color w:val="000000" w:themeColor="text1"/>
          <w:sz w:val="20"/>
          <w:szCs w:val="20"/>
        </w:rPr>
        <w:t>uictorem</w:t>
      </w:r>
      <w:proofErr w:type="spellEnd"/>
      <w:r w:rsidRPr="003804C1">
        <w:rPr>
          <w:i/>
          <w:iCs/>
          <w:color w:val="000000" w:themeColor="text1"/>
          <w:sz w:val="20"/>
          <w:szCs w:val="20"/>
        </w:rPr>
        <w:t xml:space="preserve"> </w:t>
      </w:r>
      <w:proofErr w:type="spellStart"/>
      <w:r w:rsidRPr="003804C1">
        <w:rPr>
          <w:i/>
          <w:iCs/>
          <w:color w:val="000000" w:themeColor="text1"/>
          <w:sz w:val="20"/>
          <w:szCs w:val="20"/>
        </w:rPr>
        <w:t>cepit</w:t>
      </w:r>
      <w:proofErr w:type="spellEnd"/>
      <w:r w:rsidRPr="003804C1">
        <w:rPr>
          <w:color w:val="000000" w:themeColor="text1"/>
          <w:sz w:val="20"/>
          <w:szCs w:val="20"/>
        </w:rPr>
        <w:t xml:space="preserve"> (“captured Greece captured the wild victor” </w:t>
      </w:r>
      <w:r w:rsidRPr="003804C1">
        <w:rPr>
          <w:i/>
          <w:iCs/>
          <w:color w:val="000000" w:themeColor="text1"/>
          <w:sz w:val="20"/>
          <w:szCs w:val="20"/>
        </w:rPr>
        <w:t xml:space="preserve">Epistles </w:t>
      </w:r>
      <w:r w:rsidRPr="003804C1">
        <w:rPr>
          <w:color w:val="000000" w:themeColor="text1"/>
          <w:sz w:val="20"/>
          <w:szCs w:val="20"/>
        </w:rPr>
        <w:t>2.1.156).</w:t>
      </w:r>
    </w:p>
  </w:footnote>
  <w:footnote w:id="33">
    <w:p w14:paraId="71F776A5" w14:textId="5BB616EE" w:rsidR="00734E25" w:rsidRPr="00DF57F0" w:rsidRDefault="00734E25" w:rsidP="003804C1">
      <w:pPr>
        <w:pStyle w:val="FootnoteText"/>
      </w:pPr>
      <w:r w:rsidRPr="003804C1">
        <w:rPr>
          <w:rStyle w:val="FootnoteReference"/>
        </w:rPr>
        <w:footnoteRef/>
      </w:r>
      <w:r w:rsidRPr="003804C1">
        <w:t xml:space="preserve"> Miller (2019), 5, makes the point that many of Horace’s </w:t>
      </w:r>
      <w:r w:rsidR="0048426C" w:rsidRPr="003804C1">
        <w:t>best</w:t>
      </w:r>
      <w:r w:rsidRPr="003804C1">
        <w:t xml:space="preserve"> modern readers have</w:t>
      </w:r>
      <w:r w:rsidRPr="00DF57F0">
        <w:t xml:space="preserve"> been women.</w:t>
      </w:r>
    </w:p>
  </w:footnote>
  <w:footnote w:id="34">
    <w:p w14:paraId="18EC9B71" w14:textId="77777777" w:rsidR="00681A5D" w:rsidRPr="00DF57F0" w:rsidRDefault="00681A5D" w:rsidP="00325511">
      <w:pPr>
        <w:pStyle w:val="FootnoteText"/>
      </w:pPr>
      <w:r w:rsidRPr="00DF57F0">
        <w:rPr>
          <w:rStyle w:val="FootnoteReference"/>
        </w:rPr>
        <w:footnoteRef/>
      </w:r>
      <w:r w:rsidRPr="00DF57F0">
        <w:t xml:space="preserve"> See </w:t>
      </w:r>
      <w:proofErr w:type="spellStart"/>
      <w:r w:rsidRPr="00DF57F0">
        <w:t>Lowrie</w:t>
      </w:r>
      <w:proofErr w:type="spellEnd"/>
      <w:r w:rsidRPr="00DF57F0">
        <w:t xml:space="preserve"> (2018).</w:t>
      </w:r>
    </w:p>
  </w:footnote>
  <w:footnote w:id="35">
    <w:p w14:paraId="4813EADC" w14:textId="1008BA0F" w:rsidR="00681A5D" w:rsidRPr="00DF57F0" w:rsidRDefault="00681A5D" w:rsidP="00325511">
      <w:pPr>
        <w:pStyle w:val="FootnoteText"/>
      </w:pPr>
      <w:r w:rsidRPr="00DF57F0">
        <w:rPr>
          <w:rStyle w:val="FootnoteReference"/>
        </w:rPr>
        <w:footnoteRef/>
      </w:r>
      <w:r w:rsidRPr="00DF57F0">
        <w:t xml:space="preserve"> </w:t>
      </w:r>
      <w:r w:rsidR="000767FB">
        <w:t>Examples c</w:t>
      </w:r>
      <w:r w:rsidRPr="00DF57F0">
        <w:t>ited by Thomas (2006), 16</w:t>
      </w:r>
      <w:r w:rsidR="000767FB">
        <w:t>1</w:t>
      </w:r>
      <w:r w:rsidRPr="00DF57F0">
        <w:t>-16</w:t>
      </w:r>
      <w:r w:rsidR="000767FB">
        <w:t>2</w:t>
      </w:r>
      <w:r w:rsidRPr="00DF57F0">
        <w:t>.</w:t>
      </w:r>
      <w:r w:rsidR="000767FB">
        <w:t xml:space="preserve"> </w:t>
      </w:r>
    </w:p>
  </w:footnote>
  <w:footnote w:id="36">
    <w:p w14:paraId="3F25C53A" w14:textId="77777777" w:rsidR="00681A5D" w:rsidRPr="00DF57F0" w:rsidRDefault="00681A5D" w:rsidP="00325511">
      <w:pPr>
        <w:pStyle w:val="FootnoteText"/>
      </w:pPr>
      <w:r w:rsidRPr="00DF57F0">
        <w:rPr>
          <w:rStyle w:val="FootnoteReference"/>
        </w:rPr>
        <w:footnoteRef/>
      </w:r>
      <w:r w:rsidRPr="00DF57F0">
        <w:t xml:space="preserve"> Cited by Thomas (2006), 166.</w:t>
      </w:r>
    </w:p>
  </w:footnote>
  <w:footnote w:id="37">
    <w:p w14:paraId="5E4352F8" w14:textId="793EBDB3" w:rsidR="00822BAC" w:rsidRPr="00DF57F0" w:rsidRDefault="00822BAC" w:rsidP="00822BAC">
      <w:pPr>
        <w:pStyle w:val="FootnoteText"/>
      </w:pPr>
      <w:r w:rsidRPr="00DF57F0">
        <w:rPr>
          <w:rStyle w:val="FootnoteReference"/>
        </w:rPr>
        <w:footnoteRef/>
      </w:r>
      <w:r w:rsidRPr="00DF57F0">
        <w:t xml:space="preserve"> See Harrison (2002); </w:t>
      </w:r>
      <w:proofErr w:type="spellStart"/>
      <w:r w:rsidRPr="00DF57F0">
        <w:t>Rohland</w:t>
      </w:r>
      <w:proofErr w:type="spellEnd"/>
      <w:r w:rsidRPr="00DF57F0">
        <w:t xml:space="preserve"> (202</w:t>
      </w:r>
      <w:r w:rsidR="00F24873">
        <w:t>2</w:t>
      </w:r>
      <w:r w:rsidRPr="00DF57F0">
        <w:t>), 32-33. Stoppard’s excellent</w:t>
      </w:r>
      <w:r w:rsidR="00E36E94">
        <w:t xml:space="preserve"> </w:t>
      </w:r>
      <w:r w:rsidRPr="00DF57F0">
        <w:t xml:space="preserve">play </w:t>
      </w:r>
      <w:r w:rsidRPr="00DF57F0">
        <w:rPr>
          <w:i/>
          <w:iCs/>
        </w:rPr>
        <w:t>The Invention of Love</w:t>
      </w:r>
      <w:r w:rsidR="00482E9B">
        <w:rPr>
          <w:i/>
          <w:iCs/>
        </w:rPr>
        <w:t xml:space="preserve"> </w:t>
      </w:r>
      <w:r w:rsidR="00482E9B">
        <w:t>(</w:t>
      </w:r>
      <w:r w:rsidR="00482E9B">
        <w:t>1997</w:t>
      </w:r>
      <w:r w:rsidR="00482E9B">
        <w:t>)</w:t>
      </w:r>
      <w:r w:rsidRPr="00DF57F0">
        <w:rPr>
          <w:i/>
          <w:iCs/>
        </w:rPr>
        <w:t xml:space="preserve"> </w:t>
      </w:r>
      <w:r w:rsidRPr="00DF57F0">
        <w:t>portrays Housman engaging intensively with Horace.</w:t>
      </w:r>
      <w:r w:rsidR="00F57E43" w:rsidRPr="00F57E43">
        <w:t xml:space="preserve"> </w:t>
      </w:r>
      <w:r w:rsidR="00F57E43">
        <w:t xml:space="preserve">The connections between the ancient and modern poet have been studied at length by </w:t>
      </w:r>
      <w:r w:rsidR="00F57E43" w:rsidRPr="003174BD">
        <w:rPr>
          <w:color w:val="000000" w:themeColor="text1"/>
        </w:rPr>
        <w:t>Gaskin</w:t>
      </w:r>
      <w:r w:rsidR="00F57E43" w:rsidRPr="00D66098">
        <w:rPr>
          <w:color w:val="FF0000"/>
        </w:rPr>
        <w:t xml:space="preserve"> </w:t>
      </w:r>
      <w:r w:rsidR="00F57E43">
        <w:t>(2013)</w:t>
      </w:r>
      <w:r w:rsidR="00F57E43">
        <w:rPr>
          <w:color w:val="000000" w:themeColor="text1"/>
        </w:rPr>
        <w:t>.</w:t>
      </w:r>
    </w:p>
  </w:footnote>
  <w:footnote w:id="38">
    <w:p w14:paraId="270C0A9A" w14:textId="2398D569" w:rsidR="00681A5D" w:rsidRPr="00DF57F0" w:rsidRDefault="00681A5D" w:rsidP="00325511">
      <w:pPr>
        <w:pStyle w:val="FootnoteText"/>
      </w:pPr>
      <w:r w:rsidRPr="00DF57F0">
        <w:rPr>
          <w:rStyle w:val="FootnoteReference"/>
        </w:rPr>
        <w:footnoteRef/>
      </w:r>
      <w:r w:rsidRPr="00DF57F0">
        <w:t xml:space="preserve"> </w:t>
      </w:r>
      <w:r w:rsidR="00E91CD6" w:rsidRPr="00DF57F0">
        <w:t xml:space="preserve">See the edited volumes of </w:t>
      </w:r>
      <w:r w:rsidRPr="00DF57F0">
        <w:t>Martindale and Hopkins (1993)</w:t>
      </w:r>
      <w:r w:rsidR="00E91CD6" w:rsidRPr="00DF57F0">
        <w:t xml:space="preserve"> and</w:t>
      </w:r>
      <w:r w:rsidRPr="00DF57F0">
        <w:t xml:space="preserve"> Houghton and Wyke (2009).</w:t>
      </w:r>
      <w:r w:rsidR="00734E25" w:rsidRPr="00DF57F0">
        <w:t xml:space="preserve"> </w:t>
      </w:r>
      <w:r w:rsidR="003011CF">
        <w:t xml:space="preserve">The early modern period and the Augustan era </w:t>
      </w:r>
      <w:r w:rsidR="00665D2F">
        <w:t>have been</w:t>
      </w:r>
      <w:r w:rsidR="003011CF">
        <w:t xml:space="preserve"> especially fruitful; see </w:t>
      </w:r>
      <w:proofErr w:type="gramStart"/>
      <w:r w:rsidR="003011CF">
        <w:t>e.g.</w:t>
      </w:r>
      <w:proofErr w:type="gramEnd"/>
      <w:r w:rsidR="003011CF">
        <w:t xml:space="preserve"> </w:t>
      </w:r>
      <w:proofErr w:type="spellStart"/>
      <w:r w:rsidR="00734E25" w:rsidRPr="00DF57F0">
        <w:t>Moul</w:t>
      </w:r>
      <w:proofErr w:type="spellEnd"/>
      <w:r w:rsidR="00734E25" w:rsidRPr="00DF57F0">
        <w:t xml:space="preserve"> (2010)</w:t>
      </w:r>
      <w:r w:rsidR="003011CF">
        <w:t>, who</w:t>
      </w:r>
      <w:r w:rsidR="00734E25" w:rsidRPr="00DF57F0">
        <w:t xml:space="preserve"> discusses Horace and Ben Jonson.</w:t>
      </w:r>
      <w:r w:rsidR="00E91CD6" w:rsidRPr="00DF57F0">
        <w:t xml:space="preserve"> </w:t>
      </w:r>
    </w:p>
  </w:footnote>
  <w:footnote w:id="39">
    <w:p w14:paraId="13FF8932" w14:textId="15116C79" w:rsidR="00681A5D" w:rsidRPr="00DF57F0" w:rsidRDefault="00681A5D" w:rsidP="00325511">
      <w:pPr>
        <w:pStyle w:val="FootnoteText"/>
      </w:pPr>
      <w:r w:rsidRPr="00DF57F0">
        <w:rPr>
          <w:rStyle w:val="FootnoteReference"/>
        </w:rPr>
        <w:footnoteRef/>
      </w:r>
      <w:r w:rsidRPr="00DF57F0">
        <w:t xml:space="preserve"> </w:t>
      </w:r>
      <w:hyperlink r:id="rId2" w:history="1">
        <w:r w:rsidRPr="00DF57F0">
          <w:rPr>
            <w:rStyle w:val="Hyperlink"/>
          </w:rPr>
          <w:t>https://www.classicsandclass.info/</w:t>
        </w:r>
      </w:hyperlink>
      <w:r w:rsidR="00734E25" w:rsidRPr="00DF57F0">
        <w:t xml:space="preserve"> (accessed: April 2023).</w:t>
      </w:r>
      <w:r w:rsidR="0053478D">
        <w:t xml:space="preserve"> </w:t>
      </w:r>
      <w:r w:rsidR="0053478D" w:rsidRPr="008A48B1">
        <w:t>See also Hall and Stead (2020).</w:t>
      </w:r>
    </w:p>
  </w:footnote>
  <w:footnote w:id="40">
    <w:p w14:paraId="02667051" w14:textId="70350669" w:rsidR="00681A5D" w:rsidRPr="00DF57F0" w:rsidRDefault="00681A5D" w:rsidP="00325511">
      <w:pPr>
        <w:pStyle w:val="FootnoteText"/>
      </w:pPr>
      <w:r w:rsidRPr="00DF57F0">
        <w:rPr>
          <w:rStyle w:val="FootnoteReference"/>
        </w:rPr>
        <w:footnoteRef/>
      </w:r>
      <w:r w:rsidRPr="00DF57F0">
        <w:t xml:space="preserve"> Cited by Classics and Class, </w:t>
      </w:r>
      <w:hyperlink r:id="rId3" w:history="1">
        <w:r w:rsidRPr="00DF57F0">
          <w:rPr>
            <w:rStyle w:val="Hyperlink"/>
          </w:rPr>
          <w:t>https://www.classicsandclass.info/product/135/</w:t>
        </w:r>
      </w:hyperlink>
      <w:r w:rsidR="00DF57F0">
        <w:t xml:space="preserve"> </w:t>
      </w:r>
      <w:r w:rsidR="00DF57F0" w:rsidRPr="00DF57F0">
        <w:t>(accessed: April 2023).</w:t>
      </w:r>
    </w:p>
  </w:footnote>
  <w:footnote w:id="41">
    <w:p w14:paraId="2EEF80AF" w14:textId="04132D52" w:rsidR="00681A5D" w:rsidRPr="00DF57F0" w:rsidRDefault="00681A5D" w:rsidP="00325511">
      <w:pPr>
        <w:pStyle w:val="FootnoteText"/>
      </w:pPr>
      <w:r w:rsidRPr="00DF57F0">
        <w:rPr>
          <w:rStyle w:val="FootnoteReference"/>
        </w:rPr>
        <w:footnoteRef/>
      </w:r>
      <w:r w:rsidRPr="00DF57F0">
        <w:t xml:space="preserve"> Cited by Classics and Class, </w:t>
      </w:r>
      <w:hyperlink r:id="rId4" w:history="1">
        <w:r w:rsidRPr="00DF57F0">
          <w:rPr>
            <w:rStyle w:val="Hyperlink"/>
          </w:rPr>
          <w:t>https://www.classicsandclass.info/product/106/</w:t>
        </w:r>
      </w:hyperlink>
      <w:r w:rsidR="00DF57F0">
        <w:t xml:space="preserve"> </w:t>
      </w:r>
      <w:r w:rsidR="00DF57F0" w:rsidRPr="00DF57F0">
        <w:t>(accessed: April 2023).</w:t>
      </w:r>
      <w:r w:rsidR="00DF57F0">
        <w:t xml:space="preserve"> </w:t>
      </w:r>
      <w:r w:rsidRPr="00DF57F0">
        <w:t xml:space="preserve">For discussion of </w:t>
      </w:r>
      <w:r w:rsidRPr="00DF57F0">
        <w:rPr>
          <w:i/>
          <w:iCs/>
        </w:rPr>
        <w:t xml:space="preserve">To Maecenas </w:t>
      </w:r>
      <w:r w:rsidRPr="00DF57F0">
        <w:t>and for further references on the fraught issue of Wheatley’s classicism, see Greenwood (2011).</w:t>
      </w:r>
    </w:p>
  </w:footnote>
  <w:footnote w:id="42">
    <w:p w14:paraId="182F369E" w14:textId="77777777" w:rsidR="00F3247C" w:rsidRPr="00DF57F0" w:rsidRDefault="00F3247C" w:rsidP="00F3247C">
      <w:pPr>
        <w:pStyle w:val="FootnoteText"/>
      </w:pPr>
      <w:r w:rsidRPr="00DF57F0">
        <w:rPr>
          <w:rStyle w:val="FootnoteReference"/>
        </w:rPr>
        <w:footnoteRef/>
      </w:r>
      <w:r w:rsidRPr="00DF57F0">
        <w:t xml:space="preserve"> See Ferriss-Hill (2019).</w:t>
      </w:r>
    </w:p>
  </w:footnote>
  <w:footnote w:id="43">
    <w:p w14:paraId="4F4D57E8" w14:textId="77777777" w:rsidR="0099731F" w:rsidRPr="00DF57F0" w:rsidRDefault="0099731F" w:rsidP="0099731F">
      <w:pPr>
        <w:pStyle w:val="FootnoteText"/>
      </w:pPr>
      <w:r w:rsidRPr="00DF57F0">
        <w:rPr>
          <w:rStyle w:val="FootnoteReference"/>
        </w:rPr>
        <w:footnoteRef/>
      </w:r>
      <w:r w:rsidRPr="00DF57F0">
        <w:t xml:space="preserve"> See Fermor (2005 [1977]), 85-86.</w:t>
      </w:r>
    </w:p>
  </w:footnote>
  <w:footnote w:id="44">
    <w:p w14:paraId="0840D424" w14:textId="170677AD" w:rsidR="00681A5D" w:rsidRPr="00DF57F0" w:rsidRDefault="00681A5D" w:rsidP="00633FF7">
      <w:pPr>
        <w:pStyle w:val="FootnoteText"/>
      </w:pPr>
      <w:r w:rsidRPr="00DF57F0">
        <w:rPr>
          <w:rStyle w:val="FootnoteReference"/>
        </w:rPr>
        <w:footnoteRef/>
      </w:r>
      <w:r w:rsidRPr="00DF57F0">
        <w:t xml:space="preserve"> Feeney (2009 [2002])</w:t>
      </w:r>
      <w:r w:rsidR="008926F2" w:rsidRPr="00DF57F0">
        <w:t>, 360-361</w:t>
      </w:r>
      <w:r w:rsidRPr="00DF57F0">
        <w:t>.</w:t>
      </w:r>
      <w:r w:rsidR="00366BCA" w:rsidRPr="00DF57F0">
        <w:t xml:space="preserve"> </w:t>
      </w:r>
    </w:p>
  </w:footnote>
  <w:footnote w:id="45">
    <w:p w14:paraId="3A172A44" w14:textId="7DD56C35" w:rsidR="00681A5D" w:rsidRPr="00DF57F0" w:rsidRDefault="00681A5D" w:rsidP="00633FF7">
      <w:pPr>
        <w:pStyle w:val="FootnoteText"/>
      </w:pPr>
      <w:r w:rsidRPr="00DF57F0">
        <w:rPr>
          <w:rStyle w:val="FootnoteReference"/>
        </w:rPr>
        <w:footnoteRef/>
      </w:r>
      <w:r w:rsidRPr="00DF57F0">
        <w:t xml:space="preserve"> On </w:t>
      </w:r>
      <w:proofErr w:type="spellStart"/>
      <w:r w:rsidRPr="00DF57F0">
        <w:t>Ennius</w:t>
      </w:r>
      <w:proofErr w:type="spellEnd"/>
      <w:r w:rsidRPr="00DF57F0">
        <w:t xml:space="preserve">’ satire (of which little survives), see </w:t>
      </w:r>
      <w:proofErr w:type="spellStart"/>
      <w:r w:rsidRPr="00DF57F0">
        <w:t>Gratwick</w:t>
      </w:r>
      <w:proofErr w:type="spellEnd"/>
      <w:r w:rsidRPr="00DF57F0">
        <w:t xml:space="preserve"> (1982), 158; on the influence of iambic on this work, see Russo (2001). The early history of satire is a difficult topic</w:t>
      </w:r>
      <w:r w:rsidR="002065A0" w:rsidRPr="00DF57F0">
        <w:t xml:space="preserve">; see </w:t>
      </w:r>
      <w:proofErr w:type="spellStart"/>
      <w:r w:rsidR="002065A0" w:rsidRPr="00DF57F0">
        <w:t>Muecke</w:t>
      </w:r>
      <w:proofErr w:type="spellEnd"/>
      <w:r w:rsidR="002065A0" w:rsidRPr="00DF57F0">
        <w:t xml:space="preserve"> (2013)</w:t>
      </w:r>
      <w:r w:rsidR="009F0C16">
        <w:t xml:space="preserve"> and Ferriss-Hill (2015),</w:t>
      </w:r>
      <w:r w:rsidR="007204CF">
        <w:t xml:space="preserve"> 1-44,</w:t>
      </w:r>
      <w:r w:rsidR="009F0C16">
        <w:t xml:space="preserve"> </w:t>
      </w:r>
      <w:r w:rsidR="009F0C16" w:rsidRPr="00DF57F0">
        <w:t xml:space="preserve">who </w:t>
      </w:r>
      <w:r w:rsidR="009F0C16">
        <w:t>stress</w:t>
      </w:r>
      <w:r w:rsidR="009F0C16" w:rsidRPr="00DF57F0">
        <w:t xml:space="preserve"> the links with Roman comedy</w:t>
      </w:r>
      <w:r w:rsidRPr="00DF57F0">
        <w:t>. Roman critics (</w:t>
      </w:r>
      <w:proofErr w:type="gramStart"/>
      <w:r w:rsidRPr="00DF57F0">
        <w:t>e.g.</w:t>
      </w:r>
      <w:proofErr w:type="gramEnd"/>
      <w:r w:rsidRPr="00DF57F0">
        <w:t xml:space="preserve"> Quintilian) note that the word </w:t>
      </w:r>
      <w:r w:rsidR="007B2DC6" w:rsidRPr="00DF57F0">
        <w:t>“</w:t>
      </w:r>
      <w:proofErr w:type="spellStart"/>
      <w:r w:rsidR="007B2DC6" w:rsidRPr="00DF57F0">
        <w:rPr>
          <w:i/>
          <w:iCs/>
        </w:rPr>
        <w:t>satura</w:t>
      </w:r>
      <w:proofErr w:type="spellEnd"/>
      <w:r w:rsidR="007B2DC6" w:rsidRPr="00DF57F0">
        <w:t xml:space="preserve">” </w:t>
      </w:r>
      <w:r w:rsidRPr="00DF57F0">
        <w:t>encompassed two subgenres (Varronian and Lucilian)</w:t>
      </w:r>
      <w:r w:rsidR="00734E25" w:rsidRPr="00DF57F0">
        <w:t>. T</w:t>
      </w:r>
      <w:r w:rsidRPr="00DF57F0">
        <w:t xml:space="preserve">he satire of </w:t>
      </w:r>
      <w:proofErr w:type="spellStart"/>
      <w:r w:rsidRPr="00DF57F0">
        <w:t>Lucilius</w:t>
      </w:r>
      <w:proofErr w:type="spellEnd"/>
      <w:r w:rsidRPr="00DF57F0">
        <w:t xml:space="preserve"> was itself formally amorphous – </w:t>
      </w:r>
      <w:proofErr w:type="spellStart"/>
      <w:r w:rsidRPr="00DF57F0">
        <w:t>Lucilius</w:t>
      </w:r>
      <w:proofErr w:type="spellEnd"/>
      <w:r w:rsidRPr="00DF57F0">
        <w:t xml:space="preserve"> only came to use the hexameter in the course of his writing</w:t>
      </w:r>
      <w:r w:rsidR="009F0C16">
        <w:t>; see Ferriss-Hill (2015), 8-9.</w:t>
      </w:r>
    </w:p>
  </w:footnote>
  <w:footnote w:id="46">
    <w:p w14:paraId="25BD4D98" w14:textId="77777777" w:rsidR="00681A5D" w:rsidRPr="00DF57F0" w:rsidRDefault="00681A5D" w:rsidP="00633FF7">
      <w:pPr>
        <w:pStyle w:val="FootnoteText"/>
        <w:rPr>
          <w:i/>
          <w:iCs/>
        </w:rPr>
      </w:pPr>
      <w:r w:rsidRPr="00DF57F0">
        <w:rPr>
          <w:rStyle w:val="FootnoteReference"/>
        </w:rPr>
        <w:footnoteRef/>
      </w:r>
      <w:r w:rsidRPr="00DF57F0">
        <w:t xml:space="preserve"> See </w:t>
      </w:r>
      <w:proofErr w:type="spellStart"/>
      <w:r w:rsidRPr="00DF57F0">
        <w:t>Freudenburg</w:t>
      </w:r>
      <w:proofErr w:type="spellEnd"/>
      <w:r w:rsidRPr="00DF57F0">
        <w:t xml:space="preserve"> (2001), 2. </w:t>
      </w:r>
    </w:p>
  </w:footnote>
  <w:footnote w:id="47">
    <w:p w14:paraId="6A56805B" w14:textId="7F054A3E" w:rsidR="00681A5D" w:rsidRPr="00DF57F0" w:rsidRDefault="00681A5D" w:rsidP="00633FF7">
      <w:pPr>
        <w:pStyle w:val="FootnoteText"/>
      </w:pPr>
      <w:r w:rsidRPr="00DF57F0">
        <w:rPr>
          <w:rStyle w:val="FootnoteReference"/>
        </w:rPr>
        <w:footnoteRef/>
      </w:r>
      <w:r w:rsidRPr="00DF57F0">
        <w:t xml:space="preserve"> On the unclear identity of the </w:t>
      </w:r>
      <w:proofErr w:type="spellStart"/>
      <w:r w:rsidRPr="00DF57F0">
        <w:rPr>
          <w:i/>
          <w:iCs/>
        </w:rPr>
        <w:t>carminis</w:t>
      </w:r>
      <w:proofErr w:type="spellEnd"/>
      <w:r w:rsidRPr="00DF57F0">
        <w:rPr>
          <w:i/>
          <w:iCs/>
        </w:rPr>
        <w:t xml:space="preserve"> auctor </w:t>
      </w:r>
      <w:r w:rsidRPr="00DF57F0">
        <w:t>(“</w:t>
      </w:r>
      <w:r w:rsidR="002A646B" w:rsidRPr="00DF57F0">
        <w:t>originator</w:t>
      </w:r>
      <w:r w:rsidRPr="00DF57F0">
        <w:t xml:space="preserve"> of the genre”), and </w:t>
      </w:r>
      <w:r w:rsidR="00734E25" w:rsidRPr="00DF57F0">
        <w:t>its</w:t>
      </w:r>
      <w:r w:rsidRPr="00DF57F0">
        <w:t xml:space="preserve"> relationship </w:t>
      </w:r>
      <w:r w:rsidR="00734E25" w:rsidRPr="00DF57F0">
        <w:t>to</w:t>
      </w:r>
      <w:r w:rsidRPr="00DF57F0">
        <w:t xml:space="preserve"> the</w:t>
      </w:r>
      <w:r w:rsidR="00734E25" w:rsidRPr="00DF57F0">
        <w:t xml:space="preserve"> earlier</w:t>
      </w:r>
      <w:r w:rsidRPr="00DF57F0">
        <w:t xml:space="preserve"> description </w:t>
      </w:r>
      <w:r w:rsidR="00734E25" w:rsidRPr="00DF57F0">
        <w:t>of</w:t>
      </w:r>
      <w:r w:rsidRPr="00DF57F0">
        <w:t xml:space="preserve"> the </w:t>
      </w:r>
      <w:proofErr w:type="spellStart"/>
      <w:r w:rsidRPr="00DF57F0">
        <w:rPr>
          <w:i/>
          <w:iCs/>
        </w:rPr>
        <w:t>inuentor</w:t>
      </w:r>
      <w:proofErr w:type="spellEnd"/>
      <w:r w:rsidRPr="00DF57F0">
        <w:rPr>
          <w:i/>
          <w:iCs/>
        </w:rPr>
        <w:t xml:space="preserve"> </w:t>
      </w:r>
      <w:r w:rsidRPr="00DF57F0">
        <w:t>(“inventor</w:t>
      </w:r>
      <w:r w:rsidR="009316A0">
        <w:t>,</w:t>
      </w:r>
      <w:r w:rsidRPr="00DF57F0">
        <w:t>”</w:t>
      </w:r>
      <w:r w:rsidR="009316A0">
        <w:t xml:space="preserve"> </w:t>
      </w:r>
      <w:proofErr w:type="gramStart"/>
      <w:r w:rsidR="009316A0">
        <w:t>i.e.</w:t>
      </w:r>
      <w:proofErr w:type="gramEnd"/>
      <w:r w:rsidR="009316A0">
        <w:t xml:space="preserve"> </w:t>
      </w:r>
      <w:proofErr w:type="spellStart"/>
      <w:r w:rsidR="009316A0">
        <w:t>Lucilius</w:t>
      </w:r>
      <w:proofErr w:type="spellEnd"/>
      <w:r w:rsidRPr="00DF57F0">
        <w:t>) of satire</w:t>
      </w:r>
      <w:r w:rsidR="00734E25" w:rsidRPr="00DF57F0">
        <w:t xml:space="preserve"> at 10.48-49</w:t>
      </w:r>
      <w:r w:rsidRPr="00F50192">
        <w:rPr>
          <w:color w:val="000000" w:themeColor="text1"/>
        </w:rPr>
        <w:t>, see Gowers (2012), 328 and 332.</w:t>
      </w:r>
      <w:r w:rsidR="009E7FB2" w:rsidRPr="00F50192">
        <w:rPr>
          <w:color w:val="000000" w:themeColor="text1"/>
        </w:rPr>
        <w:t xml:space="preserve"> Ferriss-Hill (2015), 10</w:t>
      </w:r>
      <w:r w:rsidR="007204CF" w:rsidRPr="00F50192">
        <w:rPr>
          <w:color w:val="000000" w:themeColor="text1"/>
        </w:rPr>
        <w:t>-13</w:t>
      </w:r>
      <w:r w:rsidR="009E7FB2" w:rsidRPr="00F50192">
        <w:rPr>
          <w:color w:val="000000" w:themeColor="text1"/>
        </w:rPr>
        <w:t xml:space="preserve">, </w:t>
      </w:r>
      <w:r w:rsidR="007204CF" w:rsidRPr="00F50192">
        <w:rPr>
          <w:color w:val="000000" w:themeColor="text1"/>
        </w:rPr>
        <w:t xml:space="preserve">summarizes the debate and </w:t>
      </w:r>
      <w:r w:rsidR="009E7FB2" w:rsidRPr="00F50192">
        <w:rPr>
          <w:color w:val="000000" w:themeColor="text1"/>
        </w:rPr>
        <w:t xml:space="preserve">takes the </w:t>
      </w:r>
      <w:proofErr w:type="spellStart"/>
      <w:r w:rsidR="009E7FB2" w:rsidRPr="00F50192">
        <w:rPr>
          <w:i/>
          <w:iCs/>
          <w:color w:val="000000" w:themeColor="text1"/>
        </w:rPr>
        <w:t>carminis</w:t>
      </w:r>
      <w:proofErr w:type="spellEnd"/>
      <w:r w:rsidR="009E7FB2" w:rsidRPr="00F50192">
        <w:rPr>
          <w:i/>
          <w:iCs/>
          <w:color w:val="000000" w:themeColor="text1"/>
        </w:rPr>
        <w:t xml:space="preserve"> auctor </w:t>
      </w:r>
      <w:r w:rsidR="009E7FB2" w:rsidRPr="00F50192">
        <w:rPr>
          <w:color w:val="000000" w:themeColor="text1"/>
        </w:rPr>
        <w:t xml:space="preserve">to be </w:t>
      </w:r>
      <w:proofErr w:type="spellStart"/>
      <w:r w:rsidR="009E7FB2" w:rsidRPr="00F50192">
        <w:rPr>
          <w:color w:val="000000" w:themeColor="text1"/>
        </w:rPr>
        <w:t>Lucilius</w:t>
      </w:r>
      <w:proofErr w:type="spellEnd"/>
      <w:r w:rsidR="007204CF" w:rsidRPr="00F50192">
        <w:rPr>
          <w:color w:val="000000" w:themeColor="text1"/>
        </w:rPr>
        <w:t>.</w:t>
      </w:r>
      <w:r w:rsidR="00B553C5" w:rsidRPr="00F50192">
        <w:rPr>
          <w:color w:val="000000" w:themeColor="text1"/>
        </w:rPr>
        <w:t xml:space="preserve"> </w:t>
      </w:r>
      <w:r w:rsidR="00F50192">
        <w:rPr>
          <w:color w:val="000000" w:themeColor="text1"/>
        </w:rPr>
        <w:t xml:space="preserve">Certainly, Horace never </w:t>
      </w:r>
      <w:proofErr w:type="spellStart"/>
      <w:r w:rsidR="00F50192">
        <w:rPr>
          <w:color w:val="000000" w:themeColor="text1"/>
        </w:rPr>
        <w:t>elswhere</w:t>
      </w:r>
      <w:proofErr w:type="spellEnd"/>
      <w:r w:rsidR="00F50192">
        <w:rPr>
          <w:color w:val="000000" w:themeColor="text1"/>
        </w:rPr>
        <w:t xml:space="preserve"> mentions </w:t>
      </w:r>
      <w:proofErr w:type="spellStart"/>
      <w:r w:rsidR="00F50192">
        <w:rPr>
          <w:color w:val="000000" w:themeColor="text1"/>
        </w:rPr>
        <w:t>Ennius</w:t>
      </w:r>
      <w:proofErr w:type="spellEnd"/>
      <w:r w:rsidR="00F50192">
        <w:rPr>
          <w:color w:val="000000" w:themeColor="text1"/>
        </w:rPr>
        <w:t xml:space="preserve"> as an author of satire, and a</w:t>
      </w:r>
      <w:r w:rsidR="00DC18B9" w:rsidRPr="00F50192">
        <w:rPr>
          <w:color w:val="000000" w:themeColor="text1"/>
        </w:rPr>
        <w:t xml:space="preserve">t </w:t>
      </w:r>
      <w:r w:rsidR="00DC18B9" w:rsidRPr="00F50192">
        <w:rPr>
          <w:i/>
          <w:iCs/>
          <w:color w:val="000000" w:themeColor="text1"/>
        </w:rPr>
        <w:t xml:space="preserve">Satires </w:t>
      </w:r>
      <w:r w:rsidR="00DC18B9" w:rsidRPr="00F50192">
        <w:rPr>
          <w:color w:val="000000" w:themeColor="text1"/>
        </w:rPr>
        <w:t>2.1.62-63</w:t>
      </w:r>
      <w:r w:rsidR="00F50192">
        <w:rPr>
          <w:color w:val="000000" w:themeColor="text1"/>
        </w:rPr>
        <w:t xml:space="preserve"> he </w:t>
      </w:r>
      <w:r w:rsidR="00DC18B9" w:rsidRPr="00F50192">
        <w:rPr>
          <w:color w:val="000000" w:themeColor="text1"/>
        </w:rPr>
        <w:t xml:space="preserve">states that </w:t>
      </w:r>
      <w:proofErr w:type="spellStart"/>
      <w:r w:rsidR="00DC18B9" w:rsidRPr="00F50192">
        <w:rPr>
          <w:color w:val="000000" w:themeColor="text1"/>
        </w:rPr>
        <w:t>Lucilius</w:t>
      </w:r>
      <w:proofErr w:type="spellEnd"/>
      <w:r w:rsidR="00DC18B9" w:rsidRPr="00F50192">
        <w:rPr>
          <w:color w:val="000000" w:themeColor="text1"/>
        </w:rPr>
        <w:t xml:space="preserve"> was the first to dare “to compose songs in this type of genre” (</w:t>
      </w:r>
      <w:r w:rsidR="00DC18B9" w:rsidRPr="00F50192">
        <w:rPr>
          <w:i/>
          <w:iCs/>
          <w:color w:val="000000" w:themeColor="text1"/>
        </w:rPr>
        <w:t xml:space="preserve">in </w:t>
      </w:r>
      <w:proofErr w:type="spellStart"/>
      <w:r w:rsidR="00DC18B9" w:rsidRPr="00F50192">
        <w:rPr>
          <w:i/>
          <w:iCs/>
          <w:color w:val="000000" w:themeColor="text1"/>
        </w:rPr>
        <w:t>hunc</w:t>
      </w:r>
      <w:proofErr w:type="spellEnd"/>
      <w:r w:rsidR="00DC18B9" w:rsidRPr="00F50192">
        <w:rPr>
          <w:i/>
          <w:iCs/>
          <w:color w:val="000000" w:themeColor="text1"/>
        </w:rPr>
        <w:t xml:space="preserve"> </w:t>
      </w:r>
      <w:proofErr w:type="spellStart"/>
      <w:r w:rsidR="00DC18B9" w:rsidRPr="00F50192">
        <w:rPr>
          <w:i/>
          <w:iCs/>
          <w:color w:val="000000" w:themeColor="text1"/>
        </w:rPr>
        <w:t>operis</w:t>
      </w:r>
      <w:proofErr w:type="spellEnd"/>
      <w:r w:rsidR="00DC18B9" w:rsidRPr="00F50192">
        <w:rPr>
          <w:i/>
          <w:iCs/>
          <w:color w:val="000000" w:themeColor="text1"/>
        </w:rPr>
        <w:t xml:space="preserve"> </w:t>
      </w:r>
      <w:proofErr w:type="spellStart"/>
      <w:r w:rsidR="00DC18B9" w:rsidRPr="00F50192">
        <w:rPr>
          <w:i/>
          <w:iCs/>
          <w:color w:val="000000" w:themeColor="text1"/>
        </w:rPr>
        <w:t>componere</w:t>
      </w:r>
      <w:proofErr w:type="spellEnd"/>
      <w:r w:rsidR="00DC18B9" w:rsidRPr="00F50192">
        <w:rPr>
          <w:i/>
          <w:iCs/>
          <w:color w:val="000000" w:themeColor="text1"/>
        </w:rPr>
        <w:t xml:space="preserve"> </w:t>
      </w:r>
      <w:proofErr w:type="spellStart"/>
      <w:r w:rsidR="00DC18B9" w:rsidRPr="00F50192">
        <w:rPr>
          <w:i/>
          <w:iCs/>
          <w:color w:val="000000" w:themeColor="text1"/>
        </w:rPr>
        <w:t>carmina</w:t>
      </w:r>
      <w:proofErr w:type="spellEnd"/>
      <w:r w:rsidR="00DC18B9" w:rsidRPr="00F50192">
        <w:rPr>
          <w:i/>
          <w:iCs/>
          <w:color w:val="000000" w:themeColor="text1"/>
        </w:rPr>
        <w:t xml:space="preserve"> </w:t>
      </w:r>
      <w:proofErr w:type="spellStart"/>
      <w:r w:rsidR="00DC18B9" w:rsidRPr="00F50192">
        <w:rPr>
          <w:i/>
          <w:iCs/>
          <w:color w:val="000000" w:themeColor="text1"/>
        </w:rPr>
        <w:t>more</w:t>
      </w:r>
      <w:r w:rsidR="00734E25" w:rsidRPr="00F50192">
        <w:rPr>
          <w:i/>
          <w:iCs/>
          <w:color w:val="000000" w:themeColor="text1"/>
        </w:rPr>
        <w:t>m</w:t>
      </w:r>
      <w:proofErr w:type="spellEnd"/>
      <w:r w:rsidR="00DC18B9" w:rsidRPr="00DF57F0">
        <w:t>)</w:t>
      </w:r>
      <w:r w:rsidR="00734E25" w:rsidRPr="00DF57F0">
        <w:t xml:space="preserve">; see </w:t>
      </w:r>
      <w:proofErr w:type="spellStart"/>
      <w:r w:rsidR="00734E25" w:rsidRPr="00DF57F0">
        <w:t>Freudenburg</w:t>
      </w:r>
      <w:proofErr w:type="spellEnd"/>
      <w:r w:rsidR="00734E25" w:rsidRPr="00DF57F0">
        <w:t xml:space="preserve"> (202</w:t>
      </w:r>
      <w:r w:rsidR="004F0A48">
        <w:t>1</w:t>
      </w:r>
      <w:r w:rsidR="00734E25" w:rsidRPr="00DF57F0">
        <w:t>), 71-72</w:t>
      </w:r>
      <w:r w:rsidR="00DC18B9" w:rsidRPr="00DF57F0">
        <w:t>.</w:t>
      </w:r>
    </w:p>
  </w:footnote>
  <w:footnote w:id="48">
    <w:p w14:paraId="78E23FA2" w14:textId="71E02D3D" w:rsidR="00187DB0" w:rsidRPr="009F0C16" w:rsidRDefault="00187DB0">
      <w:pPr>
        <w:pStyle w:val="FootnoteText"/>
      </w:pPr>
      <w:r w:rsidRPr="00DF57F0">
        <w:rPr>
          <w:rStyle w:val="FootnoteReference"/>
        </w:rPr>
        <w:footnoteRef/>
      </w:r>
      <w:r w:rsidRPr="00DF57F0">
        <w:t xml:space="preserve"> </w:t>
      </w:r>
      <w:proofErr w:type="spellStart"/>
      <w:r w:rsidRPr="00DF57F0">
        <w:t>Porphyrio</w:t>
      </w:r>
      <w:proofErr w:type="spellEnd"/>
      <w:r w:rsidRPr="00DF57F0">
        <w:t xml:space="preserve"> tells us (at </w:t>
      </w:r>
      <w:r w:rsidRPr="00DF57F0">
        <w:rPr>
          <w:i/>
          <w:iCs/>
        </w:rPr>
        <w:t xml:space="preserve">Satires </w:t>
      </w:r>
      <w:r w:rsidRPr="00DF57F0">
        <w:t xml:space="preserve">1.5.1) that </w:t>
      </w:r>
      <w:proofErr w:type="spellStart"/>
      <w:r w:rsidRPr="00DF57F0">
        <w:t>Lucilius</w:t>
      </w:r>
      <w:proofErr w:type="spellEnd"/>
      <w:r w:rsidRPr="00DF57F0">
        <w:t xml:space="preserve"> covered his trip </w:t>
      </w:r>
      <w:r w:rsidRPr="00DF57F0">
        <w:rPr>
          <w:i/>
          <w:iCs/>
        </w:rPr>
        <w:t xml:space="preserve">in </w:t>
      </w:r>
      <w:proofErr w:type="spellStart"/>
      <w:r w:rsidRPr="00DF57F0">
        <w:rPr>
          <w:i/>
          <w:iCs/>
        </w:rPr>
        <w:t>tertio</w:t>
      </w:r>
      <w:proofErr w:type="spellEnd"/>
      <w:r w:rsidRPr="00DF57F0">
        <w:rPr>
          <w:i/>
          <w:iCs/>
        </w:rPr>
        <w:t xml:space="preserve"> </w:t>
      </w:r>
      <w:proofErr w:type="spellStart"/>
      <w:r w:rsidRPr="00DF57F0">
        <w:rPr>
          <w:i/>
          <w:iCs/>
        </w:rPr>
        <w:t>libro</w:t>
      </w:r>
      <w:proofErr w:type="spellEnd"/>
      <w:r w:rsidRPr="00DF57F0">
        <w:rPr>
          <w:i/>
          <w:iCs/>
        </w:rPr>
        <w:t xml:space="preserve"> </w:t>
      </w:r>
      <w:r w:rsidRPr="00DF57F0">
        <w:t>(“in his third book”)</w:t>
      </w:r>
      <w:r w:rsidR="00EE1CC7">
        <w:t>, which seems to have only contained a single satire</w:t>
      </w:r>
      <w:r w:rsidR="004F0A48">
        <w:t>. T</w:t>
      </w:r>
      <w:r w:rsidR="00BB4BF6" w:rsidRPr="00DF57F0">
        <w:t xml:space="preserve">he dimensions of </w:t>
      </w:r>
      <w:proofErr w:type="spellStart"/>
      <w:r w:rsidR="00BB4BF6" w:rsidRPr="00DF57F0">
        <w:t>Lucilius</w:t>
      </w:r>
      <w:proofErr w:type="spellEnd"/>
      <w:r w:rsidR="00BB4BF6" w:rsidRPr="00DF57F0">
        <w:t xml:space="preserve">’ narration are unclear, but it was probably several hundred lines; see Tarrant (2007), 67. </w:t>
      </w:r>
      <w:r w:rsidR="009F0C16">
        <w:t xml:space="preserve">On the links between </w:t>
      </w:r>
      <w:proofErr w:type="spellStart"/>
      <w:r w:rsidR="009F0C16">
        <w:t>Lucilius</w:t>
      </w:r>
      <w:proofErr w:type="spellEnd"/>
      <w:r w:rsidR="00A61953">
        <w:t>’</w:t>
      </w:r>
      <w:r w:rsidR="009F0C16">
        <w:t xml:space="preserve"> poem, Horace’s </w:t>
      </w:r>
      <w:r w:rsidR="009F0C16">
        <w:rPr>
          <w:i/>
          <w:iCs/>
        </w:rPr>
        <w:t xml:space="preserve">Satires </w:t>
      </w:r>
      <w:r w:rsidR="009F0C16">
        <w:t xml:space="preserve">1.5, and Aristophanes’ </w:t>
      </w:r>
      <w:r w:rsidR="009F0C16">
        <w:rPr>
          <w:i/>
          <w:iCs/>
        </w:rPr>
        <w:t>Frogs</w:t>
      </w:r>
      <w:r w:rsidR="009F0C16">
        <w:t xml:space="preserve">, see </w:t>
      </w:r>
      <w:proofErr w:type="spellStart"/>
      <w:r w:rsidR="009E7FB2">
        <w:t>Cucchiarelli</w:t>
      </w:r>
      <w:proofErr w:type="spellEnd"/>
      <w:r w:rsidR="009E7FB2">
        <w:t xml:space="preserve"> (2001), 25-33, and Ferriss-Hill (2015), 42, 49-51.</w:t>
      </w:r>
    </w:p>
  </w:footnote>
  <w:footnote w:id="49">
    <w:p w14:paraId="13870F7C" w14:textId="23514704" w:rsidR="00681A5D" w:rsidRPr="00DF57F0" w:rsidRDefault="00681A5D" w:rsidP="00633FF7">
      <w:pPr>
        <w:pStyle w:val="FootnoteText"/>
      </w:pPr>
      <w:r w:rsidRPr="00DF57F0">
        <w:rPr>
          <w:rStyle w:val="FootnoteReference"/>
        </w:rPr>
        <w:footnoteRef/>
      </w:r>
      <w:r w:rsidRPr="00DF57F0">
        <w:t xml:space="preserve"> See </w:t>
      </w:r>
      <w:proofErr w:type="spellStart"/>
      <w:r w:rsidRPr="00DF57F0">
        <w:t>Freudenburg</w:t>
      </w:r>
      <w:proofErr w:type="spellEnd"/>
      <w:r w:rsidRPr="00DF57F0">
        <w:t xml:space="preserve"> (2001), 26</w:t>
      </w:r>
      <w:r w:rsidR="0089356F" w:rsidRPr="00DF57F0">
        <w:t xml:space="preserve">; it is not until </w:t>
      </w:r>
      <w:r w:rsidR="0089356F" w:rsidRPr="00DF57F0">
        <w:rPr>
          <w:i/>
          <w:iCs/>
        </w:rPr>
        <w:t xml:space="preserve">Satires </w:t>
      </w:r>
      <w:r w:rsidR="0089356F" w:rsidRPr="00DF57F0">
        <w:t>2.1.1 that the term “</w:t>
      </w:r>
      <w:proofErr w:type="spellStart"/>
      <w:r w:rsidR="0089356F" w:rsidRPr="00DF57F0">
        <w:rPr>
          <w:i/>
          <w:iCs/>
        </w:rPr>
        <w:t>satura</w:t>
      </w:r>
      <w:proofErr w:type="spellEnd"/>
      <w:r w:rsidR="0089356F" w:rsidRPr="00DF57F0">
        <w:t>” is used.</w:t>
      </w:r>
    </w:p>
  </w:footnote>
  <w:footnote w:id="50">
    <w:p w14:paraId="3F69B527" w14:textId="236347F4" w:rsidR="00681A5D" w:rsidRPr="00DF57F0" w:rsidRDefault="00681A5D" w:rsidP="00633FF7">
      <w:pPr>
        <w:pStyle w:val="FootnoteText"/>
      </w:pPr>
      <w:r w:rsidRPr="00DF57F0">
        <w:rPr>
          <w:rStyle w:val="FootnoteReference"/>
        </w:rPr>
        <w:footnoteRef/>
      </w:r>
      <w:r w:rsidRPr="00DF57F0">
        <w:t xml:space="preserve"> See Rudd (1966), 132-159, for the prosopography of the minor figures in Horace’s </w:t>
      </w:r>
      <w:r w:rsidRPr="00DF57F0">
        <w:rPr>
          <w:i/>
          <w:iCs/>
        </w:rPr>
        <w:t>Satires</w:t>
      </w:r>
      <w:r w:rsidRPr="00DF57F0">
        <w:t>.</w:t>
      </w:r>
      <w:r w:rsidR="00324327">
        <w:t xml:space="preserve"> </w:t>
      </w:r>
      <w:r w:rsidRPr="00DF57F0">
        <w:t xml:space="preserve">It is unclear whether the Sallust mentioned as an admirer of freedwomen at </w:t>
      </w:r>
      <w:r w:rsidRPr="00DF57F0">
        <w:rPr>
          <w:i/>
          <w:iCs/>
        </w:rPr>
        <w:t xml:space="preserve">Satires </w:t>
      </w:r>
      <w:r w:rsidRPr="00DF57F0">
        <w:t xml:space="preserve">1.2.47-49 is the historian or his </w:t>
      </w:r>
      <w:r w:rsidR="004F0A48">
        <w:t xml:space="preserve">great-nephew and adopted </w:t>
      </w:r>
      <w:r w:rsidRPr="004F0A48">
        <w:rPr>
          <w:color w:val="000000" w:themeColor="text1"/>
        </w:rPr>
        <w:t>son</w:t>
      </w:r>
      <w:r w:rsidRPr="00DF57F0">
        <w:t xml:space="preserve">; see Rudd (1966), 135, and Courtney (2013), 76. </w:t>
      </w:r>
      <w:r w:rsidR="00324327">
        <w:t xml:space="preserve">On the names mentioned in </w:t>
      </w:r>
      <w:proofErr w:type="spellStart"/>
      <w:r w:rsidR="00324327">
        <w:t>Lucilius</w:t>
      </w:r>
      <w:proofErr w:type="spellEnd"/>
      <w:r w:rsidR="00324327">
        <w:t>’ fragments, see Ferriss-Hill (2015), 219-222.</w:t>
      </w:r>
    </w:p>
  </w:footnote>
  <w:footnote w:id="51">
    <w:p w14:paraId="55578058" w14:textId="16D73F18" w:rsidR="00681A5D" w:rsidRPr="00DF57F0" w:rsidRDefault="00681A5D" w:rsidP="00633FF7">
      <w:pPr>
        <w:pStyle w:val="FootnoteText"/>
      </w:pPr>
      <w:r w:rsidRPr="00DF57F0">
        <w:rPr>
          <w:rStyle w:val="FootnoteReference"/>
        </w:rPr>
        <w:footnoteRef/>
      </w:r>
      <w:r w:rsidRPr="00DF57F0">
        <w:t xml:space="preserve"> </w:t>
      </w:r>
      <w:proofErr w:type="spellStart"/>
      <w:r w:rsidRPr="00DF57F0">
        <w:t>Labate</w:t>
      </w:r>
      <w:proofErr w:type="spellEnd"/>
      <w:r w:rsidRPr="00DF57F0">
        <w:t xml:space="preserve"> (2009 [199</w:t>
      </w:r>
      <w:r w:rsidR="004F0A48">
        <w:t>6</w:t>
      </w:r>
      <w:r w:rsidRPr="00DF57F0">
        <w:t xml:space="preserve">]), 105, stresses that </w:t>
      </w:r>
      <w:proofErr w:type="spellStart"/>
      <w:r w:rsidRPr="00DF57F0">
        <w:t>Lucilius</w:t>
      </w:r>
      <w:proofErr w:type="spellEnd"/>
      <w:r w:rsidRPr="00DF57F0">
        <w:t xml:space="preserve"> situated Roman satire “between the poles of aggressiveness and autobiography</w:t>
      </w:r>
      <w:r w:rsidR="005804AC" w:rsidRPr="00DF57F0">
        <w:t>.”</w:t>
      </w:r>
    </w:p>
  </w:footnote>
  <w:footnote w:id="52">
    <w:p w14:paraId="37B8157C" w14:textId="48F389E6" w:rsidR="00734E25" w:rsidRPr="00DF57F0" w:rsidRDefault="00734E25" w:rsidP="00734E25">
      <w:pPr>
        <w:pStyle w:val="FootnoteText"/>
      </w:pPr>
      <w:r w:rsidRPr="00DF57F0">
        <w:rPr>
          <w:rStyle w:val="FootnoteReference"/>
        </w:rPr>
        <w:footnoteRef/>
      </w:r>
      <w:r w:rsidRPr="00DF57F0">
        <w:t xml:space="preserve"> </w:t>
      </w:r>
      <w:proofErr w:type="spellStart"/>
      <w:r w:rsidRPr="00DF57F0">
        <w:t>Freudenburg</w:t>
      </w:r>
      <w:proofErr w:type="spellEnd"/>
      <w:r w:rsidRPr="00DF57F0">
        <w:t xml:space="preserve"> (1993) sees in Horace’s satire a negotiation between Aristotle’s “theory of liberal jest” (</w:t>
      </w:r>
      <w:proofErr w:type="gramStart"/>
      <w:r w:rsidRPr="00DF57F0">
        <w:t>i.e.</w:t>
      </w:r>
      <w:proofErr w:type="gramEnd"/>
      <w:r w:rsidRPr="00DF57F0">
        <w:t xml:space="preserve"> responsible laughter) and the “</w:t>
      </w:r>
      <w:proofErr w:type="spellStart"/>
      <w:r w:rsidRPr="00DF57F0">
        <w:t>iambographic</w:t>
      </w:r>
      <w:proofErr w:type="spellEnd"/>
      <w:r w:rsidRPr="00DF57F0">
        <w:t xml:space="preserve"> tradition” of undisguised and criticism using real names (52-108). On early Augustan </w:t>
      </w:r>
      <w:proofErr w:type="spellStart"/>
      <w:r w:rsidRPr="00DF57F0">
        <w:rPr>
          <w:i/>
          <w:iCs/>
        </w:rPr>
        <w:t>libertas</w:t>
      </w:r>
      <w:proofErr w:type="spellEnd"/>
      <w:r w:rsidRPr="00DF57F0">
        <w:t xml:space="preserve">, its different meanings, and relationship to </w:t>
      </w:r>
      <w:proofErr w:type="spellStart"/>
      <w:r w:rsidRPr="00DF57F0">
        <w:rPr>
          <w:i/>
          <w:iCs/>
        </w:rPr>
        <w:t>securitas</w:t>
      </w:r>
      <w:proofErr w:type="spellEnd"/>
      <w:r w:rsidRPr="00DF57F0">
        <w:rPr>
          <w:i/>
          <w:iCs/>
        </w:rPr>
        <w:t xml:space="preserve"> </w:t>
      </w:r>
      <w:r w:rsidRPr="00DF57F0">
        <w:t xml:space="preserve">(“care-lessness”) in Vergil’s </w:t>
      </w:r>
      <w:r w:rsidRPr="00DF57F0">
        <w:rPr>
          <w:i/>
          <w:iCs/>
        </w:rPr>
        <w:t>Eclogues</w:t>
      </w:r>
      <w:r w:rsidRPr="00DF57F0">
        <w:t>, see Galinsky (2006).</w:t>
      </w:r>
    </w:p>
  </w:footnote>
  <w:footnote w:id="53">
    <w:p w14:paraId="3E5BD618" w14:textId="3CEA99C8" w:rsidR="00734E25" w:rsidRPr="00DF57F0" w:rsidRDefault="00734E25">
      <w:pPr>
        <w:pStyle w:val="FootnoteText"/>
      </w:pPr>
      <w:r w:rsidRPr="00DF57F0">
        <w:rPr>
          <w:rStyle w:val="FootnoteReference"/>
        </w:rPr>
        <w:footnoteRef/>
      </w:r>
      <w:r w:rsidRPr="00DF57F0">
        <w:t xml:space="preserve"> Feeney (2009 [2002]).</w:t>
      </w:r>
    </w:p>
  </w:footnote>
  <w:footnote w:id="54">
    <w:p w14:paraId="6B2EF10F" w14:textId="36BE5413" w:rsidR="00914553" w:rsidRPr="00DF57F0" w:rsidRDefault="00914553">
      <w:pPr>
        <w:pStyle w:val="FootnoteText"/>
      </w:pPr>
      <w:r w:rsidRPr="00DF57F0">
        <w:rPr>
          <w:rStyle w:val="FootnoteReference"/>
        </w:rPr>
        <w:footnoteRef/>
      </w:r>
      <w:r w:rsidRPr="00DF57F0">
        <w:t xml:space="preserve"> See Miller (2019), 20-25.</w:t>
      </w:r>
    </w:p>
  </w:footnote>
  <w:footnote w:id="55">
    <w:p w14:paraId="626F8779" w14:textId="77777777" w:rsidR="00734E25" w:rsidRPr="00DF57F0" w:rsidRDefault="00734E25" w:rsidP="00734E25">
      <w:pPr>
        <w:pStyle w:val="FootnoteText"/>
      </w:pPr>
      <w:r w:rsidRPr="00DF57F0">
        <w:rPr>
          <w:rStyle w:val="FootnoteReference"/>
        </w:rPr>
        <w:footnoteRef/>
      </w:r>
      <w:r w:rsidRPr="00DF57F0">
        <w:t xml:space="preserve"> Hawkins (2016), 191.</w:t>
      </w:r>
    </w:p>
  </w:footnote>
  <w:footnote w:id="56">
    <w:p w14:paraId="0071CEBC" w14:textId="1AF345C5" w:rsidR="00681A5D" w:rsidRPr="00DF57F0" w:rsidRDefault="00681A5D" w:rsidP="00633FF7">
      <w:pPr>
        <w:pStyle w:val="FootnoteText"/>
      </w:pPr>
      <w:r w:rsidRPr="00DF57F0">
        <w:rPr>
          <w:rStyle w:val="FootnoteReference"/>
        </w:rPr>
        <w:footnoteRef/>
      </w:r>
      <w:r w:rsidRPr="00DF57F0">
        <w:t xml:space="preserve"> Hawkins (2016), 193</w:t>
      </w:r>
      <w:r w:rsidR="00366BCA" w:rsidRPr="00DF57F0">
        <w:t xml:space="preserve">. </w:t>
      </w:r>
    </w:p>
  </w:footnote>
  <w:footnote w:id="57">
    <w:p w14:paraId="26971AB0" w14:textId="5520FE9A" w:rsidR="00866864" w:rsidRPr="00866864" w:rsidRDefault="00866864" w:rsidP="00B01B4B">
      <w:pPr>
        <w:pStyle w:val="FootnoteText"/>
      </w:pPr>
      <w:r>
        <w:rPr>
          <w:rStyle w:val="FootnoteReference"/>
        </w:rPr>
        <w:footnoteRef/>
      </w:r>
      <w:r>
        <w:t xml:space="preserve"> For a survey of Callimachus’ stylistic remarks and their relationship to Horace’s </w:t>
      </w:r>
      <w:r>
        <w:rPr>
          <w:i/>
          <w:iCs/>
        </w:rPr>
        <w:t>Satires</w:t>
      </w:r>
      <w:r>
        <w:t>, see Ferriss-Hill (2015), 134-138, 143-156</w:t>
      </w:r>
      <w:r w:rsidR="00B01B4B">
        <w:t>.</w:t>
      </w:r>
    </w:p>
  </w:footnote>
  <w:footnote w:id="58">
    <w:p w14:paraId="4E9D85AE" w14:textId="419E6636" w:rsidR="004D78BE" w:rsidRPr="00996E52" w:rsidRDefault="004D78BE" w:rsidP="00B01B4B">
      <w:pPr>
        <w:pStyle w:val="FootnoteText"/>
      </w:pPr>
      <w:r>
        <w:rPr>
          <w:rStyle w:val="FootnoteReference"/>
        </w:rPr>
        <w:footnoteRef/>
      </w:r>
      <w:r>
        <w:t xml:space="preserve"> Still, Ferriss-Hill (2015), 231-232, points out that unusual words are used </w:t>
      </w:r>
      <w:proofErr w:type="gramStart"/>
      <w:r>
        <w:t>e.g</w:t>
      </w:r>
      <w:r w:rsidR="003515B8">
        <w:t>.</w:t>
      </w:r>
      <w:proofErr w:type="gramEnd"/>
      <w:r>
        <w:t xml:space="preserve"> at </w:t>
      </w:r>
      <w:r>
        <w:rPr>
          <w:i/>
          <w:iCs/>
        </w:rPr>
        <w:t xml:space="preserve">Satires </w:t>
      </w:r>
      <w:r>
        <w:t>1.2.1:</w:t>
      </w:r>
      <w:r>
        <w:rPr>
          <w:i/>
          <w:iCs/>
        </w:rPr>
        <w:t xml:space="preserve"> </w:t>
      </w:r>
      <w:proofErr w:type="spellStart"/>
      <w:r w:rsidR="003E6DE0">
        <w:rPr>
          <w:i/>
          <w:iCs/>
        </w:rPr>
        <w:t>a</w:t>
      </w:r>
      <w:r>
        <w:rPr>
          <w:i/>
          <w:iCs/>
        </w:rPr>
        <w:t>mbubaiarum</w:t>
      </w:r>
      <w:proofErr w:type="spellEnd"/>
      <w:r>
        <w:rPr>
          <w:i/>
          <w:iCs/>
        </w:rPr>
        <w:t xml:space="preserve"> </w:t>
      </w:r>
      <w:proofErr w:type="spellStart"/>
      <w:r>
        <w:rPr>
          <w:i/>
          <w:iCs/>
        </w:rPr>
        <w:t>collegia</w:t>
      </w:r>
      <w:proofErr w:type="spellEnd"/>
      <w:r>
        <w:rPr>
          <w:i/>
          <w:iCs/>
        </w:rPr>
        <w:t xml:space="preserve">, </w:t>
      </w:r>
      <w:proofErr w:type="spellStart"/>
      <w:r>
        <w:rPr>
          <w:i/>
          <w:iCs/>
        </w:rPr>
        <w:t>phramacopolae</w:t>
      </w:r>
      <w:proofErr w:type="spellEnd"/>
      <w:r>
        <w:rPr>
          <w:i/>
          <w:iCs/>
        </w:rPr>
        <w:t xml:space="preserve">… </w:t>
      </w:r>
      <w:r>
        <w:t>(“the college of courtesans, the drug-merchants…”).</w:t>
      </w:r>
      <w:r w:rsidR="00F01153">
        <w:t xml:space="preserve"> Gowers (2012), 22-24, stresses stylistic capaciousness</w:t>
      </w:r>
      <w:r w:rsidR="00996E52">
        <w:t xml:space="preserve">: “Horatian satire is, not surprisingly, a sampler of verbal </w:t>
      </w:r>
      <w:proofErr w:type="spellStart"/>
      <w:r w:rsidR="00996E52">
        <w:rPr>
          <w:i/>
          <w:iCs/>
        </w:rPr>
        <w:t>uarietas</w:t>
      </w:r>
      <w:proofErr w:type="spellEnd"/>
      <w:r w:rsidR="00996E52">
        <w:rPr>
          <w:i/>
          <w:iCs/>
        </w:rPr>
        <w:t xml:space="preserve"> </w:t>
      </w:r>
      <w:r w:rsidR="00996E52">
        <w:t>that subsumes all the other genres (</w:t>
      </w:r>
      <w:proofErr w:type="spellStart"/>
      <w:r w:rsidR="00996E52">
        <w:rPr>
          <w:i/>
          <w:iCs/>
        </w:rPr>
        <w:t>polyeideia</w:t>
      </w:r>
      <w:proofErr w:type="spellEnd"/>
      <w:r w:rsidR="00996E52">
        <w:t>)</w:t>
      </w:r>
      <w:r w:rsidR="00F67677">
        <w:t>.</w:t>
      </w:r>
      <w:r w:rsidR="00996E52">
        <w:t>”</w:t>
      </w:r>
    </w:p>
  </w:footnote>
  <w:footnote w:id="59">
    <w:p w14:paraId="57D35E37" w14:textId="77777777" w:rsidR="00681A5D" w:rsidRPr="00DF57F0" w:rsidRDefault="00681A5D" w:rsidP="00633FF7">
      <w:pPr>
        <w:pStyle w:val="FootnoteText"/>
      </w:pPr>
      <w:r w:rsidRPr="00DF57F0">
        <w:rPr>
          <w:rStyle w:val="FootnoteReference"/>
        </w:rPr>
        <w:footnoteRef/>
      </w:r>
      <w:r w:rsidRPr="00DF57F0">
        <w:t xml:space="preserve"> See </w:t>
      </w:r>
      <w:proofErr w:type="spellStart"/>
      <w:r w:rsidRPr="00DF57F0">
        <w:t>Freudenburg</w:t>
      </w:r>
      <w:proofErr w:type="spellEnd"/>
      <w:r w:rsidRPr="00DF57F0">
        <w:t xml:space="preserve"> (1993), 198, for references.</w:t>
      </w:r>
    </w:p>
  </w:footnote>
  <w:footnote w:id="60">
    <w:p w14:paraId="2D9FEC37" w14:textId="7EAE84B2" w:rsidR="00E9714E" w:rsidRDefault="00E9714E" w:rsidP="00E9714E">
      <w:pPr>
        <w:pStyle w:val="FootnoteText"/>
      </w:pPr>
      <w:r>
        <w:rPr>
          <w:rStyle w:val="FootnoteReference"/>
        </w:rPr>
        <w:footnoteRef/>
      </w:r>
      <w:r>
        <w:t xml:space="preserve"> </w:t>
      </w:r>
      <w:r w:rsidR="00902090">
        <w:t>This was p</w:t>
      </w:r>
      <w:r>
        <w:t xml:space="preserve">ointed out by </w:t>
      </w:r>
      <w:r>
        <w:t>Boll (1913). Cf. F</w:t>
      </w:r>
      <w:proofErr w:type="spellStart"/>
      <w:r>
        <w:t>reudenburg</w:t>
      </w:r>
      <w:proofErr w:type="spellEnd"/>
      <w:r>
        <w:t xml:space="preserve"> (2021), 11.</w:t>
      </w:r>
    </w:p>
  </w:footnote>
  <w:footnote w:id="61">
    <w:p w14:paraId="141AB3A2" w14:textId="2A3D3DC9" w:rsidR="00FD61E7" w:rsidRPr="00DF57F0" w:rsidRDefault="00FD61E7" w:rsidP="00FD61E7">
      <w:pPr>
        <w:pStyle w:val="FootnoteText"/>
        <w:rPr>
          <w:color w:val="FF0000"/>
        </w:rPr>
      </w:pPr>
      <w:r w:rsidRPr="00DF57F0">
        <w:rPr>
          <w:rStyle w:val="FootnoteReference"/>
        </w:rPr>
        <w:footnoteRef/>
      </w:r>
      <w:r w:rsidRPr="00DF57F0">
        <w:t xml:space="preserve"> </w:t>
      </w:r>
      <w:r w:rsidRPr="00DF57F0">
        <w:rPr>
          <w:color w:val="000000" w:themeColor="text1"/>
        </w:rPr>
        <w:t>Turpin (2009 [1998]), argues for a</w:t>
      </w:r>
      <w:r w:rsidR="00E9714E">
        <w:rPr>
          <w:color w:val="000000" w:themeColor="text1"/>
        </w:rPr>
        <w:t xml:space="preserve"> first-person,</w:t>
      </w:r>
      <w:r w:rsidRPr="00DF57F0">
        <w:rPr>
          <w:color w:val="000000" w:themeColor="text1"/>
        </w:rPr>
        <w:t xml:space="preserve"> Epicurean </w:t>
      </w:r>
      <w:r w:rsidRPr="00DF57F0">
        <w:rPr>
          <w:i/>
          <w:iCs/>
          <w:color w:val="000000" w:themeColor="text1"/>
        </w:rPr>
        <w:t xml:space="preserve">doctor </w:t>
      </w:r>
      <w:proofErr w:type="spellStart"/>
      <w:r w:rsidRPr="00DF57F0">
        <w:rPr>
          <w:i/>
          <w:iCs/>
          <w:color w:val="000000" w:themeColor="text1"/>
        </w:rPr>
        <w:t>ineptus</w:t>
      </w:r>
      <w:proofErr w:type="spellEnd"/>
      <w:r w:rsidRPr="00DF57F0">
        <w:rPr>
          <w:i/>
          <w:iCs/>
          <w:color w:val="000000" w:themeColor="text1"/>
        </w:rPr>
        <w:t xml:space="preserve"> </w:t>
      </w:r>
      <w:r w:rsidRPr="00DF57F0">
        <w:rPr>
          <w:color w:val="000000" w:themeColor="text1"/>
        </w:rPr>
        <w:t>within the early diatribe satires</w:t>
      </w:r>
      <w:r>
        <w:rPr>
          <w:color w:val="000000" w:themeColor="text1"/>
        </w:rPr>
        <w:t xml:space="preserve"> of the first book</w:t>
      </w:r>
      <w:r w:rsidRPr="00DF57F0">
        <w:rPr>
          <w:color w:val="000000" w:themeColor="text1"/>
        </w:rPr>
        <w:t xml:space="preserve"> (</w:t>
      </w:r>
      <w:r w:rsidRPr="00DF57F0">
        <w:rPr>
          <w:i/>
          <w:iCs/>
          <w:color w:val="000000" w:themeColor="text1"/>
        </w:rPr>
        <w:t xml:space="preserve">Satires </w:t>
      </w:r>
      <w:r w:rsidRPr="00DF57F0">
        <w:rPr>
          <w:color w:val="000000" w:themeColor="text1"/>
        </w:rPr>
        <w:t>1.1-3)</w:t>
      </w:r>
      <w:r w:rsidR="00A26CC2">
        <w:rPr>
          <w:color w:val="000000" w:themeColor="text1"/>
        </w:rPr>
        <w:t>, and</w:t>
      </w:r>
      <w:r w:rsidRPr="00DF57F0">
        <w:rPr>
          <w:color w:val="000000" w:themeColor="text1"/>
        </w:rPr>
        <w:t xml:space="preserve"> </w:t>
      </w:r>
      <w:proofErr w:type="spellStart"/>
      <w:r w:rsidRPr="00DF57F0">
        <w:rPr>
          <w:color w:val="000000" w:themeColor="text1"/>
        </w:rPr>
        <w:t>Freudenburg</w:t>
      </w:r>
      <w:proofErr w:type="spellEnd"/>
      <w:r w:rsidRPr="00DF57F0">
        <w:rPr>
          <w:color w:val="000000" w:themeColor="text1"/>
        </w:rPr>
        <w:t xml:space="preserve"> (1993) takes a similar view of the Horatian </w:t>
      </w:r>
      <w:r w:rsidRPr="00DF57F0">
        <w:rPr>
          <w:i/>
          <w:iCs/>
          <w:color w:val="000000" w:themeColor="text1"/>
        </w:rPr>
        <w:t xml:space="preserve">persona </w:t>
      </w:r>
      <w:r w:rsidRPr="00DF57F0">
        <w:rPr>
          <w:color w:val="000000" w:themeColor="text1"/>
        </w:rPr>
        <w:t>in these poems.</w:t>
      </w:r>
    </w:p>
  </w:footnote>
  <w:footnote w:id="62">
    <w:p w14:paraId="357DED16" w14:textId="167AF9C8" w:rsidR="00A26CC2" w:rsidRPr="00207C7F" w:rsidRDefault="00A26CC2" w:rsidP="00A26CC2">
      <w:pPr>
        <w:pStyle w:val="FootnoteText"/>
        <w:rPr>
          <w:color w:val="000000" w:themeColor="text1"/>
        </w:rPr>
      </w:pPr>
      <w:r w:rsidRPr="00207C7F">
        <w:rPr>
          <w:rStyle w:val="FootnoteReference"/>
          <w:color w:val="000000" w:themeColor="text1"/>
        </w:rPr>
        <w:footnoteRef/>
      </w:r>
      <w:r w:rsidRPr="00207C7F">
        <w:rPr>
          <w:color w:val="000000" w:themeColor="text1"/>
        </w:rPr>
        <w:t xml:space="preserve"> Harrison (2013b), however, suggests that the characters of </w:t>
      </w:r>
      <w:r w:rsidRPr="00207C7F">
        <w:rPr>
          <w:i/>
          <w:iCs/>
          <w:color w:val="000000" w:themeColor="text1"/>
        </w:rPr>
        <w:t xml:space="preserve">Satires </w:t>
      </w:r>
      <w:r w:rsidRPr="00207C7F">
        <w:rPr>
          <w:color w:val="000000" w:themeColor="text1"/>
        </w:rPr>
        <w:t xml:space="preserve">2 are </w:t>
      </w:r>
      <w:r w:rsidR="00996E52">
        <w:rPr>
          <w:color w:val="000000" w:themeColor="text1"/>
        </w:rPr>
        <w:t xml:space="preserve">in fact </w:t>
      </w:r>
      <w:r w:rsidRPr="00207C7F">
        <w:rPr>
          <w:color w:val="000000" w:themeColor="text1"/>
        </w:rPr>
        <w:t>covert versions of Horace himself.</w:t>
      </w:r>
    </w:p>
  </w:footnote>
  <w:footnote w:id="63">
    <w:p w14:paraId="62D2536F" w14:textId="2DD70A81" w:rsidR="00681A5D" w:rsidRPr="00DF57F0" w:rsidRDefault="00681A5D" w:rsidP="00633FF7">
      <w:pPr>
        <w:rPr>
          <w:sz w:val="20"/>
          <w:szCs w:val="20"/>
        </w:rPr>
      </w:pPr>
      <w:r w:rsidRPr="00DF57F0">
        <w:rPr>
          <w:rStyle w:val="FootnoteReference"/>
          <w:sz w:val="20"/>
          <w:szCs w:val="20"/>
        </w:rPr>
        <w:footnoteRef/>
      </w:r>
      <w:r w:rsidRPr="00DF57F0">
        <w:rPr>
          <w:sz w:val="20"/>
          <w:szCs w:val="20"/>
        </w:rPr>
        <w:t xml:space="preserve"> </w:t>
      </w:r>
      <w:proofErr w:type="spellStart"/>
      <w:r w:rsidRPr="00DF57F0">
        <w:rPr>
          <w:sz w:val="20"/>
          <w:szCs w:val="20"/>
        </w:rPr>
        <w:t>Sellar</w:t>
      </w:r>
      <w:proofErr w:type="spellEnd"/>
      <w:r w:rsidRPr="00DF57F0">
        <w:rPr>
          <w:sz w:val="20"/>
          <w:szCs w:val="20"/>
        </w:rPr>
        <w:t xml:space="preserve"> (1892) also wrote about Horace’s “frank trust in himself and in his reader, and the self-respect with which he admits the world into his confidence” (5). Even in the 1950’s, Fraenkel </w:t>
      </w:r>
      <w:r w:rsidR="005804AC" w:rsidRPr="00DF57F0">
        <w:rPr>
          <w:sz w:val="20"/>
          <w:szCs w:val="20"/>
        </w:rPr>
        <w:t xml:space="preserve">(1957) </w:t>
      </w:r>
      <w:r w:rsidRPr="00DF57F0">
        <w:rPr>
          <w:sz w:val="20"/>
          <w:szCs w:val="20"/>
        </w:rPr>
        <w:t xml:space="preserve">could voice similar thoughts: “Horace tells us far more about himself, his character, his development, and his way of life (his </w:t>
      </w:r>
      <w:r w:rsidRPr="00DF57F0">
        <w:rPr>
          <w:sz w:val="20"/>
          <w:szCs w:val="20"/>
          <w:lang w:val="el-GR"/>
        </w:rPr>
        <w:t>βίος</w:t>
      </w:r>
      <w:r w:rsidRPr="00DF57F0">
        <w:rPr>
          <w:sz w:val="20"/>
          <w:szCs w:val="20"/>
        </w:rPr>
        <w:t>), than any other great poet in antiquity”</w:t>
      </w:r>
      <w:r w:rsidR="005804AC" w:rsidRPr="00DF57F0">
        <w:rPr>
          <w:sz w:val="20"/>
          <w:szCs w:val="20"/>
        </w:rPr>
        <w:t xml:space="preserve"> (1).</w:t>
      </w:r>
      <w:r w:rsidRPr="00DF57F0">
        <w:rPr>
          <w:sz w:val="20"/>
          <w:szCs w:val="20"/>
        </w:rPr>
        <w:t xml:space="preserve"> Compare his index </w:t>
      </w:r>
      <w:proofErr w:type="spellStart"/>
      <w:r w:rsidRPr="00DF57F0">
        <w:rPr>
          <w:sz w:val="20"/>
          <w:szCs w:val="20"/>
        </w:rPr>
        <w:t>s.v.</w:t>
      </w:r>
      <w:proofErr w:type="spellEnd"/>
      <w:r w:rsidRPr="00DF57F0">
        <w:rPr>
          <w:sz w:val="20"/>
          <w:szCs w:val="20"/>
        </w:rPr>
        <w:t xml:space="preserve"> “Horace, never lies</w:t>
      </w:r>
      <w:r w:rsidR="005804AC" w:rsidRPr="00DF57F0">
        <w:rPr>
          <w:sz w:val="20"/>
          <w:szCs w:val="20"/>
        </w:rPr>
        <w:t>.”</w:t>
      </w:r>
    </w:p>
  </w:footnote>
  <w:footnote w:id="64">
    <w:p w14:paraId="39D7BD9D" w14:textId="77777777" w:rsidR="00681A5D" w:rsidRPr="00DF57F0" w:rsidRDefault="00681A5D" w:rsidP="00633FF7">
      <w:pPr>
        <w:pStyle w:val="FootnoteText"/>
      </w:pPr>
      <w:r w:rsidRPr="00DF57F0">
        <w:rPr>
          <w:rStyle w:val="FootnoteReference"/>
        </w:rPr>
        <w:footnoteRef/>
      </w:r>
      <w:r w:rsidRPr="00DF57F0">
        <w:t xml:space="preserve"> For a deconstruction of this passage (did </w:t>
      </w:r>
      <w:proofErr w:type="spellStart"/>
      <w:r w:rsidRPr="00DF57F0">
        <w:t>Lucilius</w:t>
      </w:r>
      <w:proofErr w:type="spellEnd"/>
      <w:r w:rsidRPr="00DF57F0">
        <w:t xml:space="preserve"> </w:t>
      </w:r>
      <w:r w:rsidRPr="00AE71C4">
        <w:t>really</w:t>
      </w:r>
      <w:r w:rsidRPr="00DF57F0">
        <w:rPr>
          <w:i/>
          <w:iCs/>
        </w:rPr>
        <w:t xml:space="preserve"> </w:t>
      </w:r>
      <w:r w:rsidRPr="00DF57F0">
        <w:t xml:space="preserve">fully commit his life to his books? Why does Horace not explicitly state whether he is Lucanian or Apulian?), see </w:t>
      </w:r>
      <w:proofErr w:type="spellStart"/>
      <w:r w:rsidRPr="00DF57F0">
        <w:t>Freudenburg</w:t>
      </w:r>
      <w:proofErr w:type="spellEnd"/>
      <w:r w:rsidRPr="00DF57F0">
        <w:t xml:space="preserve"> (2010).</w:t>
      </w:r>
    </w:p>
  </w:footnote>
  <w:footnote w:id="65">
    <w:p w14:paraId="24920648" w14:textId="51AB3643" w:rsidR="00681A5D" w:rsidRPr="00DF57F0" w:rsidRDefault="00681A5D" w:rsidP="00633FF7">
      <w:pPr>
        <w:pStyle w:val="FootnoteText"/>
      </w:pPr>
      <w:r w:rsidRPr="00DF57F0">
        <w:rPr>
          <w:rStyle w:val="FootnoteReference"/>
        </w:rPr>
        <w:footnoteRef/>
      </w:r>
      <w:r w:rsidRPr="00DF57F0">
        <w:t xml:space="preserve"> For early criticism of the “biographical fallacy” in Roman poetry, see Rudd (1964).</w:t>
      </w:r>
    </w:p>
  </w:footnote>
  <w:footnote w:id="66">
    <w:p w14:paraId="1107AE42" w14:textId="6B4C17D6" w:rsidR="00681A5D" w:rsidRPr="00DF57F0" w:rsidRDefault="00681A5D" w:rsidP="00633FF7">
      <w:pPr>
        <w:pStyle w:val="FootnoteText"/>
      </w:pPr>
      <w:r w:rsidRPr="00DF57F0">
        <w:rPr>
          <w:rStyle w:val="FootnoteReference"/>
        </w:rPr>
        <w:footnoteRef/>
      </w:r>
      <w:r w:rsidRPr="00DF57F0">
        <w:t xml:space="preserve"> Fiske (1971 [1920]), 316; Leach (1971); Anderson (1982); </w:t>
      </w:r>
      <w:proofErr w:type="spellStart"/>
      <w:r w:rsidRPr="00DF57F0">
        <w:t>Freudenburg</w:t>
      </w:r>
      <w:proofErr w:type="spellEnd"/>
      <w:r w:rsidRPr="00DF57F0">
        <w:t xml:space="preserve"> (1993), 205-206; Moles (2007).</w:t>
      </w:r>
    </w:p>
  </w:footnote>
  <w:footnote w:id="67">
    <w:p w14:paraId="6EB4D2FF" w14:textId="77777777" w:rsidR="00681A5D" w:rsidRPr="00DF57F0" w:rsidRDefault="00681A5D" w:rsidP="00633FF7">
      <w:pPr>
        <w:pStyle w:val="FootnoteText"/>
      </w:pPr>
      <w:r w:rsidRPr="00DF57F0">
        <w:rPr>
          <w:rStyle w:val="FootnoteReference"/>
        </w:rPr>
        <w:footnoteRef/>
      </w:r>
      <w:r w:rsidRPr="00DF57F0">
        <w:t xml:space="preserve"> Williams (2009 [1995]).</w:t>
      </w:r>
    </w:p>
  </w:footnote>
  <w:footnote w:id="68">
    <w:p w14:paraId="2A0F633E" w14:textId="0071BD57" w:rsidR="00681A5D" w:rsidRPr="00DF57F0" w:rsidRDefault="00681A5D" w:rsidP="00633FF7">
      <w:pPr>
        <w:pStyle w:val="FootnoteText"/>
      </w:pPr>
      <w:r w:rsidRPr="00DF57F0">
        <w:rPr>
          <w:rStyle w:val="FootnoteReference"/>
        </w:rPr>
        <w:footnoteRef/>
      </w:r>
      <w:r w:rsidRPr="00DF57F0">
        <w:t xml:space="preserve"> See </w:t>
      </w:r>
      <w:proofErr w:type="spellStart"/>
      <w:r w:rsidR="00996E52">
        <w:t>Treggiari</w:t>
      </w:r>
      <w:proofErr w:type="spellEnd"/>
      <w:r w:rsidR="00996E52">
        <w:t xml:space="preserve"> (1969), 108;</w:t>
      </w:r>
      <w:r w:rsidR="00F140C6">
        <w:t xml:space="preserve"> cf.</w:t>
      </w:r>
      <w:r w:rsidR="00996E52">
        <w:t xml:space="preserve"> </w:t>
      </w:r>
      <w:proofErr w:type="spellStart"/>
      <w:r w:rsidRPr="00DF57F0">
        <w:t>Mouritsen</w:t>
      </w:r>
      <w:proofErr w:type="spellEnd"/>
      <w:r w:rsidRPr="00DF57F0">
        <w:t xml:space="preserve"> (2011)</w:t>
      </w:r>
      <w:r w:rsidR="002646C7">
        <w:t>, 266-267,</w:t>
      </w:r>
      <w:r w:rsidRPr="00DF57F0">
        <w:t xml:space="preserve"> and MacLean (2018)</w:t>
      </w:r>
      <w:r w:rsidR="00AE2485">
        <w:t>, 89</w:t>
      </w:r>
      <w:r w:rsidRPr="00DF57F0">
        <w:t>.</w:t>
      </w:r>
    </w:p>
  </w:footnote>
  <w:footnote w:id="69">
    <w:p w14:paraId="4CFAB6CE" w14:textId="33758F18" w:rsidR="00420B49" w:rsidRPr="00B01E28" w:rsidRDefault="00420B49">
      <w:pPr>
        <w:pStyle w:val="FootnoteText"/>
        <w:rPr>
          <w:color w:val="000000" w:themeColor="text1"/>
        </w:rPr>
      </w:pPr>
      <w:r w:rsidRPr="00B01E28">
        <w:rPr>
          <w:rStyle w:val="FootnoteReference"/>
          <w:color w:val="000000" w:themeColor="text1"/>
        </w:rPr>
        <w:footnoteRef/>
      </w:r>
      <w:r w:rsidRPr="00B01E28">
        <w:rPr>
          <w:color w:val="000000" w:themeColor="text1"/>
        </w:rPr>
        <w:t xml:space="preserve"> For a</w:t>
      </w:r>
      <w:r w:rsidR="008A0E76">
        <w:rPr>
          <w:color w:val="000000" w:themeColor="text1"/>
        </w:rPr>
        <w:t xml:space="preserve"> </w:t>
      </w:r>
      <w:r w:rsidR="00902090">
        <w:rPr>
          <w:color w:val="000000" w:themeColor="text1"/>
        </w:rPr>
        <w:t xml:space="preserve">relatively </w:t>
      </w:r>
      <w:r w:rsidR="008A0E76">
        <w:rPr>
          <w:color w:val="000000" w:themeColor="text1"/>
        </w:rPr>
        <w:t>recent</w:t>
      </w:r>
      <w:r w:rsidR="00B01E28" w:rsidRPr="00B01E28">
        <w:rPr>
          <w:color w:val="000000" w:themeColor="text1"/>
        </w:rPr>
        <w:t xml:space="preserve"> </w:t>
      </w:r>
      <w:r w:rsidRPr="00B01E28">
        <w:rPr>
          <w:color w:val="000000" w:themeColor="text1"/>
        </w:rPr>
        <w:t>argument that Horace was Jewish, see Newman (2011)</w:t>
      </w:r>
      <w:r w:rsidR="00902090">
        <w:rPr>
          <w:color w:val="000000" w:themeColor="text1"/>
        </w:rPr>
        <w:t>, 446-458</w:t>
      </w:r>
      <w:r w:rsidRPr="00B01E28">
        <w:rPr>
          <w:color w:val="000000" w:themeColor="text1"/>
        </w:rPr>
        <w:t>.</w:t>
      </w:r>
    </w:p>
  </w:footnote>
  <w:footnote w:id="70">
    <w:p w14:paraId="2B5F1CDD" w14:textId="51C141E1" w:rsidR="00681A5D" w:rsidRPr="00DF57F0" w:rsidRDefault="00681A5D" w:rsidP="00633FF7">
      <w:pPr>
        <w:pStyle w:val="FootnoteText"/>
      </w:pPr>
      <w:r w:rsidRPr="00DF57F0">
        <w:rPr>
          <w:rStyle w:val="FootnoteReference"/>
        </w:rPr>
        <w:footnoteRef/>
      </w:r>
      <w:r w:rsidRPr="00DF57F0">
        <w:t xml:space="preserve"> Cf.</w:t>
      </w:r>
      <w:r w:rsidR="00C6245D">
        <w:t xml:space="preserve"> </w:t>
      </w:r>
      <w:r w:rsidR="00C6245D">
        <w:rPr>
          <w:i/>
          <w:iCs/>
        </w:rPr>
        <w:t xml:space="preserve">Satires </w:t>
      </w:r>
      <w:r w:rsidR="00C6245D">
        <w:t>2.1.34-39</w:t>
      </w:r>
      <w:r w:rsidR="00664E14">
        <w:t xml:space="preserve"> (see p. 000</w:t>
      </w:r>
      <w:r w:rsidR="00C6245D">
        <w:t>);</w:t>
      </w:r>
      <w:r w:rsidRPr="00DF57F0">
        <w:t xml:space="preserve"> </w:t>
      </w:r>
      <w:r w:rsidRPr="00DF57F0">
        <w:rPr>
          <w:i/>
          <w:iCs/>
        </w:rPr>
        <w:t xml:space="preserve">me </w:t>
      </w:r>
      <w:proofErr w:type="spellStart"/>
      <w:r w:rsidRPr="00DF57F0">
        <w:rPr>
          <w:i/>
          <w:iCs/>
        </w:rPr>
        <w:t>fabulosae</w:t>
      </w:r>
      <w:proofErr w:type="spellEnd"/>
      <w:r w:rsidRPr="00DF57F0">
        <w:rPr>
          <w:i/>
          <w:iCs/>
        </w:rPr>
        <w:t xml:space="preserve"> </w:t>
      </w:r>
      <w:proofErr w:type="spellStart"/>
      <w:r w:rsidRPr="00DF57F0">
        <w:rPr>
          <w:i/>
          <w:iCs/>
        </w:rPr>
        <w:t>V</w:t>
      </w:r>
      <w:r w:rsidR="00AE2485">
        <w:rPr>
          <w:i/>
          <w:iCs/>
        </w:rPr>
        <w:t>o</w:t>
      </w:r>
      <w:r w:rsidRPr="00DF57F0">
        <w:rPr>
          <w:i/>
          <w:iCs/>
        </w:rPr>
        <w:t>lture</w:t>
      </w:r>
      <w:proofErr w:type="spellEnd"/>
      <w:r w:rsidRPr="00DF57F0">
        <w:rPr>
          <w:i/>
          <w:iCs/>
        </w:rPr>
        <w:t xml:space="preserve"> in </w:t>
      </w:r>
      <w:proofErr w:type="spellStart"/>
      <w:r w:rsidRPr="00DF57F0">
        <w:rPr>
          <w:i/>
          <w:iCs/>
        </w:rPr>
        <w:t>Apulo</w:t>
      </w:r>
      <w:proofErr w:type="spellEnd"/>
      <w:r w:rsidRPr="00DF57F0">
        <w:rPr>
          <w:i/>
          <w:iCs/>
        </w:rPr>
        <w:t xml:space="preserve">… </w:t>
      </w:r>
      <w:proofErr w:type="spellStart"/>
      <w:r w:rsidRPr="00DF57F0">
        <w:rPr>
          <w:i/>
          <w:iCs/>
        </w:rPr>
        <w:t>fronde</w:t>
      </w:r>
      <w:proofErr w:type="spellEnd"/>
      <w:r w:rsidRPr="00DF57F0">
        <w:rPr>
          <w:i/>
          <w:iCs/>
        </w:rPr>
        <w:t xml:space="preserve"> </w:t>
      </w:r>
      <w:proofErr w:type="spellStart"/>
      <w:r w:rsidRPr="00DF57F0">
        <w:rPr>
          <w:i/>
          <w:iCs/>
        </w:rPr>
        <w:t>noua</w:t>
      </w:r>
      <w:proofErr w:type="spellEnd"/>
      <w:r w:rsidRPr="00DF57F0">
        <w:rPr>
          <w:i/>
          <w:iCs/>
        </w:rPr>
        <w:t xml:space="preserve"> </w:t>
      </w:r>
      <w:proofErr w:type="spellStart"/>
      <w:r w:rsidRPr="00DF57F0">
        <w:rPr>
          <w:i/>
          <w:iCs/>
        </w:rPr>
        <w:t>puerum</w:t>
      </w:r>
      <w:proofErr w:type="spellEnd"/>
      <w:r w:rsidRPr="00DF57F0">
        <w:rPr>
          <w:i/>
          <w:iCs/>
        </w:rPr>
        <w:t xml:space="preserve"> </w:t>
      </w:r>
      <w:proofErr w:type="spellStart"/>
      <w:r w:rsidRPr="00DF57F0">
        <w:rPr>
          <w:i/>
          <w:iCs/>
        </w:rPr>
        <w:t>palumbes</w:t>
      </w:r>
      <w:proofErr w:type="spellEnd"/>
      <w:r w:rsidRPr="00DF57F0">
        <w:rPr>
          <w:i/>
          <w:iCs/>
        </w:rPr>
        <w:t xml:space="preserve"> | </w:t>
      </w:r>
      <w:proofErr w:type="spellStart"/>
      <w:r w:rsidRPr="00DF57F0">
        <w:rPr>
          <w:i/>
          <w:iCs/>
        </w:rPr>
        <w:t>texere</w:t>
      </w:r>
      <w:proofErr w:type="spellEnd"/>
      <w:r w:rsidRPr="00DF57F0">
        <w:rPr>
          <w:i/>
          <w:iCs/>
        </w:rPr>
        <w:t xml:space="preserve"> </w:t>
      </w:r>
      <w:r w:rsidRPr="00DF57F0">
        <w:t>(“</w:t>
      </w:r>
      <w:r w:rsidR="00AE2485">
        <w:t>wondrous</w:t>
      </w:r>
      <w:r w:rsidRPr="00DF57F0">
        <w:t xml:space="preserve"> wood pigeons covered me as a boy with fresh fronds on Apulian mount Vulture”</w:t>
      </w:r>
      <w:r w:rsidR="00C12A9B" w:rsidRPr="00C12A9B">
        <w:rPr>
          <w:i/>
          <w:iCs/>
        </w:rPr>
        <w:t xml:space="preserve"> </w:t>
      </w:r>
      <w:r w:rsidR="00C12A9B" w:rsidRPr="00DF57F0">
        <w:rPr>
          <w:i/>
          <w:iCs/>
        </w:rPr>
        <w:t xml:space="preserve">Odes </w:t>
      </w:r>
      <w:r w:rsidR="00C12A9B" w:rsidRPr="00DF57F0">
        <w:t>3.4.9-1</w:t>
      </w:r>
      <w:r w:rsidR="00C12A9B">
        <w:t>3</w:t>
      </w:r>
      <w:r w:rsidRPr="00DF57F0">
        <w:t xml:space="preserve">); </w:t>
      </w:r>
      <w:proofErr w:type="spellStart"/>
      <w:r w:rsidRPr="00DF57F0">
        <w:rPr>
          <w:i/>
          <w:iCs/>
        </w:rPr>
        <w:t>longe</w:t>
      </w:r>
      <w:proofErr w:type="spellEnd"/>
      <w:r w:rsidRPr="00DF57F0">
        <w:rPr>
          <w:i/>
          <w:iCs/>
        </w:rPr>
        <w:t xml:space="preserve"> </w:t>
      </w:r>
      <w:proofErr w:type="spellStart"/>
      <w:r w:rsidRPr="00DF57F0">
        <w:rPr>
          <w:i/>
          <w:iCs/>
        </w:rPr>
        <w:t>sonantem</w:t>
      </w:r>
      <w:proofErr w:type="spellEnd"/>
      <w:r w:rsidRPr="00DF57F0">
        <w:rPr>
          <w:i/>
          <w:iCs/>
        </w:rPr>
        <w:t xml:space="preserve"> </w:t>
      </w:r>
      <w:proofErr w:type="spellStart"/>
      <w:r w:rsidRPr="00DF57F0">
        <w:rPr>
          <w:i/>
          <w:iCs/>
        </w:rPr>
        <w:t>natus</w:t>
      </w:r>
      <w:proofErr w:type="spellEnd"/>
      <w:r w:rsidRPr="00DF57F0">
        <w:rPr>
          <w:i/>
          <w:iCs/>
        </w:rPr>
        <w:t xml:space="preserve"> </w:t>
      </w:r>
      <w:proofErr w:type="spellStart"/>
      <w:r w:rsidRPr="00DF57F0">
        <w:rPr>
          <w:i/>
          <w:iCs/>
        </w:rPr>
        <w:t>ad</w:t>
      </w:r>
      <w:proofErr w:type="spellEnd"/>
      <w:r w:rsidRPr="00DF57F0">
        <w:rPr>
          <w:i/>
          <w:iCs/>
        </w:rPr>
        <w:t xml:space="preserve"> </w:t>
      </w:r>
      <w:proofErr w:type="spellStart"/>
      <w:r w:rsidRPr="00DF57F0">
        <w:rPr>
          <w:i/>
          <w:iCs/>
        </w:rPr>
        <w:t>Aufidum</w:t>
      </w:r>
      <w:proofErr w:type="spellEnd"/>
      <w:r w:rsidRPr="00DF57F0">
        <w:t xml:space="preserve"> (“born by the loudly resounding river </w:t>
      </w:r>
      <w:proofErr w:type="spellStart"/>
      <w:r w:rsidRPr="00DF57F0">
        <w:t>Aufidus</w:t>
      </w:r>
      <w:proofErr w:type="spellEnd"/>
      <w:r w:rsidRPr="00DF57F0">
        <w:t xml:space="preserve"> </w:t>
      </w:r>
      <w:r w:rsidR="00A77C8A" w:rsidRPr="00DF57F0">
        <w:t>[</w:t>
      </w:r>
      <w:proofErr w:type="spellStart"/>
      <w:r w:rsidRPr="00DF57F0">
        <w:t>Ofanto</w:t>
      </w:r>
      <w:proofErr w:type="spellEnd"/>
      <w:r w:rsidR="00A77C8A" w:rsidRPr="00DF57F0">
        <w:t>]</w:t>
      </w:r>
      <w:r w:rsidRPr="00DF57F0">
        <w:t>”</w:t>
      </w:r>
      <w:r w:rsidR="00C12A9B">
        <w:t xml:space="preserve"> </w:t>
      </w:r>
      <w:r w:rsidR="00C12A9B" w:rsidRPr="00DF57F0">
        <w:rPr>
          <w:i/>
          <w:iCs/>
        </w:rPr>
        <w:t xml:space="preserve">Odes </w:t>
      </w:r>
      <w:r w:rsidR="00C12A9B" w:rsidRPr="00DF57F0">
        <w:t>4.9.2</w:t>
      </w:r>
      <w:r w:rsidRPr="00DF57F0">
        <w:t>). See Armstrong (2010), especially 11.</w:t>
      </w:r>
    </w:p>
  </w:footnote>
  <w:footnote w:id="71">
    <w:p w14:paraId="7AE30DDE" w14:textId="651720BF" w:rsidR="00681A5D" w:rsidRPr="00DF57F0" w:rsidRDefault="00681A5D" w:rsidP="00633FF7">
      <w:pPr>
        <w:pStyle w:val="FootnoteText"/>
      </w:pPr>
      <w:r w:rsidRPr="00DF57F0">
        <w:rPr>
          <w:rStyle w:val="FootnoteReference"/>
        </w:rPr>
        <w:footnoteRef/>
      </w:r>
      <w:r w:rsidRPr="00DF57F0">
        <w:t xml:space="preserve"> Shackleton Bailey (1982), ix, suggests that the father was probably “a public slave belonging to the municipality</w:t>
      </w:r>
      <w:r w:rsidR="005804AC" w:rsidRPr="00DF57F0">
        <w:t>,”</w:t>
      </w:r>
      <w:r w:rsidRPr="00DF57F0">
        <w:t xml:space="preserve"> the old theory of </w:t>
      </w:r>
      <w:proofErr w:type="spellStart"/>
      <w:r w:rsidRPr="00DF57F0">
        <w:t>Grotefend</w:t>
      </w:r>
      <w:proofErr w:type="spellEnd"/>
      <w:r w:rsidRPr="00DF57F0">
        <w:t xml:space="preserve">. Against this, see </w:t>
      </w:r>
      <w:proofErr w:type="spellStart"/>
      <w:r w:rsidRPr="00DF57F0">
        <w:t>Stenuit</w:t>
      </w:r>
      <w:proofErr w:type="spellEnd"/>
      <w:r w:rsidRPr="00DF57F0">
        <w:t xml:space="preserve"> (1977), 130-131.</w:t>
      </w:r>
    </w:p>
  </w:footnote>
  <w:footnote w:id="72">
    <w:p w14:paraId="7397F7B4" w14:textId="77777777" w:rsidR="00681A5D" w:rsidRPr="00DF57F0" w:rsidRDefault="00681A5D" w:rsidP="00633FF7">
      <w:pPr>
        <w:pStyle w:val="FootnoteText"/>
      </w:pPr>
      <w:r w:rsidRPr="00DF57F0">
        <w:rPr>
          <w:rStyle w:val="FootnoteReference"/>
        </w:rPr>
        <w:footnoteRef/>
      </w:r>
      <w:r w:rsidRPr="00DF57F0">
        <w:t xml:space="preserve"> On legacies granted to freedmen upon their owner’s death, see </w:t>
      </w:r>
      <w:proofErr w:type="spellStart"/>
      <w:r w:rsidRPr="00DF57F0">
        <w:t>Mouritsen</w:t>
      </w:r>
      <w:proofErr w:type="spellEnd"/>
      <w:r w:rsidRPr="00DF57F0">
        <w:t xml:space="preserve"> (2011), 154-159.</w:t>
      </w:r>
    </w:p>
  </w:footnote>
  <w:footnote w:id="73">
    <w:p w14:paraId="2806B08C" w14:textId="77777777" w:rsidR="00681A5D" w:rsidRPr="00DF57F0" w:rsidRDefault="00681A5D" w:rsidP="00633FF7">
      <w:pPr>
        <w:pStyle w:val="FootnoteText"/>
      </w:pPr>
      <w:r w:rsidRPr="00DF57F0">
        <w:rPr>
          <w:rStyle w:val="FootnoteReference"/>
        </w:rPr>
        <w:footnoteRef/>
      </w:r>
      <w:r w:rsidRPr="00DF57F0">
        <w:t xml:space="preserve"> </w:t>
      </w:r>
      <w:proofErr w:type="spellStart"/>
      <w:r w:rsidRPr="00DF57F0">
        <w:t>Mouritsen</w:t>
      </w:r>
      <w:proofErr w:type="spellEnd"/>
      <w:r w:rsidRPr="00DF57F0">
        <w:t xml:space="preserve"> (2011), 242. </w:t>
      </w:r>
      <w:proofErr w:type="spellStart"/>
      <w:r w:rsidRPr="00DF57F0">
        <w:t>Stenuit</w:t>
      </w:r>
      <w:proofErr w:type="spellEnd"/>
      <w:r w:rsidRPr="00DF57F0">
        <w:t xml:space="preserve"> (1977), 132, explains the name “Horatius” as derived from the former owner of Horace’s father; the owner was in turn descended from the freed slaves of the ancient </w:t>
      </w:r>
      <w:r w:rsidRPr="00DF57F0">
        <w:rPr>
          <w:i/>
          <w:iCs/>
        </w:rPr>
        <w:t xml:space="preserve">gens </w:t>
      </w:r>
      <w:proofErr w:type="spellStart"/>
      <w:r w:rsidRPr="00DF57F0">
        <w:rPr>
          <w:i/>
          <w:iCs/>
        </w:rPr>
        <w:t>Horatia</w:t>
      </w:r>
      <w:proofErr w:type="spellEnd"/>
      <w:r w:rsidRPr="00DF57F0">
        <w:t>, which apparently went extinct during the early Republic.</w:t>
      </w:r>
    </w:p>
  </w:footnote>
  <w:footnote w:id="74">
    <w:p w14:paraId="23AFC3F3" w14:textId="2F3419AD" w:rsidR="00681A5D" w:rsidRPr="00DF57F0" w:rsidRDefault="00681A5D" w:rsidP="00633FF7">
      <w:pPr>
        <w:pStyle w:val="FootnoteText"/>
      </w:pPr>
      <w:r w:rsidRPr="00DF57F0">
        <w:rPr>
          <w:rStyle w:val="FootnoteReference"/>
        </w:rPr>
        <w:footnoteRef/>
      </w:r>
      <w:r w:rsidRPr="00DF57F0">
        <w:t xml:space="preserve"> </w:t>
      </w:r>
      <w:r w:rsidR="00F50192">
        <w:t>Cf.</w:t>
      </w:r>
      <w:r w:rsidRPr="00DF57F0">
        <w:t xml:space="preserve"> Johnson (1993), 17: “</w:t>
      </w:r>
      <w:r w:rsidR="00734E25" w:rsidRPr="00DF57F0">
        <w:t>w</w:t>
      </w:r>
      <w:r w:rsidRPr="00DF57F0">
        <w:t>hat nourishes [</w:t>
      </w:r>
      <w:r w:rsidRPr="00DF57F0">
        <w:rPr>
          <w:i/>
          <w:iCs/>
        </w:rPr>
        <w:t xml:space="preserve">Epistles </w:t>
      </w:r>
      <w:r w:rsidRPr="00DF57F0">
        <w:t>1] are suffering and fear, resentment and anger</w:t>
      </w:r>
      <w:r w:rsidR="005804AC" w:rsidRPr="00DF57F0">
        <w:t>.”</w:t>
      </w:r>
    </w:p>
  </w:footnote>
  <w:footnote w:id="75">
    <w:p w14:paraId="28FD19FF" w14:textId="1DE8A4AC" w:rsidR="00681A5D" w:rsidRPr="00DF57F0" w:rsidRDefault="00681A5D" w:rsidP="00633FF7">
      <w:pPr>
        <w:pStyle w:val="FootnoteText"/>
      </w:pPr>
      <w:r w:rsidRPr="00DF57F0">
        <w:rPr>
          <w:rStyle w:val="FootnoteReference"/>
        </w:rPr>
        <w:footnoteRef/>
      </w:r>
      <w:r w:rsidRPr="00DF57F0">
        <w:t xml:space="preserve"> See also Anderson (1982), 54-55.</w:t>
      </w:r>
    </w:p>
  </w:footnote>
  <w:footnote w:id="76">
    <w:p w14:paraId="10DB0183" w14:textId="2614D9E2" w:rsidR="00681A5D" w:rsidRPr="00DF57F0" w:rsidRDefault="00681A5D" w:rsidP="00633FF7">
      <w:pPr>
        <w:pStyle w:val="FootnoteText"/>
      </w:pPr>
      <w:r w:rsidRPr="00DF57F0">
        <w:rPr>
          <w:rStyle w:val="FootnoteReference"/>
        </w:rPr>
        <w:footnoteRef/>
      </w:r>
      <w:r w:rsidRPr="00DF57F0">
        <w:t xml:space="preserve"> </w:t>
      </w:r>
      <w:r w:rsidR="00C12A9B">
        <w:t>S</w:t>
      </w:r>
      <w:r w:rsidRPr="00DF57F0">
        <w:t xml:space="preserve">ee </w:t>
      </w:r>
      <w:proofErr w:type="spellStart"/>
      <w:r w:rsidRPr="00DF57F0">
        <w:t>Stenuit</w:t>
      </w:r>
      <w:proofErr w:type="spellEnd"/>
      <w:r w:rsidRPr="00DF57F0">
        <w:t xml:space="preserve"> (1977), 142 and 144</w:t>
      </w:r>
      <w:r w:rsidR="00693971">
        <w:t xml:space="preserve">, </w:t>
      </w:r>
      <w:r w:rsidRPr="00DF57F0">
        <w:t xml:space="preserve">on Horace’s possible </w:t>
      </w:r>
      <w:r w:rsidRPr="00DF57F0">
        <w:rPr>
          <w:i/>
          <w:iCs/>
        </w:rPr>
        <w:t>post mortem</w:t>
      </w:r>
      <w:r w:rsidRPr="00DF57F0">
        <w:t xml:space="preserve"> idealization of his father: “</w:t>
      </w:r>
      <w:r w:rsidR="00740527" w:rsidRPr="00DF57F0">
        <w:t>the dead often appear to us better than they were</w:t>
      </w:r>
      <w:r w:rsidR="005804AC" w:rsidRPr="00DF57F0">
        <w:t>.”</w:t>
      </w:r>
    </w:p>
  </w:footnote>
  <w:footnote w:id="77">
    <w:p w14:paraId="1FCB1A29" w14:textId="6CC728B1" w:rsidR="001A7A0B" w:rsidRPr="00DF57F0" w:rsidRDefault="001A7A0B" w:rsidP="001A7A0B">
      <w:pPr>
        <w:rPr>
          <w:sz w:val="20"/>
          <w:szCs w:val="20"/>
        </w:rPr>
      </w:pPr>
      <w:r w:rsidRPr="00DF57F0">
        <w:rPr>
          <w:rStyle w:val="FootnoteReference"/>
          <w:sz w:val="20"/>
          <w:szCs w:val="20"/>
        </w:rPr>
        <w:footnoteRef/>
      </w:r>
      <w:r w:rsidRPr="00DF57F0">
        <w:rPr>
          <w:sz w:val="20"/>
          <w:szCs w:val="20"/>
        </w:rPr>
        <w:t xml:space="preserve"> Compare Anderson (1982), 69</w:t>
      </w:r>
      <w:r>
        <w:rPr>
          <w:sz w:val="20"/>
          <w:szCs w:val="20"/>
        </w:rPr>
        <w:t xml:space="preserve">, on Horace’s stance in </w:t>
      </w:r>
      <w:r>
        <w:rPr>
          <w:i/>
          <w:iCs/>
          <w:sz w:val="20"/>
          <w:szCs w:val="20"/>
        </w:rPr>
        <w:t xml:space="preserve">Epistles </w:t>
      </w:r>
      <w:r>
        <w:rPr>
          <w:sz w:val="20"/>
          <w:szCs w:val="20"/>
        </w:rPr>
        <w:t>1.20</w:t>
      </w:r>
      <w:r w:rsidRPr="00DF57F0">
        <w:rPr>
          <w:sz w:val="20"/>
          <w:szCs w:val="20"/>
        </w:rPr>
        <w:t>: “Neither the father nor the Muses are given credit for Horace’s success. The implicit suggestion is that he has done it himself.”</w:t>
      </w:r>
    </w:p>
  </w:footnote>
  <w:footnote w:id="78">
    <w:p w14:paraId="4C2E409F" w14:textId="6EEF8093" w:rsidR="0081139F" w:rsidRPr="00207C7F" w:rsidRDefault="0081139F" w:rsidP="0081139F">
      <w:pPr>
        <w:pStyle w:val="FootnoteText"/>
        <w:rPr>
          <w:color w:val="000000" w:themeColor="text1"/>
        </w:rPr>
      </w:pPr>
      <w:r w:rsidRPr="00207C7F">
        <w:rPr>
          <w:rStyle w:val="FootnoteReference"/>
          <w:color w:val="000000" w:themeColor="text1"/>
        </w:rPr>
        <w:footnoteRef/>
      </w:r>
      <w:r w:rsidRPr="00207C7F">
        <w:rPr>
          <w:color w:val="000000" w:themeColor="text1"/>
        </w:rPr>
        <w:t xml:space="preserve"> The topic of Roman slavery is vast;</w:t>
      </w:r>
      <w:r w:rsidR="00DE6F4B">
        <w:rPr>
          <w:color w:val="000000" w:themeColor="text1"/>
        </w:rPr>
        <w:t xml:space="preserve"> as an introduction,</w:t>
      </w:r>
      <w:r w:rsidRPr="00207C7F">
        <w:rPr>
          <w:color w:val="000000" w:themeColor="text1"/>
        </w:rPr>
        <w:t xml:space="preserve"> I cite only Patterson (2018 [1982]), who outlines the experience of Roman slavery from a comparative perspective and</w:t>
      </w:r>
      <w:r w:rsidR="009B5A16" w:rsidRPr="00207C7F">
        <w:rPr>
          <w:color w:val="000000" w:themeColor="text1"/>
        </w:rPr>
        <w:t xml:space="preserve"> investigates</w:t>
      </w:r>
      <w:r w:rsidRPr="00207C7F">
        <w:rPr>
          <w:color w:val="000000" w:themeColor="text1"/>
        </w:rPr>
        <w:t xml:space="preserve"> the notions of “social death</w:t>
      </w:r>
      <w:r w:rsidR="009536D5" w:rsidRPr="00207C7F">
        <w:rPr>
          <w:color w:val="000000" w:themeColor="text1"/>
        </w:rPr>
        <w:t>,</w:t>
      </w:r>
      <w:r w:rsidRPr="00207C7F">
        <w:rPr>
          <w:color w:val="000000" w:themeColor="text1"/>
        </w:rPr>
        <w:t>” “parasitism</w:t>
      </w:r>
      <w:r w:rsidR="009536D5" w:rsidRPr="00207C7F">
        <w:rPr>
          <w:color w:val="000000" w:themeColor="text1"/>
        </w:rPr>
        <w:t>,</w:t>
      </w:r>
      <w:r w:rsidRPr="00207C7F">
        <w:rPr>
          <w:color w:val="000000" w:themeColor="text1"/>
        </w:rPr>
        <w:t>” “dishonor</w:t>
      </w:r>
      <w:r w:rsidR="009536D5" w:rsidRPr="00207C7F">
        <w:rPr>
          <w:color w:val="000000" w:themeColor="text1"/>
        </w:rPr>
        <w:t>,</w:t>
      </w:r>
      <w:r w:rsidRPr="00207C7F">
        <w:rPr>
          <w:color w:val="000000" w:themeColor="text1"/>
        </w:rPr>
        <w:t>” “powerlessness</w:t>
      </w:r>
      <w:r w:rsidR="009536D5" w:rsidRPr="00207C7F">
        <w:rPr>
          <w:color w:val="000000" w:themeColor="text1"/>
        </w:rPr>
        <w:t>,</w:t>
      </w:r>
      <w:r w:rsidRPr="00207C7F">
        <w:rPr>
          <w:color w:val="000000" w:themeColor="text1"/>
        </w:rPr>
        <w:t>” and “natal alienation” (</w:t>
      </w:r>
      <w:proofErr w:type="gramStart"/>
      <w:r w:rsidR="00664E14" w:rsidRPr="00207C7F">
        <w:rPr>
          <w:color w:val="000000" w:themeColor="text1"/>
        </w:rPr>
        <w:t>i.e.</w:t>
      </w:r>
      <w:proofErr w:type="gramEnd"/>
      <w:r w:rsidR="00664E14" w:rsidRPr="00207C7F">
        <w:rPr>
          <w:color w:val="000000" w:themeColor="text1"/>
        </w:rPr>
        <w:t xml:space="preserve"> </w:t>
      </w:r>
      <w:r w:rsidRPr="00207C7F">
        <w:rPr>
          <w:color w:val="000000" w:themeColor="text1"/>
        </w:rPr>
        <w:t>detachment from bloodline).</w:t>
      </w:r>
    </w:p>
  </w:footnote>
  <w:footnote w:id="79">
    <w:p w14:paraId="4C33E5A8" w14:textId="1BDF08DA" w:rsidR="00681A5D" w:rsidRPr="00DF57F0" w:rsidRDefault="00681A5D" w:rsidP="00633FF7">
      <w:pPr>
        <w:pStyle w:val="FootnoteText"/>
      </w:pPr>
      <w:r w:rsidRPr="00DF57F0">
        <w:rPr>
          <w:rStyle w:val="FootnoteReference"/>
        </w:rPr>
        <w:footnoteRef/>
      </w:r>
      <w:r w:rsidRPr="00DF57F0">
        <w:t xml:space="preserve"> </w:t>
      </w:r>
      <w:proofErr w:type="spellStart"/>
      <w:r w:rsidRPr="00DF57F0">
        <w:t>Highet</w:t>
      </w:r>
      <w:proofErr w:type="spellEnd"/>
      <w:r w:rsidRPr="00DF57F0">
        <w:t xml:space="preserve"> (1983), 166.</w:t>
      </w:r>
    </w:p>
  </w:footnote>
  <w:footnote w:id="80">
    <w:p w14:paraId="7DFE2C2E" w14:textId="632CAAEC" w:rsidR="00681A5D" w:rsidRPr="00DF57F0" w:rsidRDefault="00681A5D" w:rsidP="00633FF7">
      <w:pPr>
        <w:pStyle w:val="FootnoteText"/>
      </w:pPr>
      <w:r w:rsidRPr="00DF57F0">
        <w:rPr>
          <w:rStyle w:val="FootnoteReference"/>
        </w:rPr>
        <w:footnoteRef/>
      </w:r>
      <w:r w:rsidRPr="00DF57F0">
        <w:t xml:space="preserve"> Armstrong (2010), 29, also writes of “Horace’s sometimes astonishing (to a modern person) insensitivity, unbuffered by irony, in talking about slaves</w:t>
      </w:r>
      <w:r w:rsidR="005804AC" w:rsidRPr="00DF57F0">
        <w:t>.”</w:t>
      </w:r>
    </w:p>
  </w:footnote>
  <w:footnote w:id="81">
    <w:p w14:paraId="1AF1CBDC" w14:textId="77777777" w:rsidR="00681A5D" w:rsidRPr="00DF57F0" w:rsidRDefault="00681A5D" w:rsidP="00633FF7">
      <w:pPr>
        <w:pStyle w:val="FootnoteText"/>
      </w:pPr>
      <w:r w:rsidRPr="00DF57F0">
        <w:rPr>
          <w:rStyle w:val="FootnoteReference"/>
        </w:rPr>
        <w:footnoteRef/>
      </w:r>
      <w:r w:rsidRPr="00DF57F0">
        <w:t xml:space="preserve"> For further details about </w:t>
      </w:r>
      <w:proofErr w:type="spellStart"/>
      <w:r w:rsidRPr="00DF57F0">
        <w:t>Sarmentus</w:t>
      </w:r>
      <w:proofErr w:type="spellEnd"/>
      <w:r w:rsidRPr="00DF57F0">
        <w:t>, see Gowers (2012), 200-201.</w:t>
      </w:r>
    </w:p>
  </w:footnote>
  <w:footnote w:id="82">
    <w:p w14:paraId="4926872B" w14:textId="77777777" w:rsidR="00681A5D" w:rsidRPr="00DF57F0" w:rsidRDefault="00681A5D" w:rsidP="00633FF7">
      <w:pPr>
        <w:pStyle w:val="FootnoteText"/>
      </w:pPr>
      <w:r w:rsidRPr="00DF57F0">
        <w:rPr>
          <w:rStyle w:val="FootnoteReference"/>
        </w:rPr>
        <w:footnoteRef/>
      </w:r>
      <w:r w:rsidRPr="00DF57F0">
        <w:t xml:space="preserve"> Cf. </w:t>
      </w:r>
      <w:proofErr w:type="spellStart"/>
      <w:r w:rsidRPr="00DF57F0">
        <w:rPr>
          <w:i/>
          <w:iCs/>
        </w:rPr>
        <w:t>cena</w:t>
      </w:r>
      <w:proofErr w:type="spellEnd"/>
      <w:r w:rsidRPr="00DF57F0">
        <w:rPr>
          <w:i/>
          <w:iCs/>
        </w:rPr>
        <w:t xml:space="preserve"> </w:t>
      </w:r>
      <w:proofErr w:type="spellStart"/>
      <w:r w:rsidRPr="00DF57F0">
        <w:rPr>
          <w:i/>
          <w:iCs/>
        </w:rPr>
        <w:t>ministratur</w:t>
      </w:r>
      <w:proofErr w:type="spellEnd"/>
      <w:r w:rsidRPr="00DF57F0">
        <w:rPr>
          <w:i/>
          <w:iCs/>
        </w:rPr>
        <w:t xml:space="preserve"> </w:t>
      </w:r>
      <w:proofErr w:type="spellStart"/>
      <w:r w:rsidRPr="00DF57F0">
        <w:rPr>
          <w:i/>
          <w:iCs/>
        </w:rPr>
        <w:t>pueris</w:t>
      </w:r>
      <w:proofErr w:type="spellEnd"/>
      <w:r w:rsidRPr="00DF57F0">
        <w:rPr>
          <w:i/>
          <w:iCs/>
        </w:rPr>
        <w:t xml:space="preserve"> </w:t>
      </w:r>
      <w:proofErr w:type="spellStart"/>
      <w:r w:rsidRPr="00DF57F0">
        <w:rPr>
          <w:i/>
          <w:iCs/>
        </w:rPr>
        <w:t>tribus</w:t>
      </w:r>
      <w:proofErr w:type="spellEnd"/>
      <w:r w:rsidRPr="00DF57F0">
        <w:rPr>
          <w:i/>
          <w:iCs/>
        </w:rPr>
        <w:t xml:space="preserve"> </w:t>
      </w:r>
      <w:r w:rsidRPr="00DF57F0">
        <w:t xml:space="preserve">(“my dinner is waited on by three slaves” </w:t>
      </w:r>
      <w:r w:rsidRPr="00DF57F0">
        <w:rPr>
          <w:i/>
          <w:iCs/>
        </w:rPr>
        <w:t xml:space="preserve">Satires </w:t>
      </w:r>
      <w:r w:rsidRPr="00DF57F0">
        <w:t>1.6.116).</w:t>
      </w:r>
    </w:p>
  </w:footnote>
  <w:footnote w:id="83">
    <w:p w14:paraId="661C6B10" w14:textId="26356B40" w:rsidR="00681A5D" w:rsidRPr="00DF57F0" w:rsidRDefault="00681A5D" w:rsidP="00633FF7">
      <w:pPr>
        <w:pStyle w:val="FootnoteText"/>
      </w:pPr>
      <w:r w:rsidRPr="00DF57F0">
        <w:rPr>
          <w:rStyle w:val="FootnoteReference"/>
        </w:rPr>
        <w:footnoteRef/>
      </w:r>
      <w:r w:rsidRPr="00DF57F0">
        <w:t xml:space="preserve"> Cf. </w:t>
      </w:r>
      <w:r w:rsidRPr="00DF57F0">
        <w:rPr>
          <w:i/>
          <w:iCs/>
        </w:rPr>
        <w:t>“</w:t>
      </w:r>
      <w:proofErr w:type="spellStart"/>
      <w:r w:rsidRPr="00DF57F0">
        <w:rPr>
          <w:i/>
          <w:iCs/>
        </w:rPr>
        <w:t>nemon</w:t>
      </w:r>
      <w:proofErr w:type="spellEnd"/>
      <w:r w:rsidRPr="00DF57F0">
        <w:rPr>
          <w:i/>
          <w:iCs/>
        </w:rPr>
        <w:t xml:space="preserve"> oleum </w:t>
      </w:r>
      <w:proofErr w:type="spellStart"/>
      <w:r w:rsidRPr="00DF57F0">
        <w:rPr>
          <w:i/>
          <w:iCs/>
        </w:rPr>
        <w:t>fert</w:t>
      </w:r>
      <w:proofErr w:type="spellEnd"/>
      <w:r w:rsidRPr="00DF57F0">
        <w:rPr>
          <w:i/>
          <w:iCs/>
        </w:rPr>
        <w:t xml:space="preserve"> </w:t>
      </w:r>
      <w:proofErr w:type="spellStart"/>
      <w:r w:rsidRPr="00DF57F0">
        <w:rPr>
          <w:i/>
          <w:iCs/>
        </w:rPr>
        <w:t>ocius</w:t>
      </w:r>
      <w:proofErr w:type="spellEnd"/>
      <w:r w:rsidRPr="00DF57F0">
        <w:rPr>
          <w:i/>
          <w:iCs/>
        </w:rPr>
        <w:t xml:space="preserve">? </w:t>
      </w:r>
      <w:proofErr w:type="spellStart"/>
      <w:r w:rsidRPr="00DF57F0">
        <w:rPr>
          <w:i/>
          <w:iCs/>
        </w:rPr>
        <w:t>ecquis</w:t>
      </w:r>
      <w:proofErr w:type="spellEnd"/>
      <w:r w:rsidRPr="00DF57F0">
        <w:rPr>
          <w:i/>
          <w:iCs/>
        </w:rPr>
        <w:t xml:space="preserve"> | audit?” </w:t>
      </w:r>
      <w:r w:rsidRPr="00DF57F0">
        <w:t xml:space="preserve">(“will nobody swiftly bring me oil? Who’s listening?” </w:t>
      </w:r>
      <w:r w:rsidRPr="00DF57F0">
        <w:rPr>
          <w:i/>
          <w:iCs/>
        </w:rPr>
        <w:t xml:space="preserve">Satires </w:t>
      </w:r>
      <w:r w:rsidRPr="00DF57F0">
        <w:t>2.7.34-35).</w:t>
      </w:r>
    </w:p>
  </w:footnote>
  <w:footnote w:id="84">
    <w:p w14:paraId="6B443AF9" w14:textId="280F6544" w:rsidR="00681A5D" w:rsidRPr="00DF57F0" w:rsidRDefault="00681A5D" w:rsidP="00633FF7">
      <w:pPr>
        <w:pStyle w:val="FootnoteText"/>
      </w:pPr>
      <w:r w:rsidRPr="00DF57F0">
        <w:rPr>
          <w:rStyle w:val="FootnoteReference"/>
        </w:rPr>
        <w:footnoteRef/>
      </w:r>
      <w:r w:rsidRPr="00DF57F0">
        <w:t xml:space="preserve"> Cf. </w:t>
      </w:r>
      <w:r w:rsidRPr="00DF57F0">
        <w:rPr>
          <w:i/>
          <w:iCs/>
        </w:rPr>
        <w:t xml:space="preserve">in </w:t>
      </w:r>
      <w:proofErr w:type="spellStart"/>
      <w:r w:rsidRPr="00DF57F0">
        <w:rPr>
          <w:i/>
          <w:iCs/>
        </w:rPr>
        <w:t>aurem</w:t>
      </w:r>
      <w:proofErr w:type="spellEnd"/>
      <w:r w:rsidRPr="00DF57F0">
        <w:rPr>
          <w:i/>
          <w:iCs/>
        </w:rPr>
        <w:t xml:space="preserve"> | </w:t>
      </w:r>
      <w:proofErr w:type="spellStart"/>
      <w:r w:rsidRPr="00DF57F0">
        <w:rPr>
          <w:i/>
          <w:iCs/>
        </w:rPr>
        <w:t>dicere</w:t>
      </w:r>
      <w:proofErr w:type="spellEnd"/>
      <w:r w:rsidRPr="00DF57F0">
        <w:rPr>
          <w:i/>
          <w:iCs/>
        </w:rPr>
        <w:t xml:space="preserve"> </w:t>
      </w:r>
      <w:proofErr w:type="spellStart"/>
      <w:r w:rsidRPr="00DF57F0">
        <w:rPr>
          <w:i/>
          <w:iCs/>
        </w:rPr>
        <w:t>nescio</w:t>
      </w:r>
      <w:proofErr w:type="spellEnd"/>
      <w:r w:rsidRPr="00DF57F0">
        <w:rPr>
          <w:i/>
          <w:iCs/>
        </w:rPr>
        <w:t xml:space="preserve"> quid </w:t>
      </w:r>
      <w:proofErr w:type="spellStart"/>
      <w:r w:rsidRPr="00DF57F0">
        <w:rPr>
          <w:i/>
          <w:iCs/>
        </w:rPr>
        <w:t>puero</w:t>
      </w:r>
      <w:proofErr w:type="spellEnd"/>
      <w:r w:rsidRPr="00DF57F0">
        <w:rPr>
          <w:i/>
          <w:iCs/>
        </w:rPr>
        <w:t xml:space="preserve">… </w:t>
      </w:r>
      <w:r w:rsidRPr="00DF57F0">
        <w:t xml:space="preserve">(“I say something in the </w:t>
      </w:r>
      <w:r w:rsidR="009B5A16">
        <w:t>ear</w:t>
      </w:r>
      <w:r w:rsidR="009B5A16" w:rsidRPr="00DF57F0">
        <w:t xml:space="preserve"> </w:t>
      </w:r>
      <w:r w:rsidRPr="00DF57F0">
        <w:t xml:space="preserve">of my slave…” </w:t>
      </w:r>
      <w:r w:rsidRPr="00DF57F0">
        <w:rPr>
          <w:i/>
          <w:iCs/>
        </w:rPr>
        <w:t xml:space="preserve">Satires </w:t>
      </w:r>
      <w:r w:rsidRPr="00DF57F0">
        <w:t>1.9.9-10).</w:t>
      </w:r>
    </w:p>
  </w:footnote>
  <w:footnote w:id="85">
    <w:p w14:paraId="33974D75" w14:textId="77777777" w:rsidR="00681A5D" w:rsidRPr="00DF57F0" w:rsidRDefault="00681A5D" w:rsidP="00633FF7">
      <w:pPr>
        <w:pStyle w:val="FootnoteText"/>
      </w:pPr>
      <w:r w:rsidRPr="00DF57F0">
        <w:rPr>
          <w:rStyle w:val="FootnoteReference"/>
        </w:rPr>
        <w:footnoteRef/>
      </w:r>
      <w:r w:rsidRPr="00DF57F0">
        <w:t xml:space="preserve"> Cf. </w:t>
      </w:r>
      <w:r w:rsidRPr="00DF57F0">
        <w:rPr>
          <w:i/>
          <w:iCs/>
        </w:rPr>
        <w:t xml:space="preserve">tum </w:t>
      </w:r>
      <w:proofErr w:type="spellStart"/>
      <w:r w:rsidRPr="00DF57F0">
        <w:rPr>
          <w:i/>
          <w:iCs/>
        </w:rPr>
        <w:t>pueri</w:t>
      </w:r>
      <w:proofErr w:type="spellEnd"/>
      <w:r w:rsidRPr="00DF57F0">
        <w:rPr>
          <w:i/>
          <w:iCs/>
        </w:rPr>
        <w:t xml:space="preserve"> </w:t>
      </w:r>
      <w:proofErr w:type="spellStart"/>
      <w:r w:rsidRPr="00DF57F0">
        <w:rPr>
          <w:i/>
          <w:iCs/>
        </w:rPr>
        <w:t>nautis</w:t>
      </w:r>
      <w:proofErr w:type="spellEnd"/>
      <w:r w:rsidRPr="00DF57F0">
        <w:rPr>
          <w:i/>
          <w:iCs/>
        </w:rPr>
        <w:t xml:space="preserve">, </w:t>
      </w:r>
      <w:proofErr w:type="spellStart"/>
      <w:r w:rsidRPr="00DF57F0">
        <w:rPr>
          <w:i/>
          <w:iCs/>
        </w:rPr>
        <w:t>pueris</w:t>
      </w:r>
      <w:proofErr w:type="spellEnd"/>
      <w:r w:rsidRPr="00DF57F0">
        <w:rPr>
          <w:i/>
          <w:iCs/>
        </w:rPr>
        <w:t xml:space="preserve"> </w:t>
      </w:r>
      <w:proofErr w:type="spellStart"/>
      <w:r w:rsidRPr="00DF57F0">
        <w:rPr>
          <w:i/>
          <w:iCs/>
        </w:rPr>
        <w:t>conuicia</w:t>
      </w:r>
      <w:proofErr w:type="spellEnd"/>
      <w:r w:rsidRPr="00DF57F0">
        <w:rPr>
          <w:i/>
          <w:iCs/>
        </w:rPr>
        <w:t xml:space="preserve"> </w:t>
      </w:r>
      <w:proofErr w:type="spellStart"/>
      <w:r w:rsidRPr="00DF57F0">
        <w:rPr>
          <w:i/>
          <w:iCs/>
        </w:rPr>
        <w:t>nautae</w:t>
      </w:r>
      <w:proofErr w:type="spellEnd"/>
      <w:r w:rsidRPr="00DF57F0">
        <w:rPr>
          <w:i/>
          <w:iCs/>
        </w:rPr>
        <w:t xml:space="preserve"> | </w:t>
      </w:r>
      <w:proofErr w:type="spellStart"/>
      <w:r w:rsidRPr="00DF57F0">
        <w:rPr>
          <w:i/>
          <w:iCs/>
        </w:rPr>
        <w:t>ingerere</w:t>
      </w:r>
      <w:proofErr w:type="spellEnd"/>
      <w:r w:rsidRPr="00DF57F0">
        <w:rPr>
          <w:i/>
          <w:iCs/>
        </w:rPr>
        <w:t xml:space="preserve"> </w:t>
      </w:r>
      <w:r w:rsidRPr="00DF57F0">
        <w:t xml:space="preserve">(“then the slaves hurl abuse at the sailors, the sailors at the slaves” </w:t>
      </w:r>
      <w:r w:rsidRPr="00DF57F0">
        <w:rPr>
          <w:i/>
          <w:iCs/>
        </w:rPr>
        <w:t xml:space="preserve">Satires </w:t>
      </w:r>
      <w:r w:rsidRPr="00DF57F0">
        <w:t>1.5.11-12).</w:t>
      </w:r>
    </w:p>
  </w:footnote>
  <w:footnote w:id="86">
    <w:p w14:paraId="4E8343AA" w14:textId="166BFAD5" w:rsidR="00681A5D" w:rsidRPr="00DF57F0" w:rsidRDefault="00681A5D" w:rsidP="00633FF7">
      <w:pPr>
        <w:pStyle w:val="FootnoteText"/>
      </w:pPr>
      <w:r w:rsidRPr="00DF57F0">
        <w:rPr>
          <w:rStyle w:val="FootnoteReference"/>
        </w:rPr>
        <w:footnoteRef/>
      </w:r>
      <w:r w:rsidR="003B2FED">
        <w:t xml:space="preserve"> </w:t>
      </w:r>
      <w:r w:rsidRPr="00DF57F0">
        <w:t xml:space="preserve">Cf. </w:t>
      </w:r>
      <w:r w:rsidRPr="00DF57F0">
        <w:rPr>
          <w:i/>
          <w:iCs/>
        </w:rPr>
        <w:t xml:space="preserve">Satires </w:t>
      </w:r>
      <w:r w:rsidRPr="00DF57F0">
        <w:t>1.10.92</w:t>
      </w:r>
      <w:r w:rsidR="003B2FED">
        <w:t xml:space="preserve"> (see p. 000 above</w:t>
      </w:r>
      <w:r w:rsidRPr="00DF57F0">
        <w:t xml:space="preserve">); Gowers (2012), 338, suggests that this </w:t>
      </w:r>
      <w:r w:rsidR="003B2FED">
        <w:t xml:space="preserve">excerpt </w:t>
      </w:r>
      <w:r w:rsidRPr="00DF57F0">
        <w:t xml:space="preserve">may be modeled on a </w:t>
      </w:r>
      <w:proofErr w:type="spellStart"/>
      <w:r w:rsidRPr="00DF57F0">
        <w:t>Callimachean</w:t>
      </w:r>
      <w:proofErr w:type="spellEnd"/>
      <w:r w:rsidRPr="00DF57F0">
        <w:t xml:space="preserve"> refrain. Horace</w:t>
      </w:r>
      <w:r w:rsidR="00D52707">
        <w:t xml:space="preserve"> </w:t>
      </w:r>
      <w:r w:rsidR="00597196">
        <w:t xml:space="preserve">appears to dictate his poetry to an amanuensis at </w:t>
      </w:r>
      <w:r w:rsidR="00597196">
        <w:rPr>
          <w:i/>
          <w:iCs/>
        </w:rPr>
        <w:t xml:space="preserve">Epistles </w:t>
      </w:r>
      <w:r w:rsidR="00597196">
        <w:t xml:space="preserve">1.10.49-50, and </w:t>
      </w:r>
      <w:r w:rsidRPr="00DF57F0">
        <w:t>would have been aware that his poems may have been read out by a slave-reader (</w:t>
      </w:r>
      <w:proofErr w:type="spellStart"/>
      <w:r w:rsidRPr="00DF57F0">
        <w:rPr>
          <w:i/>
          <w:iCs/>
        </w:rPr>
        <w:t>anagnostes</w:t>
      </w:r>
      <w:proofErr w:type="spellEnd"/>
      <w:r w:rsidRPr="00DF57F0">
        <w:t>)</w:t>
      </w:r>
      <w:r w:rsidR="00D10174">
        <w:t>,</w:t>
      </w:r>
      <w:r w:rsidR="00D85596" w:rsidRPr="00DF57F0">
        <w:t xml:space="preserve"> in the words of Johnson (1993), 62, </w:t>
      </w:r>
      <w:r w:rsidRPr="00DF57F0">
        <w:t>a “breathing lexicon-encyclopedia</w:t>
      </w:r>
      <w:r w:rsidR="00D85596" w:rsidRPr="00DF57F0">
        <w:t>.</w:t>
      </w:r>
      <w:r w:rsidRPr="00DF57F0">
        <w:t>”</w:t>
      </w:r>
    </w:p>
  </w:footnote>
  <w:footnote w:id="87">
    <w:p w14:paraId="1CC7B983" w14:textId="7FEB5255" w:rsidR="00681A5D" w:rsidRPr="00DF57F0" w:rsidRDefault="00681A5D" w:rsidP="00633FF7">
      <w:pPr>
        <w:pStyle w:val="FootnoteText"/>
      </w:pPr>
      <w:r w:rsidRPr="00DF57F0">
        <w:rPr>
          <w:rStyle w:val="FootnoteReference"/>
        </w:rPr>
        <w:footnoteRef/>
      </w:r>
      <w:r w:rsidRPr="00DF57F0">
        <w:t xml:space="preserve"> Cf. </w:t>
      </w:r>
      <w:r w:rsidRPr="00DF57F0">
        <w:rPr>
          <w:i/>
          <w:iCs/>
        </w:rPr>
        <w:t xml:space="preserve">his </w:t>
      </w:r>
      <w:proofErr w:type="spellStart"/>
      <w:r w:rsidRPr="00DF57F0">
        <w:rPr>
          <w:i/>
          <w:iCs/>
        </w:rPr>
        <w:t>ut</w:t>
      </w:r>
      <w:proofErr w:type="spellEnd"/>
      <w:r w:rsidRPr="00DF57F0">
        <w:rPr>
          <w:i/>
          <w:iCs/>
        </w:rPr>
        <w:t xml:space="preserve"> </w:t>
      </w:r>
      <w:proofErr w:type="spellStart"/>
      <w:r w:rsidRPr="00DF57F0">
        <w:rPr>
          <w:i/>
          <w:iCs/>
        </w:rPr>
        <w:t>sublatis</w:t>
      </w:r>
      <w:proofErr w:type="spellEnd"/>
      <w:r w:rsidRPr="00DF57F0">
        <w:rPr>
          <w:i/>
          <w:iCs/>
        </w:rPr>
        <w:t xml:space="preserve"> </w:t>
      </w:r>
      <w:proofErr w:type="spellStart"/>
      <w:r w:rsidRPr="00DF57F0">
        <w:rPr>
          <w:i/>
          <w:iCs/>
        </w:rPr>
        <w:t>puer</w:t>
      </w:r>
      <w:proofErr w:type="spellEnd"/>
      <w:r w:rsidRPr="00DF57F0">
        <w:rPr>
          <w:i/>
          <w:iCs/>
        </w:rPr>
        <w:t xml:space="preserve"> </w:t>
      </w:r>
      <w:proofErr w:type="spellStart"/>
      <w:r w:rsidRPr="00DF57F0">
        <w:rPr>
          <w:i/>
          <w:iCs/>
        </w:rPr>
        <w:t>alte</w:t>
      </w:r>
      <w:proofErr w:type="spellEnd"/>
      <w:r w:rsidRPr="00DF57F0">
        <w:rPr>
          <w:i/>
          <w:iCs/>
        </w:rPr>
        <w:t xml:space="preserve"> </w:t>
      </w:r>
      <w:proofErr w:type="spellStart"/>
      <w:r w:rsidRPr="00DF57F0">
        <w:rPr>
          <w:i/>
          <w:iCs/>
        </w:rPr>
        <w:t>cinctus</w:t>
      </w:r>
      <w:proofErr w:type="spellEnd"/>
      <w:r w:rsidRPr="00DF57F0">
        <w:rPr>
          <w:i/>
          <w:iCs/>
        </w:rPr>
        <w:t xml:space="preserve"> </w:t>
      </w:r>
      <w:proofErr w:type="spellStart"/>
      <w:r w:rsidRPr="00DF57F0">
        <w:rPr>
          <w:i/>
          <w:iCs/>
        </w:rPr>
        <w:t>acernam</w:t>
      </w:r>
      <w:proofErr w:type="spellEnd"/>
      <w:r w:rsidRPr="00DF57F0">
        <w:rPr>
          <w:i/>
          <w:iCs/>
        </w:rPr>
        <w:t xml:space="preserve"> | </w:t>
      </w:r>
      <w:proofErr w:type="spellStart"/>
      <w:r w:rsidRPr="00DF57F0">
        <w:rPr>
          <w:i/>
          <w:iCs/>
        </w:rPr>
        <w:t>gausape</w:t>
      </w:r>
      <w:proofErr w:type="spellEnd"/>
      <w:r w:rsidRPr="00DF57F0">
        <w:rPr>
          <w:i/>
          <w:iCs/>
        </w:rPr>
        <w:t xml:space="preserve"> </w:t>
      </w:r>
      <w:proofErr w:type="spellStart"/>
      <w:r w:rsidRPr="00DF57F0">
        <w:rPr>
          <w:i/>
          <w:iCs/>
        </w:rPr>
        <w:t>purpureo</w:t>
      </w:r>
      <w:proofErr w:type="spellEnd"/>
      <w:r w:rsidRPr="00DF57F0">
        <w:rPr>
          <w:i/>
          <w:iCs/>
        </w:rPr>
        <w:t xml:space="preserve"> </w:t>
      </w:r>
      <w:proofErr w:type="spellStart"/>
      <w:r w:rsidRPr="00DF57F0">
        <w:rPr>
          <w:i/>
          <w:iCs/>
        </w:rPr>
        <w:t>mensam</w:t>
      </w:r>
      <w:proofErr w:type="spellEnd"/>
      <w:r w:rsidRPr="00DF57F0">
        <w:rPr>
          <w:i/>
          <w:iCs/>
        </w:rPr>
        <w:t xml:space="preserve"> </w:t>
      </w:r>
      <w:proofErr w:type="spellStart"/>
      <w:r w:rsidRPr="00DF57F0">
        <w:rPr>
          <w:i/>
          <w:iCs/>
        </w:rPr>
        <w:t>pertersit</w:t>
      </w:r>
      <w:proofErr w:type="spellEnd"/>
      <w:r w:rsidRPr="00DF57F0">
        <w:rPr>
          <w:i/>
          <w:iCs/>
        </w:rPr>
        <w:t xml:space="preserve"> et alter | </w:t>
      </w:r>
      <w:proofErr w:type="spellStart"/>
      <w:r w:rsidRPr="00DF57F0">
        <w:rPr>
          <w:i/>
          <w:iCs/>
        </w:rPr>
        <w:t>sublegit</w:t>
      </w:r>
      <w:proofErr w:type="spellEnd"/>
      <w:r w:rsidRPr="00DF57F0">
        <w:rPr>
          <w:i/>
          <w:iCs/>
        </w:rPr>
        <w:t xml:space="preserve"> </w:t>
      </w:r>
      <w:proofErr w:type="spellStart"/>
      <w:r w:rsidRPr="00DF57F0">
        <w:rPr>
          <w:i/>
          <w:iCs/>
        </w:rPr>
        <w:t>quodcumque</w:t>
      </w:r>
      <w:proofErr w:type="spellEnd"/>
      <w:r w:rsidRPr="00DF57F0">
        <w:rPr>
          <w:i/>
          <w:iCs/>
        </w:rPr>
        <w:t xml:space="preserve"> </w:t>
      </w:r>
      <w:proofErr w:type="spellStart"/>
      <w:r w:rsidRPr="00DF57F0">
        <w:rPr>
          <w:i/>
          <w:iCs/>
        </w:rPr>
        <w:t>iaceret</w:t>
      </w:r>
      <w:proofErr w:type="spellEnd"/>
      <w:r w:rsidRPr="00DF57F0">
        <w:rPr>
          <w:i/>
          <w:iCs/>
        </w:rPr>
        <w:t xml:space="preserve"> inutile </w:t>
      </w:r>
      <w:proofErr w:type="spellStart"/>
      <w:r w:rsidRPr="00DF57F0">
        <w:rPr>
          <w:i/>
          <w:iCs/>
        </w:rPr>
        <w:t>quodque</w:t>
      </w:r>
      <w:proofErr w:type="spellEnd"/>
      <w:r w:rsidRPr="00DF57F0">
        <w:rPr>
          <w:i/>
          <w:iCs/>
        </w:rPr>
        <w:t xml:space="preserve"> | posset </w:t>
      </w:r>
      <w:proofErr w:type="spellStart"/>
      <w:r w:rsidRPr="00DF57F0">
        <w:rPr>
          <w:i/>
          <w:iCs/>
        </w:rPr>
        <w:t>cenantis</w:t>
      </w:r>
      <w:proofErr w:type="spellEnd"/>
      <w:r w:rsidRPr="00DF57F0">
        <w:rPr>
          <w:i/>
          <w:iCs/>
        </w:rPr>
        <w:t xml:space="preserve"> </w:t>
      </w:r>
      <w:proofErr w:type="spellStart"/>
      <w:r w:rsidRPr="00DF57F0">
        <w:rPr>
          <w:i/>
          <w:iCs/>
        </w:rPr>
        <w:t>offendere</w:t>
      </w:r>
      <w:proofErr w:type="spellEnd"/>
      <w:r w:rsidRPr="00DF57F0">
        <w:rPr>
          <w:i/>
          <w:iCs/>
        </w:rPr>
        <w:t xml:space="preserve"> </w:t>
      </w:r>
      <w:r w:rsidRPr="00DF57F0">
        <w:t>(“with these having been taken away, a high-belted slave dried the maple</w:t>
      </w:r>
      <w:r w:rsidR="00664E14">
        <w:t xml:space="preserve"> </w:t>
      </w:r>
      <w:r w:rsidRPr="00DF57F0">
        <w:t xml:space="preserve">wood table with a purple cloth, and another [slave] picked up whatever was lying around for no purpose and whatever could offend those dining” </w:t>
      </w:r>
      <w:r w:rsidRPr="00DF57F0">
        <w:rPr>
          <w:i/>
          <w:iCs/>
        </w:rPr>
        <w:t xml:space="preserve">Satires </w:t>
      </w:r>
      <w:r w:rsidRPr="00DF57F0">
        <w:t xml:space="preserve">2.8.10-13). </w:t>
      </w:r>
    </w:p>
  </w:footnote>
  <w:footnote w:id="88">
    <w:p w14:paraId="35248785" w14:textId="5BD17694" w:rsidR="00681A5D" w:rsidRPr="00DF57F0" w:rsidRDefault="00681A5D" w:rsidP="00633FF7">
      <w:pPr>
        <w:pStyle w:val="FootnoteText"/>
      </w:pPr>
      <w:r w:rsidRPr="00DF57F0">
        <w:rPr>
          <w:rStyle w:val="FootnoteReference"/>
        </w:rPr>
        <w:footnoteRef/>
      </w:r>
      <w:r w:rsidRPr="00DF57F0">
        <w:t xml:space="preserve"> Cf. </w:t>
      </w:r>
      <w:proofErr w:type="spellStart"/>
      <w:r w:rsidRPr="00DF57F0">
        <w:rPr>
          <w:i/>
          <w:iCs/>
        </w:rPr>
        <w:t>si</w:t>
      </w:r>
      <w:proofErr w:type="spellEnd"/>
      <w:r w:rsidRPr="00DF57F0">
        <w:rPr>
          <w:i/>
          <w:iCs/>
        </w:rPr>
        <w:t xml:space="preserve"> </w:t>
      </w:r>
      <w:proofErr w:type="spellStart"/>
      <w:r w:rsidRPr="00DF57F0">
        <w:rPr>
          <w:i/>
          <w:iCs/>
        </w:rPr>
        <w:t>patinam</w:t>
      </w:r>
      <w:proofErr w:type="spellEnd"/>
      <w:r w:rsidRPr="00DF57F0">
        <w:rPr>
          <w:i/>
          <w:iCs/>
        </w:rPr>
        <w:t xml:space="preserve"> </w:t>
      </w:r>
      <w:proofErr w:type="spellStart"/>
      <w:r w:rsidRPr="00DF57F0">
        <w:rPr>
          <w:i/>
          <w:iCs/>
        </w:rPr>
        <w:t>pede</w:t>
      </w:r>
      <w:proofErr w:type="spellEnd"/>
      <w:r w:rsidRPr="00DF57F0">
        <w:rPr>
          <w:i/>
          <w:iCs/>
        </w:rPr>
        <w:t xml:space="preserve"> lapsus </w:t>
      </w:r>
      <w:proofErr w:type="spellStart"/>
      <w:r w:rsidRPr="00DF57F0">
        <w:rPr>
          <w:i/>
          <w:iCs/>
        </w:rPr>
        <w:t>frangat</w:t>
      </w:r>
      <w:proofErr w:type="spellEnd"/>
      <w:r w:rsidRPr="00DF57F0">
        <w:rPr>
          <w:i/>
          <w:iCs/>
        </w:rPr>
        <w:t xml:space="preserve"> </w:t>
      </w:r>
      <w:proofErr w:type="spellStart"/>
      <w:r w:rsidRPr="00DF57F0">
        <w:rPr>
          <w:i/>
          <w:iCs/>
        </w:rPr>
        <w:t>agaso</w:t>
      </w:r>
      <w:proofErr w:type="spellEnd"/>
      <w:r w:rsidRPr="00DF57F0">
        <w:rPr>
          <w:i/>
          <w:iCs/>
        </w:rPr>
        <w:t xml:space="preserve"> </w:t>
      </w:r>
      <w:r w:rsidRPr="00DF57F0">
        <w:t xml:space="preserve">(“if a stableboy having slipped with his foot should break a platter” </w:t>
      </w:r>
      <w:r w:rsidRPr="00DF57F0">
        <w:rPr>
          <w:i/>
          <w:iCs/>
        </w:rPr>
        <w:t xml:space="preserve">Satires </w:t>
      </w:r>
      <w:r w:rsidRPr="00DF57F0">
        <w:t xml:space="preserve">2.8.72); </w:t>
      </w:r>
      <w:proofErr w:type="spellStart"/>
      <w:r w:rsidRPr="00DF57F0">
        <w:rPr>
          <w:i/>
          <w:iCs/>
        </w:rPr>
        <w:t>Vibidius</w:t>
      </w:r>
      <w:proofErr w:type="spellEnd"/>
      <w:r w:rsidRPr="00DF57F0">
        <w:rPr>
          <w:i/>
          <w:iCs/>
        </w:rPr>
        <w:t xml:space="preserve"> </w:t>
      </w:r>
      <w:proofErr w:type="spellStart"/>
      <w:r w:rsidRPr="00DF57F0">
        <w:rPr>
          <w:i/>
          <w:iCs/>
        </w:rPr>
        <w:t>dum</w:t>
      </w:r>
      <w:proofErr w:type="spellEnd"/>
      <w:r w:rsidRPr="00DF57F0">
        <w:rPr>
          <w:i/>
          <w:iCs/>
        </w:rPr>
        <w:t xml:space="preserve"> | </w:t>
      </w:r>
      <w:proofErr w:type="spellStart"/>
      <w:r w:rsidRPr="00DF57F0">
        <w:rPr>
          <w:i/>
          <w:iCs/>
        </w:rPr>
        <w:t>quaerit</w:t>
      </w:r>
      <w:proofErr w:type="spellEnd"/>
      <w:r w:rsidRPr="00DF57F0">
        <w:rPr>
          <w:i/>
          <w:iCs/>
        </w:rPr>
        <w:t xml:space="preserve"> de </w:t>
      </w:r>
      <w:proofErr w:type="spellStart"/>
      <w:r w:rsidRPr="00DF57F0">
        <w:rPr>
          <w:i/>
          <w:iCs/>
        </w:rPr>
        <w:t>pueris</w:t>
      </w:r>
      <w:proofErr w:type="spellEnd"/>
      <w:r w:rsidR="00D10174">
        <w:rPr>
          <w:i/>
          <w:iCs/>
        </w:rPr>
        <w:t>,</w:t>
      </w:r>
      <w:r w:rsidRPr="00DF57F0">
        <w:rPr>
          <w:i/>
          <w:iCs/>
        </w:rPr>
        <w:t xml:space="preserve"> num sit quoque </w:t>
      </w:r>
      <w:proofErr w:type="spellStart"/>
      <w:r w:rsidRPr="00DF57F0">
        <w:rPr>
          <w:i/>
          <w:iCs/>
        </w:rPr>
        <w:t>fracta</w:t>
      </w:r>
      <w:proofErr w:type="spellEnd"/>
      <w:r w:rsidRPr="00DF57F0">
        <w:rPr>
          <w:i/>
          <w:iCs/>
        </w:rPr>
        <w:t xml:space="preserve"> </w:t>
      </w:r>
      <w:proofErr w:type="spellStart"/>
      <w:r w:rsidRPr="00DF57F0">
        <w:rPr>
          <w:i/>
          <w:iCs/>
        </w:rPr>
        <w:t>lagoena</w:t>
      </w:r>
      <w:proofErr w:type="spellEnd"/>
      <w:r w:rsidRPr="00DF57F0">
        <w:rPr>
          <w:i/>
          <w:iCs/>
        </w:rPr>
        <w:t xml:space="preserve"> </w:t>
      </w:r>
      <w:r w:rsidRPr="00DF57F0">
        <w:t xml:space="preserve">(“while </w:t>
      </w:r>
      <w:proofErr w:type="spellStart"/>
      <w:r w:rsidRPr="00DF57F0">
        <w:t>Vibidius</w:t>
      </w:r>
      <w:proofErr w:type="spellEnd"/>
      <w:r w:rsidRPr="00DF57F0">
        <w:t xml:space="preserve"> inquires of the slaves whether the flask was also broken” </w:t>
      </w:r>
      <w:r w:rsidRPr="00DF57F0">
        <w:rPr>
          <w:i/>
          <w:iCs/>
        </w:rPr>
        <w:t xml:space="preserve">Satires </w:t>
      </w:r>
      <w:r w:rsidRPr="00DF57F0">
        <w:t>2.8.80-81).</w:t>
      </w:r>
    </w:p>
  </w:footnote>
  <w:footnote w:id="89">
    <w:p w14:paraId="556FC43E" w14:textId="77777777" w:rsidR="00681A5D" w:rsidRPr="00DF57F0" w:rsidRDefault="00681A5D" w:rsidP="00633FF7">
      <w:pPr>
        <w:pStyle w:val="FootnoteText"/>
      </w:pPr>
      <w:r w:rsidRPr="00DF57F0">
        <w:rPr>
          <w:rStyle w:val="FootnoteReference"/>
        </w:rPr>
        <w:footnoteRef/>
      </w:r>
      <w:r w:rsidRPr="00DF57F0">
        <w:t xml:space="preserve"> On these stereotypes, see </w:t>
      </w:r>
      <w:proofErr w:type="spellStart"/>
      <w:r w:rsidRPr="00DF57F0">
        <w:t>Mouritsen</w:t>
      </w:r>
      <w:proofErr w:type="spellEnd"/>
      <w:r w:rsidRPr="00DF57F0">
        <w:t xml:space="preserve"> (2011), 18-20.</w:t>
      </w:r>
    </w:p>
  </w:footnote>
  <w:footnote w:id="90">
    <w:p w14:paraId="3BC870F1" w14:textId="77777777" w:rsidR="00681A5D" w:rsidRPr="00DF57F0" w:rsidRDefault="00681A5D" w:rsidP="00633FF7">
      <w:pPr>
        <w:pStyle w:val="FootnoteText"/>
      </w:pPr>
      <w:r w:rsidRPr="00DF57F0">
        <w:rPr>
          <w:rStyle w:val="FootnoteReference"/>
        </w:rPr>
        <w:footnoteRef/>
      </w:r>
      <w:r w:rsidRPr="00DF57F0">
        <w:t xml:space="preserve"> Cf. </w:t>
      </w:r>
      <w:proofErr w:type="spellStart"/>
      <w:r w:rsidRPr="00DF57F0">
        <w:rPr>
          <w:i/>
          <w:iCs/>
        </w:rPr>
        <w:t>formidare</w:t>
      </w:r>
      <w:proofErr w:type="spellEnd"/>
      <w:r w:rsidRPr="00DF57F0">
        <w:rPr>
          <w:i/>
          <w:iCs/>
        </w:rPr>
        <w:t xml:space="preserve"> </w:t>
      </w:r>
      <w:proofErr w:type="spellStart"/>
      <w:r w:rsidRPr="00DF57F0">
        <w:rPr>
          <w:i/>
          <w:iCs/>
        </w:rPr>
        <w:t>malos</w:t>
      </w:r>
      <w:proofErr w:type="spellEnd"/>
      <w:r w:rsidRPr="00DF57F0">
        <w:rPr>
          <w:i/>
          <w:iCs/>
        </w:rPr>
        <w:t xml:space="preserve"> </w:t>
      </w:r>
      <w:proofErr w:type="spellStart"/>
      <w:r w:rsidRPr="00DF57F0">
        <w:rPr>
          <w:i/>
          <w:iCs/>
        </w:rPr>
        <w:t>fures</w:t>
      </w:r>
      <w:proofErr w:type="spellEnd"/>
      <w:r w:rsidRPr="00DF57F0">
        <w:rPr>
          <w:i/>
          <w:iCs/>
        </w:rPr>
        <w:t xml:space="preserve">, </w:t>
      </w:r>
      <w:proofErr w:type="spellStart"/>
      <w:r w:rsidRPr="00DF57F0">
        <w:rPr>
          <w:i/>
          <w:iCs/>
        </w:rPr>
        <w:t>incendia</w:t>
      </w:r>
      <w:proofErr w:type="spellEnd"/>
      <w:r w:rsidRPr="00DF57F0">
        <w:rPr>
          <w:i/>
          <w:iCs/>
        </w:rPr>
        <w:t xml:space="preserve">, </w:t>
      </w:r>
      <w:proofErr w:type="spellStart"/>
      <w:r w:rsidRPr="00DF57F0">
        <w:rPr>
          <w:i/>
          <w:iCs/>
        </w:rPr>
        <w:t>seruos</w:t>
      </w:r>
      <w:proofErr w:type="spellEnd"/>
      <w:r w:rsidRPr="00DF57F0">
        <w:rPr>
          <w:i/>
          <w:iCs/>
        </w:rPr>
        <w:t xml:space="preserve">, | ne </w:t>
      </w:r>
      <w:proofErr w:type="spellStart"/>
      <w:r w:rsidRPr="00DF57F0">
        <w:rPr>
          <w:i/>
          <w:iCs/>
        </w:rPr>
        <w:t>te</w:t>
      </w:r>
      <w:proofErr w:type="spellEnd"/>
      <w:r w:rsidRPr="00DF57F0">
        <w:rPr>
          <w:i/>
          <w:iCs/>
        </w:rPr>
        <w:t xml:space="preserve"> </w:t>
      </w:r>
      <w:proofErr w:type="spellStart"/>
      <w:r w:rsidRPr="00DF57F0">
        <w:rPr>
          <w:i/>
          <w:iCs/>
        </w:rPr>
        <w:t>compilent</w:t>
      </w:r>
      <w:proofErr w:type="spellEnd"/>
      <w:r w:rsidRPr="00DF57F0">
        <w:rPr>
          <w:i/>
          <w:iCs/>
        </w:rPr>
        <w:t xml:space="preserve"> </w:t>
      </w:r>
      <w:proofErr w:type="spellStart"/>
      <w:r w:rsidRPr="00DF57F0">
        <w:rPr>
          <w:i/>
          <w:iCs/>
        </w:rPr>
        <w:t>fugientes</w:t>
      </w:r>
      <w:proofErr w:type="spellEnd"/>
      <w:r w:rsidRPr="00DF57F0">
        <w:rPr>
          <w:i/>
          <w:iCs/>
        </w:rPr>
        <w:t xml:space="preserve">, hoc </w:t>
      </w:r>
      <w:proofErr w:type="spellStart"/>
      <w:r w:rsidRPr="00DF57F0">
        <w:rPr>
          <w:i/>
          <w:iCs/>
        </w:rPr>
        <w:t>iuuat</w:t>
      </w:r>
      <w:proofErr w:type="spellEnd"/>
      <w:r w:rsidRPr="00DF57F0">
        <w:rPr>
          <w:i/>
          <w:iCs/>
        </w:rPr>
        <w:t xml:space="preserve">? </w:t>
      </w:r>
      <w:r w:rsidRPr="00DF57F0">
        <w:t xml:space="preserve">(“is this pleasant – to fear wicked thieves, conflagrations, your slaves, who may rob you as they run away?” </w:t>
      </w:r>
      <w:r w:rsidRPr="00DF57F0">
        <w:rPr>
          <w:i/>
          <w:iCs/>
        </w:rPr>
        <w:t xml:space="preserve">Satires </w:t>
      </w:r>
      <w:r w:rsidRPr="00DF57F0">
        <w:t>1.1.77-78).</w:t>
      </w:r>
    </w:p>
  </w:footnote>
  <w:footnote w:id="91">
    <w:p w14:paraId="13A18F0B" w14:textId="038D3C91" w:rsidR="00681A5D" w:rsidRPr="00DF57F0" w:rsidRDefault="00681A5D" w:rsidP="00633FF7">
      <w:pPr>
        <w:pStyle w:val="FootnoteText"/>
      </w:pPr>
      <w:r w:rsidRPr="00DF57F0">
        <w:rPr>
          <w:rStyle w:val="FootnoteReference"/>
        </w:rPr>
        <w:footnoteRef/>
      </w:r>
      <w:r w:rsidRPr="00DF57F0">
        <w:t xml:space="preserve"> Cf. </w:t>
      </w:r>
      <w:r w:rsidRPr="00DF57F0">
        <w:rPr>
          <w:i/>
          <w:iCs/>
        </w:rPr>
        <w:t xml:space="preserve">et </w:t>
      </w:r>
      <w:proofErr w:type="spellStart"/>
      <w:r w:rsidRPr="00DF57F0">
        <w:rPr>
          <w:i/>
          <w:iCs/>
        </w:rPr>
        <w:t>quodcumque</w:t>
      </w:r>
      <w:proofErr w:type="spellEnd"/>
      <w:r w:rsidRPr="00DF57F0">
        <w:rPr>
          <w:i/>
          <w:iCs/>
        </w:rPr>
        <w:t xml:space="preserve"> </w:t>
      </w:r>
      <w:proofErr w:type="spellStart"/>
      <w:r w:rsidRPr="00DF57F0">
        <w:rPr>
          <w:i/>
          <w:iCs/>
        </w:rPr>
        <w:t>semel</w:t>
      </w:r>
      <w:proofErr w:type="spellEnd"/>
      <w:r w:rsidRPr="00DF57F0">
        <w:rPr>
          <w:i/>
          <w:iCs/>
        </w:rPr>
        <w:t xml:space="preserve"> </w:t>
      </w:r>
      <w:proofErr w:type="spellStart"/>
      <w:r w:rsidRPr="00DF57F0">
        <w:rPr>
          <w:i/>
          <w:iCs/>
        </w:rPr>
        <w:t>chartis</w:t>
      </w:r>
      <w:proofErr w:type="spellEnd"/>
      <w:r w:rsidRPr="00DF57F0">
        <w:rPr>
          <w:i/>
          <w:iCs/>
        </w:rPr>
        <w:t xml:space="preserve"> </w:t>
      </w:r>
      <w:proofErr w:type="spellStart"/>
      <w:r w:rsidRPr="00DF57F0">
        <w:rPr>
          <w:i/>
          <w:iCs/>
        </w:rPr>
        <w:t>i</w:t>
      </w:r>
      <w:r w:rsidR="00D10174">
        <w:rPr>
          <w:i/>
          <w:iCs/>
        </w:rPr>
        <w:t>n</w:t>
      </w:r>
      <w:r w:rsidRPr="00DF57F0">
        <w:rPr>
          <w:i/>
          <w:iCs/>
        </w:rPr>
        <w:t>leuerit</w:t>
      </w:r>
      <w:proofErr w:type="spellEnd"/>
      <w:r w:rsidRPr="00DF57F0">
        <w:rPr>
          <w:i/>
          <w:iCs/>
        </w:rPr>
        <w:t xml:space="preserve">, </w:t>
      </w:r>
      <w:proofErr w:type="spellStart"/>
      <w:r w:rsidRPr="00DF57F0">
        <w:rPr>
          <w:i/>
          <w:iCs/>
        </w:rPr>
        <w:t>omnis</w:t>
      </w:r>
      <w:proofErr w:type="spellEnd"/>
      <w:r w:rsidRPr="00DF57F0">
        <w:rPr>
          <w:i/>
          <w:iCs/>
        </w:rPr>
        <w:t xml:space="preserve"> | </w:t>
      </w:r>
      <w:proofErr w:type="spellStart"/>
      <w:r w:rsidRPr="00DF57F0">
        <w:rPr>
          <w:i/>
          <w:iCs/>
        </w:rPr>
        <w:t>gestiet</w:t>
      </w:r>
      <w:proofErr w:type="spellEnd"/>
      <w:r w:rsidRPr="00DF57F0">
        <w:rPr>
          <w:i/>
          <w:iCs/>
        </w:rPr>
        <w:t xml:space="preserve"> a </w:t>
      </w:r>
      <w:proofErr w:type="spellStart"/>
      <w:r w:rsidRPr="00DF57F0">
        <w:rPr>
          <w:i/>
          <w:iCs/>
        </w:rPr>
        <w:t>furno</w:t>
      </w:r>
      <w:proofErr w:type="spellEnd"/>
      <w:r w:rsidRPr="00DF57F0">
        <w:rPr>
          <w:i/>
          <w:iCs/>
        </w:rPr>
        <w:t xml:space="preserve"> </w:t>
      </w:r>
      <w:proofErr w:type="spellStart"/>
      <w:r w:rsidRPr="00DF57F0">
        <w:rPr>
          <w:i/>
          <w:iCs/>
        </w:rPr>
        <w:t>redeuntis</w:t>
      </w:r>
      <w:proofErr w:type="spellEnd"/>
      <w:r w:rsidRPr="00DF57F0">
        <w:rPr>
          <w:i/>
          <w:iCs/>
        </w:rPr>
        <w:t xml:space="preserve"> scire </w:t>
      </w:r>
      <w:proofErr w:type="spellStart"/>
      <w:r w:rsidRPr="00DF57F0">
        <w:rPr>
          <w:i/>
          <w:iCs/>
        </w:rPr>
        <w:t>lacuque</w:t>
      </w:r>
      <w:proofErr w:type="spellEnd"/>
      <w:r w:rsidRPr="00DF57F0">
        <w:rPr>
          <w:i/>
          <w:iCs/>
        </w:rPr>
        <w:t xml:space="preserve"> | et </w:t>
      </w:r>
      <w:proofErr w:type="spellStart"/>
      <w:r w:rsidRPr="00DF57F0">
        <w:rPr>
          <w:i/>
          <w:iCs/>
        </w:rPr>
        <w:t>pueros</w:t>
      </w:r>
      <w:proofErr w:type="spellEnd"/>
      <w:r w:rsidRPr="00DF57F0">
        <w:rPr>
          <w:i/>
          <w:iCs/>
        </w:rPr>
        <w:t xml:space="preserve"> et anus</w:t>
      </w:r>
      <w:r w:rsidRPr="00DF57F0">
        <w:t xml:space="preserve"> (“and whatever [the satirist] will have smeared once on his sheets of papyrus,</w:t>
      </w:r>
      <w:r w:rsidR="00F26FD1">
        <w:t xml:space="preserve"> he</w:t>
      </w:r>
      <w:r w:rsidRPr="00DF57F0">
        <w:t xml:space="preserve"> will be dying to have all </w:t>
      </w:r>
      <w:r w:rsidR="00F26FD1">
        <w:t>t</w:t>
      </w:r>
      <w:r w:rsidRPr="00DF57F0">
        <w:t>he slaves and old ladies returning from the bakery or the well</w:t>
      </w:r>
      <w:r w:rsidR="00F26FD1">
        <w:t xml:space="preserve"> know</w:t>
      </w:r>
      <w:r w:rsidRPr="00DF57F0">
        <w:t xml:space="preserve">” </w:t>
      </w:r>
      <w:r w:rsidRPr="00DF57F0">
        <w:rPr>
          <w:i/>
          <w:iCs/>
        </w:rPr>
        <w:t xml:space="preserve">Satires </w:t>
      </w:r>
      <w:r w:rsidRPr="00DF57F0">
        <w:t xml:space="preserve">1.4.36-38). </w:t>
      </w:r>
    </w:p>
  </w:footnote>
  <w:footnote w:id="92">
    <w:p w14:paraId="37F94308" w14:textId="77777777" w:rsidR="00681A5D" w:rsidRPr="00DF57F0" w:rsidRDefault="00681A5D" w:rsidP="00633FF7">
      <w:pPr>
        <w:pStyle w:val="FootnoteText"/>
      </w:pPr>
      <w:r w:rsidRPr="00DF57F0">
        <w:rPr>
          <w:rStyle w:val="FootnoteReference"/>
        </w:rPr>
        <w:footnoteRef/>
      </w:r>
      <w:r w:rsidRPr="00DF57F0">
        <w:t xml:space="preserve"> Cf. </w:t>
      </w:r>
      <w:proofErr w:type="spellStart"/>
      <w:r w:rsidRPr="00DF57F0">
        <w:rPr>
          <w:i/>
          <w:iCs/>
        </w:rPr>
        <w:t>muneribus</w:t>
      </w:r>
      <w:proofErr w:type="spellEnd"/>
      <w:r w:rsidRPr="00DF57F0">
        <w:rPr>
          <w:i/>
          <w:iCs/>
        </w:rPr>
        <w:t xml:space="preserve"> </w:t>
      </w:r>
      <w:proofErr w:type="spellStart"/>
      <w:r w:rsidRPr="00DF57F0">
        <w:rPr>
          <w:i/>
          <w:iCs/>
        </w:rPr>
        <w:t>seruos</w:t>
      </w:r>
      <w:proofErr w:type="spellEnd"/>
      <w:r w:rsidRPr="00DF57F0">
        <w:rPr>
          <w:i/>
          <w:iCs/>
        </w:rPr>
        <w:t xml:space="preserve"> </w:t>
      </w:r>
      <w:proofErr w:type="spellStart"/>
      <w:r w:rsidRPr="00DF57F0">
        <w:rPr>
          <w:i/>
          <w:iCs/>
        </w:rPr>
        <w:t>corrumpam</w:t>
      </w:r>
      <w:proofErr w:type="spellEnd"/>
      <w:r w:rsidRPr="00DF57F0">
        <w:rPr>
          <w:i/>
          <w:iCs/>
        </w:rPr>
        <w:t xml:space="preserve"> </w:t>
      </w:r>
      <w:r w:rsidRPr="00DF57F0">
        <w:t xml:space="preserve">(“I shall corrupt the slaves with gifts” </w:t>
      </w:r>
      <w:r w:rsidRPr="00DF57F0">
        <w:rPr>
          <w:i/>
          <w:iCs/>
        </w:rPr>
        <w:t xml:space="preserve">Satires </w:t>
      </w:r>
      <w:r w:rsidRPr="00DF57F0">
        <w:t>1.9.67).</w:t>
      </w:r>
    </w:p>
  </w:footnote>
  <w:footnote w:id="93">
    <w:p w14:paraId="708D5FEC" w14:textId="34EE1AEA" w:rsidR="00681A5D" w:rsidRPr="00DF57F0" w:rsidRDefault="00681A5D" w:rsidP="00633FF7">
      <w:pPr>
        <w:pStyle w:val="FootnoteText"/>
      </w:pPr>
      <w:r w:rsidRPr="00DF57F0">
        <w:rPr>
          <w:rStyle w:val="FootnoteReference"/>
        </w:rPr>
        <w:footnoteRef/>
      </w:r>
      <w:r w:rsidRPr="00DF57F0">
        <w:t xml:space="preserve">Cf. </w:t>
      </w:r>
      <w:proofErr w:type="spellStart"/>
      <w:r w:rsidRPr="00DF57F0">
        <w:rPr>
          <w:i/>
          <w:iCs/>
        </w:rPr>
        <w:t>iucundasque</w:t>
      </w:r>
      <w:proofErr w:type="spellEnd"/>
      <w:r w:rsidRPr="00DF57F0">
        <w:rPr>
          <w:i/>
          <w:iCs/>
        </w:rPr>
        <w:t xml:space="preserve"> </w:t>
      </w:r>
      <w:proofErr w:type="spellStart"/>
      <w:r w:rsidRPr="00DF57F0">
        <w:rPr>
          <w:i/>
          <w:iCs/>
        </w:rPr>
        <w:t>puer</w:t>
      </w:r>
      <w:proofErr w:type="spellEnd"/>
      <w:r w:rsidRPr="00DF57F0">
        <w:rPr>
          <w:i/>
          <w:iCs/>
        </w:rPr>
        <w:t xml:space="preserve"> qui </w:t>
      </w:r>
      <w:proofErr w:type="spellStart"/>
      <w:r w:rsidRPr="00DF57F0">
        <w:rPr>
          <w:i/>
          <w:iCs/>
        </w:rPr>
        <w:t>lamberat</w:t>
      </w:r>
      <w:proofErr w:type="spellEnd"/>
      <w:r w:rsidRPr="00DF57F0">
        <w:rPr>
          <w:i/>
          <w:iCs/>
        </w:rPr>
        <w:t xml:space="preserve"> ore placentas </w:t>
      </w:r>
      <w:r w:rsidRPr="00DF57F0">
        <w:t xml:space="preserve">(“the slave who had licked with his </w:t>
      </w:r>
      <w:r w:rsidR="00BB6F01">
        <w:t>mouth</w:t>
      </w:r>
      <w:r w:rsidR="00BB6F01" w:rsidRPr="00DF57F0">
        <w:t xml:space="preserve"> </w:t>
      </w:r>
      <w:r w:rsidRPr="00DF57F0">
        <w:t xml:space="preserve">the pleasing cakes” </w:t>
      </w:r>
      <w:proofErr w:type="spellStart"/>
      <w:r w:rsidRPr="00DF57F0">
        <w:t>Lucilius</w:t>
      </w:r>
      <w:proofErr w:type="spellEnd"/>
      <w:r w:rsidRPr="00DF57F0">
        <w:t xml:space="preserve"> 629 </w:t>
      </w:r>
      <w:proofErr w:type="spellStart"/>
      <w:r w:rsidRPr="00DF57F0">
        <w:t>Warmington</w:t>
      </w:r>
      <w:proofErr w:type="spellEnd"/>
      <w:r w:rsidRPr="00DF57F0">
        <w:t>).</w:t>
      </w:r>
    </w:p>
  </w:footnote>
  <w:footnote w:id="94">
    <w:p w14:paraId="7AA5CEA7" w14:textId="77777777" w:rsidR="00681A5D" w:rsidRPr="00DF57F0" w:rsidRDefault="00681A5D" w:rsidP="00633FF7">
      <w:pPr>
        <w:pStyle w:val="FootnoteText"/>
      </w:pPr>
      <w:r w:rsidRPr="00DF57F0">
        <w:rPr>
          <w:rStyle w:val="FootnoteReference"/>
        </w:rPr>
        <w:footnoteRef/>
      </w:r>
      <w:r w:rsidRPr="00DF57F0">
        <w:t xml:space="preserve"> Cf. </w:t>
      </w:r>
      <w:r w:rsidRPr="00DF57F0">
        <w:rPr>
          <w:i/>
          <w:iCs/>
        </w:rPr>
        <w:t xml:space="preserve">magna </w:t>
      </w:r>
      <w:proofErr w:type="spellStart"/>
      <w:r w:rsidRPr="00DF57F0">
        <w:rPr>
          <w:i/>
          <w:iCs/>
        </w:rPr>
        <w:t>mouet</w:t>
      </w:r>
      <w:proofErr w:type="spellEnd"/>
      <w:r w:rsidRPr="00DF57F0">
        <w:rPr>
          <w:i/>
          <w:iCs/>
        </w:rPr>
        <w:t xml:space="preserve"> </w:t>
      </w:r>
      <w:proofErr w:type="spellStart"/>
      <w:r w:rsidRPr="00DF57F0">
        <w:rPr>
          <w:i/>
          <w:iCs/>
        </w:rPr>
        <w:t>stomacho</w:t>
      </w:r>
      <w:proofErr w:type="spellEnd"/>
      <w:r w:rsidRPr="00DF57F0">
        <w:rPr>
          <w:i/>
          <w:iCs/>
        </w:rPr>
        <w:t xml:space="preserve"> </w:t>
      </w:r>
      <w:proofErr w:type="spellStart"/>
      <w:r w:rsidRPr="00DF57F0">
        <w:rPr>
          <w:i/>
          <w:iCs/>
        </w:rPr>
        <w:t>fastidia</w:t>
      </w:r>
      <w:proofErr w:type="spellEnd"/>
      <w:r w:rsidRPr="00DF57F0">
        <w:rPr>
          <w:i/>
          <w:iCs/>
        </w:rPr>
        <w:t xml:space="preserve">, </w:t>
      </w:r>
      <w:proofErr w:type="spellStart"/>
      <w:r w:rsidRPr="00DF57F0">
        <w:rPr>
          <w:i/>
          <w:iCs/>
        </w:rPr>
        <w:t>seu</w:t>
      </w:r>
      <w:proofErr w:type="spellEnd"/>
      <w:r w:rsidRPr="00DF57F0">
        <w:rPr>
          <w:i/>
          <w:iCs/>
        </w:rPr>
        <w:t xml:space="preserve"> </w:t>
      </w:r>
      <w:proofErr w:type="spellStart"/>
      <w:r w:rsidRPr="00DF57F0">
        <w:rPr>
          <w:i/>
          <w:iCs/>
        </w:rPr>
        <w:t>puer</w:t>
      </w:r>
      <w:proofErr w:type="spellEnd"/>
      <w:r w:rsidRPr="00DF57F0">
        <w:rPr>
          <w:i/>
          <w:iCs/>
        </w:rPr>
        <w:t xml:space="preserve"> </w:t>
      </w:r>
      <w:proofErr w:type="spellStart"/>
      <w:r w:rsidRPr="00DF57F0">
        <w:rPr>
          <w:i/>
          <w:iCs/>
        </w:rPr>
        <w:t>unctis</w:t>
      </w:r>
      <w:proofErr w:type="spellEnd"/>
      <w:r w:rsidRPr="00DF57F0">
        <w:rPr>
          <w:i/>
          <w:iCs/>
        </w:rPr>
        <w:t xml:space="preserve"> | </w:t>
      </w:r>
      <w:proofErr w:type="spellStart"/>
      <w:r w:rsidRPr="00DF57F0">
        <w:rPr>
          <w:i/>
          <w:iCs/>
        </w:rPr>
        <w:t>tractauit</w:t>
      </w:r>
      <w:proofErr w:type="spellEnd"/>
      <w:r w:rsidRPr="00DF57F0">
        <w:rPr>
          <w:i/>
          <w:iCs/>
        </w:rPr>
        <w:t xml:space="preserve"> </w:t>
      </w:r>
      <w:proofErr w:type="spellStart"/>
      <w:r w:rsidRPr="00DF57F0">
        <w:rPr>
          <w:i/>
          <w:iCs/>
        </w:rPr>
        <w:t>calicem</w:t>
      </w:r>
      <w:proofErr w:type="spellEnd"/>
      <w:r w:rsidRPr="00DF57F0">
        <w:rPr>
          <w:i/>
          <w:iCs/>
        </w:rPr>
        <w:t xml:space="preserve"> </w:t>
      </w:r>
      <w:proofErr w:type="spellStart"/>
      <w:r w:rsidRPr="00DF57F0">
        <w:rPr>
          <w:i/>
          <w:iCs/>
        </w:rPr>
        <w:t>manibus</w:t>
      </w:r>
      <w:proofErr w:type="spellEnd"/>
      <w:r w:rsidRPr="00DF57F0">
        <w:rPr>
          <w:i/>
          <w:iCs/>
        </w:rPr>
        <w:t xml:space="preserve">, </w:t>
      </w:r>
      <w:proofErr w:type="spellStart"/>
      <w:r w:rsidRPr="00DF57F0">
        <w:rPr>
          <w:i/>
          <w:iCs/>
        </w:rPr>
        <w:t>dum</w:t>
      </w:r>
      <w:proofErr w:type="spellEnd"/>
      <w:r w:rsidRPr="00DF57F0">
        <w:rPr>
          <w:i/>
          <w:iCs/>
        </w:rPr>
        <w:t xml:space="preserve"> furta </w:t>
      </w:r>
      <w:proofErr w:type="spellStart"/>
      <w:r w:rsidRPr="00DF57F0">
        <w:rPr>
          <w:i/>
          <w:iCs/>
        </w:rPr>
        <w:t>ligurrit</w:t>
      </w:r>
      <w:proofErr w:type="spellEnd"/>
      <w:r w:rsidRPr="00DF57F0">
        <w:rPr>
          <w:i/>
          <w:iCs/>
        </w:rPr>
        <w:t xml:space="preserve"> </w:t>
      </w:r>
      <w:r w:rsidRPr="00DF57F0">
        <w:t>(</w:t>
      </w:r>
      <w:proofErr w:type="spellStart"/>
      <w:r w:rsidRPr="00DF57F0">
        <w:t>Catius</w:t>
      </w:r>
      <w:proofErr w:type="spellEnd"/>
      <w:r w:rsidRPr="00DF57F0">
        <w:t xml:space="preserve"> speaking: “great revulsion seethes in the stomach, if a slave has handled a drinking cup with greasy hands, while he licks snatched items” </w:t>
      </w:r>
      <w:r w:rsidRPr="00DF57F0">
        <w:rPr>
          <w:i/>
          <w:iCs/>
        </w:rPr>
        <w:t xml:space="preserve">Satires </w:t>
      </w:r>
      <w:r w:rsidRPr="00DF57F0">
        <w:t>2.4.78-79).</w:t>
      </w:r>
    </w:p>
  </w:footnote>
  <w:footnote w:id="95">
    <w:p w14:paraId="45F5C87D" w14:textId="07905F1A" w:rsidR="00681A5D" w:rsidRPr="00DF57F0" w:rsidRDefault="00681A5D" w:rsidP="00633FF7">
      <w:pPr>
        <w:pStyle w:val="FootnoteText"/>
      </w:pPr>
      <w:r w:rsidRPr="00DF57F0">
        <w:rPr>
          <w:rStyle w:val="FootnoteReference"/>
        </w:rPr>
        <w:footnoteRef/>
      </w:r>
      <w:r w:rsidRPr="00DF57F0">
        <w:t xml:space="preserve"> Cf. </w:t>
      </w:r>
      <w:r w:rsidRPr="00DF57F0">
        <w:rPr>
          <w:i/>
          <w:iCs/>
        </w:rPr>
        <w:t xml:space="preserve">ante </w:t>
      </w:r>
      <w:proofErr w:type="spellStart"/>
      <w:r w:rsidRPr="00DF57F0">
        <w:rPr>
          <w:i/>
          <w:iCs/>
        </w:rPr>
        <w:t>Larem</w:t>
      </w:r>
      <w:proofErr w:type="spellEnd"/>
      <w:r w:rsidRPr="00DF57F0">
        <w:rPr>
          <w:i/>
          <w:iCs/>
        </w:rPr>
        <w:t xml:space="preserve"> proprium </w:t>
      </w:r>
      <w:proofErr w:type="spellStart"/>
      <w:r w:rsidRPr="00DF57F0">
        <w:rPr>
          <w:i/>
          <w:iCs/>
        </w:rPr>
        <w:t>uescor</w:t>
      </w:r>
      <w:proofErr w:type="spellEnd"/>
      <w:r w:rsidRPr="00DF57F0">
        <w:rPr>
          <w:i/>
          <w:iCs/>
        </w:rPr>
        <w:t xml:space="preserve"> </w:t>
      </w:r>
      <w:proofErr w:type="spellStart"/>
      <w:r w:rsidRPr="00DF57F0">
        <w:rPr>
          <w:i/>
          <w:iCs/>
        </w:rPr>
        <w:t>uernasque</w:t>
      </w:r>
      <w:proofErr w:type="spellEnd"/>
      <w:r w:rsidRPr="00DF57F0">
        <w:rPr>
          <w:i/>
          <w:iCs/>
        </w:rPr>
        <w:t xml:space="preserve"> </w:t>
      </w:r>
      <w:proofErr w:type="spellStart"/>
      <w:r w:rsidRPr="00DF57F0">
        <w:rPr>
          <w:i/>
          <w:iCs/>
        </w:rPr>
        <w:t>procac</w:t>
      </w:r>
      <w:r w:rsidR="00BB3487">
        <w:rPr>
          <w:i/>
          <w:iCs/>
        </w:rPr>
        <w:t>i</w:t>
      </w:r>
      <w:r w:rsidRPr="00DF57F0">
        <w:rPr>
          <w:i/>
          <w:iCs/>
        </w:rPr>
        <w:t>s</w:t>
      </w:r>
      <w:proofErr w:type="spellEnd"/>
      <w:r w:rsidRPr="00DF57F0">
        <w:rPr>
          <w:i/>
          <w:iCs/>
        </w:rPr>
        <w:t xml:space="preserve"> | </w:t>
      </w:r>
      <w:proofErr w:type="spellStart"/>
      <w:r w:rsidRPr="00DF57F0">
        <w:rPr>
          <w:i/>
          <w:iCs/>
        </w:rPr>
        <w:t>pasco</w:t>
      </w:r>
      <w:proofErr w:type="spellEnd"/>
      <w:r w:rsidRPr="00DF57F0">
        <w:rPr>
          <w:i/>
          <w:iCs/>
        </w:rPr>
        <w:t xml:space="preserve"> </w:t>
      </w:r>
      <w:proofErr w:type="spellStart"/>
      <w:r w:rsidRPr="00DF57F0">
        <w:rPr>
          <w:i/>
          <w:iCs/>
        </w:rPr>
        <w:t>libatis</w:t>
      </w:r>
      <w:proofErr w:type="spellEnd"/>
      <w:r w:rsidRPr="00DF57F0">
        <w:rPr>
          <w:i/>
          <w:iCs/>
        </w:rPr>
        <w:t xml:space="preserve"> </w:t>
      </w:r>
      <w:proofErr w:type="spellStart"/>
      <w:r w:rsidRPr="00DF57F0">
        <w:rPr>
          <w:i/>
          <w:iCs/>
        </w:rPr>
        <w:t>dapibus</w:t>
      </w:r>
      <w:proofErr w:type="spellEnd"/>
      <w:r w:rsidRPr="00DF57F0">
        <w:rPr>
          <w:i/>
          <w:iCs/>
        </w:rPr>
        <w:t xml:space="preserve"> </w:t>
      </w:r>
      <w:r w:rsidRPr="00DF57F0">
        <w:t xml:space="preserve">(“I dine in front of my own Lar and feed the </w:t>
      </w:r>
      <w:proofErr w:type="spellStart"/>
      <w:r w:rsidRPr="00DF57F0">
        <w:t>houseborn</w:t>
      </w:r>
      <w:proofErr w:type="spellEnd"/>
      <w:r w:rsidRPr="00DF57F0">
        <w:t xml:space="preserve"> slaves with my barely</w:t>
      </w:r>
      <w:r w:rsidR="00BB3487">
        <w:t xml:space="preserve"> </w:t>
      </w:r>
      <w:r w:rsidRPr="00DF57F0">
        <w:t xml:space="preserve">tasted meals” </w:t>
      </w:r>
      <w:r w:rsidRPr="00DF57F0">
        <w:rPr>
          <w:i/>
          <w:iCs/>
        </w:rPr>
        <w:t xml:space="preserve">Satires </w:t>
      </w:r>
      <w:r w:rsidRPr="00DF57F0">
        <w:t>2.6.6</w:t>
      </w:r>
      <w:r w:rsidR="00BB3487">
        <w:t>6</w:t>
      </w:r>
      <w:r w:rsidRPr="00DF57F0">
        <w:t>-6</w:t>
      </w:r>
      <w:r w:rsidR="00BB3487">
        <w:t>7</w:t>
      </w:r>
      <w:r w:rsidRPr="00DF57F0">
        <w:t>).</w:t>
      </w:r>
    </w:p>
  </w:footnote>
  <w:footnote w:id="96">
    <w:p w14:paraId="01194BF0" w14:textId="71CF5223" w:rsidR="00681A5D" w:rsidRPr="00DF57F0" w:rsidRDefault="00681A5D" w:rsidP="00633FF7">
      <w:pPr>
        <w:pStyle w:val="NoSpacing"/>
        <w:rPr>
          <w:sz w:val="20"/>
          <w:szCs w:val="20"/>
        </w:rPr>
      </w:pPr>
      <w:r w:rsidRPr="00DF57F0">
        <w:rPr>
          <w:rStyle w:val="FootnoteReference"/>
          <w:sz w:val="20"/>
          <w:szCs w:val="20"/>
        </w:rPr>
        <w:footnoteRef/>
      </w:r>
      <w:r w:rsidRPr="00DF57F0">
        <w:rPr>
          <w:sz w:val="20"/>
          <w:szCs w:val="20"/>
        </w:rPr>
        <w:t xml:space="preserve"> Cf. </w:t>
      </w:r>
      <w:proofErr w:type="spellStart"/>
      <w:r w:rsidRPr="00DF57F0">
        <w:rPr>
          <w:i/>
          <w:iCs/>
          <w:sz w:val="20"/>
          <w:szCs w:val="20"/>
        </w:rPr>
        <w:t>praelambens</w:t>
      </w:r>
      <w:proofErr w:type="spellEnd"/>
      <w:r w:rsidRPr="00DF57F0">
        <w:rPr>
          <w:i/>
          <w:iCs/>
          <w:sz w:val="20"/>
          <w:szCs w:val="20"/>
        </w:rPr>
        <w:t xml:space="preserve"> </w:t>
      </w:r>
      <w:proofErr w:type="spellStart"/>
      <w:r w:rsidRPr="00DF57F0">
        <w:rPr>
          <w:i/>
          <w:iCs/>
          <w:sz w:val="20"/>
          <w:szCs w:val="20"/>
        </w:rPr>
        <w:t>omne</w:t>
      </w:r>
      <w:proofErr w:type="spellEnd"/>
      <w:r w:rsidRPr="00DF57F0">
        <w:rPr>
          <w:i/>
          <w:iCs/>
          <w:sz w:val="20"/>
          <w:szCs w:val="20"/>
        </w:rPr>
        <w:t xml:space="preserve"> </w:t>
      </w:r>
      <w:proofErr w:type="spellStart"/>
      <w:r w:rsidRPr="00DF57F0">
        <w:rPr>
          <w:i/>
          <w:iCs/>
          <w:sz w:val="20"/>
          <w:szCs w:val="20"/>
        </w:rPr>
        <w:t>quod</w:t>
      </w:r>
      <w:proofErr w:type="spellEnd"/>
      <w:r w:rsidRPr="00DF57F0">
        <w:rPr>
          <w:i/>
          <w:iCs/>
          <w:sz w:val="20"/>
          <w:szCs w:val="20"/>
        </w:rPr>
        <w:t xml:space="preserve"> </w:t>
      </w:r>
      <w:proofErr w:type="spellStart"/>
      <w:r w:rsidRPr="00DF57F0">
        <w:rPr>
          <w:i/>
          <w:iCs/>
          <w:sz w:val="20"/>
          <w:szCs w:val="20"/>
        </w:rPr>
        <w:t>adfert</w:t>
      </w:r>
      <w:proofErr w:type="spellEnd"/>
      <w:r w:rsidRPr="00DF57F0">
        <w:rPr>
          <w:sz w:val="20"/>
          <w:szCs w:val="20"/>
        </w:rPr>
        <w:t xml:space="preserve"> (“licking in advance everything that he carries [to his guest]” (</w:t>
      </w:r>
      <w:r w:rsidRPr="00DF57F0">
        <w:rPr>
          <w:i/>
          <w:iCs/>
          <w:sz w:val="20"/>
          <w:szCs w:val="20"/>
        </w:rPr>
        <w:t xml:space="preserve">Satires </w:t>
      </w:r>
      <w:r w:rsidRPr="00DF57F0">
        <w:rPr>
          <w:sz w:val="20"/>
          <w:szCs w:val="20"/>
        </w:rPr>
        <w:t>2.6.109).</w:t>
      </w:r>
    </w:p>
  </w:footnote>
  <w:footnote w:id="97">
    <w:p w14:paraId="4282F893" w14:textId="77777777" w:rsidR="00681A5D" w:rsidRPr="00DF57F0" w:rsidRDefault="00681A5D" w:rsidP="00633FF7">
      <w:pPr>
        <w:pStyle w:val="FootnoteText"/>
      </w:pPr>
      <w:r w:rsidRPr="00DF57F0">
        <w:rPr>
          <w:rStyle w:val="FootnoteReference"/>
        </w:rPr>
        <w:footnoteRef/>
      </w:r>
      <w:r w:rsidRPr="00DF57F0">
        <w:t xml:space="preserve"> On this aspect of slavery, see </w:t>
      </w:r>
      <w:proofErr w:type="spellStart"/>
      <w:r w:rsidRPr="00DF57F0">
        <w:t>Mouritsen</w:t>
      </w:r>
      <w:proofErr w:type="spellEnd"/>
      <w:r w:rsidRPr="00DF57F0">
        <w:t xml:space="preserve"> (2011), 27, with further references. </w:t>
      </w:r>
    </w:p>
  </w:footnote>
  <w:footnote w:id="98">
    <w:p w14:paraId="3586F6B2" w14:textId="3450BDDE" w:rsidR="00681A5D" w:rsidRPr="00DF57F0" w:rsidRDefault="00681A5D" w:rsidP="00633FF7">
      <w:pPr>
        <w:pStyle w:val="FootnoteText"/>
      </w:pPr>
      <w:r w:rsidRPr="00DF57F0">
        <w:rPr>
          <w:rStyle w:val="FootnoteReference"/>
        </w:rPr>
        <w:footnoteRef/>
      </w:r>
      <w:r w:rsidRPr="00DF57F0">
        <w:t xml:space="preserve"> On these difficult lines, see Gowers (2012), 104-105</w:t>
      </w:r>
      <w:r w:rsidR="003C55FD">
        <w:t>.</w:t>
      </w:r>
      <w:r w:rsidR="003B2FED">
        <w:t xml:space="preserve"> See p. 000 for discussion.</w:t>
      </w:r>
    </w:p>
  </w:footnote>
  <w:footnote w:id="99">
    <w:p w14:paraId="15B2E10F" w14:textId="217FD97C" w:rsidR="00681A5D" w:rsidRPr="00DF57F0" w:rsidRDefault="00681A5D" w:rsidP="00633FF7">
      <w:pPr>
        <w:pStyle w:val="FootnoteText"/>
      </w:pPr>
      <w:r w:rsidRPr="00DF57F0">
        <w:rPr>
          <w:rStyle w:val="FootnoteReference"/>
        </w:rPr>
        <w:footnoteRef/>
      </w:r>
      <w:r w:rsidRPr="00DF57F0">
        <w:t xml:space="preserve"> </w:t>
      </w:r>
      <w:r w:rsidR="00613D48">
        <w:t xml:space="preserve">In </w:t>
      </w:r>
      <w:r w:rsidR="00613D48">
        <w:rPr>
          <w:i/>
          <w:iCs/>
        </w:rPr>
        <w:t xml:space="preserve">Satires </w:t>
      </w:r>
      <w:r w:rsidR="00613D48">
        <w:t>1.4 we learn that Horace’s father had warned the poet off prostitutes when he was a boy:</w:t>
      </w:r>
      <w:r w:rsidRPr="00DF57F0">
        <w:t xml:space="preserve"> </w:t>
      </w:r>
      <w:r w:rsidRPr="00DF57F0">
        <w:rPr>
          <w:i/>
          <w:iCs/>
        </w:rPr>
        <w:t xml:space="preserve">a </w:t>
      </w:r>
      <w:proofErr w:type="spellStart"/>
      <w:r w:rsidRPr="00DF57F0">
        <w:rPr>
          <w:i/>
          <w:iCs/>
        </w:rPr>
        <w:t>turpi</w:t>
      </w:r>
      <w:proofErr w:type="spellEnd"/>
      <w:r w:rsidRPr="00DF57F0">
        <w:rPr>
          <w:i/>
          <w:iCs/>
        </w:rPr>
        <w:t xml:space="preserve"> </w:t>
      </w:r>
      <w:proofErr w:type="spellStart"/>
      <w:r w:rsidRPr="00DF57F0">
        <w:rPr>
          <w:i/>
          <w:iCs/>
        </w:rPr>
        <w:t>meretricis</w:t>
      </w:r>
      <w:proofErr w:type="spellEnd"/>
      <w:r w:rsidRPr="00DF57F0">
        <w:rPr>
          <w:i/>
          <w:iCs/>
        </w:rPr>
        <w:t xml:space="preserve"> amore | cum </w:t>
      </w:r>
      <w:proofErr w:type="spellStart"/>
      <w:r w:rsidRPr="00DF57F0">
        <w:rPr>
          <w:i/>
          <w:iCs/>
        </w:rPr>
        <w:t>deterreret</w:t>
      </w:r>
      <w:proofErr w:type="spellEnd"/>
      <w:r w:rsidRPr="00DF57F0">
        <w:rPr>
          <w:i/>
          <w:iCs/>
        </w:rPr>
        <w:t xml:space="preserve">: </w:t>
      </w:r>
      <w:r w:rsidR="00BB3487">
        <w:rPr>
          <w:i/>
          <w:iCs/>
        </w:rPr>
        <w:t>“</w:t>
      </w:r>
      <w:proofErr w:type="spellStart"/>
      <w:r w:rsidRPr="00DF57F0">
        <w:rPr>
          <w:i/>
          <w:iCs/>
        </w:rPr>
        <w:t>Scetani</w:t>
      </w:r>
      <w:proofErr w:type="spellEnd"/>
      <w:r w:rsidRPr="00DF57F0">
        <w:rPr>
          <w:i/>
          <w:iCs/>
        </w:rPr>
        <w:t xml:space="preserve"> </w:t>
      </w:r>
      <w:proofErr w:type="spellStart"/>
      <w:r w:rsidRPr="00DF57F0">
        <w:rPr>
          <w:i/>
          <w:iCs/>
        </w:rPr>
        <w:t>dissimilis</w:t>
      </w:r>
      <w:proofErr w:type="spellEnd"/>
      <w:r w:rsidRPr="00DF57F0">
        <w:rPr>
          <w:i/>
          <w:iCs/>
        </w:rPr>
        <w:t xml:space="preserve"> sis” </w:t>
      </w:r>
      <w:r w:rsidRPr="00DF57F0">
        <w:t xml:space="preserve">(“when we would deter me from love for a prostitute [he would say]: ‘you should be different from </w:t>
      </w:r>
      <w:proofErr w:type="spellStart"/>
      <w:r w:rsidRPr="00DF57F0">
        <w:t>Scetanus</w:t>
      </w:r>
      <w:proofErr w:type="spellEnd"/>
      <w:r w:rsidRPr="00DF57F0">
        <w:t xml:space="preserve">’” </w:t>
      </w:r>
      <w:r w:rsidRPr="00DF57F0">
        <w:rPr>
          <w:i/>
          <w:iCs/>
        </w:rPr>
        <w:t xml:space="preserve">Satires </w:t>
      </w:r>
      <w:r w:rsidRPr="00DF57F0">
        <w:t xml:space="preserve">1.4.111-112). </w:t>
      </w:r>
    </w:p>
  </w:footnote>
  <w:footnote w:id="100">
    <w:p w14:paraId="0A70C07D" w14:textId="489D2536" w:rsidR="00681A5D" w:rsidRPr="00DF57F0" w:rsidRDefault="00681A5D" w:rsidP="00633FF7">
      <w:pPr>
        <w:pStyle w:val="FootnoteText"/>
      </w:pPr>
      <w:r w:rsidRPr="00DF57F0">
        <w:rPr>
          <w:rStyle w:val="FootnoteReference"/>
        </w:rPr>
        <w:footnoteRef/>
      </w:r>
      <w:r w:rsidRPr="00DF57F0">
        <w:t xml:space="preserve"> Cf. </w:t>
      </w:r>
      <w:proofErr w:type="spellStart"/>
      <w:r w:rsidRPr="00DF57F0">
        <w:rPr>
          <w:i/>
          <w:iCs/>
        </w:rPr>
        <w:t>huc</w:t>
      </w:r>
      <w:proofErr w:type="spellEnd"/>
      <w:r w:rsidRPr="00DF57F0">
        <w:rPr>
          <w:i/>
          <w:iCs/>
        </w:rPr>
        <w:t xml:space="preserve"> </w:t>
      </w:r>
      <w:proofErr w:type="spellStart"/>
      <w:r w:rsidRPr="00DF57F0">
        <w:rPr>
          <w:i/>
          <w:iCs/>
        </w:rPr>
        <w:t>prius</w:t>
      </w:r>
      <w:proofErr w:type="spellEnd"/>
      <w:r w:rsidRPr="00DF57F0">
        <w:rPr>
          <w:i/>
          <w:iCs/>
        </w:rPr>
        <w:t xml:space="preserve"> </w:t>
      </w:r>
      <w:proofErr w:type="spellStart"/>
      <w:r w:rsidRPr="00DF57F0">
        <w:rPr>
          <w:i/>
          <w:iCs/>
        </w:rPr>
        <w:t>angustis</w:t>
      </w:r>
      <w:proofErr w:type="spellEnd"/>
      <w:r w:rsidRPr="00DF57F0">
        <w:rPr>
          <w:i/>
          <w:iCs/>
        </w:rPr>
        <w:t xml:space="preserve"> </w:t>
      </w:r>
      <w:proofErr w:type="spellStart"/>
      <w:r w:rsidRPr="00DF57F0">
        <w:rPr>
          <w:i/>
          <w:iCs/>
        </w:rPr>
        <w:t>eiecta</w:t>
      </w:r>
      <w:proofErr w:type="spellEnd"/>
      <w:r w:rsidRPr="00DF57F0">
        <w:rPr>
          <w:i/>
          <w:iCs/>
        </w:rPr>
        <w:t xml:space="preserve"> </w:t>
      </w:r>
      <w:proofErr w:type="spellStart"/>
      <w:r w:rsidRPr="00DF57F0">
        <w:rPr>
          <w:i/>
          <w:iCs/>
        </w:rPr>
        <w:t>cadauera</w:t>
      </w:r>
      <w:proofErr w:type="spellEnd"/>
      <w:r w:rsidRPr="00DF57F0">
        <w:rPr>
          <w:i/>
          <w:iCs/>
        </w:rPr>
        <w:t xml:space="preserve"> </w:t>
      </w:r>
      <w:proofErr w:type="spellStart"/>
      <w:r w:rsidRPr="00DF57F0">
        <w:rPr>
          <w:i/>
          <w:iCs/>
        </w:rPr>
        <w:t>cellis</w:t>
      </w:r>
      <w:proofErr w:type="spellEnd"/>
      <w:r w:rsidRPr="00DF57F0">
        <w:rPr>
          <w:i/>
          <w:iCs/>
        </w:rPr>
        <w:t xml:space="preserve"> | </w:t>
      </w:r>
      <w:proofErr w:type="spellStart"/>
      <w:r w:rsidRPr="00DF57F0">
        <w:rPr>
          <w:i/>
          <w:iCs/>
        </w:rPr>
        <w:t>conseruus</w:t>
      </w:r>
      <w:proofErr w:type="spellEnd"/>
      <w:r w:rsidRPr="00DF57F0">
        <w:rPr>
          <w:i/>
          <w:iCs/>
        </w:rPr>
        <w:t xml:space="preserve"> </w:t>
      </w:r>
      <w:proofErr w:type="spellStart"/>
      <w:r w:rsidRPr="00DF57F0">
        <w:rPr>
          <w:i/>
          <w:iCs/>
        </w:rPr>
        <w:t>uili</w:t>
      </w:r>
      <w:proofErr w:type="spellEnd"/>
      <w:r w:rsidRPr="00DF57F0">
        <w:rPr>
          <w:i/>
          <w:iCs/>
        </w:rPr>
        <w:t xml:space="preserve"> </w:t>
      </w:r>
      <w:proofErr w:type="spellStart"/>
      <w:r w:rsidRPr="00DF57F0">
        <w:rPr>
          <w:i/>
          <w:iCs/>
        </w:rPr>
        <w:t>portanda</w:t>
      </w:r>
      <w:proofErr w:type="spellEnd"/>
      <w:r w:rsidRPr="00DF57F0">
        <w:rPr>
          <w:i/>
          <w:iCs/>
        </w:rPr>
        <w:t xml:space="preserve"> </w:t>
      </w:r>
      <w:proofErr w:type="spellStart"/>
      <w:r w:rsidRPr="00DF57F0">
        <w:rPr>
          <w:i/>
          <w:iCs/>
        </w:rPr>
        <w:t>locabat</w:t>
      </w:r>
      <w:proofErr w:type="spellEnd"/>
      <w:r w:rsidRPr="00DF57F0">
        <w:rPr>
          <w:i/>
          <w:iCs/>
        </w:rPr>
        <w:t xml:space="preserve"> in arca </w:t>
      </w:r>
      <w:r w:rsidRPr="00DF57F0">
        <w:t xml:space="preserve">(“in the past, a slave used to place in a cheap casket the bodies of his peers that had been ejected from their narrow cells to be carried hither” </w:t>
      </w:r>
      <w:r w:rsidRPr="00DF57F0">
        <w:rPr>
          <w:i/>
          <w:iCs/>
        </w:rPr>
        <w:t xml:space="preserve">Satires </w:t>
      </w:r>
      <w:r w:rsidRPr="00DF57F0">
        <w:t>1.8.8-9).</w:t>
      </w:r>
    </w:p>
  </w:footnote>
  <w:footnote w:id="101">
    <w:p w14:paraId="22952C31" w14:textId="6EBEEE8E" w:rsidR="00681A5D" w:rsidRPr="00DF57F0" w:rsidRDefault="00681A5D" w:rsidP="00633FF7">
      <w:pPr>
        <w:pStyle w:val="FootnoteText"/>
      </w:pPr>
      <w:r w:rsidRPr="00DF57F0">
        <w:rPr>
          <w:rStyle w:val="FootnoteReference"/>
        </w:rPr>
        <w:footnoteRef/>
      </w:r>
      <w:r w:rsidRPr="00DF57F0">
        <w:t xml:space="preserve"> Cf. </w:t>
      </w:r>
      <w:proofErr w:type="spellStart"/>
      <w:r w:rsidRPr="00DF57F0">
        <w:rPr>
          <w:i/>
          <w:iCs/>
        </w:rPr>
        <w:t>cerea</w:t>
      </w:r>
      <w:proofErr w:type="spellEnd"/>
      <w:r w:rsidRPr="00DF57F0">
        <w:rPr>
          <w:i/>
          <w:iCs/>
        </w:rPr>
        <w:t xml:space="preserve"> </w:t>
      </w:r>
      <w:proofErr w:type="spellStart"/>
      <w:r w:rsidRPr="00DF57F0">
        <w:rPr>
          <w:i/>
          <w:iCs/>
        </w:rPr>
        <w:t>suppliciter</w:t>
      </w:r>
      <w:proofErr w:type="spellEnd"/>
      <w:r w:rsidRPr="00DF57F0">
        <w:rPr>
          <w:i/>
          <w:iCs/>
        </w:rPr>
        <w:t xml:space="preserve"> </w:t>
      </w:r>
      <w:proofErr w:type="spellStart"/>
      <w:r w:rsidRPr="00DF57F0">
        <w:rPr>
          <w:i/>
          <w:iCs/>
        </w:rPr>
        <w:t>stabat</w:t>
      </w:r>
      <w:proofErr w:type="spellEnd"/>
      <w:r w:rsidRPr="00DF57F0">
        <w:rPr>
          <w:i/>
          <w:iCs/>
        </w:rPr>
        <w:t xml:space="preserve">, </w:t>
      </w:r>
      <w:proofErr w:type="spellStart"/>
      <w:r w:rsidRPr="00DF57F0">
        <w:rPr>
          <w:i/>
          <w:iCs/>
        </w:rPr>
        <w:t>seruilibus</w:t>
      </w:r>
      <w:proofErr w:type="spellEnd"/>
      <w:r w:rsidRPr="00DF57F0">
        <w:rPr>
          <w:i/>
          <w:iCs/>
        </w:rPr>
        <w:t xml:space="preserve"> </w:t>
      </w:r>
      <w:proofErr w:type="spellStart"/>
      <w:r w:rsidRPr="00DF57F0">
        <w:rPr>
          <w:i/>
          <w:iCs/>
        </w:rPr>
        <w:t>ut</w:t>
      </w:r>
      <w:proofErr w:type="spellEnd"/>
      <w:r w:rsidRPr="00DF57F0">
        <w:rPr>
          <w:i/>
          <w:iCs/>
        </w:rPr>
        <w:t xml:space="preserve"> </w:t>
      </w:r>
      <w:proofErr w:type="spellStart"/>
      <w:r w:rsidRPr="00DF57F0">
        <w:rPr>
          <w:i/>
          <w:iCs/>
        </w:rPr>
        <w:t>quae</w:t>
      </w:r>
      <w:proofErr w:type="spellEnd"/>
      <w:r w:rsidRPr="00DF57F0">
        <w:rPr>
          <w:i/>
          <w:iCs/>
        </w:rPr>
        <w:t xml:space="preserve"> | </w:t>
      </w:r>
      <w:proofErr w:type="spellStart"/>
      <w:r w:rsidRPr="00DF57F0">
        <w:rPr>
          <w:i/>
          <w:iCs/>
        </w:rPr>
        <w:t>iam</w:t>
      </w:r>
      <w:proofErr w:type="spellEnd"/>
      <w:r w:rsidRPr="00DF57F0">
        <w:rPr>
          <w:i/>
          <w:iCs/>
        </w:rPr>
        <w:t xml:space="preserve"> </w:t>
      </w:r>
      <w:proofErr w:type="spellStart"/>
      <w:r w:rsidRPr="00DF57F0">
        <w:rPr>
          <w:i/>
          <w:iCs/>
        </w:rPr>
        <w:t>peritura</w:t>
      </w:r>
      <w:proofErr w:type="spellEnd"/>
      <w:r w:rsidRPr="00DF57F0">
        <w:rPr>
          <w:i/>
          <w:iCs/>
        </w:rPr>
        <w:t xml:space="preserve"> </w:t>
      </w:r>
      <w:proofErr w:type="spellStart"/>
      <w:r w:rsidRPr="00DF57F0">
        <w:rPr>
          <w:i/>
          <w:iCs/>
        </w:rPr>
        <w:t>modis</w:t>
      </w:r>
      <w:proofErr w:type="spellEnd"/>
      <w:r w:rsidRPr="00DF57F0">
        <w:rPr>
          <w:i/>
          <w:iCs/>
        </w:rPr>
        <w:t xml:space="preserve"> </w:t>
      </w:r>
      <w:r w:rsidRPr="00DF57F0">
        <w:t xml:space="preserve">(“the waxen [doll] was standing in a suppliant position, as if it were soon about to die in a slavish manner” </w:t>
      </w:r>
      <w:r w:rsidRPr="00DF57F0">
        <w:rPr>
          <w:i/>
          <w:iCs/>
        </w:rPr>
        <w:t xml:space="preserve">Satires </w:t>
      </w:r>
      <w:r w:rsidRPr="00DF57F0">
        <w:t xml:space="preserve">1.8.32-33). Cf. Gowers (2012), 275: </w:t>
      </w:r>
      <w:r w:rsidR="008926F2" w:rsidRPr="00DF57F0">
        <w:t>“</w:t>
      </w:r>
      <w:r w:rsidRPr="00DF57F0">
        <w:t>[death] by crucifixion, flagellation or torture</w:t>
      </w:r>
      <w:r w:rsidR="005804AC" w:rsidRPr="00DF57F0">
        <w:t>.”</w:t>
      </w:r>
      <w:r w:rsidRPr="00DF57F0">
        <w:t xml:space="preserve"> Compare </w:t>
      </w:r>
      <w:r w:rsidRPr="00DF57F0">
        <w:rPr>
          <w:i/>
          <w:iCs/>
        </w:rPr>
        <w:t xml:space="preserve">Satires </w:t>
      </w:r>
      <w:r w:rsidRPr="00DF57F0">
        <w:t>2.7.47 (</w:t>
      </w:r>
      <w:proofErr w:type="spellStart"/>
      <w:r w:rsidRPr="00DF57F0">
        <w:t>Davus</w:t>
      </w:r>
      <w:proofErr w:type="spellEnd"/>
      <w:r w:rsidRPr="00DF57F0">
        <w:t xml:space="preserve"> speaking): </w:t>
      </w:r>
      <w:proofErr w:type="spellStart"/>
      <w:r w:rsidRPr="00DF57F0">
        <w:rPr>
          <w:i/>
          <w:iCs/>
        </w:rPr>
        <w:t>peccat</w:t>
      </w:r>
      <w:proofErr w:type="spellEnd"/>
      <w:r w:rsidRPr="00DF57F0">
        <w:rPr>
          <w:i/>
          <w:iCs/>
        </w:rPr>
        <w:t xml:space="preserve"> </w:t>
      </w:r>
      <w:proofErr w:type="spellStart"/>
      <w:r w:rsidRPr="00DF57F0">
        <w:rPr>
          <w:i/>
          <w:iCs/>
        </w:rPr>
        <w:t>uter</w:t>
      </w:r>
      <w:proofErr w:type="spellEnd"/>
      <w:r w:rsidRPr="00DF57F0">
        <w:rPr>
          <w:i/>
          <w:iCs/>
        </w:rPr>
        <w:t xml:space="preserve"> nostrum </w:t>
      </w:r>
      <w:proofErr w:type="spellStart"/>
      <w:r w:rsidRPr="00DF57F0">
        <w:rPr>
          <w:i/>
          <w:iCs/>
        </w:rPr>
        <w:t>cruce</w:t>
      </w:r>
      <w:proofErr w:type="spellEnd"/>
      <w:r w:rsidRPr="00DF57F0">
        <w:rPr>
          <w:i/>
          <w:iCs/>
        </w:rPr>
        <w:t xml:space="preserve"> </w:t>
      </w:r>
      <w:proofErr w:type="spellStart"/>
      <w:r w:rsidRPr="00DF57F0">
        <w:rPr>
          <w:i/>
          <w:iCs/>
        </w:rPr>
        <w:t>dignius</w:t>
      </w:r>
      <w:proofErr w:type="spellEnd"/>
      <w:r w:rsidRPr="00DF57F0">
        <w:rPr>
          <w:i/>
          <w:iCs/>
        </w:rPr>
        <w:t xml:space="preserve">? </w:t>
      </w:r>
      <w:r w:rsidRPr="00DF57F0">
        <w:t>(“which one of us sins in a way more worthy of the crucifix?”).</w:t>
      </w:r>
      <w:r w:rsidR="0033573D" w:rsidRPr="00DF57F0">
        <w:t xml:space="preserve"> </w:t>
      </w:r>
    </w:p>
  </w:footnote>
  <w:footnote w:id="102">
    <w:p w14:paraId="4FCD10CB" w14:textId="77777777" w:rsidR="00681A5D" w:rsidRPr="00DF57F0" w:rsidRDefault="00681A5D" w:rsidP="00633FF7">
      <w:pPr>
        <w:pStyle w:val="FootnoteText"/>
      </w:pPr>
      <w:r w:rsidRPr="00DF57F0">
        <w:rPr>
          <w:rStyle w:val="FootnoteReference"/>
        </w:rPr>
        <w:footnoteRef/>
      </w:r>
      <w:r w:rsidRPr="00DF57F0">
        <w:t xml:space="preserve"> Cf. </w:t>
      </w:r>
      <w:proofErr w:type="spellStart"/>
      <w:r w:rsidRPr="00DF57F0">
        <w:rPr>
          <w:i/>
          <w:iCs/>
        </w:rPr>
        <w:t>ita</w:t>
      </w:r>
      <w:proofErr w:type="spellEnd"/>
      <w:r w:rsidRPr="00DF57F0">
        <w:rPr>
          <w:i/>
          <w:iCs/>
        </w:rPr>
        <w:t xml:space="preserve"> sordidus, </w:t>
      </w:r>
      <w:proofErr w:type="spellStart"/>
      <w:r w:rsidRPr="00DF57F0">
        <w:rPr>
          <w:i/>
          <w:iCs/>
        </w:rPr>
        <w:t>ut</w:t>
      </w:r>
      <w:proofErr w:type="spellEnd"/>
      <w:r w:rsidRPr="00DF57F0">
        <w:rPr>
          <w:i/>
          <w:iCs/>
        </w:rPr>
        <w:t xml:space="preserve"> se | non </w:t>
      </w:r>
      <w:proofErr w:type="spellStart"/>
      <w:r w:rsidRPr="00DF57F0">
        <w:rPr>
          <w:i/>
          <w:iCs/>
        </w:rPr>
        <w:t>umquam</w:t>
      </w:r>
      <w:proofErr w:type="spellEnd"/>
      <w:r w:rsidRPr="00DF57F0">
        <w:rPr>
          <w:i/>
          <w:iCs/>
        </w:rPr>
        <w:t xml:space="preserve"> </w:t>
      </w:r>
      <w:proofErr w:type="spellStart"/>
      <w:r w:rsidRPr="00DF57F0">
        <w:rPr>
          <w:i/>
          <w:iCs/>
        </w:rPr>
        <w:t>seruo</w:t>
      </w:r>
      <w:proofErr w:type="spellEnd"/>
      <w:r w:rsidRPr="00DF57F0">
        <w:rPr>
          <w:i/>
          <w:iCs/>
        </w:rPr>
        <w:t xml:space="preserve"> </w:t>
      </w:r>
      <w:proofErr w:type="spellStart"/>
      <w:r w:rsidRPr="00DF57F0">
        <w:rPr>
          <w:i/>
          <w:iCs/>
        </w:rPr>
        <w:t>melius</w:t>
      </w:r>
      <w:proofErr w:type="spellEnd"/>
      <w:r w:rsidRPr="00DF57F0">
        <w:rPr>
          <w:i/>
          <w:iCs/>
        </w:rPr>
        <w:t xml:space="preserve"> </w:t>
      </w:r>
      <w:proofErr w:type="spellStart"/>
      <w:r w:rsidRPr="00DF57F0">
        <w:rPr>
          <w:i/>
          <w:iCs/>
        </w:rPr>
        <w:t>uestiret</w:t>
      </w:r>
      <w:proofErr w:type="spellEnd"/>
      <w:r w:rsidRPr="00DF57F0">
        <w:rPr>
          <w:i/>
          <w:iCs/>
        </w:rPr>
        <w:t xml:space="preserve"> </w:t>
      </w:r>
      <w:r w:rsidRPr="00DF57F0">
        <w:t xml:space="preserve">(“so cheap, that never he clothed himself better than a slave” </w:t>
      </w:r>
      <w:r w:rsidRPr="00DF57F0">
        <w:rPr>
          <w:i/>
          <w:iCs/>
        </w:rPr>
        <w:t xml:space="preserve">Satires </w:t>
      </w:r>
      <w:r w:rsidRPr="00DF57F0">
        <w:t>1.1.96-97).</w:t>
      </w:r>
    </w:p>
  </w:footnote>
  <w:footnote w:id="103">
    <w:p w14:paraId="090A100B" w14:textId="517C06A3" w:rsidR="00681A5D" w:rsidRPr="00DF57F0" w:rsidRDefault="00681A5D" w:rsidP="00633FF7">
      <w:pPr>
        <w:pStyle w:val="FootnoteText"/>
      </w:pPr>
      <w:r w:rsidRPr="00DF57F0">
        <w:rPr>
          <w:rStyle w:val="FootnoteReference"/>
        </w:rPr>
        <w:footnoteRef/>
      </w:r>
      <w:r w:rsidRPr="00DF57F0">
        <w:t xml:space="preserve"> Cf. </w:t>
      </w:r>
      <w:proofErr w:type="spellStart"/>
      <w:r w:rsidRPr="00DF57F0">
        <w:rPr>
          <w:i/>
          <w:iCs/>
        </w:rPr>
        <w:t>ut</w:t>
      </w:r>
      <w:proofErr w:type="spellEnd"/>
      <w:r w:rsidR="007C3251">
        <w:rPr>
          <w:i/>
          <w:iCs/>
        </w:rPr>
        <w:t>,</w:t>
      </w:r>
      <w:r w:rsidRPr="00DF57F0">
        <w:rPr>
          <w:i/>
          <w:iCs/>
        </w:rPr>
        <w:t xml:space="preserve"> </w:t>
      </w:r>
      <w:proofErr w:type="spellStart"/>
      <w:r w:rsidRPr="00DF57F0">
        <w:rPr>
          <w:i/>
          <w:iCs/>
        </w:rPr>
        <w:t>si</w:t>
      </w:r>
      <w:proofErr w:type="spellEnd"/>
      <w:r w:rsidRPr="00DF57F0">
        <w:rPr>
          <w:i/>
          <w:iCs/>
        </w:rPr>
        <w:t xml:space="preserve"> | reticulum </w:t>
      </w:r>
      <w:proofErr w:type="spellStart"/>
      <w:r w:rsidRPr="00DF57F0">
        <w:rPr>
          <w:i/>
          <w:iCs/>
        </w:rPr>
        <w:t>panis</w:t>
      </w:r>
      <w:proofErr w:type="spellEnd"/>
      <w:r w:rsidRPr="00DF57F0">
        <w:rPr>
          <w:i/>
          <w:iCs/>
        </w:rPr>
        <w:t xml:space="preserve"> </w:t>
      </w:r>
      <w:proofErr w:type="spellStart"/>
      <w:r w:rsidRPr="00DF57F0">
        <w:rPr>
          <w:i/>
          <w:iCs/>
        </w:rPr>
        <w:t>uenalis</w:t>
      </w:r>
      <w:proofErr w:type="spellEnd"/>
      <w:r w:rsidRPr="00DF57F0">
        <w:rPr>
          <w:i/>
          <w:iCs/>
        </w:rPr>
        <w:t xml:space="preserve"> inter </w:t>
      </w:r>
      <w:proofErr w:type="spellStart"/>
      <w:r w:rsidRPr="00DF57F0">
        <w:rPr>
          <w:i/>
          <w:iCs/>
        </w:rPr>
        <w:t>onusto</w:t>
      </w:r>
      <w:proofErr w:type="spellEnd"/>
      <w:r w:rsidRPr="00DF57F0">
        <w:rPr>
          <w:i/>
          <w:iCs/>
        </w:rPr>
        <w:t xml:space="preserve"> | forte </w:t>
      </w:r>
      <w:proofErr w:type="spellStart"/>
      <w:r w:rsidRPr="00DF57F0">
        <w:rPr>
          <w:i/>
          <w:iCs/>
        </w:rPr>
        <w:t>uehas</w:t>
      </w:r>
      <w:proofErr w:type="spellEnd"/>
      <w:r w:rsidRPr="00DF57F0">
        <w:rPr>
          <w:i/>
          <w:iCs/>
        </w:rPr>
        <w:t xml:space="preserve"> </w:t>
      </w:r>
      <w:proofErr w:type="spellStart"/>
      <w:r w:rsidRPr="00DF57F0">
        <w:rPr>
          <w:i/>
          <w:iCs/>
        </w:rPr>
        <w:t>umero</w:t>
      </w:r>
      <w:proofErr w:type="spellEnd"/>
      <w:r w:rsidRPr="00DF57F0">
        <w:rPr>
          <w:i/>
          <w:iCs/>
        </w:rPr>
        <w:t xml:space="preserve">, nihilo plus </w:t>
      </w:r>
      <w:proofErr w:type="spellStart"/>
      <w:r w:rsidRPr="00DF57F0">
        <w:rPr>
          <w:i/>
          <w:iCs/>
        </w:rPr>
        <w:t>accipias</w:t>
      </w:r>
      <w:proofErr w:type="spellEnd"/>
      <w:r w:rsidRPr="00DF57F0">
        <w:rPr>
          <w:i/>
          <w:iCs/>
        </w:rPr>
        <w:t xml:space="preserve"> </w:t>
      </w:r>
      <w:proofErr w:type="spellStart"/>
      <w:r w:rsidRPr="00DF57F0">
        <w:rPr>
          <w:i/>
          <w:iCs/>
        </w:rPr>
        <w:t>quam</w:t>
      </w:r>
      <w:proofErr w:type="spellEnd"/>
      <w:r w:rsidRPr="00DF57F0">
        <w:rPr>
          <w:i/>
          <w:iCs/>
        </w:rPr>
        <w:t xml:space="preserve"> | qui nil </w:t>
      </w:r>
      <w:proofErr w:type="spellStart"/>
      <w:r w:rsidRPr="00DF57F0">
        <w:rPr>
          <w:i/>
          <w:iCs/>
        </w:rPr>
        <w:t>portarit</w:t>
      </w:r>
      <w:proofErr w:type="spellEnd"/>
      <w:r w:rsidRPr="00DF57F0">
        <w:rPr>
          <w:i/>
          <w:iCs/>
        </w:rPr>
        <w:t xml:space="preserve"> </w:t>
      </w:r>
      <w:r w:rsidRPr="00DF57F0">
        <w:t>(“</w:t>
      </w:r>
      <w:r w:rsidR="007C3251">
        <w:t>[your stomach will not hold more than mine</w:t>
      </w:r>
      <w:r w:rsidR="006023E6">
        <w:t>,</w:t>
      </w:r>
      <w:r w:rsidR="007C3251">
        <w:t>] just as</w:t>
      </w:r>
      <w:r w:rsidRPr="00DF57F0">
        <w:t xml:space="preserve"> if you were carrying on a burdened shoulder a basket of bread amidst slaves for sale, you would not get any more than the slave carrying nothing” </w:t>
      </w:r>
      <w:r w:rsidRPr="00DF57F0">
        <w:rPr>
          <w:i/>
          <w:iCs/>
        </w:rPr>
        <w:t xml:space="preserve">Satires </w:t>
      </w:r>
      <w:r w:rsidRPr="00DF57F0">
        <w:t>1.1.46-49).</w:t>
      </w:r>
    </w:p>
  </w:footnote>
  <w:footnote w:id="104">
    <w:p w14:paraId="621636BB" w14:textId="55B4C24A" w:rsidR="00681A5D" w:rsidRPr="00DF57F0" w:rsidRDefault="00681A5D" w:rsidP="00633FF7">
      <w:pPr>
        <w:pStyle w:val="FootnoteText"/>
      </w:pPr>
      <w:r w:rsidRPr="00DF57F0">
        <w:rPr>
          <w:rStyle w:val="FootnoteReference"/>
        </w:rPr>
        <w:footnoteRef/>
      </w:r>
      <w:r w:rsidRPr="00DF57F0">
        <w:t xml:space="preserve"> Cf. </w:t>
      </w:r>
      <w:proofErr w:type="spellStart"/>
      <w:r w:rsidRPr="00DF57F0">
        <w:rPr>
          <w:i/>
          <w:iCs/>
        </w:rPr>
        <w:t>habebat</w:t>
      </w:r>
      <w:proofErr w:type="spellEnd"/>
      <w:r w:rsidRPr="00DF57F0">
        <w:rPr>
          <w:i/>
          <w:iCs/>
        </w:rPr>
        <w:t xml:space="preserve"> </w:t>
      </w:r>
      <w:proofErr w:type="spellStart"/>
      <w:r w:rsidRPr="00DF57F0">
        <w:rPr>
          <w:i/>
          <w:iCs/>
        </w:rPr>
        <w:t>saepe</w:t>
      </w:r>
      <w:proofErr w:type="spellEnd"/>
      <w:r w:rsidRPr="00DF57F0">
        <w:rPr>
          <w:i/>
          <w:iCs/>
        </w:rPr>
        <w:t xml:space="preserve"> </w:t>
      </w:r>
      <w:proofErr w:type="spellStart"/>
      <w:r w:rsidRPr="00DF57F0">
        <w:rPr>
          <w:i/>
          <w:iCs/>
        </w:rPr>
        <w:t>ducentos</w:t>
      </w:r>
      <w:proofErr w:type="spellEnd"/>
      <w:r w:rsidRPr="00DF57F0">
        <w:rPr>
          <w:i/>
          <w:iCs/>
        </w:rPr>
        <w:t xml:space="preserve">, | </w:t>
      </w:r>
      <w:proofErr w:type="spellStart"/>
      <w:r w:rsidRPr="00DF57F0">
        <w:rPr>
          <w:i/>
          <w:iCs/>
        </w:rPr>
        <w:t>saepe</w:t>
      </w:r>
      <w:proofErr w:type="spellEnd"/>
      <w:r w:rsidRPr="00DF57F0">
        <w:rPr>
          <w:i/>
          <w:iCs/>
        </w:rPr>
        <w:t xml:space="preserve"> </w:t>
      </w:r>
      <w:proofErr w:type="spellStart"/>
      <w:r w:rsidRPr="00DF57F0">
        <w:rPr>
          <w:i/>
          <w:iCs/>
        </w:rPr>
        <w:t>decem</w:t>
      </w:r>
      <w:proofErr w:type="spellEnd"/>
      <w:r w:rsidRPr="00DF57F0">
        <w:rPr>
          <w:i/>
          <w:iCs/>
        </w:rPr>
        <w:t xml:space="preserve"> </w:t>
      </w:r>
      <w:proofErr w:type="spellStart"/>
      <w:r w:rsidRPr="00DF57F0">
        <w:rPr>
          <w:i/>
          <w:iCs/>
        </w:rPr>
        <w:t>seruos</w:t>
      </w:r>
      <w:proofErr w:type="spellEnd"/>
      <w:r w:rsidRPr="00DF57F0">
        <w:rPr>
          <w:i/>
          <w:iCs/>
        </w:rPr>
        <w:t xml:space="preserve"> </w:t>
      </w:r>
      <w:r w:rsidRPr="00DF57F0">
        <w:t>(“often he had two</w:t>
      </w:r>
      <w:r w:rsidR="00744070">
        <w:t>-</w:t>
      </w:r>
      <w:r w:rsidRPr="00DF57F0">
        <w:t xml:space="preserve">hundred, often he had ten slaves” </w:t>
      </w:r>
      <w:r w:rsidRPr="00DF57F0">
        <w:rPr>
          <w:i/>
          <w:iCs/>
        </w:rPr>
        <w:t xml:space="preserve">Satires </w:t>
      </w:r>
      <w:r w:rsidRPr="00DF57F0">
        <w:t>1.3.11-12).</w:t>
      </w:r>
    </w:p>
  </w:footnote>
  <w:footnote w:id="105">
    <w:p w14:paraId="093EA1BE" w14:textId="48FD4F3E" w:rsidR="00681A5D" w:rsidRPr="00DF57F0" w:rsidRDefault="00681A5D" w:rsidP="00633FF7">
      <w:pPr>
        <w:pStyle w:val="FootnoteText"/>
      </w:pPr>
      <w:r w:rsidRPr="00DF57F0">
        <w:rPr>
          <w:rStyle w:val="FootnoteReference"/>
        </w:rPr>
        <w:footnoteRef/>
      </w:r>
      <w:r w:rsidRPr="00DF57F0">
        <w:t xml:space="preserve"> Cf. </w:t>
      </w:r>
      <w:r w:rsidRPr="00DF57F0">
        <w:rPr>
          <w:i/>
          <w:iCs/>
        </w:rPr>
        <w:t xml:space="preserve">populum </w:t>
      </w:r>
      <w:proofErr w:type="spellStart"/>
      <w:r w:rsidRPr="00DF57F0">
        <w:rPr>
          <w:i/>
          <w:iCs/>
        </w:rPr>
        <w:t>si</w:t>
      </w:r>
      <w:proofErr w:type="spellEnd"/>
      <w:r w:rsidRPr="00DF57F0">
        <w:rPr>
          <w:i/>
          <w:iCs/>
        </w:rPr>
        <w:t xml:space="preserve"> </w:t>
      </w:r>
      <w:proofErr w:type="spellStart"/>
      <w:r w:rsidRPr="00DF57F0">
        <w:rPr>
          <w:i/>
          <w:iCs/>
        </w:rPr>
        <w:t>caedere</w:t>
      </w:r>
      <w:proofErr w:type="spellEnd"/>
      <w:r w:rsidRPr="00DF57F0">
        <w:rPr>
          <w:i/>
          <w:iCs/>
        </w:rPr>
        <w:t xml:space="preserve"> </w:t>
      </w:r>
      <w:proofErr w:type="spellStart"/>
      <w:r w:rsidRPr="00DF57F0">
        <w:rPr>
          <w:i/>
          <w:iCs/>
        </w:rPr>
        <w:t>saxis</w:t>
      </w:r>
      <w:proofErr w:type="spellEnd"/>
      <w:r w:rsidRPr="00DF57F0">
        <w:rPr>
          <w:i/>
          <w:iCs/>
        </w:rPr>
        <w:t xml:space="preserve"> </w:t>
      </w:r>
      <w:r w:rsidR="007C3251">
        <w:rPr>
          <w:i/>
          <w:iCs/>
        </w:rPr>
        <w:t xml:space="preserve">| </w:t>
      </w:r>
      <w:proofErr w:type="spellStart"/>
      <w:r w:rsidRPr="00DF57F0">
        <w:rPr>
          <w:i/>
          <w:iCs/>
        </w:rPr>
        <w:t>incipias</w:t>
      </w:r>
      <w:proofErr w:type="spellEnd"/>
      <w:r w:rsidRPr="00DF57F0">
        <w:rPr>
          <w:i/>
          <w:iCs/>
        </w:rPr>
        <w:t xml:space="preserve"> </w:t>
      </w:r>
      <w:proofErr w:type="spellStart"/>
      <w:r w:rsidRPr="00DF57F0">
        <w:rPr>
          <w:i/>
          <w:iCs/>
        </w:rPr>
        <w:t>seruosue</w:t>
      </w:r>
      <w:proofErr w:type="spellEnd"/>
      <w:r w:rsidRPr="00DF57F0">
        <w:rPr>
          <w:i/>
          <w:iCs/>
        </w:rPr>
        <w:t xml:space="preserve"> </w:t>
      </w:r>
      <w:proofErr w:type="spellStart"/>
      <w:r w:rsidRPr="00DF57F0">
        <w:rPr>
          <w:i/>
          <w:iCs/>
        </w:rPr>
        <w:t>tuos</w:t>
      </w:r>
      <w:proofErr w:type="spellEnd"/>
      <w:r w:rsidRPr="00DF57F0">
        <w:rPr>
          <w:i/>
          <w:iCs/>
        </w:rPr>
        <w:t xml:space="preserve">… </w:t>
      </w:r>
      <w:proofErr w:type="spellStart"/>
      <w:r w:rsidRPr="00DF57F0">
        <w:rPr>
          <w:i/>
          <w:iCs/>
        </w:rPr>
        <w:t>insanum</w:t>
      </w:r>
      <w:proofErr w:type="spellEnd"/>
      <w:r w:rsidRPr="00DF57F0">
        <w:rPr>
          <w:i/>
          <w:iCs/>
        </w:rPr>
        <w:t xml:space="preserve"> </w:t>
      </w:r>
      <w:proofErr w:type="spellStart"/>
      <w:r w:rsidRPr="00DF57F0">
        <w:rPr>
          <w:i/>
          <w:iCs/>
        </w:rPr>
        <w:t>te</w:t>
      </w:r>
      <w:proofErr w:type="spellEnd"/>
      <w:r w:rsidRPr="00DF57F0">
        <w:rPr>
          <w:i/>
          <w:iCs/>
        </w:rPr>
        <w:t xml:space="preserve"> omnes </w:t>
      </w:r>
      <w:proofErr w:type="spellStart"/>
      <w:r w:rsidRPr="00DF57F0">
        <w:rPr>
          <w:i/>
          <w:iCs/>
        </w:rPr>
        <w:t>pueri</w:t>
      </w:r>
      <w:proofErr w:type="spellEnd"/>
      <w:r w:rsidRPr="00DF57F0">
        <w:rPr>
          <w:i/>
          <w:iCs/>
        </w:rPr>
        <w:t xml:space="preserve"> </w:t>
      </w:r>
      <w:proofErr w:type="spellStart"/>
      <w:r w:rsidRPr="00DF57F0">
        <w:rPr>
          <w:i/>
          <w:iCs/>
        </w:rPr>
        <w:t>clamentque</w:t>
      </w:r>
      <w:proofErr w:type="spellEnd"/>
      <w:r w:rsidRPr="00DF57F0">
        <w:rPr>
          <w:i/>
          <w:iCs/>
        </w:rPr>
        <w:t xml:space="preserve"> </w:t>
      </w:r>
      <w:proofErr w:type="spellStart"/>
      <w:r w:rsidRPr="00DF57F0">
        <w:rPr>
          <w:i/>
          <w:iCs/>
        </w:rPr>
        <w:t>puellae</w:t>
      </w:r>
      <w:proofErr w:type="spellEnd"/>
      <w:r w:rsidRPr="00DF57F0">
        <w:rPr>
          <w:i/>
          <w:iCs/>
        </w:rPr>
        <w:t xml:space="preserve"> </w:t>
      </w:r>
      <w:r w:rsidRPr="00DF57F0">
        <w:t>(</w:t>
      </w:r>
      <w:proofErr w:type="spellStart"/>
      <w:r w:rsidR="007C3251" w:rsidRPr="00DF57F0">
        <w:t>Damasippus</w:t>
      </w:r>
      <w:proofErr w:type="spellEnd"/>
      <w:r w:rsidR="007C3251">
        <w:t>’</w:t>
      </w:r>
      <w:r w:rsidR="007C3251" w:rsidRPr="00DF57F0">
        <w:t xml:space="preserve"> tirade</w:t>
      </w:r>
      <w:r w:rsidR="007C3251">
        <w:t>:</w:t>
      </w:r>
      <w:r w:rsidR="007C3251" w:rsidRPr="00DF57F0">
        <w:t xml:space="preserve"> </w:t>
      </w:r>
      <w:r w:rsidRPr="00DF57F0">
        <w:t>“</w:t>
      </w:r>
      <w:r w:rsidR="007C3251">
        <w:t>i</w:t>
      </w:r>
      <w:r w:rsidRPr="00DF57F0">
        <w:t>f you were to beat the people on the street or your slaves with stones, all the boys and girls would call you insane”</w:t>
      </w:r>
      <w:r w:rsidR="007C3251" w:rsidRPr="007C3251">
        <w:rPr>
          <w:i/>
          <w:iCs/>
        </w:rPr>
        <w:t xml:space="preserve"> </w:t>
      </w:r>
      <w:r w:rsidR="007C3251" w:rsidRPr="00DF57F0">
        <w:rPr>
          <w:i/>
          <w:iCs/>
        </w:rPr>
        <w:t xml:space="preserve">Satires </w:t>
      </w:r>
      <w:r w:rsidR="007C3251" w:rsidRPr="00DF57F0">
        <w:t>2.3.128-130</w:t>
      </w:r>
      <w:r w:rsidRPr="00DF57F0">
        <w:t>).</w:t>
      </w:r>
    </w:p>
  </w:footnote>
  <w:footnote w:id="106">
    <w:p w14:paraId="42CFA886" w14:textId="019D49D0" w:rsidR="00681A5D" w:rsidRPr="00DE6848" w:rsidRDefault="00681A5D" w:rsidP="00633FF7">
      <w:pPr>
        <w:pStyle w:val="FootnoteText"/>
      </w:pPr>
      <w:r w:rsidRPr="00DF57F0">
        <w:rPr>
          <w:rStyle w:val="FootnoteReference"/>
        </w:rPr>
        <w:footnoteRef/>
      </w:r>
      <w:r w:rsidRPr="00DF57F0">
        <w:t xml:space="preserve"> Cf. </w:t>
      </w:r>
      <w:r w:rsidR="00C93DDE">
        <w:rPr>
          <w:i/>
          <w:iCs/>
        </w:rPr>
        <w:t>q</w:t>
      </w:r>
      <w:r w:rsidRPr="00DF57F0">
        <w:rPr>
          <w:i/>
          <w:iCs/>
        </w:rPr>
        <w:t xml:space="preserve">uid simile </w:t>
      </w:r>
      <w:proofErr w:type="spellStart"/>
      <w:r w:rsidRPr="00DF57F0">
        <w:rPr>
          <w:i/>
          <w:iCs/>
        </w:rPr>
        <w:t>isti</w:t>
      </w:r>
      <w:proofErr w:type="spellEnd"/>
      <w:r w:rsidRPr="00DF57F0">
        <w:rPr>
          <w:i/>
          <w:iCs/>
        </w:rPr>
        <w:t xml:space="preserve"> | </w:t>
      </w:r>
      <w:proofErr w:type="spellStart"/>
      <w:r w:rsidRPr="00DF57F0">
        <w:rPr>
          <w:i/>
          <w:iCs/>
        </w:rPr>
        <w:t>Graecus</w:t>
      </w:r>
      <w:proofErr w:type="spellEnd"/>
      <w:r w:rsidRPr="00DF57F0">
        <w:rPr>
          <w:i/>
          <w:iCs/>
        </w:rPr>
        <w:t xml:space="preserve"> Aristippus</w:t>
      </w:r>
      <w:r w:rsidR="00C93DDE">
        <w:rPr>
          <w:i/>
          <w:iCs/>
        </w:rPr>
        <w:t xml:space="preserve">? </w:t>
      </w:r>
      <w:r w:rsidRPr="00DF57F0">
        <w:rPr>
          <w:i/>
          <w:iCs/>
        </w:rPr>
        <w:t xml:space="preserve">qui </w:t>
      </w:r>
      <w:proofErr w:type="spellStart"/>
      <w:r w:rsidRPr="00DF57F0">
        <w:rPr>
          <w:i/>
          <w:iCs/>
        </w:rPr>
        <w:t>seruos</w:t>
      </w:r>
      <w:proofErr w:type="spellEnd"/>
      <w:r w:rsidRPr="00DF57F0">
        <w:rPr>
          <w:i/>
          <w:iCs/>
        </w:rPr>
        <w:t xml:space="preserve"> </w:t>
      </w:r>
      <w:proofErr w:type="spellStart"/>
      <w:r w:rsidRPr="00DF57F0">
        <w:rPr>
          <w:i/>
          <w:iCs/>
        </w:rPr>
        <w:t>proicere</w:t>
      </w:r>
      <w:proofErr w:type="spellEnd"/>
      <w:r w:rsidRPr="00DF57F0">
        <w:rPr>
          <w:i/>
          <w:iCs/>
        </w:rPr>
        <w:t xml:space="preserve"> aurum | in media </w:t>
      </w:r>
      <w:proofErr w:type="spellStart"/>
      <w:r w:rsidRPr="00DF57F0">
        <w:rPr>
          <w:i/>
          <w:iCs/>
        </w:rPr>
        <w:t>iussit</w:t>
      </w:r>
      <w:proofErr w:type="spellEnd"/>
      <w:r w:rsidRPr="00DF57F0">
        <w:rPr>
          <w:i/>
          <w:iCs/>
        </w:rPr>
        <w:t xml:space="preserve"> Libya, </w:t>
      </w:r>
      <w:proofErr w:type="spellStart"/>
      <w:r w:rsidRPr="00DF57F0">
        <w:rPr>
          <w:i/>
          <w:iCs/>
        </w:rPr>
        <w:t>quia</w:t>
      </w:r>
      <w:proofErr w:type="spellEnd"/>
      <w:r w:rsidRPr="00DF57F0">
        <w:rPr>
          <w:i/>
          <w:iCs/>
        </w:rPr>
        <w:t xml:space="preserve"> </w:t>
      </w:r>
      <w:proofErr w:type="spellStart"/>
      <w:r w:rsidRPr="00DF57F0">
        <w:rPr>
          <w:i/>
          <w:iCs/>
        </w:rPr>
        <w:t>tardius</w:t>
      </w:r>
      <w:proofErr w:type="spellEnd"/>
      <w:r w:rsidRPr="00DF57F0">
        <w:rPr>
          <w:i/>
          <w:iCs/>
        </w:rPr>
        <w:t xml:space="preserve"> </w:t>
      </w:r>
      <w:proofErr w:type="spellStart"/>
      <w:r w:rsidRPr="00DF57F0">
        <w:rPr>
          <w:i/>
          <w:iCs/>
        </w:rPr>
        <w:t>irent</w:t>
      </w:r>
      <w:proofErr w:type="spellEnd"/>
      <w:r w:rsidRPr="00DF57F0">
        <w:rPr>
          <w:i/>
          <w:iCs/>
        </w:rPr>
        <w:t xml:space="preserve"> | propter onus </w:t>
      </w:r>
      <w:proofErr w:type="spellStart"/>
      <w:r w:rsidRPr="00DF57F0">
        <w:rPr>
          <w:i/>
          <w:iCs/>
        </w:rPr>
        <w:t>segnes</w:t>
      </w:r>
      <w:proofErr w:type="spellEnd"/>
      <w:r w:rsidRPr="00DF57F0">
        <w:rPr>
          <w:i/>
          <w:iCs/>
        </w:rPr>
        <w:t xml:space="preserve"> </w:t>
      </w:r>
      <w:r w:rsidRPr="00DF57F0">
        <w:t>(“in what way is the Greek Aristippus similar to him</w:t>
      </w:r>
      <w:r w:rsidR="00C93DDE">
        <w:t>? He</w:t>
      </w:r>
      <w:r w:rsidRPr="00DF57F0">
        <w:t xml:space="preserve"> commanded his slaves throw away their gold in the middle of Libya, since they were going rather slowly, sluggish due to their burden?” </w:t>
      </w:r>
      <w:r w:rsidRPr="00DF57F0">
        <w:rPr>
          <w:i/>
          <w:iCs/>
        </w:rPr>
        <w:t xml:space="preserve">Satires </w:t>
      </w:r>
      <w:r w:rsidRPr="00DF57F0">
        <w:t>2.3.99-102).</w:t>
      </w:r>
      <w:r w:rsidR="00DE6848">
        <w:t xml:space="preserve"> At </w:t>
      </w:r>
      <w:r w:rsidR="00DE6848">
        <w:rPr>
          <w:i/>
          <w:iCs/>
        </w:rPr>
        <w:t xml:space="preserve">Satires </w:t>
      </w:r>
      <w:r w:rsidR="00DE6848">
        <w:t>2.3.129, Horace states that it would be considered insane to throw rocks at slaves whom one has purchased.</w:t>
      </w:r>
    </w:p>
  </w:footnote>
  <w:footnote w:id="107">
    <w:p w14:paraId="338106DB" w14:textId="023844E0" w:rsidR="00681A5D" w:rsidRPr="00DF57F0" w:rsidRDefault="00681A5D" w:rsidP="00633FF7">
      <w:pPr>
        <w:pStyle w:val="FootnoteText"/>
      </w:pPr>
      <w:r w:rsidRPr="00DF57F0">
        <w:rPr>
          <w:rStyle w:val="FootnoteReference"/>
        </w:rPr>
        <w:footnoteRef/>
      </w:r>
      <w:r w:rsidRPr="00DF57F0">
        <w:t xml:space="preserve"> </w:t>
      </w:r>
      <w:r w:rsidR="009B0B8B" w:rsidRPr="00DF57F0">
        <w:t>On the following passage</w:t>
      </w:r>
      <w:r w:rsidR="00143777">
        <w:t>s</w:t>
      </w:r>
      <w:r w:rsidR="009B0B8B" w:rsidRPr="00DF57F0">
        <w:t xml:space="preserve">, see </w:t>
      </w:r>
      <w:proofErr w:type="spellStart"/>
      <w:r w:rsidR="009B0B8B" w:rsidRPr="00DF57F0">
        <w:t>Freudenburg</w:t>
      </w:r>
      <w:proofErr w:type="spellEnd"/>
      <w:r w:rsidR="009B0B8B" w:rsidRPr="00DF57F0">
        <w:t xml:space="preserve"> (2021). </w:t>
      </w:r>
      <w:r w:rsidR="00143777">
        <w:t xml:space="preserve">Compare </w:t>
      </w:r>
      <w:r w:rsidRPr="00DF57F0">
        <w:t xml:space="preserve">the following, where a slave offers advice to a young lover (lifted from Terence’s </w:t>
      </w:r>
      <w:r w:rsidRPr="00DF57F0">
        <w:rPr>
          <w:i/>
          <w:iCs/>
        </w:rPr>
        <w:t>Eunuch</w:t>
      </w:r>
      <w:r w:rsidRPr="00DF57F0">
        <w:t xml:space="preserve">): </w:t>
      </w:r>
      <w:r w:rsidRPr="00DF57F0">
        <w:rPr>
          <w:i/>
          <w:iCs/>
        </w:rPr>
        <w:t xml:space="preserve">ecce </w:t>
      </w:r>
      <w:r w:rsidRPr="00DF57F0">
        <w:t xml:space="preserve">| </w:t>
      </w:r>
      <w:proofErr w:type="spellStart"/>
      <w:r w:rsidRPr="00EE2E30">
        <w:rPr>
          <w:i/>
          <w:iCs/>
          <w:color w:val="000000" w:themeColor="text1"/>
        </w:rPr>
        <w:t>seru</w:t>
      </w:r>
      <w:r w:rsidR="00CE71F3" w:rsidRPr="00EE2E30">
        <w:rPr>
          <w:i/>
          <w:iCs/>
          <w:color w:val="000000" w:themeColor="text1"/>
        </w:rPr>
        <w:t>o</w:t>
      </w:r>
      <w:r w:rsidRPr="00EE2E30">
        <w:rPr>
          <w:i/>
          <w:iCs/>
          <w:color w:val="000000" w:themeColor="text1"/>
        </w:rPr>
        <w:t>s</w:t>
      </w:r>
      <w:proofErr w:type="spellEnd"/>
      <w:r w:rsidRPr="00EE2E30">
        <w:rPr>
          <w:i/>
          <w:iCs/>
          <w:color w:val="000000" w:themeColor="text1"/>
        </w:rPr>
        <w:t xml:space="preserve"> </w:t>
      </w:r>
      <w:r w:rsidRPr="00DF57F0">
        <w:rPr>
          <w:i/>
          <w:iCs/>
        </w:rPr>
        <w:t xml:space="preserve">non </w:t>
      </w:r>
      <w:proofErr w:type="spellStart"/>
      <w:r w:rsidRPr="00DF57F0">
        <w:rPr>
          <w:i/>
          <w:iCs/>
        </w:rPr>
        <w:t>paulo</w:t>
      </w:r>
      <w:proofErr w:type="spellEnd"/>
      <w:r w:rsidRPr="00DF57F0">
        <w:rPr>
          <w:i/>
          <w:iCs/>
        </w:rPr>
        <w:t xml:space="preserve"> </w:t>
      </w:r>
      <w:proofErr w:type="spellStart"/>
      <w:r w:rsidRPr="00DF57F0">
        <w:rPr>
          <w:i/>
          <w:iCs/>
        </w:rPr>
        <w:t>sapientior</w:t>
      </w:r>
      <w:proofErr w:type="spellEnd"/>
      <w:r w:rsidRPr="00DF57F0">
        <w:rPr>
          <w:i/>
          <w:iCs/>
        </w:rPr>
        <w:t xml:space="preserve"> </w:t>
      </w:r>
      <w:r w:rsidRPr="00DF57F0">
        <w:t>(“behold his slave, wiser by no small degree…”</w:t>
      </w:r>
      <w:r w:rsidRPr="00DF57F0">
        <w:rPr>
          <w:i/>
          <w:iCs/>
        </w:rPr>
        <w:t xml:space="preserve"> Satires </w:t>
      </w:r>
      <w:r w:rsidRPr="00DF57F0">
        <w:t>2.3.264-265).</w:t>
      </w:r>
    </w:p>
  </w:footnote>
  <w:footnote w:id="108">
    <w:p w14:paraId="77F0C1CB" w14:textId="38F489F0" w:rsidR="00681A5D" w:rsidRPr="00DF57F0" w:rsidRDefault="00681A5D" w:rsidP="00633FF7">
      <w:pPr>
        <w:pStyle w:val="FootnoteText"/>
      </w:pPr>
      <w:r w:rsidRPr="00DF57F0">
        <w:rPr>
          <w:rStyle w:val="FootnoteReference"/>
        </w:rPr>
        <w:footnoteRef/>
      </w:r>
      <w:r w:rsidRPr="00DF57F0">
        <w:t xml:space="preserve"> The translations are </w:t>
      </w:r>
      <w:r w:rsidR="008926F2" w:rsidRPr="00DF57F0">
        <w:t xml:space="preserve">from </w:t>
      </w:r>
      <w:proofErr w:type="spellStart"/>
      <w:r w:rsidRPr="00DF57F0">
        <w:t>Freudenburg</w:t>
      </w:r>
      <w:proofErr w:type="spellEnd"/>
      <w:r w:rsidR="008926F2" w:rsidRPr="00DF57F0">
        <w:t xml:space="preserve"> (2021), 288</w:t>
      </w:r>
      <w:r w:rsidRPr="00DF57F0">
        <w:t>.</w:t>
      </w:r>
    </w:p>
  </w:footnote>
  <w:footnote w:id="109">
    <w:p w14:paraId="6A477876" w14:textId="77777777" w:rsidR="00681A5D" w:rsidRPr="00DF57F0" w:rsidRDefault="00681A5D" w:rsidP="00633FF7">
      <w:pPr>
        <w:pStyle w:val="FootnoteText"/>
      </w:pPr>
      <w:r w:rsidRPr="00DF57F0">
        <w:rPr>
          <w:rStyle w:val="FootnoteReference"/>
        </w:rPr>
        <w:footnoteRef/>
      </w:r>
      <w:r w:rsidRPr="00DF57F0">
        <w:t xml:space="preserve"> Nisbet and Rudd (2004), 257, on Quinn’s theory; Quinn adduced Martial 1.84.4-6: </w:t>
      </w:r>
      <w:proofErr w:type="spellStart"/>
      <w:r w:rsidRPr="00DF57F0">
        <w:rPr>
          <w:i/>
          <w:iCs/>
        </w:rPr>
        <w:t>futuit</w:t>
      </w:r>
      <w:proofErr w:type="spellEnd"/>
      <w:r w:rsidRPr="00DF57F0">
        <w:rPr>
          <w:i/>
          <w:iCs/>
        </w:rPr>
        <w:t xml:space="preserve"> ancillas | </w:t>
      </w:r>
      <w:proofErr w:type="spellStart"/>
      <w:r w:rsidRPr="00DF57F0">
        <w:rPr>
          <w:i/>
          <w:iCs/>
        </w:rPr>
        <w:t>domumque</w:t>
      </w:r>
      <w:proofErr w:type="spellEnd"/>
      <w:r w:rsidRPr="00DF57F0">
        <w:rPr>
          <w:i/>
          <w:iCs/>
        </w:rPr>
        <w:t xml:space="preserve"> et </w:t>
      </w:r>
      <w:proofErr w:type="spellStart"/>
      <w:r w:rsidRPr="00DF57F0">
        <w:rPr>
          <w:i/>
          <w:iCs/>
        </w:rPr>
        <w:t>agros</w:t>
      </w:r>
      <w:proofErr w:type="spellEnd"/>
      <w:r w:rsidRPr="00DF57F0">
        <w:rPr>
          <w:i/>
          <w:iCs/>
        </w:rPr>
        <w:t xml:space="preserve"> </w:t>
      </w:r>
      <w:proofErr w:type="spellStart"/>
      <w:r w:rsidRPr="00DF57F0">
        <w:rPr>
          <w:i/>
          <w:iCs/>
        </w:rPr>
        <w:t>implet</w:t>
      </w:r>
      <w:proofErr w:type="spellEnd"/>
      <w:r w:rsidRPr="00DF57F0">
        <w:rPr>
          <w:i/>
          <w:iCs/>
        </w:rPr>
        <w:t xml:space="preserve"> </w:t>
      </w:r>
      <w:proofErr w:type="spellStart"/>
      <w:r w:rsidRPr="00DF57F0">
        <w:rPr>
          <w:i/>
          <w:iCs/>
        </w:rPr>
        <w:t>equitibus</w:t>
      </w:r>
      <w:proofErr w:type="spellEnd"/>
      <w:r w:rsidRPr="00DF57F0">
        <w:rPr>
          <w:i/>
          <w:iCs/>
        </w:rPr>
        <w:t xml:space="preserve"> </w:t>
      </w:r>
      <w:proofErr w:type="spellStart"/>
      <w:r w:rsidRPr="00DF57F0">
        <w:rPr>
          <w:i/>
          <w:iCs/>
        </w:rPr>
        <w:t>uernis</w:t>
      </w:r>
      <w:proofErr w:type="spellEnd"/>
      <w:r w:rsidRPr="00DF57F0">
        <w:rPr>
          <w:i/>
          <w:iCs/>
        </w:rPr>
        <w:t xml:space="preserve">. | pater </w:t>
      </w:r>
      <w:proofErr w:type="spellStart"/>
      <w:r w:rsidRPr="00DF57F0">
        <w:rPr>
          <w:i/>
          <w:iCs/>
        </w:rPr>
        <w:t>familias</w:t>
      </w:r>
      <w:proofErr w:type="spellEnd"/>
      <w:r w:rsidRPr="00DF57F0">
        <w:rPr>
          <w:i/>
          <w:iCs/>
        </w:rPr>
        <w:t xml:space="preserve"> </w:t>
      </w:r>
      <w:proofErr w:type="spellStart"/>
      <w:r w:rsidRPr="00DF57F0">
        <w:rPr>
          <w:i/>
          <w:iCs/>
        </w:rPr>
        <w:t>uerus</w:t>
      </w:r>
      <w:proofErr w:type="spellEnd"/>
      <w:r w:rsidRPr="00DF57F0">
        <w:rPr>
          <w:i/>
          <w:iCs/>
        </w:rPr>
        <w:t xml:space="preserve"> </w:t>
      </w:r>
      <w:proofErr w:type="spellStart"/>
      <w:r w:rsidRPr="00DF57F0">
        <w:rPr>
          <w:i/>
          <w:iCs/>
        </w:rPr>
        <w:t>est</w:t>
      </w:r>
      <w:proofErr w:type="spellEnd"/>
      <w:r w:rsidRPr="00DF57F0">
        <w:rPr>
          <w:i/>
          <w:iCs/>
        </w:rPr>
        <w:t xml:space="preserve"> </w:t>
      </w:r>
      <w:proofErr w:type="spellStart"/>
      <w:r w:rsidRPr="00DF57F0">
        <w:rPr>
          <w:i/>
          <w:iCs/>
        </w:rPr>
        <w:t>Quirinalis</w:t>
      </w:r>
      <w:proofErr w:type="spellEnd"/>
      <w:r w:rsidRPr="00DF57F0">
        <w:rPr>
          <w:i/>
          <w:iCs/>
        </w:rPr>
        <w:t xml:space="preserve"> </w:t>
      </w:r>
      <w:r w:rsidRPr="00DF57F0">
        <w:t>(“[</w:t>
      </w:r>
      <w:proofErr w:type="spellStart"/>
      <w:r w:rsidRPr="00DF57F0">
        <w:t>Quirinalis</w:t>
      </w:r>
      <w:proofErr w:type="spellEnd"/>
      <w:r w:rsidRPr="00DF57F0">
        <w:t xml:space="preserve">] screws his maids and fills his house and fields with house-born slaves of equestrian rank. </w:t>
      </w:r>
      <w:proofErr w:type="spellStart"/>
      <w:r w:rsidRPr="00DF57F0">
        <w:t>Quirinalis</w:t>
      </w:r>
      <w:proofErr w:type="spellEnd"/>
      <w:r w:rsidRPr="00DF57F0">
        <w:t xml:space="preserve"> is a true </w:t>
      </w:r>
      <w:r w:rsidRPr="00DF57F0">
        <w:rPr>
          <w:i/>
          <w:iCs/>
        </w:rPr>
        <w:t xml:space="preserve">pater </w:t>
      </w:r>
      <w:proofErr w:type="spellStart"/>
      <w:r w:rsidRPr="00DF57F0">
        <w:rPr>
          <w:i/>
          <w:iCs/>
        </w:rPr>
        <w:t>familias</w:t>
      </w:r>
      <w:proofErr w:type="spellEnd"/>
      <w:r w:rsidRPr="00DF57F0">
        <w:t>”).</w:t>
      </w:r>
    </w:p>
  </w:footnote>
  <w:footnote w:id="110">
    <w:p w14:paraId="0E6D0567" w14:textId="7476C119" w:rsidR="003328F1" w:rsidRPr="00DF57F0" w:rsidRDefault="003328F1">
      <w:pPr>
        <w:pStyle w:val="FootnoteText"/>
      </w:pPr>
      <w:r w:rsidRPr="00DF57F0">
        <w:rPr>
          <w:rStyle w:val="FootnoteReference"/>
        </w:rPr>
        <w:footnoteRef/>
      </w:r>
      <w:r w:rsidRPr="00DF57F0">
        <w:t xml:space="preserve"> Horace’s attitude toward his slave </w:t>
      </w:r>
      <w:proofErr w:type="spellStart"/>
      <w:r w:rsidRPr="00DF57F0">
        <w:rPr>
          <w:i/>
          <w:iCs/>
        </w:rPr>
        <w:t>uilicus</w:t>
      </w:r>
      <w:proofErr w:type="spellEnd"/>
      <w:r w:rsidRPr="00DF57F0">
        <w:rPr>
          <w:i/>
          <w:iCs/>
        </w:rPr>
        <w:t xml:space="preserve"> </w:t>
      </w:r>
      <w:r w:rsidRPr="00DF57F0">
        <w:t xml:space="preserve">(“superintendent”) in </w:t>
      </w:r>
      <w:r w:rsidRPr="00DF57F0">
        <w:rPr>
          <w:i/>
          <w:iCs/>
        </w:rPr>
        <w:t xml:space="preserve">Epistles </w:t>
      </w:r>
      <w:r w:rsidRPr="00DF57F0">
        <w:t>1.14 has been read in different ways</w:t>
      </w:r>
      <w:r w:rsidR="00B03D79" w:rsidRPr="00DF57F0">
        <w:t>,</w:t>
      </w:r>
      <w:r w:rsidRPr="00DF57F0">
        <w:t xml:space="preserve"> </w:t>
      </w:r>
      <w:proofErr w:type="spellStart"/>
      <w:r w:rsidRPr="00DF57F0">
        <w:t>Highet</w:t>
      </w:r>
      <w:proofErr w:type="spellEnd"/>
      <w:r w:rsidRPr="00DF57F0">
        <w:t xml:space="preserve"> (1983) negative</w:t>
      </w:r>
      <w:r w:rsidR="00B03D79" w:rsidRPr="00DF57F0">
        <w:t>ly but</w:t>
      </w:r>
      <w:r w:rsidRPr="00DF57F0">
        <w:t xml:space="preserve"> Fraenkel (1957)</w:t>
      </w:r>
      <w:r w:rsidR="008926F2" w:rsidRPr="00DF57F0">
        <w:t xml:space="preserve"> </w:t>
      </w:r>
      <w:r w:rsidR="00B03D79" w:rsidRPr="00DF57F0">
        <w:t xml:space="preserve">more </w:t>
      </w:r>
      <w:r w:rsidRPr="00DF57F0">
        <w:t>positive</w:t>
      </w:r>
      <w:r w:rsidR="00B03D79" w:rsidRPr="00DF57F0">
        <w:t>ly</w:t>
      </w:r>
      <w:r w:rsidRPr="00DF57F0">
        <w:t>.</w:t>
      </w:r>
    </w:p>
  </w:footnote>
  <w:footnote w:id="111">
    <w:p w14:paraId="52E5407A" w14:textId="7CA9786A" w:rsidR="00681A5D" w:rsidRPr="00DF57F0" w:rsidRDefault="00681A5D" w:rsidP="00633FF7">
      <w:pPr>
        <w:pStyle w:val="FootnoteText"/>
      </w:pPr>
      <w:r w:rsidRPr="00DF57F0">
        <w:rPr>
          <w:rStyle w:val="FootnoteReference"/>
        </w:rPr>
        <w:footnoteRef/>
      </w:r>
      <w:r w:rsidRPr="00DF57F0">
        <w:t xml:space="preserve"> </w:t>
      </w:r>
      <w:r w:rsidR="00336DDE">
        <w:t xml:space="preserve">Cf. </w:t>
      </w:r>
      <w:proofErr w:type="spellStart"/>
      <w:r w:rsidRPr="00DF57F0">
        <w:t>Mouritsen</w:t>
      </w:r>
      <w:proofErr w:type="spellEnd"/>
      <w:r w:rsidRPr="00DF57F0">
        <w:t xml:space="preserve"> (2011), 264: “while sons of freedmen undoubtedly faced prejudices, it is not given that they shared their parents’ ‘stigma of slavery</w:t>
      </w:r>
      <w:r w:rsidR="00D52707">
        <w:t>.</w:t>
      </w:r>
      <w:r w:rsidRPr="00DF57F0">
        <w:t xml:space="preserve">’ From a legal point of </w:t>
      </w:r>
      <w:proofErr w:type="gramStart"/>
      <w:r w:rsidRPr="00DF57F0">
        <w:t>view</w:t>
      </w:r>
      <w:proofErr w:type="gramEnd"/>
      <w:r w:rsidRPr="00DF57F0">
        <w:t xml:space="preserve"> they were </w:t>
      </w:r>
      <w:r w:rsidRPr="00DF57F0">
        <w:rPr>
          <w:i/>
          <w:iCs/>
        </w:rPr>
        <w:t xml:space="preserve">ingenui </w:t>
      </w:r>
      <w:r w:rsidRPr="00DF57F0">
        <w:t>on a par with any other Roman born to free parents</w:t>
      </w:r>
      <w:r w:rsidR="005804AC" w:rsidRPr="00DF57F0">
        <w:t>.”</w:t>
      </w:r>
    </w:p>
  </w:footnote>
  <w:footnote w:id="112">
    <w:p w14:paraId="3B4AE2C8" w14:textId="05A77A72" w:rsidR="00437578" w:rsidRPr="00437578" w:rsidRDefault="00437578">
      <w:pPr>
        <w:pStyle w:val="FootnoteText"/>
      </w:pPr>
      <w:r>
        <w:rPr>
          <w:rStyle w:val="FootnoteReference"/>
        </w:rPr>
        <w:footnoteRef/>
      </w:r>
      <w:r>
        <w:t xml:space="preserve"> Armstrong (1986) reads </w:t>
      </w:r>
      <w:r>
        <w:rPr>
          <w:i/>
          <w:iCs/>
        </w:rPr>
        <w:t xml:space="preserve">Satires </w:t>
      </w:r>
      <w:r>
        <w:t xml:space="preserve">1.6 as a propaganda piece designed to represent Maecenas (and Octavian) as </w:t>
      </w:r>
      <w:r w:rsidR="002E2C8A">
        <w:t>allies</w:t>
      </w:r>
      <w:r>
        <w:t xml:space="preserve"> of the freedman class.</w:t>
      </w:r>
    </w:p>
  </w:footnote>
  <w:footnote w:id="113">
    <w:p w14:paraId="298B3DA1" w14:textId="34267003" w:rsidR="00681A5D" w:rsidRPr="00DF57F0" w:rsidRDefault="00681A5D" w:rsidP="00633FF7">
      <w:pPr>
        <w:pStyle w:val="FootnoteText"/>
      </w:pPr>
      <w:r w:rsidRPr="00DF57F0">
        <w:rPr>
          <w:rStyle w:val="FootnoteReference"/>
        </w:rPr>
        <w:footnoteRef/>
      </w:r>
      <w:r w:rsidRPr="00DF57F0">
        <w:t xml:space="preserve"> Cf. </w:t>
      </w:r>
      <w:proofErr w:type="spellStart"/>
      <w:r w:rsidRPr="00DF57F0">
        <w:t>Mouritsen</w:t>
      </w:r>
      <w:proofErr w:type="spellEnd"/>
      <w:r w:rsidRPr="00DF57F0">
        <w:t xml:space="preserve"> (2011), 29: “in Greece freedmen were kept separate from the citizen body and granted a status as </w:t>
      </w:r>
      <w:proofErr w:type="spellStart"/>
      <w:r w:rsidRPr="00DF57F0">
        <w:t>metics</w:t>
      </w:r>
      <w:proofErr w:type="spellEnd"/>
      <w:r w:rsidRPr="00DF57F0">
        <w:t>, resident aliens, reflecting their collective inferiority to freeborn citizens</w:t>
      </w:r>
      <w:r w:rsidR="005804AC" w:rsidRPr="00DF57F0">
        <w:t>.”</w:t>
      </w:r>
    </w:p>
  </w:footnote>
  <w:footnote w:id="114">
    <w:p w14:paraId="5DC81D1B" w14:textId="2A6EA117" w:rsidR="00681A5D" w:rsidRPr="00DF57F0" w:rsidRDefault="00681A5D" w:rsidP="00633FF7">
      <w:pPr>
        <w:pStyle w:val="FootnoteText"/>
      </w:pPr>
      <w:r w:rsidRPr="00DF57F0">
        <w:rPr>
          <w:rStyle w:val="FootnoteReference"/>
        </w:rPr>
        <w:footnoteRef/>
      </w:r>
      <w:r w:rsidRPr="00DF57F0">
        <w:t xml:space="preserve"> Cf. Dionysius Halicarnassus 4.24.4-8; this was finally ratified by Augustus in the </w:t>
      </w:r>
      <w:r w:rsidRPr="00DF57F0">
        <w:rPr>
          <w:i/>
          <w:iCs/>
        </w:rPr>
        <w:t xml:space="preserve">lex </w:t>
      </w:r>
      <w:proofErr w:type="spellStart"/>
      <w:r w:rsidRPr="00DF57F0">
        <w:rPr>
          <w:i/>
          <w:iCs/>
        </w:rPr>
        <w:t>Aelia</w:t>
      </w:r>
      <w:proofErr w:type="spellEnd"/>
      <w:r w:rsidRPr="00DF57F0">
        <w:rPr>
          <w:i/>
          <w:iCs/>
        </w:rPr>
        <w:t xml:space="preserve"> </w:t>
      </w:r>
      <w:proofErr w:type="spellStart"/>
      <w:r w:rsidRPr="00DF57F0">
        <w:rPr>
          <w:i/>
          <w:iCs/>
        </w:rPr>
        <w:t>Sentia</w:t>
      </w:r>
      <w:proofErr w:type="spellEnd"/>
      <w:r w:rsidRPr="00DF57F0">
        <w:rPr>
          <w:i/>
          <w:iCs/>
        </w:rPr>
        <w:t xml:space="preserve"> </w:t>
      </w:r>
      <w:r w:rsidRPr="00DF57F0">
        <w:t>of 4</w:t>
      </w:r>
      <w:r w:rsidR="00997391">
        <w:t xml:space="preserve"> CE</w:t>
      </w:r>
      <w:r w:rsidRPr="00DF57F0">
        <w:t xml:space="preserve"> (discussed by Gaius). </w:t>
      </w:r>
      <w:proofErr w:type="spellStart"/>
      <w:r w:rsidRPr="00DF57F0">
        <w:t>Mouritsen</w:t>
      </w:r>
      <w:proofErr w:type="spellEnd"/>
      <w:r w:rsidRPr="00DF57F0">
        <w:t xml:space="preserve"> (2011), 34, points out that under this law the </w:t>
      </w:r>
      <w:r w:rsidR="00B03D79" w:rsidRPr="00DF57F0">
        <w:t xml:space="preserve">whipped </w:t>
      </w:r>
      <w:r w:rsidRPr="00DF57F0">
        <w:t xml:space="preserve">freedman of </w:t>
      </w:r>
      <w:r w:rsidRPr="00DF57F0">
        <w:rPr>
          <w:i/>
          <w:iCs/>
        </w:rPr>
        <w:t xml:space="preserve">Epodes </w:t>
      </w:r>
      <w:r w:rsidRPr="00DF57F0">
        <w:t>4 would not be allowed to remain at Rome.</w:t>
      </w:r>
    </w:p>
  </w:footnote>
  <w:footnote w:id="115">
    <w:p w14:paraId="72C242EA" w14:textId="77777777" w:rsidR="008C71A1" w:rsidRPr="00DF57F0" w:rsidRDefault="008C71A1" w:rsidP="008C71A1">
      <w:pPr>
        <w:pStyle w:val="FootnoteText"/>
      </w:pPr>
      <w:r w:rsidRPr="00DF57F0">
        <w:rPr>
          <w:rStyle w:val="FootnoteReference"/>
        </w:rPr>
        <w:footnoteRef/>
      </w:r>
      <w:r w:rsidRPr="00DF57F0">
        <w:t xml:space="preserve"> See </w:t>
      </w:r>
      <w:proofErr w:type="spellStart"/>
      <w:r w:rsidRPr="00DF57F0">
        <w:t>Mouritsen</w:t>
      </w:r>
      <w:proofErr w:type="spellEnd"/>
      <w:r w:rsidRPr="00DF57F0">
        <w:t xml:space="preserve"> (2011), especially 20-21, 102-104.</w:t>
      </w:r>
    </w:p>
  </w:footnote>
  <w:footnote w:id="116">
    <w:p w14:paraId="78E4F8E6" w14:textId="01A0E1BC" w:rsidR="00681A5D" w:rsidRPr="00DF57F0" w:rsidRDefault="00681A5D" w:rsidP="00633FF7">
      <w:pPr>
        <w:pStyle w:val="FootnoteText"/>
      </w:pPr>
      <w:r w:rsidRPr="00DF57F0">
        <w:rPr>
          <w:rStyle w:val="FootnoteReference"/>
        </w:rPr>
        <w:footnoteRef/>
      </w:r>
      <w:r w:rsidRPr="00DF57F0">
        <w:t xml:space="preserve"> </w:t>
      </w:r>
      <w:proofErr w:type="spellStart"/>
      <w:r w:rsidRPr="00DF57F0">
        <w:t>Mouritsen</w:t>
      </w:r>
      <w:proofErr w:type="spellEnd"/>
      <w:r w:rsidRPr="00DF57F0">
        <w:t xml:space="preserve"> (2011), </w:t>
      </w:r>
      <w:r w:rsidR="008C71A1">
        <w:t>266-</w:t>
      </w:r>
      <w:r w:rsidRPr="00DF57F0">
        <w:t>270</w:t>
      </w:r>
      <w:r w:rsidR="006C0C82" w:rsidRPr="00DF57F0">
        <w:t xml:space="preserve">. The reference to the </w:t>
      </w:r>
      <w:r w:rsidR="006C0C82" w:rsidRPr="00DF57F0">
        <w:rPr>
          <w:i/>
          <w:iCs/>
        </w:rPr>
        <w:t xml:space="preserve">parvenu </w:t>
      </w:r>
      <w:r w:rsidR="006C0C82" w:rsidRPr="00DF57F0">
        <w:t xml:space="preserve">as a </w:t>
      </w:r>
      <w:proofErr w:type="spellStart"/>
      <w:r w:rsidR="006C0C82" w:rsidRPr="00DF57F0">
        <w:rPr>
          <w:i/>
          <w:iCs/>
        </w:rPr>
        <w:t>tribunus</w:t>
      </w:r>
      <w:proofErr w:type="spellEnd"/>
      <w:r w:rsidR="006C0C82" w:rsidRPr="00DF57F0">
        <w:rPr>
          <w:i/>
          <w:iCs/>
        </w:rPr>
        <w:t xml:space="preserve"> </w:t>
      </w:r>
      <w:proofErr w:type="spellStart"/>
      <w:r w:rsidR="006C0C82" w:rsidRPr="00DF57F0">
        <w:rPr>
          <w:i/>
          <w:iCs/>
        </w:rPr>
        <w:t>militum</w:t>
      </w:r>
      <w:proofErr w:type="spellEnd"/>
      <w:r w:rsidR="006C0C82" w:rsidRPr="00DF57F0">
        <w:rPr>
          <w:i/>
          <w:iCs/>
        </w:rPr>
        <w:t xml:space="preserve"> </w:t>
      </w:r>
      <w:r w:rsidR="008C71A1">
        <w:t>has been taken</w:t>
      </w:r>
      <w:r w:rsidR="006C0C82" w:rsidRPr="00DF57F0">
        <w:t xml:space="preserve"> point to Horace himself; see </w:t>
      </w:r>
      <w:proofErr w:type="gramStart"/>
      <w:r w:rsidR="003515B8">
        <w:t>e.g.</w:t>
      </w:r>
      <w:proofErr w:type="gramEnd"/>
      <w:r w:rsidR="003515B8">
        <w:t xml:space="preserve"> </w:t>
      </w:r>
      <w:proofErr w:type="spellStart"/>
      <w:r w:rsidRPr="00DF57F0">
        <w:rPr>
          <w:color w:val="000000" w:themeColor="text1"/>
        </w:rPr>
        <w:t>Oliensis</w:t>
      </w:r>
      <w:proofErr w:type="spellEnd"/>
      <w:r w:rsidRPr="00DF57F0">
        <w:rPr>
          <w:color w:val="000000" w:themeColor="text1"/>
        </w:rPr>
        <w:t xml:space="preserve"> </w:t>
      </w:r>
      <w:r w:rsidRPr="00DF57F0">
        <w:t>(1998), 66-68.</w:t>
      </w:r>
      <w:r w:rsidR="006C0C82" w:rsidRPr="00DF57F0">
        <w:t xml:space="preserve"> </w:t>
      </w:r>
    </w:p>
  </w:footnote>
  <w:footnote w:id="117">
    <w:p w14:paraId="6439A722" w14:textId="6A1FBB52" w:rsidR="004E4A7E" w:rsidRPr="00C13B34" w:rsidRDefault="004E4A7E">
      <w:pPr>
        <w:pStyle w:val="FootnoteText"/>
      </w:pPr>
      <w:r>
        <w:rPr>
          <w:rStyle w:val="FootnoteReference"/>
        </w:rPr>
        <w:footnoteRef/>
      </w:r>
      <w:r>
        <w:t xml:space="preserve"> See </w:t>
      </w:r>
      <w:proofErr w:type="spellStart"/>
      <w:r>
        <w:t>Mouritsen</w:t>
      </w:r>
      <w:proofErr w:type="spellEnd"/>
      <w:r>
        <w:t xml:space="preserve"> (2011), 272.</w:t>
      </w:r>
      <w:r w:rsidR="00C13B34">
        <w:t xml:space="preserve"> </w:t>
      </w:r>
    </w:p>
  </w:footnote>
  <w:footnote w:id="118">
    <w:p w14:paraId="2AFD4C48" w14:textId="45350A7C" w:rsidR="00681A5D" w:rsidRPr="00DF57F0" w:rsidRDefault="00681A5D" w:rsidP="00187DB0">
      <w:pPr>
        <w:pStyle w:val="FootnoteText"/>
      </w:pPr>
      <w:r w:rsidRPr="00DF57F0">
        <w:rPr>
          <w:rStyle w:val="FootnoteReference"/>
        </w:rPr>
        <w:footnoteRef/>
      </w:r>
      <w:r w:rsidRPr="00DF57F0">
        <w:t xml:space="preserve"> Cf. Fraenkel (1957), 58: “</w:t>
      </w:r>
      <w:r w:rsidRPr="00DF57F0">
        <w:rPr>
          <w:i/>
          <w:iCs/>
        </w:rPr>
        <w:t xml:space="preserve">Epodes </w:t>
      </w:r>
      <w:r w:rsidRPr="00DF57F0">
        <w:t>8 and 12, with all their polish, are repulsive</w:t>
      </w:r>
      <w:r w:rsidR="005804AC" w:rsidRPr="00DF57F0">
        <w:t>.”</w:t>
      </w:r>
      <w:r w:rsidRPr="00DF57F0">
        <w:t xml:space="preserve"> </w:t>
      </w:r>
      <w:proofErr w:type="spellStart"/>
      <w:r w:rsidR="00187DB0" w:rsidRPr="00DF57F0">
        <w:t>C</w:t>
      </w:r>
      <w:r w:rsidR="00643BC4">
        <w:t>a</w:t>
      </w:r>
      <w:r w:rsidR="00187DB0" w:rsidRPr="00DF57F0">
        <w:t>rrubba</w:t>
      </w:r>
      <w:proofErr w:type="spellEnd"/>
      <w:r w:rsidR="00187DB0" w:rsidRPr="00DF57F0">
        <w:t xml:space="preserve"> (196</w:t>
      </w:r>
      <w:r w:rsidR="00643BC4">
        <w:t>9</w:t>
      </w:r>
      <w:r w:rsidR="00187DB0" w:rsidRPr="00DF57F0">
        <w:t xml:space="preserve">) was the first monograph in English dedicated to the </w:t>
      </w:r>
      <w:r w:rsidR="00187DB0" w:rsidRPr="00DF57F0">
        <w:rPr>
          <w:i/>
          <w:iCs/>
        </w:rPr>
        <w:t>Epodes</w:t>
      </w:r>
      <w:r w:rsidR="00187DB0" w:rsidRPr="00DF57F0">
        <w:t xml:space="preserve">. </w:t>
      </w:r>
      <w:r w:rsidRPr="00DF57F0">
        <w:t>On the history, see Bather (2016), 14-15.</w:t>
      </w:r>
      <w:r w:rsidRPr="00DF57F0">
        <w:rPr>
          <w:i/>
          <w:iCs/>
        </w:rPr>
        <w:t xml:space="preserve"> </w:t>
      </w:r>
      <w:proofErr w:type="spellStart"/>
      <w:r w:rsidRPr="00DF57F0">
        <w:t>Oliensis</w:t>
      </w:r>
      <w:proofErr w:type="spellEnd"/>
      <w:r w:rsidRPr="00DF57F0">
        <w:t xml:space="preserve"> (2016), however, </w:t>
      </w:r>
      <w:r w:rsidR="00643BC4">
        <w:t xml:space="preserve">argues </w:t>
      </w:r>
      <w:r w:rsidRPr="00DF57F0">
        <w:t>that the collection was comparatively well-read between 1600-1900</w:t>
      </w:r>
      <w:r w:rsidR="00B01E28">
        <w:t>.</w:t>
      </w:r>
    </w:p>
  </w:footnote>
  <w:footnote w:id="119">
    <w:p w14:paraId="526422EC" w14:textId="77777777" w:rsidR="00681A5D" w:rsidRPr="00DF57F0" w:rsidRDefault="00681A5D" w:rsidP="00C91D07">
      <w:pPr>
        <w:pStyle w:val="FootnoteText"/>
      </w:pPr>
      <w:r w:rsidRPr="00DF57F0">
        <w:rPr>
          <w:rStyle w:val="FootnoteReference"/>
        </w:rPr>
        <w:footnoteRef/>
      </w:r>
      <w:r w:rsidRPr="00DF57F0">
        <w:t xml:space="preserve"> </w:t>
      </w:r>
      <w:proofErr w:type="spellStart"/>
      <w:r w:rsidRPr="00DF57F0">
        <w:t>Cavarzere</w:t>
      </w:r>
      <w:proofErr w:type="spellEnd"/>
      <w:r w:rsidRPr="00DF57F0">
        <w:t xml:space="preserve"> (1992), 9-14. </w:t>
      </w:r>
      <w:proofErr w:type="spellStart"/>
      <w:r w:rsidRPr="00DF57F0">
        <w:t>Mankin</w:t>
      </w:r>
      <w:proofErr w:type="spellEnd"/>
      <w:r w:rsidRPr="00DF57F0">
        <w:t xml:space="preserve"> (2010), 93, argues that Horace used the title </w:t>
      </w:r>
      <w:r w:rsidRPr="00DF57F0">
        <w:rPr>
          <w:i/>
          <w:iCs/>
        </w:rPr>
        <w:t>Iambi</w:t>
      </w:r>
      <w:r w:rsidRPr="00DF57F0">
        <w:t>.</w:t>
      </w:r>
    </w:p>
  </w:footnote>
  <w:footnote w:id="120">
    <w:p w14:paraId="669C9D7C" w14:textId="27826BC2" w:rsidR="00681A5D" w:rsidRPr="00DF57F0" w:rsidRDefault="00681A5D" w:rsidP="00C91D07">
      <w:pPr>
        <w:pStyle w:val="FootnoteText"/>
      </w:pPr>
      <w:r w:rsidRPr="00DF57F0">
        <w:rPr>
          <w:rStyle w:val="FootnoteReference"/>
        </w:rPr>
        <w:footnoteRef/>
      </w:r>
      <w:r w:rsidRPr="00DF57F0">
        <w:t xml:space="preserve"> For example, it is employed by the authors in Harrison (2007</w:t>
      </w:r>
      <w:r w:rsidR="00B675B0">
        <w:t>a</w:t>
      </w:r>
      <w:r w:rsidRPr="00DF57F0">
        <w:t xml:space="preserve">), Davis (2010), and Bather and Stocks (2016). The term </w:t>
      </w:r>
      <w:r w:rsidR="00884E45">
        <w:t>“</w:t>
      </w:r>
      <w:proofErr w:type="spellStart"/>
      <w:r w:rsidRPr="00DF57F0">
        <w:rPr>
          <w:i/>
          <w:iCs/>
        </w:rPr>
        <w:t>epodos</w:t>
      </w:r>
      <w:proofErr w:type="spellEnd"/>
      <w:r w:rsidRPr="00DF57F0">
        <w:rPr>
          <w:i/>
          <w:iCs/>
        </w:rPr>
        <w:t xml:space="preserve"> </w:t>
      </w:r>
      <w:r w:rsidRPr="00DF57F0">
        <w:t>[</w:t>
      </w:r>
      <w:r w:rsidRPr="00DF57F0">
        <w:rPr>
          <w:i/>
          <w:iCs/>
        </w:rPr>
        <w:t>stichos</w:t>
      </w:r>
      <w:r w:rsidRPr="00DF57F0">
        <w:t>]</w:t>
      </w:r>
      <w:r w:rsidR="00884E45">
        <w:t>”</w:t>
      </w:r>
      <w:r w:rsidRPr="00DF57F0">
        <w:t xml:space="preserve"> (“[verse] added to the song</w:t>
      </w:r>
      <w:r w:rsidR="005804AC" w:rsidRPr="00DF57F0">
        <w:t>,”</w:t>
      </w:r>
      <w:r w:rsidRPr="00DF57F0">
        <w:t xml:space="preserve"> alternatively “spell”) came to be used</w:t>
      </w:r>
      <w:r w:rsidR="000C27CD">
        <w:t xml:space="preserve"> </w:t>
      </w:r>
      <w:r w:rsidR="000C27CD" w:rsidRPr="00DF57F0">
        <w:t>in general</w:t>
      </w:r>
      <w:r w:rsidRPr="00DF57F0">
        <w:t xml:space="preserve"> of short poems in </w:t>
      </w:r>
      <w:proofErr w:type="spellStart"/>
      <w:r w:rsidRPr="00DF57F0">
        <w:t>epodic</w:t>
      </w:r>
      <w:proofErr w:type="spellEnd"/>
      <w:r w:rsidRPr="00DF57F0">
        <w:t xml:space="preserve"> couplets via metonymy.</w:t>
      </w:r>
      <w:r w:rsidR="000445EC" w:rsidRPr="000445EC">
        <w:t xml:space="preserve"> </w:t>
      </w:r>
      <w:r w:rsidR="000445EC">
        <w:t xml:space="preserve">On meter in the </w:t>
      </w:r>
      <w:r w:rsidR="000445EC">
        <w:rPr>
          <w:i/>
          <w:iCs/>
        </w:rPr>
        <w:t>Epodes</w:t>
      </w:r>
      <w:r w:rsidR="000445EC">
        <w:t>, see Morgan (2010), 159-167, 177-180, with perceptive comments on</w:t>
      </w:r>
      <w:r w:rsidR="003515B8">
        <w:t>,</w:t>
      </w:r>
      <w:r w:rsidR="004F7671">
        <w:t xml:space="preserve"> for instance, </w:t>
      </w:r>
      <w:r w:rsidR="000445EC">
        <w:t xml:space="preserve">the collision of dactylic hexameter with iambic </w:t>
      </w:r>
      <w:proofErr w:type="spellStart"/>
      <w:r w:rsidR="000445EC">
        <w:t>trimeter</w:t>
      </w:r>
      <w:proofErr w:type="spellEnd"/>
      <w:r w:rsidR="000445EC">
        <w:t xml:space="preserve"> in </w:t>
      </w:r>
      <w:r w:rsidR="000445EC">
        <w:rPr>
          <w:i/>
          <w:iCs/>
        </w:rPr>
        <w:t xml:space="preserve">Epodes </w:t>
      </w:r>
      <w:r w:rsidR="000445EC">
        <w:t>16.</w:t>
      </w:r>
    </w:p>
  </w:footnote>
  <w:footnote w:id="121">
    <w:p w14:paraId="77A524E7" w14:textId="6E26DAF5" w:rsidR="00681A5D" w:rsidRPr="00DF57F0" w:rsidRDefault="00681A5D" w:rsidP="00C91D07">
      <w:pPr>
        <w:pStyle w:val="FootnoteText"/>
      </w:pPr>
      <w:r w:rsidRPr="00DF57F0">
        <w:rPr>
          <w:rStyle w:val="FootnoteReference"/>
        </w:rPr>
        <w:footnoteRef/>
      </w:r>
      <w:r w:rsidRPr="00DF57F0">
        <w:t xml:space="preserve"> See </w:t>
      </w:r>
      <w:proofErr w:type="spellStart"/>
      <w:r w:rsidRPr="00DF57F0">
        <w:t>Barchiesi</w:t>
      </w:r>
      <w:proofErr w:type="spellEnd"/>
      <w:r w:rsidRPr="00DF57F0">
        <w:t xml:space="preserve"> (2001). On Catullus’ iambic poems, see Heyworth (2001). On</w:t>
      </w:r>
      <w:r w:rsidR="002065A0" w:rsidRPr="00DF57F0">
        <w:t xml:space="preserve"> the link between</w:t>
      </w:r>
      <w:r w:rsidRPr="00DF57F0">
        <w:t xml:space="preserve"> </w:t>
      </w:r>
      <w:proofErr w:type="spellStart"/>
      <w:r w:rsidRPr="00DF57F0">
        <w:t>Lucilius</w:t>
      </w:r>
      <w:proofErr w:type="spellEnd"/>
      <w:r w:rsidRPr="00DF57F0">
        <w:t xml:space="preserve"> and iambic, see Goh (2016). </w:t>
      </w:r>
    </w:p>
  </w:footnote>
  <w:footnote w:id="122">
    <w:p w14:paraId="467F1074" w14:textId="180304F5" w:rsidR="00681A5D" w:rsidRPr="003E19A9" w:rsidRDefault="00681A5D" w:rsidP="00C91D07">
      <w:pPr>
        <w:pStyle w:val="FootnoteText"/>
        <w:rPr>
          <w:color w:val="FF0000"/>
        </w:rPr>
      </w:pPr>
      <w:r w:rsidRPr="00DF57F0">
        <w:rPr>
          <w:rStyle w:val="FootnoteReference"/>
        </w:rPr>
        <w:footnoteRef/>
      </w:r>
      <w:r w:rsidRPr="00DF57F0">
        <w:t xml:space="preserve"> On Catullus and Horace</w:t>
      </w:r>
      <w:r w:rsidR="000A569F">
        <w:t xml:space="preserve">’s </w:t>
      </w:r>
      <w:r w:rsidR="000A569F">
        <w:rPr>
          <w:i/>
          <w:iCs/>
        </w:rPr>
        <w:t>Odes</w:t>
      </w:r>
      <w:r w:rsidRPr="00DF57F0">
        <w:t>, see Lee (1975); Putnam (2006)</w:t>
      </w:r>
      <w:r w:rsidR="00BB4BF6" w:rsidRPr="00DF57F0">
        <w:t>; Tarrant (2007), 69-71</w:t>
      </w:r>
      <w:r w:rsidRPr="00DF57F0">
        <w:t xml:space="preserve">. </w:t>
      </w:r>
    </w:p>
  </w:footnote>
  <w:footnote w:id="123">
    <w:p w14:paraId="4D480FA0" w14:textId="4F1F0410" w:rsidR="00BB4BF6" w:rsidRPr="00DF57F0" w:rsidRDefault="00BB4BF6">
      <w:pPr>
        <w:pStyle w:val="FootnoteText"/>
      </w:pPr>
      <w:r w:rsidRPr="00DF57F0">
        <w:rPr>
          <w:rStyle w:val="FootnoteReference"/>
          <w:color w:val="000000" w:themeColor="text1"/>
        </w:rPr>
        <w:footnoteRef/>
      </w:r>
      <w:r w:rsidRPr="00DF57F0">
        <w:rPr>
          <w:color w:val="000000" w:themeColor="text1"/>
        </w:rPr>
        <w:t xml:space="preserve"> </w:t>
      </w:r>
      <w:r w:rsidR="002A646B" w:rsidRPr="00DF57F0">
        <w:rPr>
          <w:color w:val="000000" w:themeColor="text1"/>
        </w:rPr>
        <w:t xml:space="preserve">Compare the question of the </w:t>
      </w:r>
      <w:proofErr w:type="spellStart"/>
      <w:r w:rsidR="002A646B" w:rsidRPr="00DF57F0">
        <w:rPr>
          <w:i/>
          <w:iCs/>
          <w:color w:val="000000" w:themeColor="text1"/>
        </w:rPr>
        <w:t>inuentor</w:t>
      </w:r>
      <w:proofErr w:type="spellEnd"/>
      <w:r w:rsidR="002A646B" w:rsidRPr="00DF57F0">
        <w:rPr>
          <w:i/>
          <w:iCs/>
          <w:color w:val="000000" w:themeColor="text1"/>
        </w:rPr>
        <w:t xml:space="preserve"> </w:t>
      </w:r>
      <w:r w:rsidR="002A646B" w:rsidRPr="00DF57F0">
        <w:rPr>
          <w:color w:val="000000" w:themeColor="text1"/>
        </w:rPr>
        <w:t xml:space="preserve">or </w:t>
      </w:r>
      <w:r w:rsidR="002A646B" w:rsidRPr="00DF57F0">
        <w:rPr>
          <w:i/>
          <w:iCs/>
          <w:color w:val="000000" w:themeColor="text1"/>
        </w:rPr>
        <w:t xml:space="preserve">auctor </w:t>
      </w:r>
      <w:r w:rsidR="002A646B" w:rsidRPr="00DF57F0">
        <w:rPr>
          <w:color w:val="000000" w:themeColor="text1"/>
        </w:rPr>
        <w:t xml:space="preserve">of Roman satire in </w:t>
      </w:r>
      <w:r w:rsidR="002A646B" w:rsidRPr="00DF57F0">
        <w:rPr>
          <w:i/>
          <w:iCs/>
          <w:color w:val="000000" w:themeColor="text1"/>
        </w:rPr>
        <w:t xml:space="preserve">Satires </w:t>
      </w:r>
      <w:r w:rsidR="002A646B" w:rsidRPr="00DF57F0">
        <w:rPr>
          <w:color w:val="000000" w:themeColor="text1"/>
        </w:rPr>
        <w:t>1.10 (see above). On</w:t>
      </w:r>
      <w:r w:rsidRPr="00DF57F0">
        <w:rPr>
          <w:color w:val="000000" w:themeColor="text1"/>
        </w:rPr>
        <w:t xml:space="preserve"> </w:t>
      </w:r>
      <w:r w:rsidRPr="00DF57F0">
        <w:t xml:space="preserve">Horace as a polemicist rather than a historian when it </w:t>
      </w:r>
      <w:r w:rsidR="005B7198">
        <w:t>comes</w:t>
      </w:r>
      <w:r w:rsidRPr="00DF57F0">
        <w:t xml:space="preserve"> to </w:t>
      </w:r>
      <w:r w:rsidR="00802C4A">
        <w:t xml:space="preserve">literary </w:t>
      </w:r>
      <w:r w:rsidR="005B7198">
        <w:t>matters</w:t>
      </w:r>
      <w:r w:rsidRPr="00DF57F0">
        <w:t>, see Tarrant (2007).</w:t>
      </w:r>
    </w:p>
  </w:footnote>
  <w:footnote w:id="124">
    <w:p w14:paraId="13A71C18" w14:textId="1F8299B5" w:rsidR="00681A5D" w:rsidRPr="00DF57F0" w:rsidRDefault="00681A5D" w:rsidP="00C91D07">
      <w:pPr>
        <w:pStyle w:val="FootnoteText"/>
      </w:pPr>
      <w:r w:rsidRPr="00DF57F0">
        <w:rPr>
          <w:rStyle w:val="FootnoteReference"/>
        </w:rPr>
        <w:footnoteRef/>
      </w:r>
      <w:r w:rsidRPr="00DF57F0">
        <w:t xml:space="preserve"> See </w:t>
      </w:r>
      <w:proofErr w:type="spellStart"/>
      <w:r w:rsidRPr="00DF57F0">
        <w:t>Rotstein</w:t>
      </w:r>
      <w:proofErr w:type="spellEnd"/>
      <w:r w:rsidRPr="00DF57F0">
        <w:t xml:space="preserve"> (2010), 32-33, on the Hellenistic “filter</w:t>
      </w:r>
      <w:r w:rsidR="00B85270">
        <w:t>.</w:t>
      </w:r>
      <w:r w:rsidRPr="00DF57F0">
        <w:t>”</w:t>
      </w:r>
    </w:p>
  </w:footnote>
  <w:footnote w:id="125">
    <w:p w14:paraId="0CED720E" w14:textId="77777777" w:rsidR="00681A5D" w:rsidRPr="00DF57F0" w:rsidRDefault="00681A5D" w:rsidP="00C91D07">
      <w:pPr>
        <w:pStyle w:val="FootnoteText"/>
      </w:pPr>
      <w:r w:rsidRPr="00DF57F0">
        <w:rPr>
          <w:rStyle w:val="FootnoteReference"/>
        </w:rPr>
        <w:footnoteRef/>
      </w:r>
      <w:r w:rsidRPr="00DF57F0">
        <w:t xml:space="preserve"> For the story, see West (1974), 26. Only the daughters committed suicide in the earlier versions.</w:t>
      </w:r>
    </w:p>
  </w:footnote>
  <w:footnote w:id="126">
    <w:p w14:paraId="0C3D3272" w14:textId="0824CBA1" w:rsidR="00681A5D" w:rsidRPr="00DF57F0" w:rsidRDefault="00681A5D" w:rsidP="00C91D07">
      <w:pPr>
        <w:pStyle w:val="FootnoteText"/>
      </w:pPr>
      <w:r w:rsidRPr="00DF57F0">
        <w:rPr>
          <w:rStyle w:val="FootnoteReference"/>
        </w:rPr>
        <w:footnoteRef/>
      </w:r>
      <w:r w:rsidRPr="00DF57F0">
        <w:t xml:space="preserve"> For the interpretation of “its</w:t>
      </w:r>
      <w:r w:rsidR="005804AC" w:rsidRPr="00DF57F0">
        <w:t>,”</w:t>
      </w:r>
      <w:r w:rsidRPr="00DF57F0">
        <w:t xml:space="preserve"> see </w:t>
      </w:r>
      <w:proofErr w:type="spellStart"/>
      <w:r w:rsidRPr="00DF57F0">
        <w:t>Barchiesi</w:t>
      </w:r>
      <w:proofErr w:type="spellEnd"/>
      <w:r w:rsidRPr="00DF57F0">
        <w:t xml:space="preserve"> (2001), 144.</w:t>
      </w:r>
    </w:p>
  </w:footnote>
  <w:footnote w:id="127">
    <w:p w14:paraId="22C4EB19" w14:textId="3D2C3CCE" w:rsidR="00681A5D" w:rsidRPr="00DF57F0" w:rsidRDefault="00681A5D" w:rsidP="00C91D07">
      <w:pPr>
        <w:pStyle w:val="FootnoteText"/>
      </w:pPr>
      <w:r w:rsidRPr="00DF57F0">
        <w:rPr>
          <w:rStyle w:val="FootnoteReference"/>
        </w:rPr>
        <w:footnoteRef/>
      </w:r>
      <w:r w:rsidRPr="00DF57F0">
        <w:t xml:space="preserve"> </w:t>
      </w:r>
      <w:r w:rsidR="005B7198">
        <w:t>For</w:t>
      </w:r>
      <w:r w:rsidRPr="00DF57F0">
        <w:t xml:space="preserve"> Archilochus as Horace’s </w:t>
      </w:r>
      <w:r w:rsidR="006023E6">
        <w:t>main</w:t>
      </w:r>
      <w:r w:rsidRPr="00DF57F0">
        <w:t xml:space="preserve"> model, </w:t>
      </w:r>
      <w:r w:rsidR="00E95300">
        <w:t xml:space="preserve">see </w:t>
      </w:r>
      <w:proofErr w:type="spellStart"/>
      <w:r w:rsidR="00E95300" w:rsidRPr="00DF57F0">
        <w:t>Mankin</w:t>
      </w:r>
      <w:proofErr w:type="spellEnd"/>
      <w:r w:rsidR="00E95300" w:rsidRPr="00DF57F0">
        <w:t xml:space="preserve"> (1995, 2010) </w:t>
      </w:r>
      <w:r w:rsidRPr="00DF57F0">
        <w:t>and Harrison (2001)</w:t>
      </w:r>
      <w:r w:rsidR="00E358C9">
        <w:t>.</w:t>
      </w:r>
    </w:p>
  </w:footnote>
  <w:footnote w:id="128">
    <w:p w14:paraId="777BF3F2" w14:textId="7255043E" w:rsidR="00681A5D" w:rsidRPr="00DF57F0" w:rsidRDefault="00681A5D" w:rsidP="00C91D07">
      <w:pPr>
        <w:pStyle w:val="FootnoteText"/>
      </w:pPr>
      <w:r w:rsidRPr="00DF57F0">
        <w:rPr>
          <w:rStyle w:val="FootnoteReference"/>
        </w:rPr>
        <w:footnoteRef/>
      </w:r>
      <w:r w:rsidRPr="00DF57F0">
        <w:t xml:space="preserve"> </w:t>
      </w:r>
      <w:r w:rsidR="004F7671">
        <w:t xml:space="preserve">See </w:t>
      </w:r>
      <w:proofErr w:type="gramStart"/>
      <w:r w:rsidR="004F7671">
        <w:t>e.g.</w:t>
      </w:r>
      <w:proofErr w:type="gramEnd"/>
      <w:r w:rsidR="008926F2" w:rsidRPr="00DF57F0">
        <w:t xml:space="preserve"> </w:t>
      </w:r>
      <w:r w:rsidRPr="00DF57F0">
        <w:t>Büchner (1970)</w:t>
      </w:r>
      <w:r w:rsidR="008926F2" w:rsidRPr="00DF57F0">
        <w:t>, 56: “</w:t>
      </w:r>
      <w:proofErr w:type="spellStart"/>
      <w:r w:rsidR="008926F2" w:rsidRPr="00DF57F0">
        <w:t>wirkliche</w:t>
      </w:r>
      <w:proofErr w:type="spellEnd"/>
      <w:r w:rsidR="008926F2" w:rsidRPr="00DF57F0">
        <w:t xml:space="preserve"> </w:t>
      </w:r>
      <w:proofErr w:type="spellStart"/>
      <w:r w:rsidR="008926F2" w:rsidRPr="00DF57F0">
        <w:t>Liebeshändel</w:t>
      </w:r>
      <w:proofErr w:type="spellEnd"/>
      <w:r w:rsidR="008926F2" w:rsidRPr="00DF57F0">
        <w:t>.”</w:t>
      </w:r>
    </w:p>
  </w:footnote>
  <w:footnote w:id="129">
    <w:p w14:paraId="694A9142" w14:textId="77777777" w:rsidR="00681A5D" w:rsidRPr="00DF57F0" w:rsidRDefault="00681A5D" w:rsidP="00C91D07">
      <w:pPr>
        <w:pStyle w:val="FootnoteText"/>
      </w:pPr>
      <w:r w:rsidRPr="00DF57F0">
        <w:rPr>
          <w:rStyle w:val="FootnoteReference"/>
        </w:rPr>
        <w:footnoteRef/>
      </w:r>
      <w:r w:rsidRPr="00DF57F0">
        <w:t xml:space="preserve"> Watson (2003), 8.</w:t>
      </w:r>
    </w:p>
  </w:footnote>
  <w:footnote w:id="130">
    <w:p w14:paraId="3F3D5C71" w14:textId="7C65E1D8" w:rsidR="00E358C9" w:rsidRDefault="00E358C9">
      <w:pPr>
        <w:pStyle w:val="FootnoteText"/>
      </w:pPr>
      <w:r>
        <w:rPr>
          <w:rStyle w:val="FootnoteReference"/>
        </w:rPr>
        <w:footnoteRef/>
      </w:r>
      <w:r>
        <w:t xml:space="preserve"> </w:t>
      </w:r>
      <w:proofErr w:type="spellStart"/>
      <w:r w:rsidRPr="00DF57F0">
        <w:t>Cavarzere</w:t>
      </w:r>
      <w:proofErr w:type="spellEnd"/>
      <w:r w:rsidRPr="00DF57F0">
        <w:t xml:space="preserve"> (1992)</w:t>
      </w:r>
      <w:r w:rsidR="00E74A78">
        <w:t xml:space="preserve">; </w:t>
      </w:r>
      <w:proofErr w:type="spellStart"/>
      <w:r w:rsidRPr="00DF57F0">
        <w:t>Barchiesi</w:t>
      </w:r>
      <w:proofErr w:type="spellEnd"/>
      <w:r w:rsidRPr="00DF57F0">
        <w:t xml:space="preserve"> (2001, 2002</w:t>
      </w:r>
      <w:r w:rsidR="00E74A78">
        <w:t>)</w:t>
      </w:r>
      <w:r>
        <w:t>.</w:t>
      </w:r>
    </w:p>
  </w:footnote>
  <w:footnote w:id="131">
    <w:p w14:paraId="3E03B856" w14:textId="77777777" w:rsidR="00681A5D" w:rsidRPr="00DF57F0" w:rsidRDefault="00681A5D" w:rsidP="00C91D07">
      <w:pPr>
        <w:pStyle w:val="FootnoteText"/>
      </w:pPr>
      <w:r w:rsidRPr="00DF57F0">
        <w:rPr>
          <w:rStyle w:val="FootnoteReference"/>
        </w:rPr>
        <w:footnoteRef/>
      </w:r>
      <w:r w:rsidRPr="00DF57F0">
        <w:t xml:space="preserve"> </w:t>
      </w:r>
      <w:proofErr w:type="gramStart"/>
      <w:r w:rsidRPr="00DF57F0">
        <w:t>So</w:t>
      </w:r>
      <w:proofErr w:type="gramEnd"/>
      <w:r w:rsidRPr="00DF57F0">
        <w:t xml:space="preserve"> Watson (2003), 4-19, with bibliography.</w:t>
      </w:r>
    </w:p>
  </w:footnote>
  <w:footnote w:id="132">
    <w:p w14:paraId="2FC37DB4" w14:textId="70C168EA" w:rsidR="00681A5D" w:rsidRPr="00DF57F0" w:rsidRDefault="00681A5D" w:rsidP="00C91D07">
      <w:pPr>
        <w:pStyle w:val="FootnoteText"/>
      </w:pPr>
      <w:r w:rsidRPr="00DF57F0">
        <w:rPr>
          <w:rStyle w:val="FootnoteReference"/>
        </w:rPr>
        <w:footnoteRef/>
      </w:r>
      <w:r w:rsidRPr="00DF57F0">
        <w:t xml:space="preserve"> See Watson (2003) against </w:t>
      </w:r>
      <w:proofErr w:type="spellStart"/>
      <w:r w:rsidRPr="00DF57F0">
        <w:t>Mankin</w:t>
      </w:r>
      <w:proofErr w:type="spellEnd"/>
      <w:r w:rsidRPr="00DF57F0">
        <w:t xml:space="preserve"> (1995). </w:t>
      </w:r>
    </w:p>
  </w:footnote>
  <w:footnote w:id="133">
    <w:p w14:paraId="79BA40A6" w14:textId="540D8983" w:rsidR="00681A5D" w:rsidRPr="00DF57F0" w:rsidRDefault="00681A5D" w:rsidP="00C91D07">
      <w:pPr>
        <w:pStyle w:val="FootnoteText"/>
      </w:pPr>
      <w:r w:rsidRPr="00DF57F0">
        <w:rPr>
          <w:rStyle w:val="FootnoteReference"/>
        </w:rPr>
        <w:footnoteRef/>
      </w:r>
      <w:r w:rsidRPr="00DF57F0">
        <w:t xml:space="preserve"> On the debate about whether the </w:t>
      </w:r>
      <w:r w:rsidRPr="00DF57F0">
        <w:rPr>
          <w:i/>
          <w:iCs/>
        </w:rPr>
        <w:t xml:space="preserve">Iambi </w:t>
      </w:r>
      <w:r w:rsidRPr="00DF57F0">
        <w:t xml:space="preserve">originally contained thirteen or seventeen poems, see </w:t>
      </w:r>
      <w:proofErr w:type="spellStart"/>
      <w:r w:rsidRPr="00DF57F0">
        <w:t>Kerk</w:t>
      </w:r>
      <w:r w:rsidR="0064434D">
        <w:t>h</w:t>
      </w:r>
      <w:r w:rsidRPr="00DF57F0">
        <w:t>ecker</w:t>
      </w:r>
      <w:proofErr w:type="spellEnd"/>
      <w:r w:rsidRPr="00DF57F0">
        <w:t xml:space="preserve"> (1999) and Watson (2003), 15-17. </w:t>
      </w:r>
      <w:r w:rsidR="00443DBD" w:rsidRPr="00DF57F0">
        <w:t>In any case, scholars reckon it likely that seventeen was the number with which Horace was familiar.</w:t>
      </w:r>
    </w:p>
  </w:footnote>
  <w:footnote w:id="134">
    <w:p w14:paraId="550B33DC" w14:textId="30439000" w:rsidR="00A806BF" w:rsidRPr="00A806BF" w:rsidRDefault="00681A5D" w:rsidP="00C91D07">
      <w:pPr>
        <w:pStyle w:val="FootnoteText"/>
      </w:pPr>
      <w:r w:rsidRPr="00DF57F0">
        <w:rPr>
          <w:rStyle w:val="FootnoteReference"/>
        </w:rPr>
        <w:footnoteRef/>
      </w:r>
      <w:r w:rsidRPr="00DF57F0">
        <w:t xml:space="preserve"> See </w:t>
      </w:r>
      <w:r w:rsidR="0064434D">
        <w:t>above</w:t>
      </w:r>
      <w:r w:rsidR="00D05062">
        <w:t xml:space="preserve"> (p. 000)</w:t>
      </w:r>
      <w:r w:rsidRPr="00DF57F0">
        <w:t xml:space="preserve"> </w:t>
      </w:r>
      <w:r w:rsidR="0064434D">
        <w:t>for</w:t>
      </w:r>
      <w:r w:rsidRPr="00DF57F0">
        <w:t xml:space="preserve"> the influence </w:t>
      </w:r>
      <w:r w:rsidR="0064434D">
        <w:t>of Catullus on Horac</w:t>
      </w:r>
      <w:r w:rsidR="00C017C8">
        <w:t>e</w:t>
      </w:r>
      <w:r w:rsidR="00D05062">
        <w:t xml:space="preserve">’s </w:t>
      </w:r>
      <w:r w:rsidR="00D05062">
        <w:rPr>
          <w:i/>
          <w:iCs/>
        </w:rPr>
        <w:t>Odes</w:t>
      </w:r>
      <w:r w:rsidR="00C017C8">
        <w:t>.</w:t>
      </w:r>
      <w:r w:rsidR="00606BF4">
        <w:t xml:space="preserve"> </w:t>
      </w:r>
      <w:r w:rsidR="00D05062">
        <w:t>For example, compare the</w:t>
      </w:r>
      <w:r w:rsidR="00606BF4">
        <w:t xml:space="preserve"> </w:t>
      </w:r>
      <w:r w:rsidR="00606BF4">
        <w:rPr>
          <w:i/>
          <w:iCs/>
        </w:rPr>
        <w:t xml:space="preserve">dulce </w:t>
      </w:r>
      <w:proofErr w:type="spellStart"/>
      <w:r w:rsidR="00606BF4">
        <w:rPr>
          <w:i/>
          <w:iCs/>
        </w:rPr>
        <w:t>ridentem</w:t>
      </w:r>
      <w:proofErr w:type="spellEnd"/>
      <w:r w:rsidR="00606BF4">
        <w:rPr>
          <w:i/>
          <w:iCs/>
        </w:rPr>
        <w:t xml:space="preserve"> </w:t>
      </w:r>
      <w:r w:rsidR="00606BF4">
        <w:t>(“sweetly laughing”) of Catullus 51</w:t>
      </w:r>
      <w:r w:rsidR="00A806BF">
        <w:t>.5</w:t>
      </w:r>
      <w:r w:rsidR="00606BF4">
        <w:t xml:space="preserve"> </w:t>
      </w:r>
      <w:r w:rsidR="00D05062">
        <w:t>with that of</w:t>
      </w:r>
      <w:r w:rsidR="00606BF4">
        <w:t xml:space="preserve"> </w:t>
      </w:r>
      <w:r w:rsidR="00606BF4">
        <w:rPr>
          <w:i/>
          <w:iCs/>
        </w:rPr>
        <w:t xml:space="preserve">Odes </w:t>
      </w:r>
      <w:r w:rsidR="00606BF4">
        <w:t>1.22</w:t>
      </w:r>
      <w:r w:rsidR="00A806BF">
        <w:t xml:space="preserve">.23, where Horace adds </w:t>
      </w:r>
      <w:r w:rsidR="00A806BF">
        <w:rPr>
          <w:i/>
          <w:iCs/>
        </w:rPr>
        <w:t xml:space="preserve">dulce </w:t>
      </w:r>
      <w:proofErr w:type="spellStart"/>
      <w:r w:rsidR="00A806BF">
        <w:rPr>
          <w:i/>
          <w:iCs/>
        </w:rPr>
        <w:t>loquentem</w:t>
      </w:r>
      <w:proofErr w:type="spellEnd"/>
      <w:r w:rsidR="00A806BF">
        <w:rPr>
          <w:i/>
          <w:iCs/>
        </w:rPr>
        <w:t xml:space="preserve"> </w:t>
      </w:r>
      <w:r w:rsidR="00A806BF">
        <w:t xml:space="preserve">(“sweetly laughing” 24) in a window reference back to Sappho’s </w:t>
      </w:r>
      <w:proofErr w:type="spellStart"/>
      <w:r w:rsidR="00A806BF">
        <w:rPr>
          <w:lang w:val="el-GR"/>
        </w:rPr>
        <w:t>ἆδυ</w:t>
      </w:r>
      <w:proofErr w:type="spellEnd"/>
      <w:r w:rsidR="00A806BF" w:rsidRPr="00A806BF">
        <w:t xml:space="preserve"> </w:t>
      </w:r>
      <w:proofErr w:type="spellStart"/>
      <w:r w:rsidR="00A806BF">
        <w:rPr>
          <w:lang w:val="el-GR"/>
        </w:rPr>
        <w:t>φωνείσας</w:t>
      </w:r>
      <w:proofErr w:type="spellEnd"/>
      <w:r w:rsidR="00A806BF">
        <w:t xml:space="preserve"> (“sweetly speaking”); see Putnam (2006), 34.</w:t>
      </w:r>
    </w:p>
  </w:footnote>
  <w:footnote w:id="135">
    <w:p w14:paraId="0B89CA08" w14:textId="6BD7F320" w:rsidR="00C0634E" w:rsidRPr="00DF57F0" w:rsidRDefault="00C0634E" w:rsidP="00C0634E">
      <w:pPr>
        <w:pStyle w:val="FootnoteText"/>
        <w:rPr>
          <w:i/>
          <w:iCs/>
        </w:rPr>
      </w:pPr>
      <w:r w:rsidRPr="00DF57F0">
        <w:rPr>
          <w:rStyle w:val="FootnoteReference"/>
        </w:rPr>
        <w:footnoteRef/>
      </w:r>
      <w:r w:rsidRPr="00DF57F0">
        <w:t xml:space="preserve"> Harrison (2001), 169-170</w:t>
      </w:r>
      <w:r w:rsidR="00BB4BF6" w:rsidRPr="00DF57F0">
        <w:t>; Tarrant (2007), 70.</w:t>
      </w:r>
    </w:p>
  </w:footnote>
  <w:footnote w:id="136">
    <w:p w14:paraId="6118DCA9" w14:textId="77777777" w:rsidR="00681A5D" w:rsidRPr="00DF57F0" w:rsidRDefault="00681A5D" w:rsidP="00C91D07">
      <w:pPr>
        <w:pStyle w:val="FootnoteText"/>
      </w:pPr>
      <w:r w:rsidRPr="00DF57F0">
        <w:rPr>
          <w:rStyle w:val="FootnoteReference"/>
        </w:rPr>
        <w:footnoteRef/>
      </w:r>
      <w:r w:rsidRPr="00DF57F0">
        <w:t xml:space="preserve"> See </w:t>
      </w:r>
      <w:proofErr w:type="spellStart"/>
      <w:r w:rsidRPr="00DF57F0">
        <w:t>Fedeli</w:t>
      </w:r>
      <w:proofErr w:type="spellEnd"/>
      <w:r w:rsidRPr="00DF57F0">
        <w:t xml:space="preserve"> (1978) and Watson (2003), 17-18, for discussion.</w:t>
      </w:r>
    </w:p>
  </w:footnote>
  <w:footnote w:id="137">
    <w:p w14:paraId="11D62467" w14:textId="1C62BD9C" w:rsidR="00681A5D" w:rsidRPr="00DF57F0" w:rsidRDefault="00681A5D" w:rsidP="00C91D07">
      <w:pPr>
        <w:pStyle w:val="FootnoteText"/>
        <w:rPr>
          <w:i/>
          <w:iCs/>
        </w:rPr>
      </w:pPr>
      <w:r w:rsidRPr="00DF57F0">
        <w:rPr>
          <w:rStyle w:val="FootnoteReference"/>
        </w:rPr>
        <w:footnoteRef/>
      </w:r>
      <w:r w:rsidRPr="00DF57F0">
        <w:t xml:space="preserve"> See especially Watson (2003), 455-457, for </w:t>
      </w:r>
      <w:r w:rsidR="00F12DE2" w:rsidRPr="00DF57F0">
        <w:t>N</w:t>
      </w:r>
      <w:r w:rsidRPr="00DF57F0">
        <w:t xml:space="preserve">eoteric influence on </w:t>
      </w:r>
      <w:r w:rsidRPr="00DF57F0">
        <w:rPr>
          <w:i/>
          <w:iCs/>
        </w:rPr>
        <w:t xml:space="preserve">Epodes </w:t>
      </w:r>
      <w:r w:rsidRPr="00DF57F0">
        <w:t>14.</w:t>
      </w:r>
    </w:p>
  </w:footnote>
  <w:footnote w:id="138">
    <w:p w14:paraId="5F3F3133" w14:textId="5F98B196" w:rsidR="00681A5D" w:rsidRPr="00DF57F0" w:rsidRDefault="00681A5D" w:rsidP="00C91D07">
      <w:pPr>
        <w:pStyle w:val="FootnoteText"/>
      </w:pPr>
      <w:r w:rsidRPr="00DF57F0">
        <w:rPr>
          <w:rStyle w:val="FootnoteReference"/>
        </w:rPr>
        <w:footnoteRef/>
      </w:r>
      <w:r w:rsidRPr="00DF57F0">
        <w:t xml:space="preserve"> </w:t>
      </w:r>
      <w:proofErr w:type="spellStart"/>
      <w:r w:rsidRPr="00DF57F0">
        <w:t>C</w:t>
      </w:r>
      <w:r w:rsidR="00AE0255">
        <w:t>a</w:t>
      </w:r>
      <w:r w:rsidRPr="00DF57F0">
        <w:t>rrubba</w:t>
      </w:r>
      <w:proofErr w:type="spellEnd"/>
      <w:r w:rsidRPr="00DF57F0">
        <w:t xml:space="preserve"> (1969), 30; but see his groupings at 82-83. Deliberate arrangement of poetry books was standard in the Augustan period.</w:t>
      </w:r>
    </w:p>
  </w:footnote>
  <w:footnote w:id="139">
    <w:p w14:paraId="7AF147FB" w14:textId="77777777" w:rsidR="00681A5D" w:rsidRPr="00DF57F0" w:rsidRDefault="00681A5D" w:rsidP="00C91D07">
      <w:pPr>
        <w:pStyle w:val="FootnoteText"/>
      </w:pPr>
      <w:r w:rsidRPr="00DF57F0">
        <w:rPr>
          <w:rStyle w:val="FootnoteReference"/>
        </w:rPr>
        <w:footnoteRef/>
      </w:r>
      <w:r w:rsidRPr="00DF57F0">
        <w:t xml:space="preserve"> Porter (1995), 129.</w:t>
      </w:r>
    </w:p>
  </w:footnote>
  <w:footnote w:id="140">
    <w:p w14:paraId="156366AA" w14:textId="77777777" w:rsidR="00681A5D" w:rsidRPr="00DF57F0" w:rsidRDefault="00681A5D" w:rsidP="00C91D07">
      <w:pPr>
        <w:pStyle w:val="FootnoteText"/>
      </w:pPr>
      <w:r w:rsidRPr="00DF57F0">
        <w:rPr>
          <w:rStyle w:val="FootnoteReference"/>
        </w:rPr>
        <w:footnoteRef/>
      </w:r>
      <w:r w:rsidRPr="00DF57F0">
        <w:t xml:space="preserve"> Watson (2003), 584 (</w:t>
      </w:r>
      <w:proofErr w:type="spellStart"/>
      <w:r w:rsidRPr="00DF57F0">
        <w:rPr>
          <w:i/>
          <w:iCs/>
        </w:rPr>
        <w:t>exitus</w:t>
      </w:r>
      <w:proofErr w:type="spellEnd"/>
      <w:r w:rsidRPr="00DF57F0">
        <w:t>), 22-26 (“associative bridges”).</w:t>
      </w:r>
    </w:p>
  </w:footnote>
  <w:footnote w:id="141">
    <w:p w14:paraId="2166529D" w14:textId="2E3F686F" w:rsidR="00681A5D" w:rsidRPr="00DF57F0" w:rsidRDefault="00681A5D" w:rsidP="00C91D07">
      <w:pPr>
        <w:pStyle w:val="FootnoteText"/>
        <w:rPr>
          <w:color w:val="FF0000"/>
        </w:rPr>
      </w:pPr>
      <w:r w:rsidRPr="00DF57F0">
        <w:rPr>
          <w:rStyle w:val="FootnoteReference"/>
        </w:rPr>
        <w:footnoteRef/>
      </w:r>
      <w:r w:rsidRPr="00DF57F0">
        <w:t xml:space="preserve"> See </w:t>
      </w:r>
      <w:proofErr w:type="spellStart"/>
      <w:r w:rsidRPr="00DF57F0">
        <w:t>C</w:t>
      </w:r>
      <w:r w:rsidR="00AE0255">
        <w:t>a</w:t>
      </w:r>
      <w:r w:rsidRPr="00DF57F0">
        <w:t>rrubba</w:t>
      </w:r>
      <w:proofErr w:type="spellEnd"/>
      <w:r w:rsidRPr="00DF57F0">
        <w:t xml:space="preserve"> (1969), 16, for the order of the collection’s </w:t>
      </w:r>
      <w:r w:rsidRPr="00DF57F0">
        <w:rPr>
          <w:color w:val="000000" w:themeColor="text1"/>
        </w:rPr>
        <w:t xml:space="preserve">composition. For problems with dating according to internal evidence, see </w:t>
      </w:r>
      <w:proofErr w:type="spellStart"/>
      <w:r w:rsidRPr="00DF57F0">
        <w:rPr>
          <w:color w:val="000000" w:themeColor="text1"/>
        </w:rPr>
        <w:t>Kraggerud</w:t>
      </w:r>
      <w:proofErr w:type="spellEnd"/>
      <w:r w:rsidRPr="00DF57F0">
        <w:rPr>
          <w:color w:val="000000" w:themeColor="text1"/>
        </w:rPr>
        <w:t xml:space="preserve"> (1984), with the criticisms of Watson (1988). </w:t>
      </w:r>
    </w:p>
  </w:footnote>
  <w:footnote w:id="142">
    <w:p w14:paraId="1C48F587" w14:textId="7CC39C1E" w:rsidR="006C0C82" w:rsidRPr="00DF57F0" w:rsidRDefault="00681A5D" w:rsidP="00C91D07">
      <w:pPr>
        <w:rPr>
          <w:sz w:val="20"/>
          <w:szCs w:val="20"/>
        </w:rPr>
      </w:pPr>
      <w:r w:rsidRPr="00DF57F0">
        <w:rPr>
          <w:rStyle w:val="FootnoteReference"/>
          <w:sz w:val="20"/>
          <w:szCs w:val="20"/>
        </w:rPr>
        <w:footnoteRef/>
      </w:r>
      <w:r w:rsidRPr="00DF57F0">
        <w:rPr>
          <w:sz w:val="20"/>
          <w:szCs w:val="20"/>
        </w:rPr>
        <w:t xml:space="preserve"> </w:t>
      </w:r>
      <w:r w:rsidRPr="00DF57F0">
        <w:rPr>
          <w:color w:val="000000" w:themeColor="text1"/>
          <w:sz w:val="20"/>
          <w:szCs w:val="20"/>
        </w:rPr>
        <w:t xml:space="preserve">Some used to think that the </w:t>
      </w:r>
      <w:proofErr w:type="spellStart"/>
      <w:r w:rsidRPr="00DF57F0">
        <w:rPr>
          <w:i/>
          <w:iCs/>
          <w:color w:val="000000" w:themeColor="text1"/>
          <w:sz w:val="20"/>
          <w:szCs w:val="20"/>
        </w:rPr>
        <w:t>fluentem</w:t>
      </w:r>
      <w:proofErr w:type="spellEnd"/>
      <w:r w:rsidRPr="00DF57F0">
        <w:rPr>
          <w:i/>
          <w:iCs/>
          <w:color w:val="000000" w:themeColor="text1"/>
          <w:sz w:val="20"/>
          <w:szCs w:val="20"/>
        </w:rPr>
        <w:t xml:space="preserve"> nauseam </w:t>
      </w:r>
      <w:r w:rsidRPr="00DF57F0">
        <w:rPr>
          <w:color w:val="000000" w:themeColor="text1"/>
          <w:sz w:val="20"/>
          <w:szCs w:val="20"/>
        </w:rPr>
        <w:t xml:space="preserve">of </w:t>
      </w:r>
      <w:r w:rsidRPr="00DF57F0">
        <w:rPr>
          <w:i/>
          <w:iCs/>
          <w:color w:val="000000" w:themeColor="text1"/>
          <w:sz w:val="20"/>
          <w:szCs w:val="20"/>
        </w:rPr>
        <w:t xml:space="preserve">Epodes </w:t>
      </w:r>
      <w:r w:rsidRPr="00DF57F0">
        <w:rPr>
          <w:color w:val="000000" w:themeColor="text1"/>
          <w:sz w:val="20"/>
          <w:szCs w:val="20"/>
        </w:rPr>
        <w:t>9 indicated that it was composed while on a galley at Actium</w:t>
      </w:r>
      <w:r w:rsidR="006C0C82" w:rsidRPr="00DF57F0">
        <w:rPr>
          <w:color w:val="000000" w:themeColor="text1"/>
          <w:sz w:val="20"/>
          <w:szCs w:val="20"/>
        </w:rPr>
        <w:t xml:space="preserve">; see the bibliography at </w:t>
      </w:r>
      <w:proofErr w:type="spellStart"/>
      <w:r w:rsidR="006C0C82" w:rsidRPr="00DF57F0">
        <w:rPr>
          <w:color w:val="000000" w:themeColor="text1"/>
          <w:sz w:val="20"/>
          <w:szCs w:val="20"/>
        </w:rPr>
        <w:t>Xinyue</w:t>
      </w:r>
      <w:proofErr w:type="spellEnd"/>
      <w:r w:rsidR="006C0C82" w:rsidRPr="00DF57F0">
        <w:rPr>
          <w:color w:val="000000" w:themeColor="text1"/>
          <w:sz w:val="20"/>
          <w:szCs w:val="20"/>
        </w:rPr>
        <w:t xml:space="preserve"> (2022), 83</w:t>
      </w:r>
      <w:r w:rsidRPr="00DF57F0">
        <w:rPr>
          <w:color w:val="000000" w:themeColor="text1"/>
          <w:sz w:val="20"/>
          <w:szCs w:val="20"/>
        </w:rPr>
        <w:t xml:space="preserve">. </w:t>
      </w:r>
      <w:r w:rsidR="00AE52F8">
        <w:rPr>
          <w:color w:val="000000" w:themeColor="text1"/>
          <w:sz w:val="20"/>
          <w:szCs w:val="20"/>
        </w:rPr>
        <w:t xml:space="preserve">Most scholars </w:t>
      </w:r>
      <w:r w:rsidR="006C0C82" w:rsidRPr="00DF57F0">
        <w:rPr>
          <w:color w:val="000000" w:themeColor="text1"/>
          <w:sz w:val="20"/>
          <w:szCs w:val="20"/>
        </w:rPr>
        <w:t>remain undecided</w:t>
      </w:r>
      <w:r w:rsidR="00AE52F8">
        <w:rPr>
          <w:color w:val="000000" w:themeColor="text1"/>
          <w:sz w:val="20"/>
          <w:szCs w:val="20"/>
        </w:rPr>
        <w:t xml:space="preserve">; cf. </w:t>
      </w:r>
      <w:proofErr w:type="spellStart"/>
      <w:r w:rsidR="00AE52F8" w:rsidRPr="00DF57F0">
        <w:rPr>
          <w:color w:val="000000" w:themeColor="text1"/>
          <w:sz w:val="20"/>
          <w:szCs w:val="20"/>
        </w:rPr>
        <w:t>Wistrand</w:t>
      </w:r>
      <w:proofErr w:type="spellEnd"/>
      <w:r w:rsidR="00AE52F8" w:rsidRPr="00DF57F0">
        <w:rPr>
          <w:color w:val="000000" w:themeColor="text1"/>
          <w:sz w:val="20"/>
          <w:szCs w:val="20"/>
        </w:rPr>
        <w:t xml:space="preserve"> (1958), 19</w:t>
      </w:r>
      <w:r w:rsidR="00AE52F8">
        <w:rPr>
          <w:color w:val="000000" w:themeColor="text1"/>
          <w:sz w:val="20"/>
          <w:szCs w:val="20"/>
        </w:rPr>
        <w:t xml:space="preserve">. </w:t>
      </w:r>
      <w:r w:rsidR="006C0C82" w:rsidRPr="00DF57F0">
        <w:rPr>
          <w:sz w:val="20"/>
          <w:szCs w:val="20"/>
        </w:rPr>
        <w:t xml:space="preserve">It must be said that the </w:t>
      </w:r>
      <w:r w:rsidR="005B7198">
        <w:rPr>
          <w:sz w:val="20"/>
          <w:szCs w:val="20"/>
        </w:rPr>
        <w:t>suggestion that</w:t>
      </w:r>
      <w:r w:rsidR="006C0C82" w:rsidRPr="00DF57F0">
        <w:rPr>
          <w:sz w:val="20"/>
          <w:szCs w:val="20"/>
        </w:rPr>
        <w:t xml:space="preserve"> Maecenas and Horace</w:t>
      </w:r>
      <w:r w:rsidR="005B7198">
        <w:rPr>
          <w:sz w:val="20"/>
          <w:szCs w:val="20"/>
        </w:rPr>
        <w:t xml:space="preserve"> were present</w:t>
      </w:r>
      <w:r w:rsidR="006C0C82" w:rsidRPr="00DF57F0">
        <w:rPr>
          <w:sz w:val="20"/>
          <w:szCs w:val="20"/>
        </w:rPr>
        <w:t xml:space="preserve"> at Actium would</w:t>
      </w:r>
      <w:r w:rsidR="005B7198">
        <w:rPr>
          <w:sz w:val="20"/>
          <w:szCs w:val="20"/>
        </w:rPr>
        <w:t xml:space="preserve"> have</w:t>
      </w:r>
      <w:r w:rsidR="006C0C82" w:rsidRPr="00DF57F0">
        <w:rPr>
          <w:sz w:val="20"/>
          <w:szCs w:val="20"/>
        </w:rPr>
        <w:t xml:space="preserve"> reflect</w:t>
      </w:r>
      <w:r w:rsidR="005B7198">
        <w:rPr>
          <w:sz w:val="20"/>
          <w:szCs w:val="20"/>
        </w:rPr>
        <w:t>ed</w:t>
      </w:r>
      <w:r w:rsidR="006C0C82" w:rsidRPr="00DF57F0">
        <w:rPr>
          <w:sz w:val="20"/>
          <w:szCs w:val="20"/>
        </w:rPr>
        <w:t xml:space="preserve"> well on them</w:t>
      </w:r>
      <w:r w:rsidR="005B7198">
        <w:rPr>
          <w:sz w:val="20"/>
          <w:szCs w:val="20"/>
        </w:rPr>
        <w:t xml:space="preserve"> immediately after the event.</w:t>
      </w:r>
    </w:p>
  </w:footnote>
  <w:footnote w:id="143">
    <w:p w14:paraId="279BA333" w14:textId="4250DB84" w:rsidR="003C3653" w:rsidRPr="00DF57F0" w:rsidRDefault="003C3653">
      <w:pPr>
        <w:pStyle w:val="FootnoteText"/>
      </w:pPr>
      <w:r w:rsidRPr="00DF57F0">
        <w:rPr>
          <w:rStyle w:val="FootnoteReference"/>
        </w:rPr>
        <w:footnoteRef/>
      </w:r>
      <w:r w:rsidRPr="00DF57F0">
        <w:t xml:space="preserve"> The uncertain status of Catullus’ polymetric poetry as we have received it remains a question here; for the argument that the Catullan corpus represents a collection of three books designed by the poet, see Schafer (2020).</w:t>
      </w:r>
    </w:p>
  </w:footnote>
  <w:footnote w:id="144">
    <w:p w14:paraId="4C6968DF" w14:textId="4290AD7E" w:rsidR="00681A5D" w:rsidRPr="00DF57F0" w:rsidRDefault="00681A5D" w:rsidP="00C91D07">
      <w:pPr>
        <w:pStyle w:val="FootnoteText"/>
      </w:pPr>
      <w:r w:rsidRPr="00DF57F0">
        <w:rPr>
          <w:rStyle w:val="FootnoteReference"/>
        </w:rPr>
        <w:footnoteRef/>
      </w:r>
      <w:r w:rsidR="00366BCA" w:rsidRPr="00DF57F0">
        <w:t xml:space="preserve"> See </w:t>
      </w:r>
      <w:proofErr w:type="gramStart"/>
      <w:r w:rsidR="00366BCA" w:rsidRPr="00DF57F0">
        <w:t>e.g.</w:t>
      </w:r>
      <w:proofErr w:type="gramEnd"/>
      <w:r w:rsidR="00366BCA" w:rsidRPr="00DF57F0">
        <w:t xml:space="preserve"> </w:t>
      </w:r>
      <w:r w:rsidRPr="00DF57F0">
        <w:t>Harrison (2001), 169</w:t>
      </w:r>
      <w:r w:rsidR="00366BCA" w:rsidRPr="00DF57F0">
        <w:t>; Miller (2019), 64-80.</w:t>
      </w:r>
    </w:p>
  </w:footnote>
  <w:footnote w:id="145">
    <w:p w14:paraId="02E9031D" w14:textId="6310BD3D" w:rsidR="00681A5D" w:rsidRPr="00DF57F0" w:rsidRDefault="00681A5D" w:rsidP="00C91D07">
      <w:pPr>
        <w:pStyle w:val="FootnoteText"/>
      </w:pPr>
      <w:r w:rsidRPr="00DF57F0">
        <w:rPr>
          <w:rStyle w:val="FootnoteReference"/>
        </w:rPr>
        <w:footnoteRef/>
      </w:r>
      <w:r w:rsidRPr="00DF57F0">
        <w:t xml:space="preserve"> Watson points out that Pindar comments on Archilochus’ </w:t>
      </w:r>
      <w:proofErr w:type="spellStart"/>
      <w:r w:rsidRPr="00DF57F0">
        <w:rPr>
          <w:i/>
          <w:iCs/>
        </w:rPr>
        <w:t>amachania</w:t>
      </w:r>
      <w:proofErr w:type="spellEnd"/>
      <w:r w:rsidRPr="00DF57F0">
        <w:rPr>
          <w:i/>
          <w:iCs/>
        </w:rPr>
        <w:t xml:space="preserve"> </w:t>
      </w:r>
      <w:r w:rsidRPr="00DF57F0">
        <w:t xml:space="preserve">at </w:t>
      </w:r>
      <w:proofErr w:type="spellStart"/>
      <w:r w:rsidRPr="00DF57F0">
        <w:rPr>
          <w:i/>
          <w:iCs/>
        </w:rPr>
        <w:t>Pythians</w:t>
      </w:r>
      <w:proofErr w:type="spellEnd"/>
      <w:r w:rsidRPr="00DF57F0">
        <w:rPr>
          <w:i/>
          <w:iCs/>
        </w:rPr>
        <w:t xml:space="preserve"> </w:t>
      </w:r>
      <w:r w:rsidRPr="00DF57F0">
        <w:t xml:space="preserve">2.54-56. </w:t>
      </w:r>
    </w:p>
  </w:footnote>
  <w:footnote w:id="146">
    <w:p w14:paraId="402929AE" w14:textId="51631F2F" w:rsidR="00681A5D" w:rsidRPr="00DF57F0" w:rsidRDefault="00681A5D" w:rsidP="00C91D07">
      <w:pPr>
        <w:pStyle w:val="FootnoteText"/>
      </w:pPr>
      <w:r w:rsidRPr="00DF57F0">
        <w:rPr>
          <w:rStyle w:val="FootnoteReference"/>
        </w:rPr>
        <w:footnoteRef/>
      </w:r>
      <w:r w:rsidRPr="00DF57F0">
        <w:t xml:space="preserve"> Parker (2000) maintained that the word</w:t>
      </w:r>
      <w:r w:rsidRPr="00DF57F0">
        <w:rPr>
          <w:i/>
          <w:iCs/>
        </w:rPr>
        <w:t xml:space="preserve"> </w:t>
      </w:r>
      <w:proofErr w:type="spellStart"/>
      <w:r w:rsidRPr="00DF57F0">
        <w:rPr>
          <w:i/>
          <w:iCs/>
        </w:rPr>
        <w:t>flaccus</w:t>
      </w:r>
      <w:proofErr w:type="spellEnd"/>
      <w:r w:rsidRPr="00DF57F0">
        <w:rPr>
          <w:i/>
          <w:iCs/>
        </w:rPr>
        <w:t xml:space="preserve"> </w:t>
      </w:r>
      <w:r w:rsidR="008926F2" w:rsidRPr="00DF57F0">
        <w:t>(“flop-eared</w:t>
      </w:r>
      <w:r w:rsidR="009536D5">
        <w:t>,</w:t>
      </w:r>
      <w:r w:rsidR="008926F2" w:rsidRPr="00DF57F0">
        <w:t xml:space="preserve">” “floppy”) </w:t>
      </w:r>
      <w:r w:rsidRPr="00DF57F0">
        <w:t>c</w:t>
      </w:r>
      <w:r w:rsidR="008926F2" w:rsidRPr="00DF57F0">
        <w:t xml:space="preserve">annot </w:t>
      </w:r>
      <w:r w:rsidRPr="00DF57F0">
        <w:t xml:space="preserve">refer to a flaccid male member, </w:t>
      </w:r>
      <w:r w:rsidR="00A61953">
        <w:t xml:space="preserve">and Watson (2003) is skeptical, </w:t>
      </w:r>
      <w:r w:rsidRPr="00DF57F0">
        <w:t>yet the pun has generally been accepted.</w:t>
      </w:r>
    </w:p>
  </w:footnote>
  <w:footnote w:id="147">
    <w:p w14:paraId="0630D042" w14:textId="094F007F" w:rsidR="00681A5D" w:rsidRPr="003401B4" w:rsidRDefault="00681A5D" w:rsidP="00C91D07">
      <w:pPr>
        <w:pStyle w:val="FootnoteText"/>
      </w:pPr>
      <w:r w:rsidRPr="00DF57F0">
        <w:rPr>
          <w:rStyle w:val="FootnoteReference"/>
        </w:rPr>
        <w:footnoteRef/>
      </w:r>
      <w:r w:rsidRPr="00DF57F0">
        <w:t xml:space="preserve"> See </w:t>
      </w:r>
      <w:proofErr w:type="spellStart"/>
      <w:r w:rsidRPr="00DF57F0">
        <w:t>Lyne</w:t>
      </w:r>
      <w:proofErr w:type="spellEnd"/>
      <w:r w:rsidRPr="00DF57F0">
        <w:t xml:space="preserve"> (1995), 207-214.</w:t>
      </w:r>
      <w:r w:rsidR="003401B4">
        <w:t xml:space="preserve"> </w:t>
      </w:r>
    </w:p>
  </w:footnote>
  <w:footnote w:id="148">
    <w:p w14:paraId="19B22881" w14:textId="12D1A65D" w:rsidR="00681A5D" w:rsidRPr="00DF57F0" w:rsidRDefault="00681A5D" w:rsidP="00C91D07">
      <w:pPr>
        <w:pStyle w:val="FootnoteText"/>
      </w:pPr>
      <w:r w:rsidRPr="00DF57F0">
        <w:rPr>
          <w:rStyle w:val="FootnoteReference"/>
        </w:rPr>
        <w:footnoteRef/>
      </w:r>
      <w:r w:rsidRPr="00DF57F0">
        <w:t xml:space="preserve"> </w:t>
      </w:r>
      <w:r w:rsidR="008926F2" w:rsidRPr="00DF57F0">
        <w:t xml:space="preserve">Cf. </w:t>
      </w:r>
      <w:proofErr w:type="spellStart"/>
      <w:r w:rsidR="008926F2" w:rsidRPr="00DF57F0">
        <w:t>Barchiesi</w:t>
      </w:r>
      <w:proofErr w:type="spellEnd"/>
      <w:r w:rsidR="008926F2" w:rsidRPr="00DF57F0">
        <w:t xml:space="preserve"> (2009 [1994]). </w:t>
      </w:r>
      <w:r w:rsidRPr="00DF57F0">
        <w:t xml:space="preserve">On </w:t>
      </w:r>
      <w:proofErr w:type="spellStart"/>
      <w:r w:rsidRPr="00DF57F0">
        <w:t>Canidia</w:t>
      </w:r>
      <w:proofErr w:type="spellEnd"/>
      <w:r w:rsidRPr="00DF57F0">
        <w:t xml:space="preserve">, who also </w:t>
      </w:r>
      <w:r w:rsidR="00035856" w:rsidRPr="00DF57F0">
        <w:t>features</w:t>
      </w:r>
      <w:r w:rsidRPr="00DF57F0">
        <w:t xml:space="preserve"> i</w:t>
      </w:r>
      <w:r w:rsidR="00035856" w:rsidRPr="00DF57F0">
        <w:t>n</w:t>
      </w:r>
      <w:r w:rsidRPr="00DF57F0">
        <w:t xml:space="preserve"> </w:t>
      </w:r>
      <w:r w:rsidRPr="00DF57F0">
        <w:rPr>
          <w:i/>
          <w:iCs/>
        </w:rPr>
        <w:t xml:space="preserve">Satires </w:t>
      </w:r>
      <w:r w:rsidRPr="00DF57F0">
        <w:t>1.8, and</w:t>
      </w:r>
      <w:r w:rsidR="00035856" w:rsidRPr="00DF57F0">
        <w:t xml:space="preserve"> appears</w:t>
      </w:r>
      <w:r w:rsidRPr="00DF57F0">
        <w:t xml:space="preserve"> briefly at </w:t>
      </w:r>
      <w:r w:rsidRPr="00DF57F0">
        <w:rPr>
          <w:i/>
          <w:iCs/>
        </w:rPr>
        <w:t xml:space="preserve">Satires </w:t>
      </w:r>
      <w:r w:rsidRPr="00DF57F0">
        <w:t xml:space="preserve">2.1, 2.8, </w:t>
      </w:r>
      <w:r w:rsidR="00035856" w:rsidRPr="00DF57F0">
        <w:t xml:space="preserve">and </w:t>
      </w:r>
      <w:r w:rsidR="00035856" w:rsidRPr="00DF57F0">
        <w:rPr>
          <w:i/>
          <w:iCs/>
        </w:rPr>
        <w:t xml:space="preserve">Epodes </w:t>
      </w:r>
      <w:r w:rsidR="00035856" w:rsidRPr="00DF57F0">
        <w:t xml:space="preserve">3, </w:t>
      </w:r>
      <w:r w:rsidRPr="00DF57F0">
        <w:t xml:space="preserve">see </w:t>
      </w:r>
      <w:proofErr w:type="spellStart"/>
      <w:r w:rsidRPr="00DF57F0">
        <w:t>Paule</w:t>
      </w:r>
      <w:proofErr w:type="spellEnd"/>
      <w:r w:rsidRPr="00DF57F0">
        <w:t xml:space="preserve"> (2017).</w:t>
      </w:r>
    </w:p>
  </w:footnote>
  <w:footnote w:id="149">
    <w:p w14:paraId="62C89D00" w14:textId="65197BBC" w:rsidR="00681A5D" w:rsidRPr="00FA75C7" w:rsidRDefault="00681A5D" w:rsidP="00C91D07">
      <w:pPr>
        <w:pStyle w:val="FootnoteText"/>
        <w:rPr>
          <w:color w:val="000000" w:themeColor="text1"/>
        </w:rPr>
      </w:pPr>
      <w:r w:rsidRPr="00DF57F0">
        <w:rPr>
          <w:rStyle w:val="FootnoteReference"/>
        </w:rPr>
        <w:footnoteRef/>
      </w:r>
      <w:r w:rsidRPr="00DF57F0">
        <w:t xml:space="preserve"> See also Chapter Two of </w:t>
      </w:r>
      <w:proofErr w:type="spellStart"/>
      <w:r w:rsidRPr="00DF57F0">
        <w:t>Oliensis</w:t>
      </w:r>
      <w:proofErr w:type="spellEnd"/>
      <w:r w:rsidRPr="00DF57F0">
        <w:t xml:space="preserve"> (1998)</w:t>
      </w:r>
      <w:r w:rsidR="00035856" w:rsidRPr="00DF57F0">
        <w:t>, picked up by Miller (</w:t>
      </w:r>
      <w:r w:rsidR="00035856" w:rsidRPr="00FA75C7">
        <w:rPr>
          <w:color w:val="000000" w:themeColor="text1"/>
        </w:rPr>
        <w:t>2019), 51-80</w:t>
      </w:r>
      <w:r w:rsidRPr="00FA75C7">
        <w:rPr>
          <w:color w:val="000000" w:themeColor="text1"/>
        </w:rPr>
        <w:t>.</w:t>
      </w:r>
      <w:r w:rsidR="00035856" w:rsidRPr="00FA75C7">
        <w:rPr>
          <w:color w:val="000000" w:themeColor="text1"/>
        </w:rPr>
        <w:t xml:space="preserve"> </w:t>
      </w:r>
    </w:p>
  </w:footnote>
  <w:footnote w:id="150">
    <w:p w14:paraId="453BF56C" w14:textId="77777777" w:rsidR="00681A5D" w:rsidRPr="00DF57F0" w:rsidRDefault="00681A5D" w:rsidP="00C91D07">
      <w:pPr>
        <w:pStyle w:val="FootnoteText"/>
      </w:pPr>
      <w:r w:rsidRPr="00FA75C7">
        <w:rPr>
          <w:rStyle w:val="FootnoteReference"/>
          <w:color w:val="000000" w:themeColor="text1"/>
        </w:rPr>
        <w:footnoteRef/>
      </w:r>
      <w:r w:rsidRPr="00FA75C7">
        <w:rPr>
          <w:color w:val="000000" w:themeColor="text1"/>
        </w:rPr>
        <w:t xml:space="preserve"> </w:t>
      </w:r>
      <w:proofErr w:type="spellStart"/>
      <w:r w:rsidRPr="00FA75C7">
        <w:rPr>
          <w:color w:val="000000" w:themeColor="text1"/>
        </w:rPr>
        <w:t>Rotstein</w:t>
      </w:r>
      <w:proofErr w:type="spellEnd"/>
      <w:r w:rsidRPr="00FA75C7">
        <w:rPr>
          <w:color w:val="000000" w:themeColor="text1"/>
        </w:rPr>
        <w:t xml:space="preserve"> (2010), 167-182, for discussion of </w:t>
      </w:r>
      <w:proofErr w:type="spellStart"/>
      <w:r w:rsidRPr="00FA75C7">
        <w:rPr>
          <w:color w:val="000000" w:themeColor="text1"/>
        </w:rPr>
        <w:t>Iambe</w:t>
      </w:r>
      <w:proofErr w:type="spellEnd"/>
      <w:r w:rsidRPr="00FA75C7">
        <w:rPr>
          <w:color w:val="000000" w:themeColor="text1"/>
        </w:rPr>
        <w:t xml:space="preserve"> as the constructed origin of </w:t>
      </w:r>
      <w:r w:rsidRPr="00FA75C7">
        <w:rPr>
          <w:i/>
          <w:iCs/>
          <w:color w:val="000000" w:themeColor="text1"/>
        </w:rPr>
        <w:t>iambus</w:t>
      </w:r>
      <w:r w:rsidRPr="00FA75C7">
        <w:rPr>
          <w:color w:val="000000" w:themeColor="text1"/>
        </w:rPr>
        <w:t>.</w:t>
      </w:r>
    </w:p>
  </w:footnote>
  <w:footnote w:id="151">
    <w:p w14:paraId="2DF1F791" w14:textId="4A906491" w:rsidR="00681A5D" w:rsidRPr="00DF57F0" w:rsidRDefault="00681A5D" w:rsidP="00C91D07">
      <w:pPr>
        <w:pStyle w:val="FootnoteText"/>
      </w:pPr>
      <w:r w:rsidRPr="00DF57F0">
        <w:rPr>
          <w:rStyle w:val="FootnoteReference"/>
        </w:rPr>
        <w:footnoteRef/>
      </w:r>
      <w:r w:rsidRPr="00DF57F0">
        <w:t xml:space="preserve"> On the </w:t>
      </w:r>
      <w:r w:rsidR="00B72FA9">
        <w:t>intersection of the</w:t>
      </w:r>
      <w:r w:rsidRPr="00DF57F0">
        <w:t xml:space="preserve"> </w:t>
      </w:r>
      <w:proofErr w:type="gramStart"/>
      <w:r w:rsidRPr="00DF57F0">
        <w:t>concepts</w:t>
      </w:r>
      <w:proofErr w:type="gramEnd"/>
      <w:r w:rsidRPr="00DF57F0">
        <w:t xml:space="preserve"> </w:t>
      </w:r>
      <w:r w:rsidRPr="00DF57F0">
        <w:rPr>
          <w:i/>
          <w:iCs/>
        </w:rPr>
        <w:t xml:space="preserve">amicus </w:t>
      </w:r>
      <w:r w:rsidRPr="00DF57F0">
        <w:t xml:space="preserve">and </w:t>
      </w:r>
      <w:proofErr w:type="spellStart"/>
      <w:r w:rsidRPr="00DF57F0">
        <w:rPr>
          <w:i/>
          <w:iCs/>
        </w:rPr>
        <w:t>cliens</w:t>
      </w:r>
      <w:proofErr w:type="spellEnd"/>
      <w:r w:rsidRPr="00DF57F0">
        <w:t>, see White (1993), 31-32.</w:t>
      </w:r>
    </w:p>
  </w:footnote>
  <w:footnote w:id="152">
    <w:p w14:paraId="55D7CE60" w14:textId="1FC8C13E" w:rsidR="00EF27D9" w:rsidRDefault="00EF27D9">
      <w:pPr>
        <w:pStyle w:val="FootnoteText"/>
      </w:pPr>
      <w:r>
        <w:rPr>
          <w:rStyle w:val="FootnoteReference"/>
        </w:rPr>
        <w:footnoteRef/>
      </w:r>
      <w:r>
        <w:t xml:space="preserve"> Cf. Bowditch (2001), 19-</w:t>
      </w:r>
      <w:r w:rsidR="00B72FA9">
        <w:t>27</w:t>
      </w:r>
      <w:r w:rsidR="00522739">
        <w:t xml:space="preserve">; Williams (1990), 269-270. </w:t>
      </w:r>
    </w:p>
  </w:footnote>
  <w:footnote w:id="153">
    <w:p w14:paraId="36B35416" w14:textId="5470D43E" w:rsidR="00681A5D" w:rsidRPr="00DF57F0" w:rsidRDefault="00681A5D" w:rsidP="00C91D07">
      <w:pPr>
        <w:pStyle w:val="FootnoteText"/>
      </w:pPr>
      <w:r w:rsidRPr="00DF57F0">
        <w:rPr>
          <w:rStyle w:val="FootnoteReference"/>
        </w:rPr>
        <w:footnoteRef/>
      </w:r>
      <w:r w:rsidRPr="00DF57F0">
        <w:t xml:space="preserve"> On the cost of living in Augustan Rome and the ability of the poets to meet it, see White (1993). On Horace’s considerable personal wealth, see Armstrong (2010)</w:t>
      </w:r>
      <w:r w:rsidR="0092046E">
        <w:t>, cf. p. 000 above.</w:t>
      </w:r>
    </w:p>
  </w:footnote>
  <w:footnote w:id="154">
    <w:p w14:paraId="18ADA4BD" w14:textId="23DFE89C" w:rsidR="00681A5D" w:rsidRPr="007E34A0" w:rsidRDefault="00681A5D" w:rsidP="00C91D07">
      <w:pPr>
        <w:pStyle w:val="FootnoteText"/>
        <w:rPr>
          <w:color w:val="FF0000"/>
        </w:rPr>
      </w:pPr>
      <w:r w:rsidRPr="00DF57F0">
        <w:rPr>
          <w:rStyle w:val="FootnoteReference"/>
        </w:rPr>
        <w:footnoteRef/>
      </w:r>
      <w:r w:rsidRPr="00DF57F0">
        <w:t xml:space="preserve"> Compare Propertius, </w:t>
      </w:r>
      <w:r w:rsidRPr="00DF57F0">
        <w:rPr>
          <w:i/>
          <w:iCs/>
        </w:rPr>
        <w:t xml:space="preserve">Elegies </w:t>
      </w:r>
      <w:r w:rsidRPr="00DF57F0">
        <w:t>2.1.74,</w:t>
      </w:r>
      <w:r w:rsidRPr="00DF57F0">
        <w:rPr>
          <w:i/>
          <w:iCs/>
        </w:rPr>
        <w:t xml:space="preserve"> </w:t>
      </w:r>
      <w:r w:rsidRPr="00DF57F0">
        <w:t xml:space="preserve">3.9.59-60 and Vergil, </w:t>
      </w:r>
      <w:r w:rsidRPr="00DF57F0">
        <w:rPr>
          <w:i/>
          <w:iCs/>
        </w:rPr>
        <w:t xml:space="preserve">Georgics </w:t>
      </w:r>
      <w:r w:rsidRPr="00DF57F0">
        <w:t xml:space="preserve">2.40, who express similar attitudes toward Maecenas. On the exposure poetic patrons </w:t>
      </w:r>
      <w:r w:rsidRPr="00FA75C7">
        <w:rPr>
          <w:color w:val="000000" w:themeColor="text1"/>
        </w:rPr>
        <w:t>offered, see White (1993), 19</w:t>
      </w:r>
      <w:r w:rsidR="007E34A0" w:rsidRPr="00FA75C7">
        <w:rPr>
          <w:color w:val="000000" w:themeColor="text1"/>
        </w:rPr>
        <w:t>; on the way that the exchange was conducted symbolically, see Bowditch (2001).</w:t>
      </w:r>
      <w:r w:rsidR="008926F2" w:rsidRPr="00FA75C7">
        <w:rPr>
          <w:color w:val="000000" w:themeColor="text1"/>
        </w:rPr>
        <w:t xml:space="preserve"> </w:t>
      </w:r>
    </w:p>
  </w:footnote>
  <w:footnote w:id="155">
    <w:p w14:paraId="5895AAD8" w14:textId="20D9C97B" w:rsidR="00681A5D" w:rsidRPr="00DF57F0" w:rsidRDefault="00681A5D" w:rsidP="00C91D07">
      <w:pPr>
        <w:pStyle w:val="FootnoteText"/>
      </w:pPr>
      <w:r w:rsidRPr="00DF57F0">
        <w:rPr>
          <w:rStyle w:val="FootnoteReference"/>
        </w:rPr>
        <w:footnoteRef/>
      </w:r>
      <w:r w:rsidRPr="00DF57F0">
        <w:t xml:space="preserve"> See White (1993), 32</w:t>
      </w:r>
      <w:r w:rsidR="00FA75C7">
        <w:t>.</w:t>
      </w:r>
    </w:p>
  </w:footnote>
  <w:footnote w:id="156">
    <w:p w14:paraId="00C8058D" w14:textId="1423A7CF" w:rsidR="00681A5D" w:rsidRPr="00DF57F0" w:rsidRDefault="00681A5D" w:rsidP="00C91D07">
      <w:pPr>
        <w:pStyle w:val="FootnoteText"/>
      </w:pPr>
      <w:r w:rsidRPr="00DF57F0">
        <w:rPr>
          <w:rStyle w:val="FootnoteReference"/>
        </w:rPr>
        <w:footnoteRef/>
      </w:r>
      <w:r w:rsidRPr="00DF57F0">
        <w:t xml:space="preserve"> </w:t>
      </w:r>
      <w:r w:rsidR="008926F2" w:rsidRPr="00DF57F0">
        <w:rPr>
          <w:i/>
          <w:iCs/>
        </w:rPr>
        <w:t xml:space="preserve">Epistles </w:t>
      </w:r>
      <w:r w:rsidR="008926F2" w:rsidRPr="00DF57F0">
        <w:t xml:space="preserve">1.7 is </w:t>
      </w:r>
      <w:r w:rsidR="006023E6">
        <w:t>a</w:t>
      </w:r>
      <w:r w:rsidR="008926F2" w:rsidRPr="00DF57F0">
        <w:t xml:space="preserve"> key text. See </w:t>
      </w:r>
      <w:r w:rsidRPr="00DF57F0">
        <w:t>Bowditch (2001, 2010)</w:t>
      </w:r>
      <w:r w:rsidR="008926F2" w:rsidRPr="00DF57F0">
        <w:t>,</w:t>
      </w:r>
      <w:r w:rsidRPr="00DF57F0">
        <w:t xml:space="preserve"> Roman (2014), 201-237</w:t>
      </w:r>
      <w:r w:rsidR="008926F2" w:rsidRPr="00DF57F0">
        <w:t xml:space="preserve">, and </w:t>
      </w:r>
      <w:r w:rsidRPr="00DF57F0">
        <w:t>McCarter (2015).</w:t>
      </w:r>
    </w:p>
  </w:footnote>
  <w:footnote w:id="157">
    <w:p w14:paraId="1489A6FA" w14:textId="14A6DE05" w:rsidR="00681A5D" w:rsidRPr="00DF57F0" w:rsidRDefault="00681A5D" w:rsidP="00C91D07">
      <w:pPr>
        <w:pStyle w:val="FootnoteText"/>
      </w:pPr>
      <w:r w:rsidRPr="00DF57F0">
        <w:rPr>
          <w:rStyle w:val="FootnoteReference"/>
        </w:rPr>
        <w:footnoteRef/>
      </w:r>
      <w:r w:rsidRPr="00DF57F0">
        <w:t xml:space="preserve"> Note </w:t>
      </w:r>
      <w:r w:rsidR="008926F2" w:rsidRPr="00DF57F0">
        <w:t>also</w:t>
      </w:r>
      <w:r w:rsidRPr="00DF57F0">
        <w:t xml:space="preserve"> the possible reference to </w:t>
      </w:r>
      <w:proofErr w:type="spellStart"/>
      <w:r w:rsidRPr="00DF57F0">
        <w:t>Sextus</w:t>
      </w:r>
      <w:proofErr w:type="spellEnd"/>
      <w:r w:rsidRPr="00DF57F0">
        <w:t xml:space="preserve"> </w:t>
      </w:r>
      <w:proofErr w:type="spellStart"/>
      <w:r w:rsidRPr="00DF57F0">
        <w:t>Pompeius</w:t>
      </w:r>
      <w:proofErr w:type="spellEnd"/>
      <w:r w:rsidRPr="00DF57F0">
        <w:t xml:space="preserve"> in the phrase </w:t>
      </w:r>
      <w:r w:rsidRPr="00DF57F0">
        <w:rPr>
          <w:i/>
          <w:iCs/>
        </w:rPr>
        <w:t xml:space="preserve">super Neptuno </w:t>
      </w:r>
      <w:r w:rsidRPr="00DF57F0">
        <w:t>(“over Neptune</w:t>
      </w:r>
      <w:r w:rsidR="005804AC" w:rsidRPr="00DF57F0">
        <w:t>”</w:t>
      </w:r>
      <w:r w:rsidRPr="00DF57F0">
        <w:t xml:space="preserve"> </w:t>
      </w:r>
      <w:r w:rsidRPr="00DF57F0">
        <w:rPr>
          <w:i/>
          <w:iCs/>
        </w:rPr>
        <w:t xml:space="preserve">Epodes </w:t>
      </w:r>
      <w:r w:rsidRPr="00DF57F0">
        <w:t xml:space="preserve">7.3-4); </w:t>
      </w:r>
      <w:proofErr w:type="spellStart"/>
      <w:r w:rsidRPr="00DF57F0">
        <w:t>Pompeius</w:t>
      </w:r>
      <w:proofErr w:type="spellEnd"/>
      <w:r w:rsidRPr="00DF57F0">
        <w:t xml:space="preserve"> claimed that he was the son of Neptune. See Watson (2003), 273.</w:t>
      </w:r>
    </w:p>
  </w:footnote>
  <w:footnote w:id="158">
    <w:p w14:paraId="7FD77380" w14:textId="1F80B2E8" w:rsidR="00681A5D" w:rsidRPr="00DF57F0" w:rsidRDefault="00681A5D" w:rsidP="00C91D07">
      <w:pPr>
        <w:pStyle w:val="FootnoteText"/>
      </w:pPr>
      <w:r w:rsidRPr="00DF57F0">
        <w:rPr>
          <w:rStyle w:val="FootnoteReference"/>
        </w:rPr>
        <w:footnoteRef/>
      </w:r>
      <w:r w:rsidRPr="00DF57F0">
        <w:t xml:space="preserve"> Fraenkel (1957); </w:t>
      </w:r>
      <w:proofErr w:type="spellStart"/>
      <w:r w:rsidRPr="00DF57F0">
        <w:t>C</w:t>
      </w:r>
      <w:r w:rsidR="000558CD">
        <w:t>a</w:t>
      </w:r>
      <w:r w:rsidRPr="00DF57F0">
        <w:t>rrubba</w:t>
      </w:r>
      <w:proofErr w:type="spellEnd"/>
      <w:r w:rsidRPr="00DF57F0">
        <w:t xml:space="preserve"> (1969); Du Quesnay (2002)</w:t>
      </w:r>
      <w:r w:rsidR="00BC1212" w:rsidRPr="00DF57F0">
        <w:t>. Compare, however, the comments of</w:t>
      </w:r>
      <w:r w:rsidRPr="00DF57F0">
        <w:t xml:space="preserve"> Giusti (2016)</w:t>
      </w:r>
      <w:r w:rsidR="00BC1212" w:rsidRPr="00DF57F0">
        <w:t xml:space="preserve"> and </w:t>
      </w:r>
      <w:proofErr w:type="spellStart"/>
      <w:r w:rsidR="00BC1212" w:rsidRPr="00DF57F0">
        <w:t>Xinyue</w:t>
      </w:r>
      <w:proofErr w:type="spellEnd"/>
      <w:r w:rsidR="00BC1212" w:rsidRPr="00DF57F0">
        <w:t xml:space="preserve"> (2022), 131-132</w:t>
      </w:r>
      <w:r w:rsidRPr="00DF57F0">
        <w:t>.</w:t>
      </w:r>
    </w:p>
  </w:footnote>
  <w:footnote w:id="159">
    <w:p w14:paraId="0776E110" w14:textId="77777777" w:rsidR="00681A5D" w:rsidRPr="00DF57F0" w:rsidRDefault="00681A5D" w:rsidP="00C91D07">
      <w:pPr>
        <w:pStyle w:val="FootnoteText"/>
      </w:pPr>
      <w:r w:rsidRPr="00DF57F0">
        <w:rPr>
          <w:rStyle w:val="FootnoteReference"/>
        </w:rPr>
        <w:footnoteRef/>
      </w:r>
      <w:r w:rsidRPr="00DF57F0">
        <w:t xml:space="preserve"> See </w:t>
      </w:r>
      <w:proofErr w:type="spellStart"/>
      <w:r w:rsidRPr="00DF57F0">
        <w:t>Rotstein</w:t>
      </w:r>
      <w:proofErr w:type="spellEnd"/>
      <w:r w:rsidRPr="00DF57F0">
        <w:t xml:space="preserve"> (2010), 7, 126-127. On vituperation as the identifying characteristic of the genre, see West (1974), 22, 25. </w:t>
      </w:r>
    </w:p>
  </w:footnote>
  <w:footnote w:id="160">
    <w:p w14:paraId="76A4DFBA" w14:textId="1334933A" w:rsidR="00681A5D" w:rsidRPr="00DF57F0" w:rsidRDefault="00681A5D" w:rsidP="00C91D07">
      <w:pPr>
        <w:pStyle w:val="FootnoteText"/>
      </w:pPr>
      <w:r w:rsidRPr="00DF57F0">
        <w:rPr>
          <w:rStyle w:val="FootnoteReference"/>
        </w:rPr>
        <w:footnoteRef/>
      </w:r>
      <w:r w:rsidRPr="00DF57F0">
        <w:t xml:space="preserve"> Leo (1900), 15; Watson (2003), 13-14.</w:t>
      </w:r>
      <w:r w:rsidR="00D40A9A">
        <w:t xml:space="preserve"> On generic enrichment, </w:t>
      </w:r>
      <w:proofErr w:type="gramStart"/>
      <w:r w:rsidR="00D40A9A">
        <w:t>i.e.</w:t>
      </w:r>
      <w:proofErr w:type="gramEnd"/>
      <w:r w:rsidR="00D40A9A">
        <w:t xml:space="preserve"> the incorporation of “guest” genres within the “host” genre,</w:t>
      </w:r>
      <w:r w:rsidR="00C6242A">
        <w:t xml:space="preserve"> when it comes to the </w:t>
      </w:r>
      <w:r w:rsidR="00C6242A">
        <w:rPr>
          <w:i/>
          <w:iCs/>
        </w:rPr>
        <w:t>Epodes</w:t>
      </w:r>
      <w:r w:rsidR="00D40A9A">
        <w:t xml:space="preserve"> see in particular Harrison (2007b).</w:t>
      </w:r>
      <w:r w:rsidR="00C6242A">
        <w:t xml:space="preserve"> </w:t>
      </w:r>
    </w:p>
  </w:footnote>
  <w:footnote w:id="161">
    <w:p w14:paraId="2832A99E" w14:textId="7568FA02" w:rsidR="003349B5" w:rsidRDefault="003349B5">
      <w:pPr>
        <w:pStyle w:val="FootnoteText"/>
      </w:pPr>
      <w:r>
        <w:rPr>
          <w:rStyle w:val="FootnoteReference"/>
        </w:rPr>
        <w:footnoteRef/>
      </w:r>
      <w:r>
        <w:t xml:space="preserve"> See Nagy (1979)</w:t>
      </w:r>
      <w:r w:rsidR="008C7359">
        <w:t>, especially Chapter 13</w:t>
      </w:r>
      <w:r>
        <w:t>.</w:t>
      </w:r>
    </w:p>
  </w:footnote>
  <w:footnote w:id="162">
    <w:p w14:paraId="255CB499" w14:textId="0891C878" w:rsidR="00681A5D" w:rsidRPr="00DF57F0" w:rsidRDefault="00681A5D" w:rsidP="00C91D07">
      <w:pPr>
        <w:pStyle w:val="FootnoteText"/>
      </w:pPr>
      <w:r w:rsidRPr="00DF57F0">
        <w:rPr>
          <w:rStyle w:val="FootnoteReference"/>
        </w:rPr>
        <w:footnoteRef/>
      </w:r>
      <w:r w:rsidRPr="00DF57F0">
        <w:t xml:space="preserve"> See, however, Lyons (2010), with the reservations of Moore (2010)</w:t>
      </w:r>
      <w:r w:rsidR="00B32A3D">
        <w:t>, discussed below</w:t>
      </w:r>
      <w:r w:rsidR="005C3578">
        <w:t xml:space="preserve"> (p. 000)</w:t>
      </w:r>
      <w:r w:rsidR="00B32A3D">
        <w:t>.</w:t>
      </w:r>
    </w:p>
  </w:footnote>
  <w:footnote w:id="163">
    <w:p w14:paraId="4F5DEE16" w14:textId="09B64AB1" w:rsidR="006023E6" w:rsidRDefault="006023E6">
      <w:pPr>
        <w:pStyle w:val="FootnoteText"/>
      </w:pPr>
      <w:r>
        <w:rPr>
          <w:rStyle w:val="FootnoteReference"/>
        </w:rPr>
        <w:footnoteRef/>
      </w:r>
      <w:r>
        <w:t xml:space="preserve"> </w:t>
      </w:r>
      <w:r w:rsidR="00BE04DC">
        <w:t>S</w:t>
      </w:r>
      <w:r>
        <w:t>ee</w:t>
      </w:r>
      <w:r w:rsidR="00BE04DC">
        <w:t xml:space="preserve"> also the discussion of Morrison (2016), at</w:t>
      </w:r>
      <w:r>
        <w:t xml:space="preserve"> p. 000 below.</w:t>
      </w:r>
    </w:p>
  </w:footnote>
  <w:footnote w:id="164">
    <w:p w14:paraId="37F5040E" w14:textId="7101CC9D" w:rsidR="00100EB9" w:rsidRDefault="00100EB9">
      <w:pPr>
        <w:pStyle w:val="FootnoteText"/>
      </w:pPr>
      <w:r>
        <w:rPr>
          <w:rStyle w:val="FootnoteReference"/>
        </w:rPr>
        <w:footnoteRef/>
      </w:r>
      <w:r>
        <w:t xml:space="preserve"> On the use of small capitals as a typographical convention for referring to mental categories and concepts (rather than words or things), see p. 000.</w:t>
      </w:r>
    </w:p>
  </w:footnote>
  <w:footnote w:id="165">
    <w:p w14:paraId="53F59DB9" w14:textId="451334CE" w:rsidR="00681A5D" w:rsidRPr="00DF57F0" w:rsidRDefault="00681A5D" w:rsidP="00C91D07">
      <w:pPr>
        <w:pStyle w:val="FootnoteText"/>
      </w:pPr>
      <w:r w:rsidRPr="00DF57F0">
        <w:rPr>
          <w:rStyle w:val="FootnoteReference"/>
        </w:rPr>
        <w:footnoteRef/>
      </w:r>
      <w:r w:rsidRPr="00DF57F0">
        <w:t xml:space="preserve"> Cf. </w:t>
      </w:r>
      <w:proofErr w:type="spellStart"/>
      <w:r w:rsidRPr="00DF57F0">
        <w:t>Rotstein</w:t>
      </w:r>
      <w:proofErr w:type="spellEnd"/>
      <w:r w:rsidRPr="00DF57F0">
        <w:t xml:space="preserve"> (2010), 22. Cf. Morrison (2016), 33: “the boundaries between these types of poetry in the Archaic period are fluid</w:t>
      </w:r>
      <w:r w:rsidR="005804AC" w:rsidRPr="00DF57F0">
        <w:t>.”</w:t>
      </w:r>
    </w:p>
  </w:footnote>
  <w:footnote w:id="166">
    <w:p w14:paraId="10B0A8F0" w14:textId="77777777" w:rsidR="00681A5D" w:rsidRPr="00DF57F0" w:rsidRDefault="00681A5D" w:rsidP="00C91D07">
      <w:pPr>
        <w:pStyle w:val="FootnoteText"/>
      </w:pPr>
      <w:r w:rsidRPr="00DF57F0">
        <w:rPr>
          <w:rStyle w:val="FootnoteReference"/>
        </w:rPr>
        <w:footnoteRef/>
      </w:r>
      <w:r w:rsidRPr="00DF57F0">
        <w:t xml:space="preserve"> </w:t>
      </w:r>
      <w:proofErr w:type="spellStart"/>
      <w:r w:rsidRPr="00DF57F0">
        <w:t>Rotstein</w:t>
      </w:r>
      <w:proofErr w:type="spellEnd"/>
      <w:r w:rsidRPr="00DF57F0">
        <w:t xml:space="preserve"> (2010), 284-289.</w:t>
      </w:r>
    </w:p>
  </w:footnote>
  <w:footnote w:id="167">
    <w:p w14:paraId="1924036E" w14:textId="63DFDD7B" w:rsidR="00914498" w:rsidRDefault="00914498">
      <w:pPr>
        <w:pStyle w:val="FootnoteText"/>
      </w:pPr>
      <w:r>
        <w:rPr>
          <w:rStyle w:val="FootnoteReference"/>
        </w:rPr>
        <w:footnoteRef/>
      </w:r>
      <w:r>
        <w:t xml:space="preserve"> </w:t>
      </w:r>
      <w:r w:rsidR="00650900">
        <w:t>See Harrison (2007b), 120.</w:t>
      </w:r>
    </w:p>
  </w:footnote>
  <w:footnote w:id="168">
    <w:p w14:paraId="644DB3C9" w14:textId="77777777" w:rsidR="00681A5D" w:rsidRPr="00DF57F0" w:rsidRDefault="00681A5D" w:rsidP="00C91D07">
      <w:pPr>
        <w:pStyle w:val="FootnoteText"/>
      </w:pPr>
      <w:r w:rsidRPr="00DF57F0">
        <w:rPr>
          <w:rStyle w:val="FootnoteReference"/>
        </w:rPr>
        <w:footnoteRef/>
      </w:r>
      <w:r w:rsidRPr="00DF57F0">
        <w:t xml:space="preserve"> See the diagram at </w:t>
      </w:r>
      <w:proofErr w:type="spellStart"/>
      <w:r w:rsidRPr="00DF57F0">
        <w:t>Rotstein</w:t>
      </w:r>
      <w:proofErr w:type="spellEnd"/>
      <w:r w:rsidRPr="00DF57F0">
        <w:t xml:space="preserve"> (2010), 56.</w:t>
      </w:r>
    </w:p>
  </w:footnote>
  <w:footnote w:id="169">
    <w:p w14:paraId="13F7137E" w14:textId="7CFFBDF0" w:rsidR="00681A5D" w:rsidRPr="00DF57F0" w:rsidRDefault="00681A5D" w:rsidP="00C91D07">
      <w:pPr>
        <w:pStyle w:val="FootnoteText"/>
      </w:pPr>
      <w:r w:rsidRPr="00DF57F0">
        <w:rPr>
          <w:rStyle w:val="FootnoteReference"/>
        </w:rPr>
        <w:footnoteRef/>
      </w:r>
      <w:r w:rsidRPr="00DF57F0">
        <w:t xml:space="preserve"> For play on the word </w:t>
      </w:r>
      <w:r w:rsidRPr="00DF57F0">
        <w:rPr>
          <w:i/>
          <w:iCs/>
        </w:rPr>
        <w:t xml:space="preserve">pes </w:t>
      </w:r>
      <w:r w:rsidRPr="00DF57F0">
        <w:t>(“foot”)</w:t>
      </w:r>
      <w:r w:rsidR="00B77479">
        <w:t xml:space="preserve"> elsewhere in Horace</w:t>
      </w:r>
      <w:r w:rsidRPr="00DF57F0">
        <w:t xml:space="preserve">, see </w:t>
      </w:r>
      <w:proofErr w:type="spellStart"/>
      <w:r w:rsidRPr="00DF57F0">
        <w:t>Barchiesi</w:t>
      </w:r>
      <w:proofErr w:type="spellEnd"/>
      <w:r w:rsidRPr="00DF57F0">
        <w:t xml:space="preserve"> (1994), 135-137. On conceptual metaphor, see originally Lakoff and Johnson (1980), and </w:t>
      </w:r>
      <w:r w:rsidR="00EE6CB1" w:rsidRPr="00DF57F0">
        <w:t xml:space="preserve">the following chapter of the present book. </w:t>
      </w:r>
    </w:p>
  </w:footnote>
  <w:footnote w:id="170">
    <w:p w14:paraId="4897EC25" w14:textId="4D88D45C" w:rsidR="00914553" w:rsidRPr="00DF57F0" w:rsidRDefault="00914553">
      <w:pPr>
        <w:pStyle w:val="FootnoteText"/>
      </w:pPr>
      <w:r w:rsidRPr="00DF57F0">
        <w:rPr>
          <w:rStyle w:val="FootnoteReference"/>
        </w:rPr>
        <w:footnoteRef/>
      </w:r>
      <w:r w:rsidRPr="00DF57F0">
        <w:t xml:space="preserve"> For recent discussion of the poem as ironic, see Miller (2019), 9-14</w:t>
      </w:r>
      <w:r w:rsidR="0046001D">
        <w:t xml:space="preserve">; cf. </w:t>
      </w:r>
      <w:proofErr w:type="spellStart"/>
      <w:r w:rsidR="0046001D">
        <w:t>Frischer</w:t>
      </w:r>
      <w:proofErr w:type="spellEnd"/>
      <w:r w:rsidR="0046001D">
        <w:t xml:space="preserve"> (1991).</w:t>
      </w:r>
      <w:r w:rsidR="00D247F3">
        <w:t xml:space="preserve"> See p. 000 below.</w:t>
      </w:r>
    </w:p>
  </w:footnote>
  <w:footnote w:id="171">
    <w:p w14:paraId="08B38AB7" w14:textId="38B2A2C8" w:rsidR="00681A5D" w:rsidRPr="00DF57F0" w:rsidRDefault="00681A5D" w:rsidP="00C91D07">
      <w:pPr>
        <w:pStyle w:val="FootnoteText"/>
      </w:pPr>
      <w:r w:rsidRPr="00DF57F0">
        <w:rPr>
          <w:rStyle w:val="FootnoteReference"/>
        </w:rPr>
        <w:footnoteRef/>
      </w:r>
      <w:r w:rsidRPr="00DF57F0">
        <w:t xml:space="preserve"> See </w:t>
      </w:r>
      <w:proofErr w:type="gramStart"/>
      <w:r w:rsidRPr="00DF57F0">
        <w:t>e.g.</w:t>
      </w:r>
      <w:proofErr w:type="gramEnd"/>
      <w:r w:rsidRPr="00DF57F0">
        <w:t xml:space="preserve"> </w:t>
      </w:r>
      <w:proofErr w:type="spellStart"/>
      <w:r w:rsidRPr="00DF57F0">
        <w:t>Barchiesi</w:t>
      </w:r>
      <w:proofErr w:type="spellEnd"/>
      <w:r w:rsidRPr="00DF57F0">
        <w:t xml:space="preserve"> (1994). </w:t>
      </w:r>
      <w:r w:rsidR="002A646B" w:rsidRPr="00DF57F0">
        <w:t>However</w:t>
      </w:r>
      <w:r w:rsidR="006C0C82" w:rsidRPr="00DF57F0">
        <w:t>, Miller (20</w:t>
      </w:r>
      <w:r w:rsidR="00C917EE">
        <w:t>1</w:t>
      </w:r>
      <w:r w:rsidR="006C0C82" w:rsidRPr="00DF57F0">
        <w:t xml:space="preserve">9) notes that while Horace restricts the </w:t>
      </w:r>
      <w:r w:rsidR="006C0C82" w:rsidRPr="00DF57F0">
        <w:rPr>
          <w:i/>
          <w:iCs/>
        </w:rPr>
        <w:t xml:space="preserve">Epodes </w:t>
      </w:r>
      <w:r w:rsidR="006C0C82" w:rsidRPr="00DF57F0">
        <w:t xml:space="preserve">to </w:t>
      </w:r>
      <w:proofErr w:type="spellStart"/>
      <w:r w:rsidR="006C0C82" w:rsidRPr="00DF57F0">
        <w:t>Archilochean</w:t>
      </w:r>
      <w:proofErr w:type="spellEnd"/>
      <w:r w:rsidR="006C0C82" w:rsidRPr="00DF57F0">
        <w:t xml:space="preserve"> meters (an essentializing move), he nevertheless reduces </w:t>
      </w:r>
      <w:r w:rsidR="006C0C82" w:rsidRPr="00DF57F0">
        <w:rPr>
          <w:i/>
          <w:iCs/>
        </w:rPr>
        <w:t>iambus</w:t>
      </w:r>
      <w:r w:rsidR="006C0C82" w:rsidRPr="00DF57F0">
        <w:t xml:space="preserve">, which as we have seen appears to have included poems composed in the elegiac meter for Archilochus, to </w:t>
      </w:r>
      <w:proofErr w:type="spellStart"/>
      <w:r w:rsidR="006C0C82" w:rsidRPr="00DF57F0">
        <w:t>epodic</w:t>
      </w:r>
      <w:proofErr w:type="spellEnd"/>
      <w:r w:rsidR="006C0C82" w:rsidRPr="00DF57F0">
        <w:t xml:space="preserve"> structures (save for </w:t>
      </w:r>
      <w:r w:rsidR="00DA7F9E">
        <w:rPr>
          <w:i/>
          <w:iCs/>
        </w:rPr>
        <w:t xml:space="preserve">Epodes </w:t>
      </w:r>
      <w:r w:rsidR="00DA7F9E">
        <w:t>17</w:t>
      </w:r>
      <w:r w:rsidR="006C0C82" w:rsidRPr="00DF57F0">
        <w:t>)</w:t>
      </w:r>
      <w:r w:rsidR="00DA7F9E">
        <w:t>.</w:t>
      </w:r>
    </w:p>
  </w:footnote>
  <w:footnote w:id="172">
    <w:p w14:paraId="6ADD3BF6" w14:textId="155D3EE0" w:rsidR="00681A5D" w:rsidRPr="00DF57F0" w:rsidRDefault="00681A5D" w:rsidP="00C91D07">
      <w:pPr>
        <w:pStyle w:val="FootnoteText"/>
      </w:pPr>
      <w:r w:rsidRPr="00DF57F0">
        <w:rPr>
          <w:rStyle w:val="FootnoteReference"/>
        </w:rPr>
        <w:footnoteRef/>
      </w:r>
      <w:r w:rsidRPr="00DF57F0">
        <w:t xml:space="preserve"> Morrison (2016), 43. Morrison stresses that the poem contains an Archilochian setting and subject matter (war, seafaring); see</w:t>
      </w:r>
      <w:r w:rsidR="00A54CFA">
        <w:t xml:space="preserve"> also</w:t>
      </w:r>
      <w:r w:rsidRPr="00DF57F0">
        <w:t xml:space="preserve"> Harrison (2001), 167-174.</w:t>
      </w:r>
    </w:p>
  </w:footnote>
  <w:footnote w:id="173">
    <w:p w14:paraId="328084A9" w14:textId="2D77E124" w:rsidR="00662AAA" w:rsidRPr="00DF57F0" w:rsidRDefault="00662AAA" w:rsidP="00662AAA">
      <w:pPr>
        <w:pStyle w:val="FootnoteText"/>
      </w:pPr>
      <w:r w:rsidRPr="00DF57F0">
        <w:rPr>
          <w:rStyle w:val="FootnoteReference"/>
        </w:rPr>
        <w:footnoteRef/>
      </w:r>
      <w:r w:rsidRPr="00DF57F0">
        <w:t xml:space="preserve"> </w:t>
      </w:r>
      <w:r w:rsidR="0011413B">
        <w:t xml:space="preserve">For </w:t>
      </w:r>
      <w:r w:rsidR="0011413B">
        <w:t>Morrison (2016)</w:t>
      </w:r>
      <w:r w:rsidR="0011413B">
        <w:t xml:space="preserve">, </w:t>
      </w:r>
      <w:r w:rsidR="00861EC0">
        <w:t xml:space="preserve">Horace’s </w:t>
      </w:r>
      <w:r w:rsidR="00861EC0">
        <w:rPr>
          <w:i/>
          <w:iCs/>
        </w:rPr>
        <w:t>Epodes</w:t>
      </w:r>
      <w:r w:rsidR="00861EC0">
        <w:t xml:space="preserve"> constitute a fusion of Archaic, Hellenistic, and Roman iambic:</w:t>
      </w:r>
      <w:r w:rsidR="00861EC0">
        <w:rPr>
          <w:i/>
          <w:iCs/>
        </w:rPr>
        <w:t xml:space="preserve"> </w:t>
      </w:r>
      <w:r w:rsidR="00861EC0">
        <w:t xml:space="preserve">“Horace’s </w:t>
      </w:r>
      <w:proofErr w:type="spellStart"/>
      <w:r w:rsidR="00861EC0">
        <w:rPr>
          <w:i/>
          <w:iCs/>
        </w:rPr>
        <w:t>iambos</w:t>
      </w:r>
      <w:proofErr w:type="spellEnd"/>
      <w:r w:rsidR="00861EC0">
        <w:rPr>
          <w:i/>
          <w:iCs/>
        </w:rPr>
        <w:t xml:space="preserve"> </w:t>
      </w:r>
      <w:r w:rsidR="00861EC0">
        <w:t xml:space="preserve">is steeped in the Greek iambic tradition, but it is also something new, Roman, and characteristically Horatian” (62). </w:t>
      </w:r>
      <w:proofErr w:type="gramStart"/>
      <w:r w:rsidRPr="00DF57F0">
        <w:t>Compare</w:t>
      </w:r>
      <w:proofErr w:type="gramEnd"/>
      <w:r w:rsidR="008926F2" w:rsidRPr="00DF57F0">
        <w:t xml:space="preserve"> the comments about Callimachus above, and</w:t>
      </w:r>
      <w:r w:rsidRPr="00DF57F0">
        <w:t xml:space="preserve"> the</w:t>
      </w:r>
      <w:r w:rsidR="008926F2" w:rsidRPr="00DF57F0">
        <w:t xml:space="preserve"> discussion of </w:t>
      </w:r>
      <w:r w:rsidRPr="00DF57F0">
        <w:t xml:space="preserve">the </w:t>
      </w:r>
      <w:r w:rsidRPr="00DF57F0">
        <w:rPr>
          <w:i/>
          <w:iCs/>
        </w:rPr>
        <w:t>Odes</w:t>
      </w:r>
      <w:r w:rsidRPr="00DF57F0">
        <w:t xml:space="preserve"> at the beginning of the following chapter</w:t>
      </w:r>
      <w:r w:rsidR="008926F2" w:rsidRPr="00DF57F0">
        <w:t>, especially on Feeney (2009 [1993])</w:t>
      </w:r>
      <w:r w:rsidRPr="00DF57F0">
        <w:t>.</w:t>
      </w:r>
      <w:r w:rsidR="00366BCA" w:rsidRPr="00DF57F0">
        <w:t xml:space="preserve"> </w:t>
      </w:r>
    </w:p>
  </w:footnote>
  <w:footnote w:id="174">
    <w:p w14:paraId="21B70561" w14:textId="33D125BB" w:rsidR="00A54CFA" w:rsidRDefault="00A54CFA">
      <w:pPr>
        <w:pStyle w:val="FootnoteText"/>
      </w:pPr>
      <w:r>
        <w:rPr>
          <w:rStyle w:val="FootnoteReference"/>
        </w:rPr>
        <w:footnoteRef/>
      </w:r>
      <w:r>
        <w:t xml:space="preserve"> See </w:t>
      </w:r>
      <w:proofErr w:type="gramStart"/>
      <w:r>
        <w:t>e.g.</w:t>
      </w:r>
      <w:proofErr w:type="gramEnd"/>
      <w:r>
        <w:t xml:space="preserve"> </w:t>
      </w:r>
      <w:r w:rsidRPr="00BA03DE">
        <w:t>Bailey (1928), 232-274 and 557-558;</w:t>
      </w:r>
      <w:r>
        <w:t xml:space="preserve"> </w:t>
      </w:r>
      <w:proofErr w:type="spellStart"/>
      <w:r w:rsidRPr="00BA03DE">
        <w:t>Asmis</w:t>
      </w:r>
      <w:proofErr w:type="spellEnd"/>
      <w:r w:rsidRPr="00BA03DE">
        <w:t xml:space="preserve"> (1984), 21-34</w:t>
      </w:r>
      <w:r w:rsidR="001D487D">
        <w:t xml:space="preserve">; </w:t>
      </w:r>
      <w:proofErr w:type="spellStart"/>
      <w:r w:rsidR="001D487D">
        <w:t>McOsker</w:t>
      </w:r>
      <w:proofErr w:type="spellEnd"/>
      <w:r w:rsidR="001D487D">
        <w:t xml:space="preserve"> (2021).</w:t>
      </w:r>
    </w:p>
  </w:footnote>
  <w:footnote w:id="175">
    <w:p w14:paraId="44523006" w14:textId="77777777" w:rsidR="00681A5D" w:rsidRPr="00DF57F0" w:rsidRDefault="00681A5D" w:rsidP="00C91D07">
      <w:pPr>
        <w:pStyle w:val="FootnoteText"/>
      </w:pPr>
      <w:r w:rsidRPr="00DF57F0">
        <w:rPr>
          <w:rStyle w:val="FootnoteReference"/>
        </w:rPr>
        <w:footnoteRef/>
      </w:r>
      <w:r w:rsidRPr="00DF57F0">
        <w:t xml:space="preserve"> Hardie (1993), 101-119, applies Harold Bloom’s notion of quasi-Freudian </w:t>
      </w:r>
      <w:proofErr w:type="spellStart"/>
      <w:r w:rsidRPr="00DF57F0">
        <w:rPr>
          <w:i/>
        </w:rPr>
        <w:t>aemulatio</w:t>
      </w:r>
      <w:proofErr w:type="spellEnd"/>
      <w:r w:rsidRPr="00DF57F0">
        <w:rPr>
          <w:i/>
        </w:rPr>
        <w:t xml:space="preserve"> </w:t>
      </w:r>
      <w:r w:rsidRPr="00DF57F0">
        <w:t>to Roman literary history.</w:t>
      </w:r>
    </w:p>
  </w:footnote>
  <w:footnote w:id="176">
    <w:p w14:paraId="20092023" w14:textId="77777777" w:rsidR="00681A5D" w:rsidRPr="00DF57F0" w:rsidRDefault="00681A5D" w:rsidP="00C91D07">
      <w:pPr>
        <w:pStyle w:val="FootnoteText"/>
      </w:pPr>
      <w:r w:rsidRPr="00DF57F0">
        <w:rPr>
          <w:rStyle w:val="FootnoteReference"/>
        </w:rPr>
        <w:footnoteRef/>
      </w:r>
      <w:r w:rsidRPr="00DF57F0">
        <w:t xml:space="preserve"> Watson (2007), 96.</w:t>
      </w:r>
    </w:p>
  </w:footnote>
  <w:footnote w:id="177">
    <w:p w14:paraId="38120931" w14:textId="2EA2D373" w:rsidR="003B3F19" w:rsidRDefault="003B3F19">
      <w:pPr>
        <w:pStyle w:val="FootnoteText"/>
      </w:pPr>
      <w:r>
        <w:rPr>
          <w:rStyle w:val="FootnoteReference"/>
        </w:rPr>
        <w:footnoteRef/>
      </w:r>
      <w:r>
        <w:t xml:space="preserve"> </w:t>
      </w:r>
      <w:r w:rsidRPr="004C0BB2">
        <w:rPr>
          <w:color w:val="000000" w:themeColor="text1"/>
        </w:rPr>
        <w:t>Interpretation of these translations is difficult</w:t>
      </w:r>
      <w:r>
        <w:rPr>
          <w:color w:val="000000" w:themeColor="text1"/>
        </w:rPr>
        <w:t>, as o</w:t>
      </w:r>
      <w:r w:rsidRPr="004C0BB2">
        <w:rPr>
          <w:color w:val="000000" w:themeColor="text1"/>
        </w:rPr>
        <w:t xml:space="preserve">ften the first words are all we have of the Greek </w:t>
      </w:r>
      <w:r>
        <w:rPr>
          <w:color w:val="000000" w:themeColor="text1"/>
        </w:rPr>
        <w:t>model</w:t>
      </w:r>
      <w:r w:rsidRPr="004C0BB2">
        <w:rPr>
          <w:color w:val="000000" w:themeColor="text1"/>
        </w:rPr>
        <w:t xml:space="preserve">. </w:t>
      </w:r>
    </w:p>
  </w:footnote>
  <w:footnote w:id="178">
    <w:p w14:paraId="0D375BDE" w14:textId="77777777" w:rsidR="00681A5D" w:rsidRPr="00DF57F0" w:rsidRDefault="00681A5D" w:rsidP="005F78E9">
      <w:pPr>
        <w:pStyle w:val="FootnoteText"/>
      </w:pPr>
      <w:r w:rsidRPr="00DF57F0">
        <w:rPr>
          <w:rStyle w:val="FootnoteReference"/>
        </w:rPr>
        <w:footnoteRef/>
      </w:r>
      <w:r w:rsidRPr="00DF57F0">
        <w:t xml:space="preserve"> The status of the “Brothers’ Poem” remains controversial; on the ethics of publishing papyri of uncertain provenance, see </w:t>
      </w:r>
      <w:proofErr w:type="spellStart"/>
      <w:r w:rsidRPr="00DF57F0">
        <w:t>Nongbri</w:t>
      </w:r>
      <w:proofErr w:type="spellEnd"/>
      <w:r w:rsidRPr="00DF57F0">
        <w:t xml:space="preserve"> (2022).</w:t>
      </w:r>
    </w:p>
  </w:footnote>
  <w:footnote w:id="179">
    <w:p w14:paraId="1FCBFE23" w14:textId="2D6B1D60" w:rsidR="00681A5D" w:rsidRPr="00DF57F0" w:rsidRDefault="00681A5D" w:rsidP="005F78E9">
      <w:pPr>
        <w:pStyle w:val="FootnoteText"/>
        <w:rPr>
          <w:color w:val="000000" w:themeColor="text1"/>
        </w:rPr>
      </w:pPr>
      <w:r w:rsidRPr="00DF57F0">
        <w:rPr>
          <w:rStyle w:val="FootnoteReference"/>
        </w:rPr>
        <w:footnoteRef/>
      </w:r>
      <w:r w:rsidRPr="00DF57F0">
        <w:t xml:space="preserve"> The Alexandrian edition</w:t>
      </w:r>
      <w:r w:rsidR="00822F24" w:rsidRPr="00DF57F0">
        <w:t xml:space="preserve"> of the canonical nine lyric poets by Aristophanes of Byzantium</w:t>
      </w:r>
      <w:r w:rsidRPr="00DF57F0">
        <w:t xml:space="preserve"> is discussed by </w:t>
      </w:r>
      <w:proofErr w:type="spellStart"/>
      <w:r w:rsidRPr="00DF57F0">
        <w:t>Wilamowitz-Moellendorff</w:t>
      </w:r>
      <w:proofErr w:type="spellEnd"/>
      <w:r w:rsidRPr="00DF57F0">
        <w:t xml:space="preserve"> (1900</w:t>
      </w:r>
      <w:r w:rsidRPr="00DF57F0">
        <w:rPr>
          <w:color w:val="000000" w:themeColor="text1"/>
        </w:rPr>
        <w:t>)</w:t>
      </w:r>
      <w:r w:rsidR="00822F24" w:rsidRPr="00DF57F0">
        <w:rPr>
          <w:color w:val="000000" w:themeColor="text1"/>
        </w:rPr>
        <w:t xml:space="preserve"> and Pfeiffer (1968), 20</w:t>
      </w:r>
      <w:r w:rsidR="00C1257D" w:rsidRPr="00DF57F0">
        <w:rPr>
          <w:color w:val="000000" w:themeColor="text1"/>
        </w:rPr>
        <w:t>5</w:t>
      </w:r>
      <w:r w:rsidR="00822F24" w:rsidRPr="00DF57F0">
        <w:rPr>
          <w:color w:val="000000" w:themeColor="text1"/>
        </w:rPr>
        <w:t>-208.</w:t>
      </w:r>
    </w:p>
  </w:footnote>
  <w:footnote w:id="180">
    <w:p w14:paraId="6FE137D0" w14:textId="2E31FA9D" w:rsidR="00681A5D" w:rsidRPr="00DF57F0" w:rsidRDefault="00681A5D" w:rsidP="005F78E9">
      <w:pPr>
        <w:pStyle w:val="FootnoteText"/>
      </w:pPr>
      <w:r w:rsidRPr="00DF57F0">
        <w:rPr>
          <w:rStyle w:val="FootnoteReference"/>
          <w:color w:val="000000" w:themeColor="text1"/>
        </w:rPr>
        <w:footnoteRef/>
      </w:r>
      <w:r w:rsidRPr="00DF57F0">
        <w:rPr>
          <w:color w:val="000000" w:themeColor="text1"/>
        </w:rPr>
        <w:t xml:space="preserve"> Cf. Nisbet and Hubbard (1970), xi: “The </w:t>
      </w:r>
      <w:r w:rsidRPr="00DF57F0">
        <w:rPr>
          <w:i/>
          <w:iCs/>
          <w:color w:val="000000" w:themeColor="text1"/>
        </w:rPr>
        <w:t xml:space="preserve">Odes </w:t>
      </w:r>
      <w:r w:rsidRPr="00DF57F0">
        <w:rPr>
          <w:color w:val="000000" w:themeColor="text1"/>
        </w:rPr>
        <w:t xml:space="preserve">of Horace are too </w:t>
      </w:r>
      <w:r w:rsidRPr="00DF57F0">
        <w:t>familiar to be easily understood</w:t>
      </w:r>
      <w:r w:rsidR="005804AC" w:rsidRPr="00DF57F0">
        <w:t>.”</w:t>
      </w:r>
    </w:p>
  </w:footnote>
  <w:footnote w:id="181">
    <w:p w14:paraId="2E27221F" w14:textId="37A01E4D" w:rsidR="00681A5D" w:rsidRPr="00DF57F0" w:rsidRDefault="00681A5D" w:rsidP="005F78E9">
      <w:pPr>
        <w:pStyle w:val="FootnoteText"/>
      </w:pPr>
      <w:r w:rsidRPr="00DF57F0">
        <w:rPr>
          <w:rStyle w:val="FootnoteReference"/>
        </w:rPr>
        <w:footnoteRef/>
      </w:r>
      <w:r w:rsidRPr="00DF57F0">
        <w:t xml:space="preserve"> </w:t>
      </w:r>
      <w:r w:rsidR="00BF3077">
        <w:t>See also</w:t>
      </w:r>
      <w:r w:rsidRPr="00DF57F0">
        <w:t xml:space="preserve"> </w:t>
      </w:r>
      <w:proofErr w:type="spellStart"/>
      <w:r w:rsidRPr="00DF57F0">
        <w:t>Coffta</w:t>
      </w:r>
      <w:proofErr w:type="spellEnd"/>
      <w:r w:rsidRPr="00DF57F0">
        <w:t xml:space="preserve"> (2001).</w:t>
      </w:r>
    </w:p>
  </w:footnote>
  <w:footnote w:id="182">
    <w:p w14:paraId="7DF008E8" w14:textId="558F144F" w:rsidR="004714A2" w:rsidRDefault="004714A2">
      <w:pPr>
        <w:pStyle w:val="FootnoteText"/>
      </w:pPr>
      <w:r>
        <w:rPr>
          <w:rStyle w:val="FootnoteReference"/>
        </w:rPr>
        <w:footnoteRef/>
      </w:r>
      <w:r>
        <w:t xml:space="preserve"> On </w:t>
      </w:r>
      <w:r>
        <w:rPr>
          <w:i/>
          <w:iCs/>
        </w:rPr>
        <w:t xml:space="preserve">Odes </w:t>
      </w:r>
      <w:r>
        <w:t xml:space="preserve">1.6, see recently </w:t>
      </w:r>
      <w:proofErr w:type="spellStart"/>
      <w:r>
        <w:t>Rohland</w:t>
      </w:r>
      <w:proofErr w:type="spellEnd"/>
      <w:r>
        <w:t xml:space="preserve"> (2023), who argues that Horace incorporated a learned interpretation of Homer, finding parody of Homer within Homer himself.</w:t>
      </w:r>
    </w:p>
  </w:footnote>
  <w:footnote w:id="183">
    <w:p w14:paraId="50EF8B02" w14:textId="28B7A8DB" w:rsidR="00413F5B" w:rsidRPr="00827C78" w:rsidRDefault="00413F5B">
      <w:pPr>
        <w:pStyle w:val="FootnoteText"/>
        <w:rPr>
          <w:color w:val="000000" w:themeColor="text1"/>
        </w:rPr>
      </w:pPr>
      <w:r w:rsidRPr="00DF57F0">
        <w:rPr>
          <w:rStyle w:val="FootnoteReference"/>
        </w:rPr>
        <w:footnoteRef/>
      </w:r>
      <w:r w:rsidRPr="00DF57F0">
        <w:t xml:space="preserve"> </w:t>
      </w:r>
      <w:proofErr w:type="spellStart"/>
      <w:r w:rsidRPr="00DF57F0">
        <w:t>Schrijvers</w:t>
      </w:r>
      <w:proofErr w:type="spellEnd"/>
      <w:r w:rsidRPr="00DF57F0">
        <w:t xml:space="preserve"> (2009 [1973]), 67-68</w:t>
      </w:r>
      <w:r w:rsidR="0022748E" w:rsidRPr="00DF57F0">
        <w:t xml:space="preserve">; cf. </w:t>
      </w:r>
      <w:proofErr w:type="spellStart"/>
      <w:r w:rsidR="0022748E" w:rsidRPr="00DF57F0">
        <w:rPr>
          <w:i/>
          <w:iCs/>
        </w:rPr>
        <w:t>perlucidior</w:t>
      </w:r>
      <w:proofErr w:type="spellEnd"/>
      <w:r w:rsidR="0022748E" w:rsidRPr="00DF57F0">
        <w:rPr>
          <w:i/>
          <w:iCs/>
        </w:rPr>
        <w:t xml:space="preserve"> </w:t>
      </w:r>
      <w:proofErr w:type="spellStart"/>
      <w:r w:rsidR="0022748E" w:rsidRPr="00DF57F0">
        <w:rPr>
          <w:i/>
          <w:iCs/>
        </w:rPr>
        <w:t>uitro</w:t>
      </w:r>
      <w:proofErr w:type="spellEnd"/>
      <w:r w:rsidR="0022748E" w:rsidRPr="00DF57F0">
        <w:rPr>
          <w:i/>
          <w:iCs/>
        </w:rPr>
        <w:t xml:space="preserve"> </w:t>
      </w:r>
      <w:r w:rsidR="0022748E" w:rsidRPr="00DF57F0">
        <w:t>(</w:t>
      </w:r>
      <w:r w:rsidR="0084415F" w:rsidRPr="00DF57F0">
        <w:t xml:space="preserve">“clearer than glass” </w:t>
      </w:r>
      <w:r w:rsidR="0022748E" w:rsidRPr="00DF57F0">
        <w:rPr>
          <w:i/>
          <w:iCs/>
        </w:rPr>
        <w:t xml:space="preserve">Odes </w:t>
      </w:r>
      <w:r w:rsidR="0022748E" w:rsidRPr="00DF57F0">
        <w:t xml:space="preserve">1.18.16), </w:t>
      </w:r>
      <w:proofErr w:type="spellStart"/>
      <w:r w:rsidR="0022748E" w:rsidRPr="00DF57F0">
        <w:rPr>
          <w:i/>
          <w:iCs/>
        </w:rPr>
        <w:t>hederis</w:t>
      </w:r>
      <w:proofErr w:type="spellEnd"/>
      <w:r w:rsidR="0022748E" w:rsidRPr="00DF57F0">
        <w:rPr>
          <w:i/>
          <w:iCs/>
        </w:rPr>
        <w:t xml:space="preserve"> </w:t>
      </w:r>
      <w:proofErr w:type="spellStart"/>
      <w:r w:rsidR="0022748E" w:rsidRPr="00DF57F0">
        <w:rPr>
          <w:i/>
          <w:iCs/>
        </w:rPr>
        <w:t>ambitiosior</w:t>
      </w:r>
      <w:proofErr w:type="spellEnd"/>
      <w:r w:rsidR="0022748E" w:rsidRPr="00DF57F0">
        <w:rPr>
          <w:i/>
          <w:iCs/>
        </w:rPr>
        <w:t xml:space="preserve"> </w:t>
      </w:r>
      <w:r w:rsidR="0022748E" w:rsidRPr="00DF57F0">
        <w:t>(</w:t>
      </w:r>
      <w:r w:rsidR="0084415F" w:rsidRPr="00DF57F0">
        <w:t xml:space="preserve">“more clinging than ivy” </w:t>
      </w:r>
      <w:r w:rsidR="0022748E" w:rsidRPr="00DF57F0">
        <w:rPr>
          <w:i/>
          <w:iCs/>
        </w:rPr>
        <w:t xml:space="preserve">Odes </w:t>
      </w:r>
      <w:r w:rsidR="0022748E" w:rsidRPr="00DF57F0">
        <w:t xml:space="preserve">1.36.20), and </w:t>
      </w:r>
      <w:proofErr w:type="spellStart"/>
      <w:r w:rsidR="0022748E" w:rsidRPr="00DF57F0">
        <w:rPr>
          <w:i/>
          <w:iCs/>
        </w:rPr>
        <w:t>fretis</w:t>
      </w:r>
      <w:proofErr w:type="spellEnd"/>
      <w:r w:rsidR="0022748E" w:rsidRPr="00DF57F0">
        <w:rPr>
          <w:i/>
          <w:iCs/>
        </w:rPr>
        <w:t xml:space="preserve"> </w:t>
      </w:r>
      <w:proofErr w:type="spellStart"/>
      <w:r w:rsidR="0022748E" w:rsidRPr="00DF57F0">
        <w:rPr>
          <w:i/>
          <w:iCs/>
        </w:rPr>
        <w:t>acrior</w:t>
      </w:r>
      <w:proofErr w:type="spellEnd"/>
      <w:r w:rsidR="0022748E" w:rsidRPr="00DF57F0">
        <w:rPr>
          <w:i/>
          <w:iCs/>
        </w:rPr>
        <w:t xml:space="preserve"> </w:t>
      </w:r>
      <w:proofErr w:type="spellStart"/>
      <w:r w:rsidR="0022748E" w:rsidRPr="00DF57F0">
        <w:rPr>
          <w:i/>
          <w:iCs/>
        </w:rPr>
        <w:t>Hadriae</w:t>
      </w:r>
      <w:proofErr w:type="spellEnd"/>
      <w:r w:rsidR="0022748E" w:rsidRPr="00DF57F0">
        <w:rPr>
          <w:i/>
          <w:iCs/>
        </w:rPr>
        <w:t xml:space="preserve"> </w:t>
      </w:r>
      <w:r w:rsidR="0022748E" w:rsidRPr="00DF57F0">
        <w:t>(</w:t>
      </w:r>
      <w:r w:rsidR="0084415F" w:rsidRPr="00DF57F0">
        <w:t xml:space="preserve">“harsher than the waves of the Adriatic” </w:t>
      </w:r>
      <w:r w:rsidR="0022748E" w:rsidRPr="00DF57F0">
        <w:rPr>
          <w:i/>
          <w:iCs/>
        </w:rPr>
        <w:t xml:space="preserve">Odes </w:t>
      </w:r>
      <w:r w:rsidR="0022748E" w:rsidRPr="00DF57F0">
        <w:t>1.33.15).</w:t>
      </w:r>
      <w:r w:rsidRPr="00DF57F0">
        <w:t xml:space="preserve"> On Horace’s infrequent use of superlatives</w:t>
      </w:r>
      <w:r w:rsidR="00251B33" w:rsidRPr="00DF57F0">
        <w:t xml:space="preserve"> </w:t>
      </w:r>
      <w:r w:rsidRPr="00DF57F0">
        <w:t xml:space="preserve">in the </w:t>
      </w:r>
      <w:r w:rsidRPr="00DF57F0">
        <w:rPr>
          <w:i/>
          <w:iCs/>
        </w:rPr>
        <w:t xml:space="preserve">Epodes </w:t>
      </w:r>
      <w:r w:rsidRPr="00DF57F0">
        <w:t xml:space="preserve">and </w:t>
      </w:r>
      <w:r w:rsidRPr="00DF57F0">
        <w:rPr>
          <w:i/>
          <w:iCs/>
        </w:rPr>
        <w:t>Odes</w:t>
      </w:r>
      <w:r w:rsidRPr="00DF57F0">
        <w:t>, see Büchner (1944), 23-37</w:t>
      </w:r>
      <w:r w:rsidRPr="00DF57F0">
        <w:rPr>
          <w:i/>
          <w:iCs/>
        </w:rPr>
        <w:t>.</w:t>
      </w:r>
      <w:r w:rsidRPr="00DF57F0">
        <w:t xml:space="preserve"> See further Armstrong (1989), 69, who emphasizes Horace’s affection for litotes such as </w:t>
      </w:r>
      <w:r w:rsidRPr="00DF57F0">
        <w:rPr>
          <w:i/>
          <w:iCs/>
        </w:rPr>
        <w:t xml:space="preserve">non </w:t>
      </w:r>
      <w:proofErr w:type="spellStart"/>
      <w:r w:rsidRPr="00DF57F0">
        <w:rPr>
          <w:i/>
          <w:iCs/>
        </w:rPr>
        <w:t>indecoro</w:t>
      </w:r>
      <w:proofErr w:type="spellEnd"/>
      <w:r w:rsidRPr="00DF57F0">
        <w:rPr>
          <w:i/>
          <w:iCs/>
        </w:rPr>
        <w:t xml:space="preserve"> </w:t>
      </w:r>
      <w:proofErr w:type="spellStart"/>
      <w:r w:rsidRPr="00DF57F0">
        <w:rPr>
          <w:i/>
          <w:iCs/>
        </w:rPr>
        <w:t>puluere</w:t>
      </w:r>
      <w:proofErr w:type="spellEnd"/>
      <w:r w:rsidRPr="00DF57F0">
        <w:rPr>
          <w:i/>
          <w:iCs/>
        </w:rPr>
        <w:t xml:space="preserve"> </w:t>
      </w:r>
      <w:proofErr w:type="spellStart"/>
      <w:r w:rsidRPr="00DF57F0">
        <w:rPr>
          <w:i/>
          <w:iCs/>
        </w:rPr>
        <w:t>sordidos</w:t>
      </w:r>
      <w:proofErr w:type="spellEnd"/>
      <w:r w:rsidRPr="00DF57F0">
        <w:rPr>
          <w:i/>
          <w:iCs/>
        </w:rPr>
        <w:t xml:space="preserve"> </w:t>
      </w:r>
      <w:r w:rsidRPr="00DF57F0">
        <w:t>(“</w:t>
      </w:r>
      <w:r w:rsidRPr="00827C78">
        <w:rPr>
          <w:color w:val="000000" w:themeColor="text1"/>
        </w:rPr>
        <w:t xml:space="preserve">dirtied with not inglorious dust” </w:t>
      </w:r>
      <w:r w:rsidRPr="00827C78">
        <w:rPr>
          <w:i/>
          <w:iCs/>
          <w:color w:val="000000" w:themeColor="text1"/>
        </w:rPr>
        <w:t xml:space="preserve">Odes </w:t>
      </w:r>
      <w:r w:rsidRPr="00827C78">
        <w:rPr>
          <w:color w:val="000000" w:themeColor="text1"/>
        </w:rPr>
        <w:t>2.1.22) rather than superlatives.</w:t>
      </w:r>
    </w:p>
  </w:footnote>
  <w:footnote w:id="184">
    <w:p w14:paraId="0159E967" w14:textId="77777777" w:rsidR="00D35D0D" w:rsidRDefault="00D35D0D" w:rsidP="00D35D0D">
      <w:pPr>
        <w:pStyle w:val="FootnoteText"/>
      </w:pPr>
      <w:r>
        <w:rPr>
          <w:rStyle w:val="FootnoteReference"/>
        </w:rPr>
        <w:footnoteRef/>
      </w:r>
      <w:r>
        <w:t xml:space="preserve"> See Woodman (2020) for the title “Alcaic Hexad,” which is picked up by Wiseman (2022).</w:t>
      </w:r>
    </w:p>
  </w:footnote>
  <w:footnote w:id="185">
    <w:p w14:paraId="2E54C6F8" w14:textId="739DD032" w:rsidR="00681A5D" w:rsidRPr="00827C78" w:rsidRDefault="00681A5D" w:rsidP="005F78E9">
      <w:pPr>
        <w:pStyle w:val="FootnoteText"/>
        <w:rPr>
          <w:color w:val="000000" w:themeColor="text1"/>
        </w:rPr>
      </w:pPr>
      <w:r w:rsidRPr="00827C78">
        <w:rPr>
          <w:rStyle w:val="FootnoteReference"/>
          <w:color w:val="000000" w:themeColor="text1"/>
        </w:rPr>
        <w:footnoteRef/>
      </w:r>
      <w:r w:rsidRPr="00827C78">
        <w:rPr>
          <w:color w:val="000000" w:themeColor="text1"/>
        </w:rPr>
        <w:t xml:space="preserve"> </w:t>
      </w:r>
      <w:r w:rsidR="00D37912">
        <w:rPr>
          <w:color w:val="000000" w:themeColor="text1"/>
        </w:rPr>
        <w:t xml:space="preserve">On the question of performance, see below (p. 000). </w:t>
      </w:r>
    </w:p>
  </w:footnote>
  <w:footnote w:id="186">
    <w:p w14:paraId="262FC880" w14:textId="77777777" w:rsidR="00251B33" w:rsidRPr="00DF57F0" w:rsidRDefault="00251B33" w:rsidP="00251B33">
      <w:pPr>
        <w:pStyle w:val="FootnoteText"/>
      </w:pPr>
      <w:r w:rsidRPr="00DF57F0">
        <w:rPr>
          <w:rStyle w:val="FootnoteReference"/>
        </w:rPr>
        <w:footnoteRef/>
      </w:r>
      <w:r w:rsidRPr="00DF57F0">
        <w:t xml:space="preserve"> See Nisbet and Hubbard (1970), xxii-xxvi.</w:t>
      </w:r>
    </w:p>
  </w:footnote>
  <w:footnote w:id="187">
    <w:p w14:paraId="3A5649B1" w14:textId="70D6CA77" w:rsidR="00914553" w:rsidRPr="006B14C2" w:rsidRDefault="00914553">
      <w:pPr>
        <w:pStyle w:val="FootnoteText"/>
      </w:pPr>
      <w:r w:rsidRPr="00DF57F0">
        <w:rPr>
          <w:rStyle w:val="FootnoteReference"/>
        </w:rPr>
        <w:footnoteRef/>
      </w:r>
      <w:r w:rsidRPr="00DF57F0">
        <w:t xml:space="preserve"> </w:t>
      </w:r>
      <w:r w:rsidR="003A10A8">
        <w:t xml:space="preserve">See </w:t>
      </w:r>
      <w:proofErr w:type="gramStart"/>
      <w:r w:rsidR="003A10A8">
        <w:t>e.g.</w:t>
      </w:r>
      <w:proofErr w:type="gramEnd"/>
      <w:r w:rsidRPr="00DF57F0">
        <w:t xml:space="preserve"> Miller (2019), 12.</w:t>
      </w:r>
      <w:r w:rsidR="006B14C2">
        <w:t xml:space="preserve"> The term “</w:t>
      </w:r>
      <w:proofErr w:type="spellStart"/>
      <w:r w:rsidR="006B14C2">
        <w:rPr>
          <w:i/>
          <w:iCs/>
        </w:rPr>
        <w:t>iunctura</w:t>
      </w:r>
      <w:proofErr w:type="spellEnd"/>
      <w:r w:rsidR="006B14C2">
        <w:t>”</w:t>
      </w:r>
      <w:r w:rsidR="006B14C2">
        <w:rPr>
          <w:i/>
          <w:iCs/>
        </w:rPr>
        <w:t xml:space="preserve"> </w:t>
      </w:r>
      <w:r w:rsidR="006B14C2">
        <w:t>had not been used of words before.</w:t>
      </w:r>
    </w:p>
  </w:footnote>
  <w:footnote w:id="188">
    <w:p w14:paraId="73276BA0" w14:textId="77777777" w:rsidR="00681A5D" w:rsidRPr="00DF57F0" w:rsidRDefault="00681A5D" w:rsidP="005F78E9">
      <w:pPr>
        <w:pStyle w:val="FootnoteText"/>
      </w:pPr>
      <w:r w:rsidRPr="00DF57F0">
        <w:rPr>
          <w:rStyle w:val="FootnoteReference"/>
        </w:rPr>
        <w:footnoteRef/>
      </w:r>
      <w:r w:rsidRPr="00DF57F0">
        <w:t xml:space="preserve"> </w:t>
      </w:r>
      <w:r w:rsidRPr="00DF57F0">
        <w:rPr>
          <w:i/>
          <w:iCs/>
        </w:rPr>
        <w:t xml:space="preserve">Odes </w:t>
      </w:r>
      <w:r w:rsidRPr="00DF57F0">
        <w:t xml:space="preserve">1.10 repeats the Sapphic stanza of </w:t>
      </w:r>
      <w:r w:rsidRPr="00DF57F0">
        <w:rPr>
          <w:i/>
          <w:iCs/>
        </w:rPr>
        <w:t xml:space="preserve">Odes </w:t>
      </w:r>
      <w:r w:rsidRPr="00DF57F0">
        <w:t xml:space="preserve">1.2; Porter (1987), following </w:t>
      </w:r>
      <w:proofErr w:type="spellStart"/>
      <w:r w:rsidRPr="00DF57F0">
        <w:t>Kiessling</w:t>
      </w:r>
      <w:proofErr w:type="spellEnd"/>
      <w:r w:rsidRPr="00DF57F0">
        <w:t xml:space="preserve">, extends the sequence with a coda to </w:t>
      </w:r>
      <w:r w:rsidRPr="00DF57F0">
        <w:rPr>
          <w:i/>
          <w:iCs/>
        </w:rPr>
        <w:t xml:space="preserve">Odes </w:t>
      </w:r>
      <w:r w:rsidRPr="00DF57F0">
        <w:t xml:space="preserve">1.1-12. See </w:t>
      </w:r>
      <w:proofErr w:type="spellStart"/>
      <w:r w:rsidRPr="00DF57F0">
        <w:t>Santirocco</w:t>
      </w:r>
      <w:proofErr w:type="spellEnd"/>
      <w:r w:rsidRPr="00DF57F0">
        <w:t xml:space="preserve"> (1986), 14-41, 42 on Horace’s blurring of the parade’s boundaries.</w:t>
      </w:r>
    </w:p>
  </w:footnote>
  <w:footnote w:id="189">
    <w:p w14:paraId="4A58CAB7" w14:textId="261C1150" w:rsidR="00681A5D" w:rsidRPr="00E740F7" w:rsidRDefault="00681A5D" w:rsidP="005F78E9">
      <w:pPr>
        <w:pStyle w:val="FootnoteText"/>
      </w:pPr>
      <w:r w:rsidRPr="00DF57F0">
        <w:rPr>
          <w:rStyle w:val="FootnoteReference"/>
        </w:rPr>
        <w:footnoteRef/>
      </w:r>
      <w:r w:rsidRPr="00DF57F0">
        <w:t xml:space="preserve"> Cf. Armstrong (1989), 71.</w:t>
      </w:r>
      <w:r w:rsidR="00AD4C4C" w:rsidRPr="00DF57F0">
        <w:t xml:space="preserve"> There </w:t>
      </w:r>
      <w:r w:rsidR="00680293">
        <w:t xml:space="preserve">are </w:t>
      </w:r>
      <w:r w:rsidR="00AD4C4C" w:rsidRPr="00DF57F0">
        <w:t>intertext</w:t>
      </w:r>
      <w:r w:rsidR="00680293">
        <w:t>s</w:t>
      </w:r>
      <w:r w:rsidR="00AD4C4C" w:rsidRPr="00DF57F0">
        <w:t xml:space="preserve"> here with </w:t>
      </w:r>
      <w:r w:rsidR="00AD4C4C" w:rsidRPr="00DF57F0">
        <w:rPr>
          <w:i/>
          <w:iCs/>
        </w:rPr>
        <w:t xml:space="preserve">Odes </w:t>
      </w:r>
      <w:r w:rsidR="00AD4C4C" w:rsidRPr="00DF57F0">
        <w:t>3.25.3-6, where Horace ponders “inserting [</w:t>
      </w:r>
      <w:proofErr w:type="spellStart"/>
      <w:r w:rsidR="00AD4C4C" w:rsidRPr="00DF57F0">
        <w:rPr>
          <w:i/>
          <w:iCs/>
        </w:rPr>
        <w:t>inserere</w:t>
      </w:r>
      <w:proofErr w:type="spellEnd"/>
      <w:r w:rsidR="00AD4C4C" w:rsidRPr="00DF57F0">
        <w:t>] the eternal glory of Caesar amidst the stars [</w:t>
      </w:r>
      <w:proofErr w:type="spellStart"/>
      <w:r w:rsidR="00AD4C4C" w:rsidRPr="00DF57F0">
        <w:rPr>
          <w:i/>
          <w:iCs/>
        </w:rPr>
        <w:t>stellis</w:t>
      </w:r>
      <w:proofErr w:type="spellEnd"/>
      <w:r w:rsidR="00AD4C4C" w:rsidRPr="00DF57F0">
        <w:t>]</w:t>
      </w:r>
      <w:r w:rsidR="00680293">
        <w:t>,</w:t>
      </w:r>
      <w:r w:rsidR="005804AC" w:rsidRPr="00DF57F0">
        <w:t>”</w:t>
      </w:r>
      <w:r w:rsidR="00680293">
        <w:t xml:space="preserve"> and </w:t>
      </w:r>
      <w:r w:rsidR="00E740F7">
        <w:rPr>
          <w:i/>
          <w:iCs/>
        </w:rPr>
        <w:t xml:space="preserve">Odes </w:t>
      </w:r>
      <w:r w:rsidR="00E740F7">
        <w:t>4.3.14-15, where he states that the youth of Rome “sees fit to place [</w:t>
      </w:r>
      <w:proofErr w:type="spellStart"/>
      <w:r w:rsidR="00E740F7">
        <w:rPr>
          <w:i/>
          <w:iCs/>
        </w:rPr>
        <w:t>ponere</w:t>
      </w:r>
      <w:proofErr w:type="spellEnd"/>
      <w:r w:rsidR="00E740F7">
        <w:t>] me among the pleasant choruses of the lyric poets.”</w:t>
      </w:r>
    </w:p>
  </w:footnote>
  <w:footnote w:id="190">
    <w:p w14:paraId="4B65B668" w14:textId="55E6CE13" w:rsidR="00681A5D" w:rsidRPr="000F2BD6" w:rsidRDefault="00681A5D" w:rsidP="005F78E9">
      <w:pPr>
        <w:pStyle w:val="FootnoteText"/>
        <w:rPr>
          <w:color w:val="000000" w:themeColor="text1"/>
        </w:rPr>
      </w:pPr>
      <w:r w:rsidRPr="000F2BD6">
        <w:rPr>
          <w:rStyle w:val="FootnoteReference"/>
          <w:color w:val="000000" w:themeColor="text1"/>
        </w:rPr>
        <w:footnoteRef/>
      </w:r>
      <w:r w:rsidRPr="000F2BD6">
        <w:rPr>
          <w:color w:val="000000" w:themeColor="text1"/>
        </w:rPr>
        <w:t xml:space="preserve"> Woodman (2002) points out that the final line seems to allude to Sappho (“I do not expect to touch the sky</w:t>
      </w:r>
      <w:r w:rsidR="005804AC" w:rsidRPr="000F2BD6">
        <w:rPr>
          <w:color w:val="000000" w:themeColor="text1"/>
        </w:rPr>
        <w:t>,”</w:t>
      </w:r>
      <w:r w:rsidRPr="000F2BD6">
        <w:rPr>
          <w:color w:val="000000" w:themeColor="text1"/>
        </w:rPr>
        <w:t xml:space="preserve"> </w:t>
      </w:r>
      <w:proofErr w:type="spellStart"/>
      <w:r w:rsidR="000F2BD6" w:rsidRPr="000F2BD6">
        <w:rPr>
          <w:color w:val="000000" w:themeColor="text1"/>
        </w:rPr>
        <w:t>fr.</w:t>
      </w:r>
      <w:proofErr w:type="spellEnd"/>
      <w:r w:rsidR="000F2BD6" w:rsidRPr="000F2BD6">
        <w:rPr>
          <w:color w:val="000000" w:themeColor="text1"/>
        </w:rPr>
        <w:t xml:space="preserve"> </w:t>
      </w:r>
      <w:r w:rsidRPr="000F2BD6">
        <w:rPr>
          <w:color w:val="000000" w:themeColor="text1"/>
        </w:rPr>
        <w:t>52).</w:t>
      </w:r>
      <w:r w:rsidR="00DB6FAB" w:rsidRPr="000F2BD6">
        <w:rPr>
          <w:color w:val="000000" w:themeColor="text1"/>
        </w:rPr>
        <w:t xml:space="preserve"> See also the discussion in Curtis (2017), 132-135.</w:t>
      </w:r>
    </w:p>
  </w:footnote>
  <w:footnote w:id="191">
    <w:p w14:paraId="199649F2" w14:textId="7CC946AA" w:rsidR="00674C1C" w:rsidRPr="00DF57F0" w:rsidRDefault="00674C1C">
      <w:pPr>
        <w:pStyle w:val="FootnoteText"/>
      </w:pPr>
      <w:r w:rsidRPr="00DF57F0">
        <w:rPr>
          <w:rStyle w:val="FootnoteReference"/>
        </w:rPr>
        <w:footnoteRef/>
      </w:r>
      <w:r w:rsidRPr="00DF57F0">
        <w:t xml:space="preserve"> Some of Sullivan’s cases for these allusions are more compelling than others, but his article demonstrates the kind of subtlety that can be applied to Horatian lyric.</w:t>
      </w:r>
    </w:p>
  </w:footnote>
  <w:footnote w:id="192">
    <w:p w14:paraId="73B5229D" w14:textId="77777777" w:rsidR="003B3F19" w:rsidRPr="00DF57F0" w:rsidRDefault="003B3F19" w:rsidP="003B3F19">
      <w:pPr>
        <w:pStyle w:val="FootnoteText"/>
      </w:pPr>
      <w:r w:rsidRPr="00DF57F0">
        <w:rPr>
          <w:rStyle w:val="FootnoteReference"/>
        </w:rPr>
        <w:footnoteRef/>
      </w:r>
      <w:r w:rsidRPr="00DF57F0">
        <w:t xml:space="preserve"> Lee (1975), 41, refers to </w:t>
      </w:r>
      <w:proofErr w:type="spellStart"/>
      <w:r w:rsidRPr="00DF57F0">
        <w:rPr>
          <w:i/>
          <w:iCs/>
        </w:rPr>
        <w:t>callidae</w:t>
      </w:r>
      <w:proofErr w:type="spellEnd"/>
      <w:r w:rsidRPr="00DF57F0">
        <w:rPr>
          <w:i/>
          <w:iCs/>
        </w:rPr>
        <w:t xml:space="preserve"> </w:t>
      </w:r>
      <w:proofErr w:type="spellStart"/>
      <w:r w:rsidRPr="00DF57F0">
        <w:rPr>
          <w:i/>
          <w:iCs/>
        </w:rPr>
        <w:t>iuncturae</w:t>
      </w:r>
      <w:proofErr w:type="spellEnd"/>
      <w:r w:rsidRPr="00DF57F0">
        <w:rPr>
          <w:i/>
          <w:iCs/>
        </w:rPr>
        <w:t xml:space="preserve"> </w:t>
      </w:r>
      <w:r w:rsidRPr="00DF57F0">
        <w:t>not merely between words but between poems.</w:t>
      </w:r>
    </w:p>
  </w:footnote>
  <w:footnote w:id="193">
    <w:p w14:paraId="453C59F6" w14:textId="77777777" w:rsidR="007F6B08" w:rsidRPr="00DF57F0" w:rsidRDefault="007F6B08" w:rsidP="007F6B08">
      <w:pPr>
        <w:pStyle w:val="FootnoteText"/>
      </w:pPr>
      <w:r w:rsidRPr="00DF57F0">
        <w:rPr>
          <w:rStyle w:val="FootnoteReference"/>
        </w:rPr>
        <w:footnoteRef/>
      </w:r>
      <w:r w:rsidRPr="00DF57F0">
        <w:t xml:space="preserve"> </w:t>
      </w:r>
      <w:r w:rsidRPr="00827C78">
        <w:rPr>
          <w:color w:val="000000" w:themeColor="text1"/>
        </w:rPr>
        <w:t xml:space="preserve">In recent </w:t>
      </w:r>
      <w:r w:rsidRPr="00E00599">
        <w:rPr>
          <w:color w:val="000000" w:themeColor="text1"/>
        </w:rPr>
        <w:t xml:space="preserve">years, there has been a push to see at least some of Horace’s odes as being also performed; see </w:t>
      </w:r>
      <w:proofErr w:type="spellStart"/>
      <w:r w:rsidRPr="00E00599">
        <w:rPr>
          <w:color w:val="000000" w:themeColor="text1"/>
        </w:rPr>
        <w:t>Lowrie</w:t>
      </w:r>
      <w:proofErr w:type="spellEnd"/>
      <w:r w:rsidRPr="00E00599">
        <w:rPr>
          <w:color w:val="000000" w:themeColor="text1"/>
        </w:rPr>
        <w:t xml:space="preserve"> (2009b), 63-64</w:t>
      </w:r>
      <w:r>
        <w:rPr>
          <w:color w:val="000000" w:themeColor="text1"/>
        </w:rPr>
        <w:t>, 81-97</w:t>
      </w:r>
      <w:r w:rsidRPr="00E00599">
        <w:rPr>
          <w:color w:val="000000" w:themeColor="text1"/>
        </w:rPr>
        <w:t xml:space="preserve">. Wiseman (2022) postulates that </w:t>
      </w:r>
      <w:r w:rsidRPr="00E00599">
        <w:rPr>
          <w:i/>
          <w:iCs/>
          <w:color w:val="000000" w:themeColor="text1"/>
        </w:rPr>
        <w:t xml:space="preserve">Odes </w:t>
      </w:r>
      <w:r w:rsidRPr="00E00599">
        <w:rPr>
          <w:color w:val="000000" w:themeColor="text1"/>
        </w:rPr>
        <w:t xml:space="preserve">3.6 was sung in 28 BCE (see p. 000 below), while Du Quesnay (2009 [1995]) </w:t>
      </w:r>
      <w:r w:rsidRPr="00827C78">
        <w:rPr>
          <w:color w:val="000000" w:themeColor="text1"/>
        </w:rPr>
        <w:t xml:space="preserve">takes </w:t>
      </w:r>
      <w:r w:rsidRPr="00827C78">
        <w:rPr>
          <w:i/>
          <w:iCs/>
          <w:color w:val="000000" w:themeColor="text1"/>
        </w:rPr>
        <w:t xml:space="preserve">Odes </w:t>
      </w:r>
      <w:r w:rsidRPr="00827C78">
        <w:rPr>
          <w:color w:val="000000" w:themeColor="text1"/>
        </w:rPr>
        <w:t xml:space="preserve">4.5 (and indeed </w:t>
      </w:r>
      <w:r w:rsidRPr="00827C78">
        <w:rPr>
          <w:i/>
          <w:iCs/>
          <w:color w:val="000000" w:themeColor="text1"/>
        </w:rPr>
        <w:t xml:space="preserve">Odes </w:t>
      </w:r>
      <w:r w:rsidRPr="00827C78">
        <w:rPr>
          <w:color w:val="000000" w:themeColor="text1"/>
        </w:rPr>
        <w:t xml:space="preserve">4 in general) to have been performed “as part of the celebrations of Augustus’ return.”  Lyons (2010) argues that “Horace’s </w:t>
      </w:r>
      <w:proofErr w:type="spellStart"/>
      <w:r w:rsidRPr="00827C78">
        <w:rPr>
          <w:i/>
          <w:iCs/>
          <w:color w:val="000000" w:themeColor="text1"/>
        </w:rPr>
        <w:t>carmina</w:t>
      </w:r>
      <w:proofErr w:type="spellEnd"/>
      <w:r w:rsidRPr="00827C78">
        <w:rPr>
          <w:color w:val="000000" w:themeColor="text1"/>
        </w:rPr>
        <w:t>, with the probable exceptions of the dedicatory prologue to Book 1 and the epilogue to Book 3, were composed in the first instance with a view to live performance in front of an audience” (176), suggesting that recitation and reading were not mutually exclusive. He surveys the evidence (although he does not mention Heinze’s arguments), but most scholars still take Horace’s poetry as transmitted primarily by the page rather than the poet’s voice; see the critique by Moore (2010).</w:t>
      </w:r>
    </w:p>
  </w:footnote>
  <w:footnote w:id="194">
    <w:p w14:paraId="6257C582" w14:textId="297AE018" w:rsidR="008926F2" w:rsidRPr="00DF57F0" w:rsidRDefault="008926F2">
      <w:pPr>
        <w:pStyle w:val="FootnoteText"/>
      </w:pPr>
      <w:r w:rsidRPr="00DF57F0">
        <w:rPr>
          <w:rStyle w:val="FootnoteReference"/>
        </w:rPr>
        <w:footnoteRef/>
      </w:r>
      <w:r w:rsidRPr="00DF57F0">
        <w:t xml:space="preserve"> Curtis (2017), 112-113.</w:t>
      </w:r>
    </w:p>
  </w:footnote>
  <w:footnote w:id="195">
    <w:p w14:paraId="40CE02B4" w14:textId="13EA72A4" w:rsidR="00681A5D" w:rsidRPr="00737CDD" w:rsidRDefault="00681A5D" w:rsidP="005F78E9">
      <w:pPr>
        <w:pStyle w:val="FootnoteText"/>
        <w:rPr>
          <w:color w:val="000000" w:themeColor="text1"/>
        </w:rPr>
      </w:pPr>
      <w:r w:rsidRPr="00737CDD">
        <w:rPr>
          <w:rStyle w:val="FootnoteReference"/>
          <w:color w:val="000000" w:themeColor="text1"/>
        </w:rPr>
        <w:footnoteRef/>
      </w:r>
      <w:r w:rsidRPr="00737CDD">
        <w:rPr>
          <w:color w:val="000000" w:themeColor="text1"/>
        </w:rPr>
        <w:t xml:space="preserve"> Horace’s preference for abstraction over the immediacy of Catullus is also discussed persuasively by Putnam (200</w:t>
      </w:r>
      <w:r w:rsidR="00824184" w:rsidRPr="00737CDD">
        <w:rPr>
          <w:color w:val="000000" w:themeColor="text1"/>
        </w:rPr>
        <w:t>6</w:t>
      </w:r>
      <w:r w:rsidRPr="00737CDD">
        <w:rPr>
          <w:color w:val="000000" w:themeColor="text1"/>
        </w:rPr>
        <w:t>).</w:t>
      </w:r>
    </w:p>
  </w:footnote>
  <w:footnote w:id="196">
    <w:p w14:paraId="3A4A7B53" w14:textId="6D11D489" w:rsidR="00681A5D" w:rsidRPr="00DF57F0" w:rsidRDefault="00681A5D" w:rsidP="005F78E9">
      <w:pPr>
        <w:pStyle w:val="FootnoteText"/>
      </w:pPr>
      <w:r w:rsidRPr="00DF57F0">
        <w:rPr>
          <w:rStyle w:val="FootnoteReference"/>
        </w:rPr>
        <w:footnoteRef/>
      </w:r>
      <w:r w:rsidRPr="00DF57F0">
        <w:t xml:space="preserve"> Nisbet and Hubbard (1970), xxviii, argue “that the first book for the most part is earlier than the second, and the second than the third” based on the evidence of the Alcaic stanza.</w:t>
      </w:r>
      <w:r w:rsidR="007F6B08">
        <w:t xml:space="preserve"> For the argument of Hutchinson (2008)</w:t>
      </w:r>
      <w:r w:rsidR="000D614C">
        <w:t xml:space="preserve">, </w:t>
      </w:r>
      <w:r w:rsidR="000D614C">
        <w:t>131-161</w:t>
      </w:r>
      <w:r w:rsidR="000D614C">
        <w:t>,</w:t>
      </w:r>
      <w:r w:rsidR="007F6B08">
        <w:t xml:space="preserve"> about the sequential dating of </w:t>
      </w:r>
      <w:r w:rsidR="007F6B08">
        <w:rPr>
          <w:i/>
          <w:iCs/>
        </w:rPr>
        <w:t xml:space="preserve">Odes </w:t>
      </w:r>
      <w:r w:rsidR="007F6B08">
        <w:t xml:space="preserve">1-3, see p. 000. </w:t>
      </w:r>
    </w:p>
  </w:footnote>
  <w:footnote w:id="197">
    <w:p w14:paraId="1E2C8D50" w14:textId="2086BB09" w:rsidR="00522739" w:rsidRDefault="00522739">
      <w:pPr>
        <w:pStyle w:val="FootnoteText"/>
      </w:pPr>
      <w:r>
        <w:rPr>
          <w:rStyle w:val="FootnoteReference"/>
        </w:rPr>
        <w:footnoteRef/>
      </w:r>
      <w:r>
        <w:t xml:space="preserve"> </w:t>
      </w:r>
      <w:r w:rsidR="00FD346C">
        <w:t>See</w:t>
      </w:r>
      <w:r>
        <w:t xml:space="preserve"> </w:t>
      </w:r>
      <w:r w:rsidR="000E7CE8">
        <w:t xml:space="preserve">above (p. 000). </w:t>
      </w:r>
    </w:p>
  </w:footnote>
  <w:footnote w:id="198">
    <w:p w14:paraId="5C87E61B" w14:textId="77777777" w:rsidR="0007722F" w:rsidRPr="00DF57F0" w:rsidRDefault="0007722F" w:rsidP="0007722F">
      <w:pPr>
        <w:pStyle w:val="FootnoteText"/>
      </w:pPr>
      <w:r w:rsidRPr="00DF57F0">
        <w:rPr>
          <w:rStyle w:val="FootnoteReference"/>
        </w:rPr>
        <w:footnoteRef/>
      </w:r>
      <w:r w:rsidRPr="00DF57F0">
        <w:t xml:space="preserve"> See </w:t>
      </w:r>
      <w:proofErr w:type="gramStart"/>
      <w:r w:rsidRPr="00DF57F0">
        <w:t>e.g.</w:t>
      </w:r>
      <w:proofErr w:type="gramEnd"/>
      <w:r w:rsidRPr="00DF57F0">
        <w:t xml:space="preserve"> Scobie (1990) on architecture; Griffin (1993) on the role of palingenetic thought in fascism.</w:t>
      </w:r>
    </w:p>
  </w:footnote>
  <w:footnote w:id="199">
    <w:p w14:paraId="2752D01C" w14:textId="7B5EDFC2" w:rsidR="00B05E52" w:rsidRDefault="00B05E52">
      <w:pPr>
        <w:pStyle w:val="FootnoteText"/>
      </w:pPr>
      <w:r>
        <w:rPr>
          <w:rStyle w:val="FootnoteReference"/>
        </w:rPr>
        <w:footnoteRef/>
      </w:r>
      <w:r>
        <w:t xml:space="preserve"> For an efficient summary of these poems, see Hills (2005), 50-64.</w:t>
      </w:r>
    </w:p>
  </w:footnote>
  <w:footnote w:id="200">
    <w:p w14:paraId="64936EED" w14:textId="77777777" w:rsidR="0007722F" w:rsidRPr="00DF57F0" w:rsidRDefault="0007722F" w:rsidP="0007722F">
      <w:pPr>
        <w:pStyle w:val="FootnoteText"/>
      </w:pPr>
      <w:r w:rsidRPr="00DF57F0">
        <w:rPr>
          <w:rStyle w:val="FootnoteReference"/>
        </w:rPr>
        <w:footnoteRef/>
      </w:r>
      <w:r w:rsidRPr="00DF57F0">
        <w:t xml:space="preserve"> On sapping, </w:t>
      </w:r>
      <w:r w:rsidRPr="00AE4A15">
        <w:rPr>
          <w:color w:val="000000" w:themeColor="text1"/>
        </w:rPr>
        <w:t>see below.</w:t>
      </w:r>
      <w:r>
        <w:rPr>
          <w:color w:val="000000" w:themeColor="text1"/>
        </w:rPr>
        <w:t xml:space="preserve"> However, the role of </w:t>
      </w:r>
      <w:r>
        <w:rPr>
          <w:i/>
          <w:iCs/>
          <w:color w:val="000000" w:themeColor="text1"/>
        </w:rPr>
        <w:t xml:space="preserve">Odes </w:t>
      </w:r>
      <w:r>
        <w:rPr>
          <w:color w:val="000000" w:themeColor="text1"/>
        </w:rPr>
        <w:t xml:space="preserve">3.7 with respect to the Roman Odes is debated; Cairns (1995) presents the possibilities and suggests that the poem is in fact designed to reinforce the moral stance of the preceding poems (a conservative “take-over” of elegiac conventions). </w:t>
      </w:r>
    </w:p>
  </w:footnote>
  <w:footnote w:id="201">
    <w:p w14:paraId="07136121" w14:textId="75401309" w:rsidR="0007722F" w:rsidRDefault="0007722F" w:rsidP="0007722F">
      <w:pPr>
        <w:pStyle w:val="FootnoteText"/>
      </w:pPr>
      <w:r>
        <w:rPr>
          <w:rStyle w:val="FootnoteReference"/>
        </w:rPr>
        <w:footnoteRef/>
      </w:r>
      <w:r>
        <w:t xml:space="preserve"> Wiseman (2022) argues that certain long-standing problems in the poem (</w:t>
      </w:r>
      <w:proofErr w:type="gramStart"/>
      <w:r>
        <w:t>e.g.</w:t>
      </w:r>
      <w:proofErr w:type="gramEnd"/>
      <w:r>
        <w:t xml:space="preserve"> the contradictory opening and closing stanzas) can be resolved by assuming oral presentation. </w:t>
      </w:r>
      <w:r w:rsidR="00BD64D5">
        <w:t>See also</w:t>
      </w:r>
      <w:r>
        <w:t xml:space="preserve"> the commentary of Woodman (2022)</w:t>
      </w:r>
      <w:r w:rsidR="00C6242A">
        <w:t xml:space="preserve">, 162 and 176, </w:t>
      </w:r>
      <w:r w:rsidR="00BD64D5">
        <w:t>where</w:t>
      </w:r>
      <w:r w:rsidR="00C6242A">
        <w:t xml:space="preserve"> the poem’s final lines </w:t>
      </w:r>
      <w:r w:rsidR="00BD64D5">
        <w:t xml:space="preserve">are taken </w:t>
      </w:r>
      <w:r w:rsidR="00C6242A">
        <w:t>as a question</w:t>
      </w:r>
      <w:r w:rsidR="00BD64D5">
        <w:t>.</w:t>
      </w:r>
    </w:p>
  </w:footnote>
  <w:footnote w:id="202">
    <w:p w14:paraId="36EA2355" w14:textId="77777777" w:rsidR="00681A5D" w:rsidRPr="00DF57F0" w:rsidRDefault="00681A5D" w:rsidP="005F78E9">
      <w:pPr>
        <w:pStyle w:val="FootnoteText"/>
      </w:pPr>
      <w:r w:rsidRPr="00DF57F0">
        <w:rPr>
          <w:rStyle w:val="FootnoteReference"/>
        </w:rPr>
        <w:footnoteRef/>
      </w:r>
      <w:r w:rsidRPr="00DF57F0">
        <w:t xml:space="preserve"> See </w:t>
      </w:r>
      <w:proofErr w:type="gramStart"/>
      <w:r w:rsidRPr="00DF57F0">
        <w:t>e.g.</w:t>
      </w:r>
      <w:proofErr w:type="gramEnd"/>
      <w:r w:rsidRPr="00DF57F0">
        <w:t xml:space="preserve"> Feeney (2009 [2002]), 380-381, for discussion and references to the plausibility and dating of the Augustan penalties for bachelors.</w:t>
      </w:r>
    </w:p>
  </w:footnote>
  <w:footnote w:id="203">
    <w:p w14:paraId="4F5A354A" w14:textId="55261B73" w:rsidR="00681A5D" w:rsidRPr="00DF57F0" w:rsidRDefault="00681A5D" w:rsidP="005F78E9">
      <w:pPr>
        <w:pStyle w:val="FootnoteText"/>
      </w:pPr>
      <w:r w:rsidRPr="00DF57F0">
        <w:rPr>
          <w:rStyle w:val="FootnoteReference"/>
        </w:rPr>
        <w:footnoteRef/>
      </w:r>
      <w:r w:rsidRPr="00DF57F0">
        <w:t xml:space="preserve"> Cf. </w:t>
      </w:r>
      <w:r w:rsidR="003A2238" w:rsidRPr="00DF57F0">
        <w:t xml:space="preserve">Syme (1939), 452; </w:t>
      </w:r>
      <w:r w:rsidRPr="00DF57F0">
        <w:t>Galinsky (1996), 130.</w:t>
      </w:r>
    </w:p>
  </w:footnote>
  <w:footnote w:id="204">
    <w:p w14:paraId="52BB47AD" w14:textId="4525E83F" w:rsidR="00681A5D" w:rsidRPr="00DF57F0" w:rsidRDefault="00681A5D" w:rsidP="005F78E9">
      <w:pPr>
        <w:pStyle w:val="FootnoteText"/>
      </w:pPr>
      <w:r w:rsidRPr="00DF57F0">
        <w:rPr>
          <w:rStyle w:val="FootnoteReference"/>
        </w:rPr>
        <w:footnoteRef/>
      </w:r>
      <w:r w:rsidRPr="00DF57F0">
        <w:t xml:space="preserve"> The ban may have been in place from 22 BCE. The evidence is indirect, and Feeney emphasizes the need for caution; it is unclear whether the penalties would have applied to Horace. For the </w:t>
      </w:r>
      <w:r w:rsidR="00BE223E">
        <w:t>privileges</w:t>
      </w:r>
      <w:r w:rsidRPr="00DF57F0">
        <w:t xml:space="preserve"> </w:t>
      </w:r>
      <w:r w:rsidR="00BE223E">
        <w:t>associated with equestrian status and service</w:t>
      </w:r>
      <w:r w:rsidRPr="00DF57F0">
        <w:t xml:space="preserve"> as </w:t>
      </w:r>
      <w:proofErr w:type="spellStart"/>
      <w:r w:rsidRPr="00DF57F0">
        <w:rPr>
          <w:i/>
          <w:iCs/>
        </w:rPr>
        <w:t>tribunus</w:t>
      </w:r>
      <w:proofErr w:type="spellEnd"/>
      <w:r w:rsidRPr="00DF57F0">
        <w:rPr>
          <w:i/>
          <w:iCs/>
        </w:rPr>
        <w:t xml:space="preserve"> </w:t>
      </w:r>
      <w:proofErr w:type="spellStart"/>
      <w:r w:rsidRPr="00DF57F0">
        <w:rPr>
          <w:i/>
          <w:iCs/>
        </w:rPr>
        <w:t>militum</w:t>
      </w:r>
      <w:proofErr w:type="spellEnd"/>
      <w:r w:rsidRPr="00DF57F0">
        <w:t>, see Armstrong (2010), 17</w:t>
      </w:r>
      <w:r w:rsidR="00BE223E">
        <w:t>; cf. p. 000 above.</w:t>
      </w:r>
    </w:p>
  </w:footnote>
  <w:footnote w:id="205">
    <w:p w14:paraId="2DD27968" w14:textId="4AE9FA1D" w:rsidR="00756644" w:rsidRPr="00DF57F0" w:rsidRDefault="00756644">
      <w:pPr>
        <w:pStyle w:val="FootnoteText"/>
      </w:pPr>
      <w:r w:rsidRPr="00DF57F0">
        <w:rPr>
          <w:rStyle w:val="FootnoteReference"/>
        </w:rPr>
        <w:footnoteRef/>
      </w:r>
      <w:r w:rsidRPr="00DF57F0">
        <w:t xml:space="preserve"> </w:t>
      </w:r>
      <w:r w:rsidR="003328F1" w:rsidRPr="00DF57F0">
        <w:t xml:space="preserve">On the multimedia evidence for the </w:t>
      </w:r>
      <w:proofErr w:type="spellStart"/>
      <w:r w:rsidR="003328F1" w:rsidRPr="00DF57F0">
        <w:rPr>
          <w:i/>
          <w:iCs/>
        </w:rPr>
        <w:t>ludi</w:t>
      </w:r>
      <w:proofErr w:type="spellEnd"/>
      <w:r w:rsidR="003328F1" w:rsidRPr="00DF57F0">
        <w:rPr>
          <w:i/>
          <w:iCs/>
        </w:rPr>
        <w:t xml:space="preserve"> </w:t>
      </w:r>
      <w:r w:rsidR="003328F1" w:rsidRPr="00DF57F0">
        <w:t xml:space="preserve">and the </w:t>
      </w:r>
      <w:proofErr w:type="spellStart"/>
      <w:r w:rsidR="003328F1" w:rsidRPr="00DF57F0">
        <w:t>mediality</w:t>
      </w:r>
      <w:proofErr w:type="spellEnd"/>
      <w:r w:rsidR="003328F1" w:rsidRPr="00DF57F0">
        <w:t xml:space="preserve"> of the song, see </w:t>
      </w:r>
      <w:proofErr w:type="spellStart"/>
      <w:r w:rsidR="003328F1" w:rsidRPr="00DF57F0">
        <w:t>Lowrie</w:t>
      </w:r>
      <w:proofErr w:type="spellEnd"/>
      <w:r w:rsidR="003328F1" w:rsidRPr="00DF57F0">
        <w:t xml:space="preserve"> (2009</w:t>
      </w:r>
      <w:r w:rsidR="00AB1B92">
        <w:t>b</w:t>
      </w:r>
      <w:r w:rsidR="003328F1" w:rsidRPr="00DF57F0">
        <w:t>), 123-141.</w:t>
      </w:r>
      <w:r w:rsidR="003328F1" w:rsidRPr="00DF57F0">
        <w:rPr>
          <w:i/>
          <w:iCs/>
        </w:rPr>
        <w:t xml:space="preserve"> </w:t>
      </w:r>
      <w:r w:rsidRPr="00DF57F0">
        <w:t>For a recent discussion of the poem against its</w:t>
      </w:r>
      <w:r w:rsidR="003328F1" w:rsidRPr="00DF57F0">
        <w:t xml:space="preserve"> main</w:t>
      </w:r>
      <w:r w:rsidRPr="00DF57F0">
        <w:t xml:space="preserve"> </w:t>
      </w:r>
      <w:proofErr w:type="spellStart"/>
      <w:r w:rsidRPr="00DF57F0">
        <w:t>paratexts</w:t>
      </w:r>
      <w:proofErr w:type="spellEnd"/>
      <w:r w:rsidRPr="00DF57F0">
        <w:t xml:space="preserve"> (the prophecy preserved by </w:t>
      </w:r>
      <w:proofErr w:type="spellStart"/>
      <w:r w:rsidRPr="00DF57F0">
        <w:t>Phlegon</w:t>
      </w:r>
      <w:proofErr w:type="spellEnd"/>
      <w:r w:rsidRPr="00DF57F0">
        <w:t xml:space="preserve"> of </w:t>
      </w:r>
      <w:proofErr w:type="spellStart"/>
      <w:r w:rsidRPr="00DF57F0">
        <w:t>Tralles</w:t>
      </w:r>
      <w:proofErr w:type="spellEnd"/>
      <w:r w:rsidRPr="00DF57F0">
        <w:t xml:space="preserve"> and the </w:t>
      </w:r>
      <w:r w:rsidRPr="00DF57F0">
        <w:rPr>
          <w:i/>
          <w:iCs/>
        </w:rPr>
        <w:t>Acta</w:t>
      </w:r>
      <w:r w:rsidRPr="00DF57F0">
        <w:t>), see Curtis (2017), 149-158.</w:t>
      </w:r>
      <w:r w:rsidR="00B44083" w:rsidRPr="00DF57F0">
        <w:t xml:space="preserve"> For a clear discussion of the</w:t>
      </w:r>
      <w:r w:rsidR="00B3309C" w:rsidRPr="00DF57F0">
        <w:t xml:space="preserve"> Augustan hand behind the games, see Davis (2001).</w:t>
      </w:r>
    </w:p>
  </w:footnote>
  <w:footnote w:id="206">
    <w:p w14:paraId="0881A04A" w14:textId="295375B6" w:rsidR="003328F1" w:rsidRPr="00DF57F0" w:rsidRDefault="003328F1">
      <w:pPr>
        <w:pStyle w:val="FootnoteText"/>
      </w:pPr>
      <w:r w:rsidRPr="00DF57F0">
        <w:rPr>
          <w:rStyle w:val="FootnoteReference"/>
        </w:rPr>
        <w:footnoteRef/>
      </w:r>
      <w:r w:rsidRPr="00DF57F0">
        <w:t xml:space="preserve"> See the review of </w:t>
      </w:r>
      <w:proofErr w:type="spellStart"/>
      <w:r w:rsidRPr="00DF57F0">
        <w:t>Lowrie</w:t>
      </w:r>
      <w:proofErr w:type="spellEnd"/>
      <w:r w:rsidRPr="00DF57F0">
        <w:t xml:space="preserve"> (200</w:t>
      </w:r>
      <w:r w:rsidR="00B94036">
        <w:t>6</w:t>
      </w:r>
      <w:r w:rsidRPr="00DF57F0">
        <w:t>)</w:t>
      </w:r>
      <w:r w:rsidR="00AB1B92">
        <w:t>.</w:t>
      </w:r>
      <w:r w:rsidRPr="00DF57F0">
        <w:t xml:space="preserve"> </w:t>
      </w:r>
    </w:p>
  </w:footnote>
  <w:footnote w:id="207">
    <w:p w14:paraId="75B991FC" w14:textId="1A3E83DD" w:rsidR="00681A5D" w:rsidRPr="00DF57F0" w:rsidRDefault="00681A5D" w:rsidP="005F78E9">
      <w:pPr>
        <w:pStyle w:val="FootnoteText"/>
      </w:pPr>
      <w:r w:rsidRPr="00DF57F0">
        <w:rPr>
          <w:rStyle w:val="FootnoteReference"/>
        </w:rPr>
        <w:footnoteRef/>
      </w:r>
      <w:r w:rsidRPr="00DF57F0">
        <w:t xml:space="preserve"> Thomas (2011), 82.</w:t>
      </w:r>
      <w:r w:rsidR="003328F1" w:rsidRPr="00DF57F0">
        <w:t xml:space="preserve"> </w:t>
      </w:r>
    </w:p>
  </w:footnote>
  <w:footnote w:id="208">
    <w:p w14:paraId="54207972" w14:textId="7F7FF277" w:rsidR="006C6932" w:rsidRPr="00DF57F0" w:rsidRDefault="006C6932">
      <w:pPr>
        <w:pStyle w:val="FootnoteText"/>
      </w:pPr>
      <w:r w:rsidRPr="00DF57F0">
        <w:rPr>
          <w:rStyle w:val="FootnoteReference"/>
        </w:rPr>
        <w:footnoteRef/>
      </w:r>
      <w:r w:rsidR="00B70085">
        <w:t xml:space="preserve"> </w:t>
      </w:r>
      <w:proofErr w:type="spellStart"/>
      <w:r w:rsidRPr="00DF57F0">
        <w:t>Lowrie</w:t>
      </w:r>
      <w:proofErr w:type="spellEnd"/>
      <w:r w:rsidRPr="00DF57F0">
        <w:t xml:space="preserve"> (2009</w:t>
      </w:r>
      <w:r w:rsidR="00AB1B92">
        <w:t>b</w:t>
      </w:r>
      <w:r w:rsidRPr="00DF57F0">
        <w:t>), 135-137</w:t>
      </w:r>
      <w:r w:rsidR="003328F1" w:rsidRPr="00DF57F0">
        <w:t>, discusses the technicalities of the shift.</w:t>
      </w:r>
      <w:r w:rsidR="00B70085" w:rsidRPr="00B70085">
        <w:t xml:space="preserve"> </w:t>
      </w:r>
      <w:r w:rsidR="00B70085">
        <w:t xml:space="preserve"> </w:t>
      </w:r>
    </w:p>
  </w:footnote>
  <w:footnote w:id="209">
    <w:p w14:paraId="749D1731" w14:textId="29C7002F" w:rsidR="00CD2367" w:rsidRDefault="00CD2367">
      <w:pPr>
        <w:pStyle w:val="FootnoteText"/>
      </w:pPr>
      <w:r>
        <w:rPr>
          <w:rStyle w:val="FootnoteReference"/>
        </w:rPr>
        <w:footnoteRef/>
      </w:r>
      <w:r>
        <w:t xml:space="preserve"> For general discussion, see </w:t>
      </w:r>
      <w:proofErr w:type="gramStart"/>
      <w:r>
        <w:t>e.g.</w:t>
      </w:r>
      <w:proofErr w:type="gramEnd"/>
      <w:r>
        <w:t xml:space="preserve"> Putnam (1986) and Johnson (2004).</w:t>
      </w:r>
    </w:p>
  </w:footnote>
  <w:footnote w:id="210">
    <w:p w14:paraId="6B225E17" w14:textId="75388FF2" w:rsidR="00681A5D" w:rsidRPr="009542F0" w:rsidRDefault="00681A5D" w:rsidP="005F78E9">
      <w:pPr>
        <w:pStyle w:val="FootnoteText"/>
      </w:pPr>
      <w:r w:rsidRPr="00DF57F0">
        <w:rPr>
          <w:rStyle w:val="FootnoteReference"/>
        </w:rPr>
        <w:footnoteRef/>
      </w:r>
      <w:r w:rsidRPr="00DF57F0">
        <w:t xml:space="preserve"> </w:t>
      </w:r>
      <w:proofErr w:type="spellStart"/>
      <w:r w:rsidRPr="00DF57F0">
        <w:t>Lyne</w:t>
      </w:r>
      <w:proofErr w:type="spellEnd"/>
      <w:r w:rsidRPr="00DF57F0">
        <w:t xml:space="preserve"> (1995), 196-197. </w:t>
      </w:r>
      <w:r w:rsidR="009542F0">
        <w:t xml:space="preserve">The </w:t>
      </w:r>
      <w:proofErr w:type="spellStart"/>
      <w:r w:rsidR="009542F0">
        <w:rPr>
          <w:i/>
          <w:iCs/>
        </w:rPr>
        <w:t>te</w:t>
      </w:r>
      <w:proofErr w:type="spellEnd"/>
      <w:r w:rsidR="009542F0">
        <w:rPr>
          <w:i/>
          <w:iCs/>
        </w:rPr>
        <w:t xml:space="preserve"> duce, Caesar </w:t>
      </w:r>
      <w:r w:rsidR="009542F0">
        <w:t xml:space="preserve">(“with you as leader, Caesar” </w:t>
      </w:r>
      <w:r w:rsidR="009542F0">
        <w:rPr>
          <w:i/>
          <w:iCs/>
        </w:rPr>
        <w:t xml:space="preserve">Odes </w:t>
      </w:r>
      <w:r w:rsidR="009542F0">
        <w:t>1.2.52) is the lone exception pointed out by Hills (2005), 118.</w:t>
      </w:r>
    </w:p>
  </w:footnote>
  <w:footnote w:id="211">
    <w:p w14:paraId="21ACFEE3" w14:textId="66D15D3E" w:rsidR="009847DA" w:rsidRPr="00DF57F0" w:rsidRDefault="009847DA">
      <w:pPr>
        <w:pStyle w:val="FootnoteText"/>
      </w:pPr>
      <w:r w:rsidRPr="00DF57F0">
        <w:rPr>
          <w:rStyle w:val="FootnoteReference"/>
        </w:rPr>
        <w:footnoteRef/>
      </w:r>
      <w:r w:rsidRPr="00DF57F0">
        <w:t xml:space="preserve"> On this expression and its relationship to Augustus and Vergil, see Breed (2004</w:t>
      </w:r>
      <w:r w:rsidR="00366BCA" w:rsidRPr="00DF57F0">
        <w:t xml:space="preserve">). Cf. </w:t>
      </w:r>
      <w:proofErr w:type="spellStart"/>
      <w:r w:rsidR="00366BCA" w:rsidRPr="00DF57F0">
        <w:rPr>
          <w:i/>
          <w:iCs/>
        </w:rPr>
        <w:t>tua</w:t>
      </w:r>
      <w:proofErr w:type="spellEnd"/>
      <w:r w:rsidR="00366BCA" w:rsidRPr="00DF57F0">
        <w:rPr>
          <w:i/>
          <w:iCs/>
        </w:rPr>
        <w:t xml:space="preserve"> </w:t>
      </w:r>
      <w:proofErr w:type="spellStart"/>
      <w:r w:rsidR="00366BCA" w:rsidRPr="00DF57F0">
        <w:rPr>
          <w:i/>
          <w:iCs/>
        </w:rPr>
        <w:t>tempora</w:t>
      </w:r>
      <w:proofErr w:type="spellEnd"/>
      <w:r w:rsidR="00366BCA" w:rsidRPr="00DF57F0">
        <w:rPr>
          <w:i/>
          <w:iCs/>
        </w:rPr>
        <w:t>, Caesar</w:t>
      </w:r>
      <w:r w:rsidR="00366BCA" w:rsidRPr="00DF57F0">
        <w:t xml:space="preserve"> (“your times, Caesar” </w:t>
      </w:r>
      <w:r w:rsidR="00366BCA" w:rsidRPr="00DF57F0">
        <w:rPr>
          <w:i/>
          <w:iCs/>
        </w:rPr>
        <w:t xml:space="preserve">Epistles </w:t>
      </w:r>
      <w:r w:rsidR="00366BCA" w:rsidRPr="00DF57F0">
        <w:t>2.1.4).</w:t>
      </w:r>
    </w:p>
  </w:footnote>
  <w:footnote w:id="212">
    <w:p w14:paraId="208087C7" w14:textId="063C0EE8" w:rsidR="00681A5D" w:rsidRPr="00DF57F0" w:rsidRDefault="00681A5D" w:rsidP="005F78E9">
      <w:pPr>
        <w:pStyle w:val="FootnoteText"/>
      </w:pPr>
      <w:r w:rsidRPr="00DF57F0">
        <w:rPr>
          <w:rStyle w:val="FootnoteReference"/>
        </w:rPr>
        <w:footnoteRef/>
      </w:r>
      <w:r w:rsidRPr="00DF57F0">
        <w:t xml:space="preserve"> Fraenkel was forced to leave Germany in 1934 due to antisemitic legislation, so one might</w:t>
      </w:r>
      <w:r w:rsidR="00A2685A">
        <w:t xml:space="preserve"> </w:t>
      </w:r>
      <w:r w:rsidR="00A2685A">
        <w:rPr>
          <w:i/>
          <w:iCs/>
        </w:rPr>
        <w:t>prima facie</w:t>
      </w:r>
      <w:r w:rsidRPr="00DF57F0">
        <w:t xml:space="preserve"> expect him to be unsympathetic toward the rhetoric of the fourth book.</w:t>
      </w:r>
    </w:p>
  </w:footnote>
  <w:footnote w:id="213">
    <w:p w14:paraId="604ED677" w14:textId="46F4DC68" w:rsidR="00AE4A15" w:rsidRDefault="00AE4A15">
      <w:pPr>
        <w:pStyle w:val="FootnoteText"/>
      </w:pPr>
      <w:r>
        <w:rPr>
          <w:rStyle w:val="FootnoteReference"/>
        </w:rPr>
        <w:footnoteRef/>
      </w:r>
      <w:r>
        <w:t xml:space="preserve"> On the subtleties of the give-and-take in the creation of ideology, see Feeney (1992) and Kennedy (1992).</w:t>
      </w:r>
      <w:r w:rsidR="00BD64D5">
        <w:t xml:space="preserve"> On the term “propaganda,” see p. 000 above.</w:t>
      </w:r>
    </w:p>
  </w:footnote>
  <w:footnote w:id="214">
    <w:p w14:paraId="21E08195" w14:textId="3669679B" w:rsidR="00BC1212" w:rsidRPr="00DF57F0" w:rsidRDefault="00BC1212">
      <w:pPr>
        <w:pStyle w:val="FootnoteText"/>
      </w:pPr>
      <w:r w:rsidRPr="00DF57F0">
        <w:rPr>
          <w:rStyle w:val="FootnoteReference"/>
        </w:rPr>
        <w:footnoteRef/>
      </w:r>
      <w:r w:rsidRPr="00DF57F0">
        <w:t xml:space="preserve"> On the divinization of Augustus by the poets, see </w:t>
      </w:r>
      <w:proofErr w:type="spellStart"/>
      <w:r w:rsidRPr="00DF57F0">
        <w:t>Xinyue</w:t>
      </w:r>
      <w:proofErr w:type="spellEnd"/>
      <w:r w:rsidRPr="00DF57F0">
        <w:t xml:space="preserve"> (2022).</w:t>
      </w:r>
    </w:p>
  </w:footnote>
  <w:footnote w:id="215">
    <w:p w14:paraId="3429E97D" w14:textId="33BECADA" w:rsidR="00A4639B" w:rsidRPr="00DF57F0" w:rsidRDefault="00A4639B">
      <w:pPr>
        <w:pStyle w:val="FootnoteText"/>
      </w:pPr>
      <w:r w:rsidRPr="00DF57F0">
        <w:rPr>
          <w:rStyle w:val="FootnoteReference"/>
        </w:rPr>
        <w:footnoteRef/>
      </w:r>
      <w:r w:rsidRPr="00DF57F0">
        <w:t xml:space="preserve"> This form of </w:t>
      </w:r>
      <w:proofErr w:type="spellStart"/>
      <w:r w:rsidRPr="00DF57F0">
        <w:rPr>
          <w:i/>
          <w:iCs/>
        </w:rPr>
        <w:t>securitas</w:t>
      </w:r>
      <w:proofErr w:type="spellEnd"/>
      <w:r w:rsidRPr="00DF57F0">
        <w:rPr>
          <w:i/>
          <w:iCs/>
        </w:rPr>
        <w:t xml:space="preserve"> </w:t>
      </w:r>
      <w:r w:rsidRPr="00DF57F0">
        <w:t xml:space="preserve">(“security,” “care-lessness”) is the focus of </w:t>
      </w:r>
      <w:proofErr w:type="spellStart"/>
      <w:r w:rsidRPr="00DF57F0">
        <w:t>Lowrie’s</w:t>
      </w:r>
      <w:proofErr w:type="spellEnd"/>
      <w:r w:rsidRPr="00DF57F0">
        <w:t xml:space="preserve"> recent work</w:t>
      </w:r>
      <w:r w:rsidR="00366BCA" w:rsidRPr="00DF57F0">
        <w:t>; cf. Galinsky (2006).</w:t>
      </w:r>
    </w:p>
  </w:footnote>
  <w:footnote w:id="216">
    <w:p w14:paraId="6B852083" w14:textId="4417DA0F" w:rsidR="00681A5D" w:rsidRPr="008B184C" w:rsidRDefault="00681A5D" w:rsidP="008B184C">
      <w:pPr>
        <w:rPr>
          <w:sz w:val="20"/>
          <w:szCs w:val="20"/>
        </w:rPr>
      </w:pPr>
      <w:r w:rsidRPr="008B184C">
        <w:rPr>
          <w:rStyle w:val="FootnoteReference"/>
          <w:sz w:val="20"/>
          <w:szCs w:val="20"/>
        </w:rPr>
        <w:footnoteRef/>
      </w:r>
      <w:r w:rsidRPr="008B184C">
        <w:rPr>
          <w:sz w:val="20"/>
          <w:szCs w:val="20"/>
        </w:rPr>
        <w:t xml:space="preserve"> </w:t>
      </w:r>
      <w:r w:rsidR="008B184C" w:rsidRPr="008B184C">
        <w:rPr>
          <w:sz w:val="20"/>
          <w:szCs w:val="20"/>
        </w:rPr>
        <w:t>This is also the case for the earlier collection</w:t>
      </w:r>
      <w:r w:rsidR="00AF7ECA">
        <w:rPr>
          <w:sz w:val="20"/>
          <w:szCs w:val="20"/>
        </w:rPr>
        <w:t xml:space="preserve">. </w:t>
      </w:r>
      <w:r w:rsidR="004438D2">
        <w:rPr>
          <w:sz w:val="20"/>
          <w:szCs w:val="20"/>
        </w:rPr>
        <w:t>Putnam (1990) argues for the conditionality of Horace’s bows to the emperor in the first three books.</w:t>
      </w:r>
      <w:r w:rsidR="008B184C" w:rsidRPr="008B184C">
        <w:rPr>
          <w:sz w:val="20"/>
          <w:szCs w:val="20"/>
        </w:rPr>
        <w:t xml:space="preserve"> </w:t>
      </w:r>
      <w:proofErr w:type="spellStart"/>
      <w:r w:rsidR="008B184C" w:rsidRPr="008B184C">
        <w:rPr>
          <w:sz w:val="20"/>
          <w:szCs w:val="20"/>
        </w:rPr>
        <w:t>Santirocco</w:t>
      </w:r>
      <w:proofErr w:type="spellEnd"/>
      <w:r w:rsidR="008B184C" w:rsidRPr="008B184C">
        <w:rPr>
          <w:sz w:val="20"/>
          <w:szCs w:val="20"/>
        </w:rPr>
        <w:t xml:space="preserve"> (1986) </w:t>
      </w:r>
      <w:r w:rsidR="004438D2">
        <w:rPr>
          <w:color w:val="000000" w:themeColor="text1"/>
          <w:sz w:val="20"/>
          <w:szCs w:val="20"/>
        </w:rPr>
        <w:t xml:space="preserve">interprets </w:t>
      </w:r>
      <w:r w:rsidR="008B184C" w:rsidRPr="008B184C">
        <w:rPr>
          <w:i/>
          <w:iCs/>
          <w:color w:val="000000" w:themeColor="text1"/>
          <w:sz w:val="20"/>
          <w:szCs w:val="20"/>
        </w:rPr>
        <w:t xml:space="preserve">Odes </w:t>
      </w:r>
      <w:r w:rsidR="008B184C" w:rsidRPr="008B184C">
        <w:rPr>
          <w:color w:val="000000" w:themeColor="text1"/>
          <w:sz w:val="20"/>
          <w:szCs w:val="20"/>
        </w:rPr>
        <w:t xml:space="preserve">3 as resembling </w:t>
      </w:r>
      <w:r w:rsidR="008B184C" w:rsidRPr="008B184C">
        <w:rPr>
          <w:sz w:val="20"/>
          <w:szCs w:val="20"/>
        </w:rPr>
        <w:t xml:space="preserve">Vergil’s </w:t>
      </w:r>
      <w:r w:rsidR="008B184C" w:rsidRPr="008B184C">
        <w:rPr>
          <w:i/>
          <w:iCs/>
          <w:sz w:val="20"/>
          <w:szCs w:val="20"/>
        </w:rPr>
        <w:t xml:space="preserve">Aeneid </w:t>
      </w:r>
      <w:r w:rsidR="008B184C" w:rsidRPr="008B184C">
        <w:rPr>
          <w:sz w:val="20"/>
          <w:szCs w:val="20"/>
        </w:rPr>
        <w:t xml:space="preserve">in setting two voices – the public and the private – alongside each other. </w:t>
      </w:r>
      <w:r w:rsidR="008B184C" w:rsidRPr="008B184C">
        <w:rPr>
          <w:color w:val="000000" w:themeColor="text1"/>
          <w:sz w:val="20"/>
          <w:szCs w:val="20"/>
        </w:rPr>
        <w:t xml:space="preserve">Thom (1998) likewise argues that the Roman Odes express unease at Augustan ideology via “double-talk” – Horace uses “lyric double talk to say one thing ostensibly, but in </w:t>
      </w:r>
      <w:proofErr w:type="gramStart"/>
      <w:r w:rsidR="008B184C" w:rsidRPr="008B184C">
        <w:rPr>
          <w:color w:val="000000" w:themeColor="text1"/>
          <w:sz w:val="20"/>
          <w:szCs w:val="20"/>
        </w:rPr>
        <w:t>reality</w:t>
      </w:r>
      <w:proofErr w:type="gramEnd"/>
      <w:r w:rsidR="008B184C" w:rsidRPr="008B184C">
        <w:rPr>
          <w:color w:val="000000" w:themeColor="text1"/>
          <w:sz w:val="20"/>
          <w:szCs w:val="20"/>
        </w:rPr>
        <w:t xml:space="preserve"> to suggest something completely different at the same time” (53). </w:t>
      </w:r>
    </w:p>
  </w:footnote>
  <w:footnote w:id="217">
    <w:p w14:paraId="722FF8DF" w14:textId="73F3C06C" w:rsidR="00324D74" w:rsidRDefault="00324D74" w:rsidP="00324D74">
      <w:pPr>
        <w:pStyle w:val="FootnoteText"/>
      </w:pPr>
      <w:r>
        <w:rPr>
          <w:rStyle w:val="FootnoteReference"/>
        </w:rPr>
        <w:footnoteRef/>
      </w:r>
      <w:r>
        <w:t xml:space="preserve"> </w:t>
      </w:r>
      <w:r w:rsidR="004438D2">
        <w:t xml:space="preserve">However, </w:t>
      </w:r>
      <w:r w:rsidR="00B90320">
        <w:t>for a critique of</w:t>
      </w:r>
      <w:r w:rsidR="004438D2">
        <w:t xml:space="preserve"> </w:t>
      </w:r>
      <w:r w:rsidRPr="008B184C">
        <w:t>the “hermeneutics of suspicion” (a “</w:t>
      </w:r>
      <w:r w:rsidRPr="00324D74">
        <w:rPr>
          <w:color w:val="000000" w:themeColor="text1"/>
        </w:rPr>
        <w:t xml:space="preserve">thought style” that reads against the grain to draw out what a text “refuses” to state) in an Augustan context, see Giusti (2022), who draws on </w:t>
      </w:r>
      <w:proofErr w:type="spellStart"/>
      <w:r w:rsidRPr="00324D74">
        <w:rPr>
          <w:color w:val="000000" w:themeColor="text1"/>
        </w:rPr>
        <w:t>Felski</w:t>
      </w:r>
      <w:proofErr w:type="spellEnd"/>
      <w:r w:rsidRPr="00324D74">
        <w:rPr>
          <w:color w:val="000000" w:themeColor="text1"/>
        </w:rPr>
        <w:t xml:space="preserve"> (2015) – see p. 000. Giusti cautions against applying the hermeneutics of suspicion unreflectively to Horace – “all panegyrics include in themselves the germs of their subversive readings” (76). According to Giusti, Horace appears to play along with such </w:t>
      </w:r>
      <w:r w:rsidR="004438D2">
        <w:rPr>
          <w:color w:val="000000" w:themeColor="text1"/>
        </w:rPr>
        <w:t>paranoid reading</w:t>
      </w:r>
      <w:r w:rsidR="00B90320">
        <w:rPr>
          <w:color w:val="000000" w:themeColor="text1"/>
        </w:rPr>
        <w:t>s</w:t>
      </w:r>
      <w:r w:rsidRPr="00324D74">
        <w:rPr>
          <w:color w:val="000000" w:themeColor="text1"/>
        </w:rPr>
        <w:t xml:space="preserve">, both offering and withholding historical toeholds that would permit interpretation of </w:t>
      </w:r>
      <w:proofErr w:type="gramStart"/>
      <w:r w:rsidRPr="00324D74">
        <w:rPr>
          <w:color w:val="000000" w:themeColor="text1"/>
        </w:rPr>
        <w:t>e.g.</w:t>
      </w:r>
      <w:proofErr w:type="gramEnd"/>
      <w:r w:rsidRPr="00324D74">
        <w:rPr>
          <w:color w:val="000000" w:themeColor="text1"/>
        </w:rPr>
        <w:t xml:space="preserve"> </w:t>
      </w:r>
      <w:r w:rsidRPr="00324D74">
        <w:rPr>
          <w:i/>
          <w:iCs/>
          <w:color w:val="000000" w:themeColor="text1"/>
        </w:rPr>
        <w:t xml:space="preserve">Odes </w:t>
      </w:r>
      <w:r w:rsidRPr="00324D74">
        <w:rPr>
          <w:color w:val="000000" w:themeColor="text1"/>
        </w:rPr>
        <w:t xml:space="preserve">1.12: is </w:t>
      </w:r>
      <w:r w:rsidRPr="00324D74">
        <w:rPr>
          <w:i/>
          <w:iCs/>
          <w:color w:val="000000" w:themeColor="text1"/>
        </w:rPr>
        <w:t xml:space="preserve">Odes </w:t>
      </w:r>
      <w:r w:rsidRPr="00324D74">
        <w:rPr>
          <w:color w:val="000000" w:themeColor="text1"/>
        </w:rPr>
        <w:t>1.12 about the death of Marcellus (the nephew of Augustus) or not?</w:t>
      </w:r>
    </w:p>
  </w:footnote>
  <w:footnote w:id="218">
    <w:p w14:paraId="6D3D2B03" w14:textId="77777777" w:rsidR="00681A5D" w:rsidRPr="008B184C" w:rsidRDefault="00681A5D" w:rsidP="008B184C">
      <w:pPr>
        <w:pStyle w:val="FootnoteText"/>
      </w:pPr>
      <w:r w:rsidRPr="008B184C">
        <w:rPr>
          <w:rStyle w:val="FootnoteReference"/>
        </w:rPr>
        <w:footnoteRef/>
      </w:r>
      <w:r w:rsidRPr="008B184C">
        <w:t xml:space="preserve"> </w:t>
      </w:r>
      <w:proofErr w:type="spellStart"/>
      <w:r w:rsidRPr="008B184C">
        <w:t>Lyne</w:t>
      </w:r>
      <w:proofErr w:type="spellEnd"/>
      <w:r w:rsidRPr="008B184C">
        <w:t xml:space="preserve"> (1995), 207-214.</w:t>
      </w:r>
    </w:p>
  </w:footnote>
  <w:footnote w:id="219">
    <w:p w14:paraId="5EA801CE" w14:textId="77777777" w:rsidR="00681A5D" w:rsidRPr="008B184C" w:rsidRDefault="00681A5D" w:rsidP="008B184C">
      <w:pPr>
        <w:pStyle w:val="FootnoteText"/>
      </w:pPr>
      <w:r w:rsidRPr="008B184C">
        <w:rPr>
          <w:rStyle w:val="FootnoteReference"/>
        </w:rPr>
        <w:footnoteRef/>
      </w:r>
      <w:r w:rsidRPr="008B184C">
        <w:t xml:space="preserve"> </w:t>
      </w:r>
      <w:proofErr w:type="spellStart"/>
      <w:r w:rsidRPr="008B184C">
        <w:t>Lyne</w:t>
      </w:r>
      <w:proofErr w:type="spellEnd"/>
      <w:r w:rsidRPr="008B184C">
        <w:t xml:space="preserve"> (1995), 212.</w:t>
      </w:r>
    </w:p>
  </w:footnote>
  <w:footnote w:id="220">
    <w:p w14:paraId="6E5A3571" w14:textId="4BA7A1CF" w:rsidR="00681A5D" w:rsidRPr="00E940B0" w:rsidRDefault="00681A5D" w:rsidP="008B184C">
      <w:pPr>
        <w:pStyle w:val="FootnoteText"/>
      </w:pPr>
      <w:r w:rsidRPr="008B184C">
        <w:rPr>
          <w:rStyle w:val="FootnoteReference"/>
        </w:rPr>
        <w:footnoteRef/>
      </w:r>
      <w:r w:rsidRPr="008B184C">
        <w:t xml:space="preserve"> Cf. </w:t>
      </w:r>
      <w:proofErr w:type="spellStart"/>
      <w:r w:rsidRPr="008B184C">
        <w:rPr>
          <w:i/>
          <w:iCs/>
        </w:rPr>
        <w:t>unico</w:t>
      </w:r>
      <w:proofErr w:type="spellEnd"/>
      <w:r w:rsidRPr="008B184C">
        <w:rPr>
          <w:i/>
          <w:iCs/>
        </w:rPr>
        <w:t xml:space="preserve"> </w:t>
      </w:r>
      <w:proofErr w:type="spellStart"/>
      <w:r w:rsidRPr="008B184C">
        <w:rPr>
          <w:i/>
          <w:iCs/>
        </w:rPr>
        <w:t>gaudens</w:t>
      </w:r>
      <w:proofErr w:type="spellEnd"/>
      <w:r w:rsidRPr="008B184C">
        <w:rPr>
          <w:i/>
          <w:iCs/>
        </w:rPr>
        <w:t xml:space="preserve"> mulier </w:t>
      </w:r>
      <w:proofErr w:type="spellStart"/>
      <w:r w:rsidRPr="008B184C">
        <w:rPr>
          <w:i/>
          <w:iCs/>
        </w:rPr>
        <w:t>marito</w:t>
      </w:r>
      <w:proofErr w:type="spellEnd"/>
      <w:r w:rsidRPr="008B184C">
        <w:rPr>
          <w:i/>
          <w:iCs/>
        </w:rPr>
        <w:t xml:space="preserve"> </w:t>
      </w:r>
      <w:r w:rsidRPr="008B184C">
        <w:t>(“[Livia], a woman rejoicing in her</w:t>
      </w:r>
      <w:r w:rsidRPr="00DF57F0">
        <w:t xml:space="preserve"> only husband” </w:t>
      </w:r>
      <w:r w:rsidRPr="00DF57F0">
        <w:rPr>
          <w:i/>
          <w:iCs/>
        </w:rPr>
        <w:t xml:space="preserve">Odes </w:t>
      </w:r>
      <w:r w:rsidRPr="00DF57F0">
        <w:t xml:space="preserve">3.14.5); </w:t>
      </w:r>
      <w:proofErr w:type="spellStart"/>
      <w:r w:rsidRPr="00DF57F0">
        <w:rPr>
          <w:i/>
          <w:iCs/>
        </w:rPr>
        <w:t>Augusti</w:t>
      </w:r>
      <w:proofErr w:type="spellEnd"/>
      <w:r w:rsidRPr="00DF57F0">
        <w:rPr>
          <w:i/>
          <w:iCs/>
        </w:rPr>
        <w:t xml:space="preserve"> </w:t>
      </w:r>
      <w:proofErr w:type="spellStart"/>
      <w:r w:rsidRPr="00DF57F0">
        <w:rPr>
          <w:i/>
          <w:iCs/>
        </w:rPr>
        <w:t>paternus</w:t>
      </w:r>
      <w:proofErr w:type="spellEnd"/>
      <w:r w:rsidRPr="00DF57F0">
        <w:rPr>
          <w:i/>
          <w:iCs/>
        </w:rPr>
        <w:t xml:space="preserve"> | in </w:t>
      </w:r>
      <w:proofErr w:type="spellStart"/>
      <w:r w:rsidRPr="00DF57F0">
        <w:rPr>
          <w:i/>
          <w:iCs/>
        </w:rPr>
        <w:t>pueros</w:t>
      </w:r>
      <w:proofErr w:type="spellEnd"/>
      <w:r w:rsidRPr="00DF57F0">
        <w:rPr>
          <w:i/>
          <w:iCs/>
        </w:rPr>
        <w:t xml:space="preserve"> animus </w:t>
      </w:r>
      <w:proofErr w:type="spellStart"/>
      <w:r w:rsidRPr="00DF57F0">
        <w:rPr>
          <w:i/>
          <w:iCs/>
        </w:rPr>
        <w:t>Nerones</w:t>
      </w:r>
      <w:proofErr w:type="spellEnd"/>
      <w:r w:rsidRPr="00DF57F0">
        <w:rPr>
          <w:i/>
          <w:iCs/>
        </w:rPr>
        <w:t xml:space="preserve"> | fortes </w:t>
      </w:r>
      <w:proofErr w:type="spellStart"/>
      <w:r w:rsidRPr="00DF57F0">
        <w:rPr>
          <w:i/>
          <w:iCs/>
        </w:rPr>
        <w:t>creantur</w:t>
      </w:r>
      <w:proofErr w:type="spellEnd"/>
      <w:r w:rsidRPr="00DF57F0">
        <w:rPr>
          <w:i/>
          <w:iCs/>
        </w:rPr>
        <w:t xml:space="preserve"> </w:t>
      </w:r>
      <w:proofErr w:type="spellStart"/>
      <w:r w:rsidRPr="00DF57F0">
        <w:rPr>
          <w:i/>
          <w:iCs/>
        </w:rPr>
        <w:t>fortibus</w:t>
      </w:r>
      <w:proofErr w:type="spellEnd"/>
      <w:r w:rsidRPr="00DF57F0">
        <w:rPr>
          <w:i/>
          <w:iCs/>
        </w:rPr>
        <w:t xml:space="preserve"> et </w:t>
      </w:r>
      <w:proofErr w:type="spellStart"/>
      <w:r w:rsidRPr="00DF57F0">
        <w:rPr>
          <w:i/>
          <w:iCs/>
        </w:rPr>
        <w:t>bonis</w:t>
      </w:r>
      <w:proofErr w:type="spellEnd"/>
      <w:r w:rsidRPr="00DF57F0">
        <w:rPr>
          <w:i/>
          <w:iCs/>
        </w:rPr>
        <w:t xml:space="preserve"> </w:t>
      </w:r>
      <w:r w:rsidRPr="00DF57F0">
        <w:t xml:space="preserve">(“[what] the paternal mind of Augustus could accomplish when it came to the Neronian boys; the brave </w:t>
      </w:r>
      <w:proofErr w:type="gramStart"/>
      <w:r w:rsidRPr="00DF57F0">
        <w:t>are</w:t>
      </w:r>
      <w:proofErr w:type="gramEnd"/>
      <w:r w:rsidRPr="00DF57F0">
        <w:t xml:space="preserve"> created by the brave and good” </w:t>
      </w:r>
      <w:r w:rsidRPr="00DF57F0">
        <w:rPr>
          <w:i/>
          <w:iCs/>
        </w:rPr>
        <w:t xml:space="preserve">Odes </w:t>
      </w:r>
      <w:r w:rsidRPr="00DF57F0">
        <w:t>4.2.27-29).</w:t>
      </w:r>
      <w:r w:rsidR="00E940B0">
        <w:t xml:space="preserve"> </w:t>
      </w:r>
      <w:r w:rsidR="00AC2FFE">
        <w:t>Nevertheless,</w:t>
      </w:r>
      <w:r w:rsidR="001B2B7A">
        <w:t xml:space="preserve"> Horace may just be reflecting the ideology of the time:</w:t>
      </w:r>
      <w:r w:rsidR="00AC2FFE">
        <w:t xml:space="preserve"> in 9 BCE the senate awarded Livia the </w:t>
      </w:r>
      <w:proofErr w:type="spellStart"/>
      <w:r w:rsidR="00AC2FFE">
        <w:rPr>
          <w:i/>
          <w:iCs/>
        </w:rPr>
        <w:t>ius</w:t>
      </w:r>
      <w:proofErr w:type="spellEnd"/>
      <w:r w:rsidR="00AC2FFE">
        <w:rPr>
          <w:i/>
          <w:iCs/>
        </w:rPr>
        <w:t xml:space="preserve"> </w:t>
      </w:r>
      <w:proofErr w:type="spellStart"/>
      <w:r w:rsidR="00AC2FFE">
        <w:rPr>
          <w:i/>
          <w:iCs/>
        </w:rPr>
        <w:t>trium</w:t>
      </w:r>
      <w:proofErr w:type="spellEnd"/>
      <w:r w:rsidR="00AC2FFE">
        <w:rPr>
          <w:i/>
          <w:iCs/>
        </w:rPr>
        <w:t xml:space="preserve"> </w:t>
      </w:r>
      <w:proofErr w:type="spellStart"/>
      <w:r w:rsidR="00AC2FFE">
        <w:rPr>
          <w:i/>
          <w:iCs/>
        </w:rPr>
        <w:t>liberorum</w:t>
      </w:r>
      <w:proofErr w:type="spellEnd"/>
      <w:r w:rsidR="00AC2FFE">
        <w:rPr>
          <w:i/>
          <w:iCs/>
        </w:rPr>
        <w:t xml:space="preserve"> </w:t>
      </w:r>
      <w:r w:rsidR="00AC2FFE">
        <w:t>(i.e. rights of a mother who has given birth to three children), although Livia only had two, and a</w:t>
      </w:r>
      <w:r w:rsidR="00E940B0">
        <w:t xml:space="preserve"> reader stresses to me that the phrase </w:t>
      </w:r>
      <w:proofErr w:type="spellStart"/>
      <w:r w:rsidR="00E940B0">
        <w:rPr>
          <w:i/>
          <w:iCs/>
        </w:rPr>
        <w:t>paternus</w:t>
      </w:r>
      <w:proofErr w:type="spellEnd"/>
      <w:r w:rsidR="00E940B0">
        <w:rPr>
          <w:i/>
          <w:iCs/>
        </w:rPr>
        <w:t xml:space="preserve">… animus </w:t>
      </w:r>
      <w:r w:rsidR="00E940B0">
        <w:t>here may simply indicate that Augustus behaves as their father even though he is not related to them by blood.</w:t>
      </w:r>
    </w:p>
  </w:footnote>
  <w:footnote w:id="221">
    <w:p w14:paraId="69B91F4C" w14:textId="5D5EFDA0" w:rsidR="006C0C82" w:rsidRPr="00DF57F0" w:rsidRDefault="006C0C82">
      <w:pPr>
        <w:pStyle w:val="FootnoteText"/>
      </w:pPr>
      <w:r w:rsidRPr="00DF57F0">
        <w:rPr>
          <w:rStyle w:val="FootnoteReference"/>
        </w:rPr>
        <w:footnoteRef/>
      </w:r>
      <w:r w:rsidRPr="00DF57F0">
        <w:t xml:space="preserve"> </w:t>
      </w:r>
      <w:proofErr w:type="gramStart"/>
      <w:r w:rsidRPr="00DF57F0">
        <w:t>E.g.</w:t>
      </w:r>
      <w:proofErr w:type="gramEnd"/>
      <w:r w:rsidRPr="00DF57F0">
        <w:t xml:space="preserve"> Pandey (2018), </w:t>
      </w:r>
      <w:proofErr w:type="spellStart"/>
      <w:r w:rsidRPr="00DF57F0">
        <w:t>Xinyue</w:t>
      </w:r>
      <w:proofErr w:type="spellEnd"/>
      <w:r w:rsidRPr="00DF57F0">
        <w:t xml:space="preserve"> (2022), broadly following Galinsky (1996).</w:t>
      </w:r>
      <w:r w:rsidR="004F4D2B" w:rsidRPr="004F4D2B">
        <w:rPr>
          <w:color w:val="000000" w:themeColor="text1"/>
        </w:rPr>
        <w:t xml:space="preserve"> </w:t>
      </w:r>
      <w:r w:rsidR="004F4D2B" w:rsidRPr="00E2220C">
        <w:rPr>
          <w:color w:val="000000" w:themeColor="text1"/>
        </w:rPr>
        <w:t>Kennedy (1992)</w:t>
      </w:r>
      <w:r w:rsidR="004F4D2B">
        <w:rPr>
          <w:color w:val="000000" w:themeColor="text1"/>
        </w:rPr>
        <w:t xml:space="preserve"> is considered pivotal in transcending t</w:t>
      </w:r>
      <w:r w:rsidR="004F4D2B" w:rsidRPr="00E2220C">
        <w:rPr>
          <w:color w:val="000000" w:themeColor="text1"/>
        </w:rPr>
        <w:t>he Augustan versus anti-Augustan debate.</w:t>
      </w:r>
    </w:p>
  </w:footnote>
  <w:footnote w:id="222">
    <w:p w14:paraId="15C128B0" w14:textId="5857B73B" w:rsidR="00681A5D" w:rsidRPr="00DF57F0" w:rsidRDefault="00681A5D" w:rsidP="005F78E9">
      <w:pPr>
        <w:pStyle w:val="FootnoteText"/>
      </w:pPr>
      <w:r w:rsidRPr="00DF57F0">
        <w:rPr>
          <w:rStyle w:val="FootnoteReference"/>
        </w:rPr>
        <w:footnoteRef/>
      </w:r>
      <w:r w:rsidRPr="00DF57F0">
        <w:t xml:space="preserve"> On ultra-nationalistic cultural palingenesis in fascist </w:t>
      </w:r>
      <w:r w:rsidR="009A7ED9">
        <w:t>thought</w:t>
      </w:r>
      <w:r w:rsidRPr="00DF57F0">
        <w:t>, see Griffin (199</w:t>
      </w:r>
      <w:r w:rsidR="00446BFD" w:rsidRPr="00DF57F0">
        <w:t>3</w:t>
      </w:r>
      <w:r w:rsidRPr="00DF57F0">
        <w:t>).</w:t>
      </w:r>
      <w:r w:rsidR="001F2937">
        <w:t xml:space="preserve"> </w:t>
      </w:r>
      <w:r w:rsidR="00752B8D">
        <w:t xml:space="preserve">On the </w:t>
      </w:r>
      <w:r w:rsidR="00FA4D4C">
        <w:t xml:space="preserve">reception of the </w:t>
      </w:r>
      <w:r w:rsidR="00752B8D">
        <w:t xml:space="preserve">Augustan paradigm of decline and fall, see </w:t>
      </w:r>
      <w:r w:rsidR="001F2937">
        <w:t xml:space="preserve">Watts </w:t>
      </w:r>
      <w:r w:rsidR="00AF7ECA">
        <w:t>(</w:t>
      </w:r>
      <w:r w:rsidR="001F2937">
        <w:t>2021</w:t>
      </w:r>
      <w:r w:rsidR="00AF7ECA">
        <w:t>)</w:t>
      </w:r>
      <w:r w:rsidR="001F2937">
        <w:t>.</w:t>
      </w:r>
    </w:p>
  </w:footnote>
  <w:footnote w:id="223">
    <w:p w14:paraId="01BC0866" w14:textId="0B89A7C4" w:rsidR="006C6932" w:rsidRPr="00DF57F0" w:rsidRDefault="006C6932">
      <w:pPr>
        <w:pStyle w:val="FootnoteText"/>
      </w:pPr>
      <w:r w:rsidRPr="00DF57F0">
        <w:rPr>
          <w:rStyle w:val="FootnoteReference"/>
        </w:rPr>
        <w:footnoteRef/>
      </w:r>
      <w:r w:rsidR="00F321D7">
        <w:t xml:space="preserve"> </w:t>
      </w:r>
      <w:r w:rsidR="00EF521D">
        <w:t xml:space="preserve">Cf. </w:t>
      </w:r>
      <w:proofErr w:type="spellStart"/>
      <w:r w:rsidR="00EF521D">
        <w:rPr>
          <w:i/>
          <w:iCs/>
        </w:rPr>
        <w:t>diua</w:t>
      </w:r>
      <w:proofErr w:type="spellEnd"/>
      <w:r w:rsidR="00EF521D">
        <w:rPr>
          <w:i/>
          <w:iCs/>
        </w:rPr>
        <w:t xml:space="preserve">, </w:t>
      </w:r>
      <w:proofErr w:type="spellStart"/>
      <w:r w:rsidR="00EF521D">
        <w:rPr>
          <w:i/>
          <w:iCs/>
        </w:rPr>
        <w:t>producas</w:t>
      </w:r>
      <w:proofErr w:type="spellEnd"/>
      <w:r w:rsidR="00EF521D">
        <w:rPr>
          <w:i/>
          <w:iCs/>
        </w:rPr>
        <w:t xml:space="preserve"> </w:t>
      </w:r>
      <w:proofErr w:type="spellStart"/>
      <w:r w:rsidR="00EF521D">
        <w:rPr>
          <w:i/>
          <w:iCs/>
        </w:rPr>
        <w:t>subolem</w:t>
      </w:r>
      <w:proofErr w:type="spellEnd"/>
      <w:r w:rsidR="00EF521D">
        <w:rPr>
          <w:i/>
          <w:iCs/>
        </w:rPr>
        <w:t xml:space="preserve"> </w:t>
      </w:r>
      <w:proofErr w:type="spellStart"/>
      <w:r w:rsidR="00EF521D">
        <w:rPr>
          <w:i/>
          <w:iCs/>
        </w:rPr>
        <w:t>patrumque</w:t>
      </w:r>
      <w:proofErr w:type="spellEnd"/>
      <w:r w:rsidR="00EF521D">
        <w:rPr>
          <w:i/>
          <w:iCs/>
        </w:rPr>
        <w:t xml:space="preserve"> | </w:t>
      </w:r>
      <w:proofErr w:type="spellStart"/>
      <w:r w:rsidR="00EF521D">
        <w:rPr>
          <w:i/>
          <w:iCs/>
        </w:rPr>
        <w:t>prosperes</w:t>
      </w:r>
      <w:proofErr w:type="spellEnd"/>
      <w:r w:rsidR="00EF521D">
        <w:rPr>
          <w:i/>
          <w:iCs/>
        </w:rPr>
        <w:t xml:space="preserve"> </w:t>
      </w:r>
      <w:proofErr w:type="spellStart"/>
      <w:r w:rsidR="00EF521D">
        <w:rPr>
          <w:i/>
          <w:iCs/>
        </w:rPr>
        <w:t>decreta</w:t>
      </w:r>
      <w:proofErr w:type="spellEnd"/>
      <w:r w:rsidR="00EF521D">
        <w:rPr>
          <w:i/>
          <w:iCs/>
        </w:rPr>
        <w:t xml:space="preserve"> super </w:t>
      </w:r>
      <w:proofErr w:type="spellStart"/>
      <w:r w:rsidR="00EF521D">
        <w:rPr>
          <w:i/>
          <w:iCs/>
        </w:rPr>
        <w:t>iugandis</w:t>
      </w:r>
      <w:proofErr w:type="spellEnd"/>
      <w:r w:rsidR="00EF521D">
        <w:rPr>
          <w:i/>
          <w:iCs/>
        </w:rPr>
        <w:t xml:space="preserve"> | </w:t>
      </w:r>
      <w:proofErr w:type="spellStart"/>
      <w:r w:rsidR="00EF521D">
        <w:rPr>
          <w:i/>
          <w:iCs/>
        </w:rPr>
        <w:t>feminis</w:t>
      </w:r>
      <w:proofErr w:type="spellEnd"/>
      <w:r w:rsidR="00EF521D">
        <w:rPr>
          <w:i/>
          <w:iCs/>
        </w:rPr>
        <w:t xml:space="preserve"> </w:t>
      </w:r>
      <w:proofErr w:type="spellStart"/>
      <w:r w:rsidR="00EF521D">
        <w:rPr>
          <w:i/>
          <w:iCs/>
        </w:rPr>
        <w:t>prolisque</w:t>
      </w:r>
      <w:proofErr w:type="spellEnd"/>
      <w:r w:rsidR="00EF521D">
        <w:rPr>
          <w:i/>
          <w:iCs/>
        </w:rPr>
        <w:t xml:space="preserve"> </w:t>
      </w:r>
      <w:proofErr w:type="spellStart"/>
      <w:r w:rsidR="00EF521D">
        <w:rPr>
          <w:i/>
          <w:iCs/>
        </w:rPr>
        <w:t>nouae</w:t>
      </w:r>
      <w:proofErr w:type="spellEnd"/>
      <w:r w:rsidR="00EF521D">
        <w:rPr>
          <w:i/>
          <w:iCs/>
        </w:rPr>
        <w:t xml:space="preserve"> </w:t>
      </w:r>
      <w:proofErr w:type="spellStart"/>
      <w:r w:rsidR="00EF521D">
        <w:rPr>
          <w:i/>
          <w:iCs/>
        </w:rPr>
        <w:t>feraci</w:t>
      </w:r>
      <w:proofErr w:type="spellEnd"/>
      <w:r w:rsidR="00EF521D">
        <w:rPr>
          <w:i/>
          <w:iCs/>
        </w:rPr>
        <w:t xml:space="preserve"> | </w:t>
      </w:r>
      <w:proofErr w:type="spellStart"/>
      <w:r w:rsidR="00EF521D">
        <w:rPr>
          <w:i/>
          <w:iCs/>
        </w:rPr>
        <w:t>lege</w:t>
      </w:r>
      <w:proofErr w:type="spellEnd"/>
      <w:r w:rsidR="00EF521D">
        <w:rPr>
          <w:i/>
          <w:iCs/>
        </w:rPr>
        <w:t xml:space="preserve"> </w:t>
      </w:r>
      <w:proofErr w:type="spellStart"/>
      <w:r w:rsidR="00EF521D">
        <w:rPr>
          <w:i/>
          <w:iCs/>
        </w:rPr>
        <w:t>marita</w:t>
      </w:r>
      <w:proofErr w:type="spellEnd"/>
      <w:r w:rsidR="00EF521D">
        <w:rPr>
          <w:i/>
          <w:iCs/>
        </w:rPr>
        <w:t xml:space="preserve"> </w:t>
      </w:r>
      <w:r w:rsidR="00EF521D">
        <w:t>(“goddess, may you bring forth children and cause to flourish</w:t>
      </w:r>
      <w:r w:rsidR="00F321D7">
        <w:t xml:space="preserve"> </w:t>
      </w:r>
      <w:r w:rsidR="00EF521D">
        <w:t>the decrees of the senate concerning women to be joined and the marriage law productive of new offspring”</w:t>
      </w:r>
      <w:r w:rsidR="00324D74">
        <w:t xml:space="preserve"> 17-20</w:t>
      </w:r>
      <w:r w:rsidR="00EF521D">
        <w:t xml:space="preserve">). </w:t>
      </w:r>
      <w:r w:rsidRPr="00DF57F0">
        <w:t>For representative comments</w:t>
      </w:r>
      <w:r w:rsidR="00EE7F64" w:rsidRPr="00DF57F0">
        <w:t xml:space="preserve"> on these lines</w:t>
      </w:r>
      <w:r w:rsidRPr="00DF57F0">
        <w:t xml:space="preserve">, see </w:t>
      </w:r>
      <w:proofErr w:type="spellStart"/>
      <w:r w:rsidRPr="00DF57F0">
        <w:t>Lowrie</w:t>
      </w:r>
      <w:proofErr w:type="spellEnd"/>
      <w:r w:rsidRPr="00DF57F0">
        <w:t xml:space="preserve"> (2009</w:t>
      </w:r>
      <w:r w:rsidR="00B0496A">
        <w:t>b</w:t>
      </w:r>
      <w:r w:rsidRPr="00DF57F0">
        <w:t>), 129.</w:t>
      </w:r>
    </w:p>
  </w:footnote>
  <w:footnote w:id="224">
    <w:p w14:paraId="2E42AC80" w14:textId="77777777" w:rsidR="00681A5D" w:rsidRPr="00DF57F0" w:rsidRDefault="00681A5D" w:rsidP="005F78E9">
      <w:pPr>
        <w:pStyle w:val="FootnoteText"/>
      </w:pPr>
      <w:r w:rsidRPr="00DF57F0">
        <w:rPr>
          <w:rStyle w:val="FootnoteReference"/>
        </w:rPr>
        <w:footnoteRef/>
      </w:r>
      <w:r w:rsidRPr="00DF57F0">
        <w:t xml:space="preserve"> Classic early expositions of how findings from the cognitive sciences can be applied to literary studies include Turner (1991) and </w:t>
      </w:r>
      <w:proofErr w:type="spellStart"/>
      <w:r w:rsidRPr="00DF57F0">
        <w:t>Stockwell</w:t>
      </w:r>
      <w:proofErr w:type="spellEnd"/>
      <w:r w:rsidRPr="00DF57F0">
        <w:t xml:space="preserve"> (2002).</w:t>
      </w:r>
    </w:p>
  </w:footnote>
  <w:footnote w:id="225">
    <w:p w14:paraId="4EE065B1" w14:textId="4C9E4F49" w:rsidR="00681A5D" w:rsidRPr="00DF57F0" w:rsidRDefault="00681A5D" w:rsidP="005F78E9">
      <w:pPr>
        <w:pStyle w:val="FootnoteText"/>
      </w:pPr>
      <w:r w:rsidRPr="00DF57F0">
        <w:rPr>
          <w:rStyle w:val="FootnoteReference"/>
        </w:rPr>
        <w:footnoteRef/>
      </w:r>
      <w:r w:rsidRPr="00DF57F0">
        <w:t xml:space="preserve"> </w:t>
      </w:r>
      <w:r w:rsidR="00FA4D4C">
        <w:t>I follow</w:t>
      </w:r>
      <w:r w:rsidRPr="00DF57F0">
        <w:t xml:space="preserve"> the convention of printing conceptual material in small caps.</w:t>
      </w:r>
    </w:p>
  </w:footnote>
  <w:footnote w:id="226">
    <w:p w14:paraId="11AA242D" w14:textId="2B726289" w:rsidR="00681A5D" w:rsidRPr="00DF57F0" w:rsidRDefault="00681A5D" w:rsidP="005F78E9">
      <w:pPr>
        <w:pStyle w:val="FootnoteText"/>
      </w:pPr>
      <w:r w:rsidRPr="00DF57F0">
        <w:rPr>
          <w:rStyle w:val="FootnoteReference"/>
        </w:rPr>
        <w:footnoteRef/>
      </w:r>
      <w:r w:rsidRPr="00DF57F0">
        <w:t xml:space="preserve"> The study of conceptual metaphor theory in Latin is due above all to the work of Short (2012, 2013a, 2013b, 2013c, 2016, 2018), who has applied it to the notions of time, mind, and communication. See also </w:t>
      </w:r>
      <w:proofErr w:type="gramStart"/>
      <w:r w:rsidRPr="00DF57F0">
        <w:t>e.g.</w:t>
      </w:r>
      <w:proofErr w:type="gramEnd"/>
      <w:r w:rsidRPr="00DF57F0">
        <w:t xml:space="preserve"> </w:t>
      </w:r>
      <w:proofErr w:type="spellStart"/>
      <w:r w:rsidRPr="00DF57F0">
        <w:t>Zanker</w:t>
      </w:r>
      <w:proofErr w:type="spellEnd"/>
      <w:r w:rsidRPr="00DF57F0">
        <w:t xml:space="preserve"> (2018) and </w:t>
      </w:r>
      <w:proofErr w:type="spellStart"/>
      <w:r w:rsidRPr="00DF57F0">
        <w:t>Fedriani</w:t>
      </w:r>
      <w:proofErr w:type="spellEnd"/>
      <w:r w:rsidRPr="00DF57F0">
        <w:t xml:space="preserve"> (2020).</w:t>
      </w:r>
    </w:p>
  </w:footnote>
  <w:footnote w:id="227">
    <w:p w14:paraId="473A82E7" w14:textId="66EA729A" w:rsidR="00681A5D" w:rsidRPr="00DF57F0" w:rsidRDefault="00681A5D" w:rsidP="005F78E9">
      <w:pPr>
        <w:pStyle w:val="FootnoteText"/>
      </w:pPr>
      <w:r w:rsidRPr="00DF57F0">
        <w:rPr>
          <w:rStyle w:val="FootnoteReference"/>
        </w:rPr>
        <w:footnoteRef/>
      </w:r>
      <w:r w:rsidRPr="00DF57F0">
        <w:t xml:space="preserve"> See Lakoff and Johnson (1980). The following</w:t>
      </w:r>
      <w:r w:rsidR="00446BFD" w:rsidRPr="00DF57F0">
        <w:t xml:space="preserve"> four</w:t>
      </w:r>
      <w:r w:rsidRPr="00DF57F0">
        <w:t xml:space="preserve"> paragraphs draw on </w:t>
      </w:r>
      <w:proofErr w:type="spellStart"/>
      <w:r w:rsidRPr="00DF57F0">
        <w:t>Zanker</w:t>
      </w:r>
      <w:proofErr w:type="spellEnd"/>
      <w:r w:rsidRPr="00DF57F0">
        <w:t xml:space="preserve"> (forthcoming).</w:t>
      </w:r>
    </w:p>
  </w:footnote>
  <w:footnote w:id="228">
    <w:p w14:paraId="16B87C78" w14:textId="110EABEA" w:rsidR="008523E7" w:rsidRPr="00DF57F0" w:rsidRDefault="008523E7">
      <w:pPr>
        <w:pStyle w:val="FootnoteText"/>
      </w:pPr>
      <w:r w:rsidRPr="00DF57F0">
        <w:rPr>
          <w:rStyle w:val="FootnoteReference"/>
        </w:rPr>
        <w:footnoteRef/>
      </w:r>
      <w:r w:rsidRPr="00DF57F0">
        <w:t xml:space="preserve"> On metaphors and metonymies for death in Homer, see Horn (2018).</w:t>
      </w:r>
    </w:p>
  </w:footnote>
  <w:footnote w:id="229">
    <w:p w14:paraId="3A1BC865" w14:textId="1BEA35E2" w:rsidR="008E0D3A" w:rsidRPr="00DF57F0" w:rsidRDefault="008E0D3A">
      <w:pPr>
        <w:pStyle w:val="FootnoteText"/>
      </w:pPr>
      <w:r w:rsidRPr="00DF57F0">
        <w:rPr>
          <w:rStyle w:val="FootnoteReference"/>
        </w:rPr>
        <w:footnoteRef/>
      </w:r>
      <w:r w:rsidRPr="00DF57F0">
        <w:t xml:space="preserve"> Even while still alive, </w:t>
      </w:r>
      <w:r w:rsidR="007A765C" w:rsidRPr="00DF57F0">
        <w:t>Horace</w:t>
      </w:r>
      <w:r w:rsidRPr="00DF57F0">
        <w:t xml:space="preserve"> says that it is pleasing to be read and held by receptive eyes and hands (</w:t>
      </w:r>
      <w:r w:rsidRPr="00DF57F0">
        <w:rPr>
          <w:i/>
          <w:iCs/>
        </w:rPr>
        <w:t xml:space="preserve">Epistles </w:t>
      </w:r>
      <w:r w:rsidRPr="00DF57F0">
        <w:t>1.19.33-34).</w:t>
      </w:r>
      <w:r w:rsidR="00B90320">
        <w:t xml:space="preserve"> Cf. </w:t>
      </w:r>
      <w:proofErr w:type="spellStart"/>
      <w:r w:rsidR="00B90320">
        <w:t>Zanker</w:t>
      </w:r>
      <w:proofErr w:type="spellEnd"/>
      <w:r w:rsidR="00B90320">
        <w:t xml:space="preserve"> (2016), especially Chapter 6.</w:t>
      </w:r>
    </w:p>
  </w:footnote>
  <w:footnote w:id="230">
    <w:p w14:paraId="12CAE773" w14:textId="4FA940B5" w:rsidR="00894BD5" w:rsidRPr="00DF57F0" w:rsidRDefault="00894BD5">
      <w:pPr>
        <w:pStyle w:val="FootnoteText"/>
      </w:pPr>
      <w:r w:rsidRPr="00DF57F0">
        <w:rPr>
          <w:rStyle w:val="FootnoteReference"/>
        </w:rPr>
        <w:footnoteRef/>
      </w:r>
      <w:r w:rsidRPr="00DF57F0">
        <w:t xml:space="preserve"> On this, see recently </w:t>
      </w:r>
      <w:proofErr w:type="spellStart"/>
      <w:r w:rsidRPr="00DF57F0">
        <w:t>Rohland</w:t>
      </w:r>
      <w:proofErr w:type="spellEnd"/>
      <w:r w:rsidRPr="00DF57F0">
        <w:t xml:space="preserve"> (202</w:t>
      </w:r>
      <w:r w:rsidR="00F24873">
        <w:t>2</w:t>
      </w:r>
      <w:r w:rsidRPr="00DF57F0">
        <w:t>), 76-139.</w:t>
      </w:r>
    </w:p>
  </w:footnote>
  <w:footnote w:id="231">
    <w:p w14:paraId="6767386D" w14:textId="0E1D85AD" w:rsidR="000F2BD6" w:rsidRPr="00DF57F0" w:rsidRDefault="000F2BD6" w:rsidP="000F2BD6">
      <w:pPr>
        <w:pStyle w:val="FootnoteText"/>
      </w:pPr>
      <w:r w:rsidRPr="00DF57F0">
        <w:rPr>
          <w:rStyle w:val="FootnoteReference"/>
        </w:rPr>
        <w:footnoteRef/>
      </w:r>
      <w:r w:rsidRPr="00DF57F0">
        <w:t xml:space="preserve"> </w:t>
      </w:r>
      <w:r>
        <w:t>I</w:t>
      </w:r>
      <w:r w:rsidRPr="00022F81">
        <w:t xml:space="preserve"> </w:t>
      </w:r>
      <w:r>
        <w:t xml:space="preserve">focus </w:t>
      </w:r>
      <w:r w:rsidRPr="00022F81">
        <w:t xml:space="preserve">on the first book of </w:t>
      </w:r>
      <w:r w:rsidRPr="00022F81">
        <w:rPr>
          <w:i/>
          <w:iCs/>
        </w:rPr>
        <w:t>Epistle</w:t>
      </w:r>
      <w:r>
        <w:rPr>
          <w:i/>
          <w:iCs/>
        </w:rPr>
        <w:t>s</w:t>
      </w:r>
      <w:r>
        <w:t xml:space="preserve"> and </w:t>
      </w:r>
      <w:r>
        <w:rPr>
          <w:i/>
          <w:iCs/>
        </w:rPr>
        <w:t>Art of Poetry</w:t>
      </w:r>
      <w:r>
        <w:rPr>
          <w:color w:val="000000" w:themeColor="text1"/>
        </w:rPr>
        <w:t xml:space="preserve"> as these have been more discussed than </w:t>
      </w:r>
      <w:proofErr w:type="spellStart"/>
      <w:r>
        <w:rPr>
          <w:i/>
          <w:iCs/>
          <w:color w:val="000000" w:themeColor="text1"/>
        </w:rPr>
        <w:t>Episles</w:t>
      </w:r>
      <w:proofErr w:type="spellEnd"/>
      <w:r>
        <w:rPr>
          <w:i/>
          <w:iCs/>
          <w:color w:val="000000" w:themeColor="text1"/>
        </w:rPr>
        <w:t xml:space="preserve"> </w:t>
      </w:r>
      <w:r>
        <w:rPr>
          <w:color w:val="000000" w:themeColor="text1"/>
        </w:rPr>
        <w:t>2.1 and 2.2 in recent years (see p. 000).</w:t>
      </w:r>
      <w:r w:rsidRPr="000B60AF">
        <w:rPr>
          <w:color w:val="000000" w:themeColor="text1"/>
        </w:rPr>
        <w:t xml:space="preserve"> </w:t>
      </w:r>
      <w:r>
        <w:t>In any case, a</w:t>
      </w:r>
      <w:r w:rsidRPr="00DF57F0">
        <w:t xml:space="preserve">s noted by </w:t>
      </w:r>
      <w:proofErr w:type="spellStart"/>
      <w:r w:rsidRPr="00DF57F0">
        <w:t>Ferri</w:t>
      </w:r>
      <w:proofErr w:type="spellEnd"/>
      <w:r w:rsidRPr="00DF57F0">
        <w:t xml:space="preserve"> (2007), 121, </w:t>
      </w:r>
      <w:r>
        <w:t xml:space="preserve">the later </w:t>
      </w:r>
      <w:r w:rsidR="00800465">
        <w:t>letters</w:t>
      </w:r>
      <w:r>
        <w:t xml:space="preserve"> </w:t>
      </w:r>
      <w:r w:rsidRPr="00DF57F0">
        <w:t>“belong in a tradition different from that of the first Book</w:t>
      </w:r>
      <w:r>
        <w:t>.</w:t>
      </w:r>
      <w:r w:rsidRPr="00DF57F0">
        <w:t xml:space="preserve">” </w:t>
      </w:r>
    </w:p>
  </w:footnote>
  <w:footnote w:id="232">
    <w:p w14:paraId="1648CE66" w14:textId="6ECD16C2" w:rsidR="00D66098" w:rsidRPr="00DF57F0" w:rsidRDefault="00D66098" w:rsidP="00D66098">
      <w:pPr>
        <w:pStyle w:val="FootnoteText"/>
      </w:pPr>
      <w:r w:rsidRPr="00DF57F0">
        <w:rPr>
          <w:rStyle w:val="FootnoteReference"/>
        </w:rPr>
        <w:footnoteRef/>
      </w:r>
      <w:r w:rsidRPr="00DF57F0">
        <w:t xml:space="preserve"> Kilpatrick (1986), xiii</w:t>
      </w:r>
      <w:r w:rsidR="00F51185">
        <w:t>; Mayer (1994), 1-2</w:t>
      </w:r>
      <w:r w:rsidR="00202D90">
        <w:t>; Trapp (2003), 23-24.</w:t>
      </w:r>
    </w:p>
  </w:footnote>
  <w:footnote w:id="233">
    <w:p w14:paraId="0222D9BA" w14:textId="1D354147" w:rsidR="00D66098" w:rsidRPr="00DF57F0" w:rsidRDefault="00D66098" w:rsidP="00D66098">
      <w:pPr>
        <w:pStyle w:val="FootnoteText"/>
      </w:pPr>
      <w:r w:rsidRPr="00DF57F0">
        <w:rPr>
          <w:rStyle w:val="FootnoteReference"/>
        </w:rPr>
        <w:footnoteRef/>
      </w:r>
      <w:r w:rsidRPr="00DF57F0">
        <w:t xml:space="preserve"> See </w:t>
      </w:r>
      <w:proofErr w:type="spellStart"/>
      <w:r w:rsidRPr="00DF57F0">
        <w:t>Dilke</w:t>
      </w:r>
      <w:proofErr w:type="spellEnd"/>
      <w:r w:rsidRPr="00DF57F0">
        <w:t xml:space="preserve"> (1973), 94-95</w:t>
      </w:r>
      <w:r w:rsidR="00F3236F">
        <w:t>.</w:t>
      </w:r>
    </w:p>
  </w:footnote>
  <w:footnote w:id="234">
    <w:p w14:paraId="0E0770AB" w14:textId="55ED5457" w:rsidR="00D66098" w:rsidRPr="00DF57F0" w:rsidRDefault="00D66098" w:rsidP="00D66098">
      <w:pPr>
        <w:pStyle w:val="FootnoteText"/>
      </w:pPr>
      <w:r w:rsidRPr="00DF57F0">
        <w:rPr>
          <w:rStyle w:val="FootnoteReference"/>
        </w:rPr>
        <w:footnoteRef/>
      </w:r>
      <w:r w:rsidRPr="00DF57F0">
        <w:t xml:space="preserve"> The letter format also appears in the poetry of Propertius (</w:t>
      </w:r>
      <w:proofErr w:type="gramStart"/>
      <w:r w:rsidRPr="00DF57F0">
        <w:t>e.g.</w:t>
      </w:r>
      <w:proofErr w:type="gramEnd"/>
      <w:r w:rsidRPr="00DF57F0">
        <w:t xml:space="preserve"> </w:t>
      </w:r>
      <w:r w:rsidRPr="00DF57F0">
        <w:rPr>
          <w:i/>
          <w:iCs/>
        </w:rPr>
        <w:t xml:space="preserve">Elegies </w:t>
      </w:r>
      <w:r w:rsidRPr="00DF57F0">
        <w:t xml:space="preserve">1.11) and Ovid (e.g. </w:t>
      </w:r>
      <w:proofErr w:type="spellStart"/>
      <w:r w:rsidRPr="00DF57F0">
        <w:rPr>
          <w:i/>
          <w:iCs/>
        </w:rPr>
        <w:t>Heroides</w:t>
      </w:r>
      <w:proofErr w:type="spellEnd"/>
      <w:r w:rsidRPr="00DF57F0">
        <w:t xml:space="preserve">, </w:t>
      </w:r>
      <w:r w:rsidRPr="00DF57F0">
        <w:rPr>
          <w:i/>
          <w:iCs/>
        </w:rPr>
        <w:t>Letters from Pontus</w:t>
      </w:r>
      <w:r w:rsidRPr="00DF57F0">
        <w:t xml:space="preserve">). See </w:t>
      </w:r>
      <w:proofErr w:type="spellStart"/>
      <w:r w:rsidRPr="00DF57F0">
        <w:t>Dilke</w:t>
      </w:r>
      <w:proofErr w:type="spellEnd"/>
      <w:r w:rsidRPr="00DF57F0">
        <w:t xml:space="preserve"> (1973), 96-97; De </w:t>
      </w:r>
      <w:proofErr w:type="spellStart"/>
      <w:r w:rsidRPr="00DF57F0">
        <w:t>Pretis</w:t>
      </w:r>
      <w:proofErr w:type="spellEnd"/>
      <w:r w:rsidRPr="00DF57F0">
        <w:t xml:space="preserve"> (2002), 33-37.</w:t>
      </w:r>
      <w:r w:rsidR="00950C3B" w:rsidRPr="00950C3B">
        <w:t xml:space="preserve"> </w:t>
      </w:r>
      <w:r w:rsidR="00950C3B">
        <w:t>For an anthology of Greco-Roman letters with an introduction and commentary, see Trapp (2003).</w:t>
      </w:r>
    </w:p>
  </w:footnote>
  <w:footnote w:id="235">
    <w:p w14:paraId="7D55477E" w14:textId="0BA252D4" w:rsidR="009D0903" w:rsidRPr="009D0903" w:rsidRDefault="009D0903">
      <w:pPr>
        <w:pStyle w:val="FootnoteText"/>
      </w:pPr>
      <w:r w:rsidRPr="009D0903">
        <w:rPr>
          <w:rStyle w:val="FootnoteReference"/>
        </w:rPr>
        <w:footnoteRef/>
      </w:r>
      <w:r w:rsidRPr="009D0903">
        <w:t xml:space="preserve"> Cf. Becker (1963) also took </w:t>
      </w:r>
      <w:r w:rsidRPr="009D0903">
        <w:rPr>
          <w:i/>
          <w:iCs/>
        </w:rPr>
        <w:t xml:space="preserve">Epistles </w:t>
      </w:r>
      <w:r w:rsidRPr="009D0903">
        <w:t>1 to represent poetry rather than actual recommendations, invitations, or inquiries.</w:t>
      </w:r>
    </w:p>
  </w:footnote>
  <w:footnote w:id="236">
    <w:p w14:paraId="6089C342" w14:textId="34886176" w:rsidR="009D0903" w:rsidRDefault="009D0903">
      <w:pPr>
        <w:pStyle w:val="FootnoteText"/>
      </w:pPr>
      <w:r>
        <w:rPr>
          <w:rStyle w:val="FootnoteReference"/>
        </w:rPr>
        <w:footnoteRef/>
      </w:r>
      <w:r>
        <w:t xml:space="preserve"> Cf. McCarter (2015), 19: “Horace’s epistolary addressees… are every bit as fabricated as Horace’s own persona</w:t>
      </w:r>
      <w:r w:rsidR="0000214B">
        <w:t>.</w:t>
      </w:r>
      <w:r>
        <w:t>”</w:t>
      </w:r>
    </w:p>
  </w:footnote>
  <w:footnote w:id="237">
    <w:p w14:paraId="380BC2BA" w14:textId="77777777" w:rsidR="00D66098" w:rsidRPr="00DF57F0" w:rsidRDefault="00D66098" w:rsidP="00D66098">
      <w:pPr>
        <w:pStyle w:val="FootnoteText"/>
      </w:pPr>
      <w:r w:rsidRPr="00DF57F0">
        <w:rPr>
          <w:rStyle w:val="FootnoteReference"/>
        </w:rPr>
        <w:footnoteRef/>
      </w:r>
      <w:r w:rsidRPr="00DF57F0">
        <w:t xml:space="preserve"> </w:t>
      </w:r>
      <w:proofErr w:type="spellStart"/>
      <w:r w:rsidRPr="00DF57F0">
        <w:t>Ferri</w:t>
      </w:r>
      <w:proofErr w:type="spellEnd"/>
      <w:r w:rsidRPr="00DF57F0">
        <w:t xml:space="preserve"> (2007), 122-123. </w:t>
      </w:r>
    </w:p>
  </w:footnote>
  <w:footnote w:id="238">
    <w:p w14:paraId="363A2373" w14:textId="508AB4F3" w:rsidR="00D66098" w:rsidRPr="00DF57F0" w:rsidRDefault="00D66098" w:rsidP="00D66098">
      <w:pPr>
        <w:pStyle w:val="FootnoteText"/>
      </w:pPr>
      <w:r w:rsidRPr="00DF57F0">
        <w:rPr>
          <w:rStyle w:val="FootnoteReference"/>
        </w:rPr>
        <w:footnoteRef/>
      </w:r>
      <w:r w:rsidRPr="00DF57F0">
        <w:t xml:space="preserve"> Harrison (2013</w:t>
      </w:r>
      <w:r w:rsidR="00FD61E7">
        <w:t>a</w:t>
      </w:r>
      <w:r w:rsidRPr="00DF57F0">
        <w:t>), 59.</w:t>
      </w:r>
      <w:r w:rsidR="00C168C7" w:rsidRPr="00DF57F0">
        <w:t xml:space="preserve"> On Maecenas and Augustus as </w:t>
      </w:r>
      <w:proofErr w:type="spellStart"/>
      <w:r w:rsidR="00CD0787" w:rsidRPr="00DF57F0">
        <w:t>overreaders</w:t>
      </w:r>
      <w:proofErr w:type="spellEnd"/>
      <w:r w:rsidR="00C168C7" w:rsidRPr="00DF57F0">
        <w:t xml:space="preserve"> of Horace’s </w:t>
      </w:r>
      <w:r w:rsidR="00C168C7" w:rsidRPr="00DF57F0">
        <w:rPr>
          <w:i/>
          <w:iCs/>
        </w:rPr>
        <w:t>Epistles</w:t>
      </w:r>
      <w:r w:rsidR="00C168C7" w:rsidRPr="00DF57F0">
        <w:t xml:space="preserve">, see </w:t>
      </w:r>
      <w:proofErr w:type="spellStart"/>
      <w:r w:rsidR="00C168C7" w:rsidRPr="00DF57F0">
        <w:t>Oliensis</w:t>
      </w:r>
      <w:proofErr w:type="spellEnd"/>
      <w:r w:rsidR="00C168C7" w:rsidRPr="00DF57F0">
        <w:t xml:space="preserve"> (1998), 154-197.</w:t>
      </w:r>
    </w:p>
  </w:footnote>
  <w:footnote w:id="239">
    <w:p w14:paraId="6F6ED05C" w14:textId="77777777" w:rsidR="00D66098" w:rsidRPr="00DF57F0" w:rsidRDefault="00D66098" w:rsidP="00D66098">
      <w:pPr>
        <w:pStyle w:val="FootnoteText"/>
      </w:pPr>
      <w:r w:rsidRPr="00DF57F0">
        <w:rPr>
          <w:rStyle w:val="FootnoteReference"/>
        </w:rPr>
        <w:footnoteRef/>
      </w:r>
      <w:r w:rsidRPr="00DF57F0">
        <w:t xml:space="preserve"> McGann (1969), 33-87, is particularly good on these links.</w:t>
      </w:r>
    </w:p>
  </w:footnote>
  <w:footnote w:id="240">
    <w:p w14:paraId="093C549C" w14:textId="71B768A3" w:rsidR="00D66098" w:rsidRPr="00DF57F0" w:rsidRDefault="00D66098" w:rsidP="00D66098">
      <w:pPr>
        <w:pStyle w:val="FootnoteText"/>
      </w:pPr>
      <w:r w:rsidRPr="00DF57F0">
        <w:rPr>
          <w:rStyle w:val="FootnoteReference"/>
        </w:rPr>
        <w:footnoteRef/>
      </w:r>
      <w:r w:rsidRPr="00DF57F0">
        <w:t xml:space="preserve"> </w:t>
      </w:r>
      <w:proofErr w:type="spellStart"/>
      <w:r w:rsidRPr="00DF57F0">
        <w:t>Dilke</w:t>
      </w:r>
      <w:proofErr w:type="spellEnd"/>
      <w:r w:rsidRPr="00DF57F0">
        <w:t xml:space="preserve"> (1973)</w:t>
      </w:r>
      <w:r w:rsidR="00E617B5">
        <w:t xml:space="preserve">, </w:t>
      </w:r>
      <w:r w:rsidR="00E617B5" w:rsidRPr="00DF57F0">
        <w:t>107-109</w:t>
      </w:r>
      <w:r w:rsidR="00E617B5">
        <w:t>,</w:t>
      </w:r>
      <w:r w:rsidRPr="00DF57F0">
        <w:t xml:space="preserve"> seeks to trace ring composition all the way to the central tenth poem</w:t>
      </w:r>
      <w:r w:rsidR="00E617B5">
        <w:t>.</w:t>
      </w:r>
    </w:p>
  </w:footnote>
  <w:footnote w:id="241">
    <w:p w14:paraId="6A868976" w14:textId="2696001A" w:rsidR="00D66098" w:rsidRPr="00DF57F0" w:rsidRDefault="00D66098" w:rsidP="00D66098">
      <w:pPr>
        <w:pStyle w:val="FootnoteText"/>
      </w:pPr>
      <w:r w:rsidRPr="00DF57F0">
        <w:rPr>
          <w:rStyle w:val="FootnoteReference"/>
        </w:rPr>
        <w:footnoteRef/>
      </w:r>
      <w:r w:rsidRPr="00DF57F0">
        <w:t xml:space="preserve"> This is pointed out by </w:t>
      </w:r>
      <w:proofErr w:type="spellStart"/>
      <w:r w:rsidRPr="00DF57F0">
        <w:t>Ferri</w:t>
      </w:r>
      <w:proofErr w:type="spellEnd"/>
      <w:r w:rsidRPr="00DF57F0">
        <w:t xml:space="preserve"> (2007), 126. On the</w:t>
      </w:r>
      <w:r w:rsidR="00974331">
        <w:t xml:space="preserve"> differing</w:t>
      </w:r>
      <w:r w:rsidRPr="00DF57F0">
        <w:t xml:space="preserve"> tones of the two letters, see Fraenkel (1957), 322-323. </w:t>
      </w:r>
    </w:p>
  </w:footnote>
  <w:footnote w:id="242">
    <w:p w14:paraId="465454D3" w14:textId="77777777" w:rsidR="00D66098" w:rsidRPr="00DF57F0" w:rsidRDefault="00D66098" w:rsidP="00D66098">
      <w:pPr>
        <w:pStyle w:val="FootnoteText"/>
      </w:pPr>
      <w:r w:rsidRPr="00DF57F0">
        <w:rPr>
          <w:rStyle w:val="FootnoteReference"/>
        </w:rPr>
        <w:footnoteRef/>
      </w:r>
      <w:r w:rsidRPr="00DF57F0">
        <w:t xml:space="preserve"> The poems claim to have been composed over a long period; </w:t>
      </w:r>
      <w:r w:rsidRPr="00DF57F0">
        <w:rPr>
          <w:i/>
          <w:iCs/>
        </w:rPr>
        <w:t xml:space="preserve">Epistles </w:t>
      </w:r>
      <w:r w:rsidRPr="00DF57F0">
        <w:t xml:space="preserve">1.13 concerns the presentation of the first three books of </w:t>
      </w:r>
      <w:r w:rsidRPr="00DF57F0">
        <w:rPr>
          <w:i/>
          <w:iCs/>
        </w:rPr>
        <w:t xml:space="preserve">Odes </w:t>
      </w:r>
      <w:r w:rsidRPr="00DF57F0">
        <w:t>to Augustus in 23 BCE.</w:t>
      </w:r>
    </w:p>
  </w:footnote>
  <w:footnote w:id="243">
    <w:p w14:paraId="2C46FE24" w14:textId="7E7D52A9" w:rsidR="00D66098" w:rsidRPr="00DF57F0" w:rsidRDefault="00D66098" w:rsidP="00D66098">
      <w:pPr>
        <w:pStyle w:val="FootnoteText"/>
      </w:pPr>
      <w:r w:rsidRPr="00DF57F0">
        <w:rPr>
          <w:rStyle w:val="FootnoteReference"/>
        </w:rPr>
        <w:footnoteRef/>
      </w:r>
      <w:r w:rsidRPr="00DF57F0">
        <w:t xml:space="preserve"> De </w:t>
      </w:r>
      <w:proofErr w:type="spellStart"/>
      <w:r w:rsidRPr="00DF57F0">
        <w:t>Pretis</w:t>
      </w:r>
      <w:proofErr w:type="spellEnd"/>
      <w:r w:rsidRPr="00DF57F0">
        <w:t xml:space="preserve"> (2002), 99-107, argues that the change in tone is due to genre rather than the poet’s age. </w:t>
      </w:r>
    </w:p>
  </w:footnote>
  <w:footnote w:id="244">
    <w:p w14:paraId="3A907C9A" w14:textId="77777777" w:rsidR="00D66098" w:rsidRPr="00DF57F0" w:rsidRDefault="00D66098" w:rsidP="00D66098">
      <w:pPr>
        <w:pStyle w:val="FootnoteText"/>
      </w:pPr>
      <w:r w:rsidRPr="00DF57F0">
        <w:rPr>
          <w:rStyle w:val="FootnoteReference"/>
        </w:rPr>
        <w:footnoteRef/>
      </w:r>
      <w:r w:rsidRPr="00DF57F0">
        <w:t xml:space="preserve"> See </w:t>
      </w:r>
      <w:proofErr w:type="spellStart"/>
      <w:r w:rsidRPr="00DF57F0">
        <w:t>Ferri</w:t>
      </w:r>
      <w:proofErr w:type="spellEnd"/>
      <w:r w:rsidRPr="00DF57F0">
        <w:t xml:space="preserve"> (2007), 126. The addressees are generally second-rank members of the elite, some of them unidentifiable. </w:t>
      </w:r>
    </w:p>
  </w:footnote>
  <w:footnote w:id="245">
    <w:p w14:paraId="5408EB66" w14:textId="47925B3E" w:rsidR="00D66098" w:rsidRPr="00C3709E" w:rsidRDefault="00D66098" w:rsidP="00D66098">
      <w:pPr>
        <w:pStyle w:val="FootnoteText"/>
        <w:rPr>
          <w:color w:val="FF0000"/>
        </w:rPr>
      </w:pPr>
      <w:r w:rsidRPr="000E7CE8">
        <w:rPr>
          <w:rStyle w:val="FootnoteReference"/>
          <w:color w:val="000000" w:themeColor="text1"/>
        </w:rPr>
        <w:footnoteRef/>
      </w:r>
      <w:r w:rsidRPr="000E7CE8">
        <w:rPr>
          <w:color w:val="000000" w:themeColor="text1"/>
        </w:rPr>
        <w:t xml:space="preserve"> Heinze (1919), 310.</w:t>
      </w:r>
      <w:r w:rsidR="00522739" w:rsidRPr="000E7CE8">
        <w:rPr>
          <w:color w:val="000000" w:themeColor="text1"/>
        </w:rPr>
        <w:t xml:space="preserve"> For a reinterpretation of the gradual disappearance of Maecenas from Horace’s later works in favor of Augustus</w:t>
      </w:r>
      <w:r w:rsidR="00297BB7" w:rsidRPr="000E7CE8">
        <w:rPr>
          <w:color w:val="000000" w:themeColor="text1"/>
        </w:rPr>
        <w:t xml:space="preserve"> (which had been understood as indication of a “fall from favor” since Syme)</w:t>
      </w:r>
      <w:r w:rsidR="00522739" w:rsidRPr="000E7CE8">
        <w:rPr>
          <w:color w:val="000000" w:themeColor="text1"/>
        </w:rPr>
        <w:t xml:space="preserve">, see </w:t>
      </w:r>
      <w:r w:rsidR="000E7CE8" w:rsidRPr="000E7CE8">
        <w:rPr>
          <w:color w:val="000000" w:themeColor="text1"/>
        </w:rPr>
        <w:t>Williams (1990), who understands Maecenas as astutely yielding Horace to his own patron when the time was right (after the passage of the marriage legislation); White (1991) likewise argues against</w:t>
      </w:r>
      <w:r w:rsidR="000E7CE8">
        <w:rPr>
          <w:color w:val="000000" w:themeColor="text1"/>
        </w:rPr>
        <w:t xml:space="preserve"> an eclipse of Maecenas </w:t>
      </w:r>
      <w:r w:rsidR="000E7CE8" w:rsidRPr="000E7CE8">
        <w:rPr>
          <w:color w:val="000000" w:themeColor="text1"/>
        </w:rPr>
        <w:t>after 23 BCE.</w:t>
      </w:r>
      <w:r w:rsidR="00B97C1D">
        <w:rPr>
          <w:color w:val="000000" w:themeColor="text1"/>
        </w:rPr>
        <w:t xml:space="preserve"> Cf. p. 000.</w:t>
      </w:r>
    </w:p>
  </w:footnote>
  <w:footnote w:id="246">
    <w:p w14:paraId="753B7E85" w14:textId="5C67B709" w:rsidR="00D66098" w:rsidRPr="00DF57F0" w:rsidRDefault="00D66098" w:rsidP="00D66098">
      <w:pPr>
        <w:pStyle w:val="FootnoteText"/>
      </w:pPr>
      <w:r w:rsidRPr="00DF57F0">
        <w:rPr>
          <w:rStyle w:val="FootnoteReference"/>
        </w:rPr>
        <w:footnoteRef/>
      </w:r>
      <w:r w:rsidRPr="00DF57F0">
        <w:t xml:space="preserve"> On Horace’s self-deprecation in the </w:t>
      </w:r>
      <w:r w:rsidRPr="00DF57F0">
        <w:rPr>
          <w:i/>
          <w:iCs/>
        </w:rPr>
        <w:t>Epistles</w:t>
      </w:r>
      <w:r w:rsidRPr="00DF57F0">
        <w:t>, see Harrison (2009 [1995]), 274-275; on</w:t>
      </w:r>
      <w:r w:rsidR="00B97C1D">
        <w:t xml:space="preserve"> this aspect of</w:t>
      </w:r>
      <w:r w:rsidRPr="00DF57F0">
        <w:t xml:space="preserve"> the letter format, see De </w:t>
      </w:r>
      <w:proofErr w:type="spellStart"/>
      <w:r w:rsidRPr="00DF57F0">
        <w:t>Pretis</w:t>
      </w:r>
      <w:proofErr w:type="spellEnd"/>
      <w:r w:rsidRPr="00DF57F0">
        <w:t xml:space="preserve"> (2002) and Morrison (2007). </w:t>
      </w:r>
    </w:p>
  </w:footnote>
  <w:footnote w:id="247">
    <w:p w14:paraId="0671A5B0" w14:textId="77777777" w:rsidR="00D66098" w:rsidRPr="00DF57F0" w:rsidRDefault="00D66098" w:rsidP="00D66098">
      <w:pPr>
        <w:pStyle w:val="FootnoteText"/>
      </w:pPr>
      <w:r w:rsidRPr="00DF57F0">
        <w:rPr>
          <w:rStyle w:val="FootnoteReference"/>
        </w:rPr>
        <w:footnoteRef/>
      </w:r>
      <w:r w:rsidRPr="00DF57F0">
        <w:t xml:space="preserve"> See also Mayer (1994), 90.</w:t>
      </w:r>
    </w:p>
  </w:footnote>
  <w:footnote w:id="248">
    <w:p w14:paraId="1F4020A8" w14:textId="4D5F2101" w:rsidR="00827C78" w:rsidRPr="00827C78" w:rsidRDefault="00827C78">
      <w:pPr>
        <w:pStyle w:val="FootnoteText"/>
      </w:pPr>
      <w:r>
        <w:rPr>
          <w:rStyle w:val="FootnoteReference"/>
        </w:rPr>
        <w:footnoteRef/>
      </w:r>
      <w:r>
        <w:t xml:space="preserve"> Cf. </w:t>
      </w:r>
      <w:r>
        <w:rPr>
          <w:i/>
          <w:iCs/>
          <w:color w:val="000000" w:themeColor="text1"/>
        </w:rPr>
        <w:t xml:space="preserve">Epistles </w:t>
      </w:r>
      <w:r>
        <w:rPr>
          <w:color w:val="000000" w:themeColor="text1"/>
        </w:rPr>
        <w:t xml:space="preserve">2.1.111-113; </w:t>
      </w:r>
      <w:r>
        <w:rPr>
          <w:i/>
          <w:iCs/>
          <w:color w:val="000000" w:themeColor="text1"/>
        </w:rPr>
        <w:t xml:space="preserve">Epistles </w:t>
      </w:r>
      <w:r>
        <w:rPr>
          <w:color w:val="000000" w:themeColor="text1"/>
        </w:rPr>
        <w:t xml:space="preserve">2.2.55-64; </w:t>
      </w:r>
      <w:r>
        <w:rPr>
          <w:i/>
          <w:iCs/>
          <w:color w:val="000000" w:themeColor="text1"/>
        </w:rPr>
        <w:t xml:space="preserve">Art of Poetry </w:t>
      </w:r>
      <w:r>
        <w:rPr>
          <w:color w:val="000000" w:themeColor="text1"/>
        </w:rPr>
        <w:t>304-308.</w:t>
      </w:r>
    </w:p>
  </w:footnote>
  <w:footnote w:id="249">
    <w:p w14:paraId="4285EE1C" w14:textId="26B2D310" w:rsidR="00F30958" w:rsidRPr="00502AFD" w:rsidRDefault="00F30958">
      <w:pPr>
        <w:pStyle w:val="FootnoteText"/>
        <w:rPr>
          <w:color w:val="000000" w:themeColor="text1"/>
        </w:rPr>
      </w:pPr>
      <w:r>
        <w:rPr>
          <w:rStyle w:val="FootnoteReference"/>
        </w:rPr>
        <w:footnoteRef/>
      </w:r>
      <w:r>
        <w:t xml:space="preserve"> </w:t>
      </w:r>
      <w:r w:rsidRPr="00DF57F0">
        <w:t>The term “</w:t>
      </w:r>
      <w:proofErr w:type="spellStart"/>
      <w:r w:rsidRPr="00DF57F0">
        <w:rPr>
          <w:i/>
          <w:iCs/>
        </w:rPr>
        <w:t>sermo</w:t>
      </w:r>
      <w:proofErr w:type="spellEnd"/>
      <w:r w:rsidRPr="00DF57F0">
        <w:t>”</w:t>
      </w:r>
      <w:r w:rsidRPr="00DF57F0">
        <w:rPr>
          <w:i/>
          <w:iCs/>
        </w:rPr>
        <w:t xml:space="preserve"> </w:t>
      </w:r>
      <w:r w:rsidRPr="00DF57F0">
        <w:t xml:space="preserve">appears to be the </w:t>
      </w:r>
      <w:r w:rsidR="00C3709E">
        <w:t xml:space="preserve">common </w:t>
      </w:r>
      <w:r w:rsidRPr="00DF57F0">
        <w:t xml:space="preserve">generic category for the specific genres of satire and letter; see </w:t>
      </w:r>
      <w:proofErr w:type="spellStart"/>
      <w:r w:rsidRPr="00DF57F0">
        <w:t>Dilke</w:t>
      </w:r>
      <w:proofErr w:type="spellEnd"/>
      <w:r w:rsidRPr="00DF57F0">
        <w:t xml:space="preserve"> (1973), 94.</w:t>
      </w:r>
      <w:r w:rsidR="00502AFD" w:rsidRPr="00502AFD">
        <w:rPr>
          <w:color w:val="000000" w:themeColor="text1"/>
        </w:rPr>
        <w:t xml:space="preserve"> </w:t>
      </w:r>
      <w:r w:rsidR="00502AFD">
        <w:rPr>
          <w:color w:val="000000" w:themeColor="text1"/>
        </w:rPr>
        <w:t xml:space="preserve">Horace never calls </w:t>
      </w:r>
      <w:r w:rsidR="00502AFD">
        <w:rPr>
          <w:i/>
          <w:iCs/>
          <w:color w:val="000000" w:themeColor="text1"/>
        </w:rPr>
        <w:t xml:space="preserve">Epistles </w:t>
      </w:r>
      <w:r w:rsidR="00502AFD">
        <w:rPr>
          <w:color w:val="000000" w:themeColor="text1"/>
        </w:rPr>
        <w:t>1 “</w:t>
      </w:r>
      <w:proofErr w:type="spellStart"/>
      <w:r w:rsidR="00502AFD">
        <w:rPr>
          <w:i/>
          <w:iCs/>
          <w:color w:val="000000" w:themeColor="text1"/>
        </w:rPr>
        <w:t>Epistulae</w:t>
      </w:r>
      <w:proofErr w:type="spellEnd"/>
      <w:r w:rsidR="00502AFD">
        <w:rPr>
          <w:color w:val="000000" w:themeColor="text1"/>
        </w:rPr>
        <w:t xml:space="preserve">,” but refers to them as </w:t>
      </w:r>
      <w:proofErr w:type="spellStart"/>
      <w:r w:rsidR="00502AFD" w:rsidRPr="00502AFD">
        <w:rPr>
          <w:i/>
          <w:iCs/>
          <w:color w:val="000000" w:themeColor="text1"/>
        </w:rPr>
        <w:t>sermones</w:t>
      </w:r>
      <w:proofErr w:type="spellEnd"/>
      <w:r w:rsidR="00502AFD" w:rsidRPr="00502AFD">
        <w:rPr>
          <w:i/>
          <w:iCs/>
          <w:color w:val="000000" w:themeColor="text1"/>
        </w:rPr>
        <w:t xml:space="preserve">. </w:t>
      </w:r>
      <w:r w:rsidR="00502AFD" w:rsidRPr="00502AFD">
        <w:rPr>
          <w:color w:val="000000" w:themeColor="text1"/>
        </w:rPr>
        <w:t xml:space="preserve">The commentator </w:t>
      </w:r>
      <w:proofErr w:type="spellStart"/>
      <w:r w:rsidR="00502AFD" w:rsidRPr="00502AFD">
        <w:rPr>
          <w:color w:val="000000" w:themeColor="text1"/>
        </w:rPr>
        <w:t>Porphyrio</w:t>
      </w:r>
      <w:proofErr w:type="spellEnd"/>
      <w:r w:rsidR="00502AFD" w:rsidRPr="00502AFD">
        <w:rPr>
          <w:color w:val="000000" w:themeColor="text1"/>
        </w:rPr>
        <w:t xml:space="preserve">, however, suggests that the title </w:t>
      </w:r>
      <w:proofErr w:type="spellStart"/>
      <w:r w:rsidR="00502AFD" w:rsidRPr="00502AFD">
        <w:rPr>
          <w:i/>
          <w:iCs/>
          <w:color w:val="000000" w:themeColor="text1"/>
        </w:rPr>
        <w:t>Epistulae</w:t>
      </w:r>
      <w:proofErr w:type="spellEnd"/>
      <w:r w:rsidR="00502AFD" w:rsidRPr="00502AFD">
        <w:rPr>
          <w:i/>
          <w:iCs/>
          <w:color w:val="000000" w:themeColor="text1"/>
        </w:rPr>
        <w:t xml:space="preserve"> </w:t>
      </w:r>
      <w:r w:rsidR="00502AFD" w:rsidRPr="00502AFD">
        <w:rPr>
          <w:color w:val="000000" w:themeColor="text1"/>
        </w:rPr>
        <w:t xml:space="preserve">was Horace’s own (see his notes on </w:t>
      </w:r>
      <w:r w:rsidR="00502AFD" w:rsidRPr="00502AFD">
        <w:rPr>
          <w:i/>
          <w:iCs/>
          <w:color w:val="000000" w:themeColor="text1"/>
        </w:rPr>
        <w:t xml:space="preserve">Satires </w:t>
      </w:r>
      <w:r w:rsidR="00502AFD" w:rsidRPr="00502AFD">
        <w:rPr>
          <w:color w:val="000000" w:themeColor="text1"/>
        </w:rPr>
        <w:t xml:space="preserve">1.1.1 and </w:t>
      </w:r>
      <w:r w:rsidR="00502AFD" w:rsidRPr="00502AFD">
        <w:rPr>
          <w:i/>
          <w:iCs/>
          <w:color w:val="000000" w:themeColor="text1"/>
        </w:rPr>
        <w:t xml:space="preserve">Epistles </w:t>
      </w:r>
      <w:r w:rsidR="00502AFD" w:rsidRPr="00502AFD">
        <w:rPr>
          <w:color w:val="000000" w:themeColor="text1"/>
        </w:rPr>
        <w:t>1.1.1), and the title is transmitted in the manuscripts.</w:t>
      </w:r>
    </w:p>
  </w:footnote>
  <w:footnote w:id="250">
    <w:p w14:paraId="12A9F95E" w14:textId="7E6E5C41" w:rsidR="00502AFD" w:rsidRPr="001D2137" w:rsidRDefault="00502AFD" w:rsidP="001D2137">
      <w:pPr>
        <w:pStyle w:val="FootnoteText"/>
      </w:pPr>
      <w:r w:rsidRPr="00502AFD">
        <w:rPr>
          <w:rStyle w:val="FootnoteReference"/>
          <w:color w:val="000000" w:themeColor="text1"/>
        </w:rPr>
        <w:footnoteRef/>
      </w:r>
      <w:r w:rsidRPr="00502AFD">
        <w:rPr>
          <w:color w:val="000000" w:themeColor="text1"/>
        </w:rPr>
        <w:t xml:space="preserve"> See De </w:t>
      </w:r>
      <w:proofErr w:type="spellStart"/>
      <w:r w:rsidRPr="00502AFD">
        <w:rPr>
          <w:color w:val="000000" w:themeColor="text1"/>
        </w:rPr>
        <w:t>Pretis</w:t>
      </w:r>
      <w:proofErr w:type="spellEnd"/>
      <w:r w:rsidRPr="00502AFD">
        <w:rPr>
          <w:color w:val="000000" w:themeColor="text1"/>
        </w:rPr>
        <w:t xml:space="preserve"> (2002), 106-107, although Harrison (2009 [1995]), 273, </w:t>
      </w:r>
      <w:r w:rsidR="007D315F">
        <w:rPr>
          <w:color w:val="000000" w:themeColor="text1"/>
        </w:rPr>
        <w:t>takes Horace’s claims to be ironic.</w:t>
      </w:r>
      <w:r w:rsidR="000451AE">
        <w:t xml:space="preserve"> For discussion, see Ferriss-Hill (2019), especially the notes at 18-19</w:t>
      </w:r>
      <w:r w:rsidR="00B935ED">
        <w:t xml:space="preserve"> on </w:t>
      </w:r>
      <w:r w:rsidR="00B935ED">
        <w:rPr>
          <w:i/>
          <w:iCs/>
        </w:rPr>
        <w:t xml:space="preserve">nil </w:t>
      </w:r>
      <w:proofErr w:type="spellStart"/>
      <w:r w:rsidR="00B935ED">
        <w:rPr>
          <w:i/>
          <w:iCs/>
        </w:rPr>
        <w:t>scribens</w:t>
      </w:r>
      <w:proofErr w:type="spellEnd"/>
      <w:r w:rsidR="00B935ED">
        <w:rPr>
          <w:i/>
          <w:iCs/>
        </w:rPr>
        <w:t xml:space="preserve"> ipse </w:t>
      </w:r>
      <w:r w:rsidR="00B935ED">
        <w:t xml:space="preserve">(“writing nothing myself” </w:t>
      </w:r>
      <w:r w:rsidR="00B935ED">
        <w:rPr>
          <w:i/>
          <w:iCs/>
        </w:rPr>
        <w:t xml:space="preserve">Art of Poetry </w:t>
      </w:r>
      <w:r w:rsidR="00B935ED">
        <w:t>306)</w:t>
      </w:r>
      <w:r w:rsidR="000451AE">
        <w:t>.</w:t>
      </w:r>
      <w:r w:rsidR="003B6DF2" w:rsidRPr="003B6DF2">
        <w:t xml:space="preserve"> </w:t>
      </w:r>
      <w:r w:rsidR="003B6DF2" w:rsidRPr="001D2137">
        <w:t xml:space="preserve">For a different interpretation of </w:t>
      </w:r>
      <w:r w:rsidR="003B6DF2" w:rsidRPr="001D2137">
        <w:rPr>
          <w:i/>
          <w:iCs/>
        </w:rPr>
        <w:t xml:space="preserve">nil </w:t>
      </w:r>
      <w:proofErr w:type="spellStart"/>
      <w:r w:rsidR="003B6DF2" w:rsidRPr="001D2137">
        <w:rPr>
          <w:i/>
          <w:iCs/>
        </w:rPr>
        <w:t>scribens</w:t>
      </w:r>
      <w:proofErr w:type="spellEnd"/>
      <w:r w:rsidR="003B6DF2" w:rsidRPr="001D2137">
        <w:rPr>
          <w:i/>
          <w:iCs/>
        </w:rPr>
        <w:t xml:space="preserve"> ipse </w:t>
      </w:r>
      <w:r w:rsidR="003B6DF2" w:rsidRPr="001D2137">
        <w:t>(as “not writing [precepts] myself”), see Sedley (2014).</w:t>
      </w:r>
    </w:p>
  </w:footnote>
  <w:footnote w:id="251">
    <w:p w14:paraId="18D466E7" w14:textId="5497080F" w:rsidR="001D2137" w:rsidRPr="001D2137" w:rsidRDefault="001D2137" w:rsidP="001D2137">
      <w:pPr>
        <w:rPr>
          <w:i/>
          <w:iCs/>
        </w:rPr>
      </w:pPr>
      <w:r w:rsidRPr="001D2137">
        <w:rPr>
          <w:rStyle w:val="FootnoteReference"/>
          <w:sz w:val="20"/>
          <w:szCs w:val="20"/>
        </w:rPr>
        <w:footnoteRef/>
      </w:r>
      <w:r w:rsidRPr="001D2137">
        <w:rPr>
          <w:sz w:val="20"/>
          <w:szCs w:val="20"/>
        </w:rPr>
        <w:t xml:space="preserve"> The </w:t>
      </w:r>
      <w:r w:rsidR="00B97C1D">
        <w:rPr>
          <w:sz w:val="20"/>
          <w:szCs w:val="20"/>
        </w:rPr>
        <w:t>idea of a</w:t>
      </w:r>
      <w:r w:rsidRPr="001D2137">
        <w:rPr>
          <w:sz w:val="20"/>
          <w:szCs w:val="20"/>
        </w:rPr>
        <w:t xml:space="preserve"> “running joke” is from Armstrong (1989), 123. Compare</w:t>
      </w:r>
      <w:r w:rsidR="00B24123">
        <w:rPr>
          <w:sz w:val="20"/>
          <w:szCs w:val="20"/>
        </w:rPr>
        <w:t xml:space="preserve"> </w:t>
      </w:r>
      <w:r w:rsidRPr="001D2137">
        <w:rPr>
          <w:i/>
          <w:iCs/>
          <w:sz w:val="20"/>
          <w:szCs w:val="20"/>
        </w:rPr>
        <w:t xml:space="preserve">Epodes </w:t>
      </w:r>
      <w:r w:rsidRPr="001D2137">
        <w:rPr>
          <w:sz w:val="20"/>
          <w:szCs w:val="20"/>
        </w:rPr>
        <w:t>11.1-2</w:t>
      </w:r>
      <w:r w:rsidR="008204AE">
        <w:rPr>
          <w:sz w:val="20"/>
          <w:szCs w:val="20"/>
        </w:rPr>
        <w:t>, itself written in verse</w:t>
      </w:r>
      <w:r w:rsidRPr="001D2137">
        <w:rPr>
          <w:sz w:val="20"/>
          <w:szCs w:val="20"/>
        </w:rPr>
        <w:t xml:space="preserve">: </w:t>
      </w:r>
      <w:r w:rsidRPr="001D2137">
        <w:rPr>
          <w:i/>
          <w:iCs/>
          <w:sz w:val="20"/>
          <w:szCs w:val="20"/>
        </w:rPr>
        <w:t xml:space="preserve">Petti, nihil me </w:t>
      </w:r>
      <w:proofErr w:type="spellStart"/>
      <w:r w:rsidRPr="001D2137">
        <w:rPr>
          <w:i/>
          <w:iCs/>
          <w:sz w:val="20"/>
          <w:szCs w:val="20"/>
        </w:rPr>
        <w:t>sicut</w:t>
      </w:r>
      <w:proofErr w:type="spellEnd"/>
      <w:r w:rsidRPr="001D2137">
        <w:rPr>
          <w:i/>
          <w:iCs/>
          <w:sz w:val="20"/>
          <w:szCs w:val="20"/>
        </w:rPr>
        <w:t xml:space="preserve"> </w:t>
      </w:r>
      <w:proofErr w:type="spellStart"/>
      <w:r w:rsidRPr="001D2137">
        <w:rPr>
          <w:i/>
          <w:iCs/>
          <w:sz w:val="20"/>
          <w:szCs w:val="20"/>
        </w:rPr>
        <w:t>antea</w:t>
      </w:r>
      <w:proofErr w:type="spellEnd"/>
      <w:r w:rsidRPr="001D2137">
        <w:rPr>
          <w:i/>
          <w:iCs/>
          <w:sz w:val="20"/>
          <w:szCs w:val="20"/>
        </w:rPr>
        <w:t xml:space="preserve"> </w:t>
      </w:r>
      <w:proofErr w:type="spellStart"/>
      <w:r w:rsidRPr="001D2137">
        <w:rPr>
          <w:i/>
          <w:iCs/>
          <w:sz w:val="20"/>
          <w:szCs w:val="20"/>
        </w:rPr>
        <w:t>iuuat</w:t>
      </w:r>
      <w:proofErr w:type="spellEnd"/>
      <w:r w:rsidRPr="001D2137">
        <w:rPr>
          <w:i/>
          <w:iCs/>
          <w:sz w:val="20"/>
          <w:szCs w:val="20"/>
        </w:rPr>
        <w:t xml:space="preserve"> | </w:t>
      </w:r>
      <w:proofErr w:type="spellStart"/>
      <w:r w:rsidRPr="001D2137">
        <w:rPr>
          <w:i/>
          <w:iCs/>
          <w:sz w:val="20"/>
          <w:szCs w:val="20"/>
        </w:rPr>
        <w:t>scribere</w:t>
      </w:r>
      <w:proofErr w:type="spellEnd"/>
      <w:r w:rsidRPr="001D2137">
        <w:rPr>
          <w:i/>
          <w:iCs/>
          <w:sz w:val="20"/>
          <w:szCs w:val="20"/>
        </w:rPr>
        <w:t xml:space="preserve"> </w:t>
      </w:r>
      <w:proofErr w:type="spellStart"/>
      <w:r w:rsidRPr="001D2137">
        <w:rPr>
          <w:i/>
          <w:iCs/>
          <w:sz w:val="20"/>
          <w:szCs w:val="20"/>
        </w:rPr>
        <w:t>uersiculos</w:t>
      </w:r>
      <w:proofErr w:type="spellEnd"/>
      <w:r w:rsidRPr="001D2137">
        <w:rPr>
          <w:i/>
          <w:iCs/>
          <w:sz w:val="20"/>
          <w:szCs w:val="20"/>
        </w:rPr>
        <w:t xml:space="preserve"> amore </w:t>
      </w:r>
      <w:proofErr w:type="spellStart"/>
      <w:r w:rsidRPr="001D2137">
        <w:rPr>
          <w:i/>
          <w:iCs/>
          <w:sz w:val="20"/>
          <w:szCs w:val="20"/>
        </w:rPr>
        <w:t>percussum</w:t>
      </w:r>
      <w:proofErr w:type="spellEnd"/>
      <w:r w:rsidRPr="001D2137">
        <w:rPr>
          <w:i/>
          <w:iCs/>
          <w:sz w:val="20"/>
          <w:szCs w:val="20"/>
        </w:rPr>
        <w:t xml:space="preserve"> </w:t>
      </w:r>
      <w:proofErr w:type="spellStart"/>
      <w:r w:rsidRPr="001D2137">
        <w:rPr>
          <w:i/>
          <w:iCs/>
          <w:sz w:val="20"/>
          <w:szCs w:val="20"/>
        </w:rPr>
        <w:t>graui</w:t>
      </w:r>
      <w:proofErr w:type="spellEnd"/>
      <w:r w:rsidRPr="001D2137">
        <w:rPr>
          <w:i/>
          <w:iCs/>
          <w:sz w:val="20"/>
          <w:szCs w:val="20"/>
        </w:rPr>
        <w:t xml:space="preserve">… </w:t>
      </w:r>
      <w:r w:rsidRPr="001D2137">
        <w:rPr>
          <w:sz w:val="20"/>
          <w:szCs w:val="20"/>
        </w:rPr>
        <w:t>(“</w:t>
      </w:r>
      <w:proofErr w:type="spellStart"/>
      <w:r w:rsidRPr="001D2137">
        <w:rPr>
          <w:sz w:val="20"/>
          <w:szCs w:val="20"/>
        </w:rPr>
        <w:t>Pettius</w:t>
      </w:r>
      <w:proofErr w:type="spellEnd"/>
      <w:r w:rsidRPr="001D2137">
        <w:rPr>
          <w:sz w:val="20"/>
          <w:szCs w:val="20"/>
        </w:rPr>
        <w:t xml:space="preserve">, it helps me not at all as it did earlier to write verselets, having been struck by a grievous passion” </w:t>
      </w:r>
      <w:r w:rsidRPr="001D2137">
        <w:rPr>
          <w:i/>
          <w:iCs/>
          <w:sz w:val="20"/>
          <w:szCs w:val="20"/>
        </w:rPr>
        <w:t xml:space="preserve">Epodes </w:t>
      </w:r>
      <w:r w:rsidRPr="001D2137">
        <w:rPr>
          <w:sz w:val="20"/>
          <w:szCs w:val="20"/>
        </w:rPr>
        <w:t>11.1-2).</w:t>
      </w:r>
    </w:p>
  </w:footnote>
  <w:footnote w:id="252">
    <w:p w14:paraId="324D0BF1" w14:textId="5360D3DE" w:rsidR="00D66098" w:rsidRPr="00DF57F0" w:rsidRDefault="00D66098" w:rsidP="00D66098">
      <w:pPr>
        <w:pStyle w:val="FootnoteText"/>
      </w:pPr>
      <w:r w:rsidRPr="00DF57F0">
        <w:rPr>
          <w:rStyle w:val="FootnoteReference"/>
        </w:rPr>
        <w:footnoteRef/>
      </w:r>
      <w:r w:rsidRPr="00DF57F0">
        <w:t xml:space="preserve"> See Harrison (2009 [1995]). </w:t>
      </w:r>
      <w:proofErr w:type="spellStart"/>
      <w:r w:rsidRPr="00DF57F0">
        <w:t>Dilke</w:t>
      </w:r>
      <w:proofErr w:type="spellEnd"/>
      <w:r w:rsidRPr="00DF57F0">
        <w:t xml:space="preserve"> (1973), 99: “In philosophic outlook Horace is undoubtedly an eclectic, though one with Epicurean leanings.” On Horace’s eclecticism, see </w:t>
      </w:r>
      <w:proofErr w:type="spellStart"/>
      <w:r w:rsidRPr="00DF57F0">
        <w:t>Maguinness</w:t>
      </w:r>
      <w:proofErr w:type="spellEnd"/>
      <w:r w:rsidRPr="00DF57F0">
        <w:t xml:space="preserve"> (1938).</w:t>
      </w:r>
      <w:r w:rsidR="00536A44">
        <w:t xml:space="preserve"> For bibliography on Horace as a philosopher, see McCarter (2015), 281</w:t>
      </w:r>
      <w:r w:rsidR="008204AE">
        <w:t>.</w:t>
      </w:r>
      <w:r w:rsidR="00C3709E">
        <w:t xml:space="preserve"> A reader suggests to me that </w:t>
      </w:r>
      <w:r w:rsidR="00C833D7">
        <w:t xml:space="preserve">this aspect of Horace </w:t>
      </w:r>
      <w:r w:rsidR="00C3709E">
        <w:t>was likely to appeal to ancient readers of different philosophical persuasions</w:t>
      </w:r>
      <w:r w:rsidR="00C833D7">
        <w:t>.</w:t>
      </w:r>
    </w:p>
  </w:footnote>
  <w:footnote w:id="253">
    <w:p w14:paraId="50CFEF6C" w14:textId="74044628" w:rsidR="00D66098" w:rsidRPr="00DF57F0" w:rsidRDefault="00D66098" w:rsidP="00D66098">
      <w:pPr>
        <w:pStyle w:val="FootnoteText"/>
      </w:pPr>
      <w:r w:rsidRPr="00DF57F0">
        <w:rPr>
          <w:rStyle w:val="FootnoteReference"/>
        </w:rPr>
        <w:footnoteRef/>
      </w:r>
      <w:r w:rsidRPr="00DF57F0">
        <w:t xml:space="preserve"> Cf. </w:t>
      </w:r>
      <w:proofErr w:type="spellStart"/>
      <w:r w:rsidRPr="00DF57F0">
        <w:t>Freudenburg</w:t>
      </w:r>
      <w:proofErr w:type="spellEnd"/>
      <w:r w:rsidRPr="00DF57F0">
        <w:t xml:space="preserve"> (2009), 10, on </w:t>
      </w:r>
      <w:proofErr w:type="spellStart"/>
      <w:r w:rsidRPr="00DF57F0">
        <w:t>Traina</w:t>
      </w:r>
      <w:proofErr w:type="spellEnd"/>
      <w:r w:rsidRPr="00DF57F0">
        <w:t>: “</w:t>
      </w:r>
      <w:proofErr w:type="spellStart"/>
      <w:r w:rsidRPr="00DF57F0">
        <w:t>Traina</w:t>
      </w:r>
      <w:proofErr w:type="spellEnd"/>
      <w:r w:rsidRPr="00DF57F0">
        <w:t xml:space="preserve"> provides a complete survey of the doxographical sources on Aristippus to argue that, in the first book of his epistles, Horace is, at heart, an </w:t>
      </w:r>
      <w:proofErr w:type="spellStart"/>
      <w:r w:rsidRPr="00DF57F0">
        <w:t>Aristippean</w:t>
      </w:r>
      <w:proofErr w:type="spellEnd"/>
      <w:r w:rsidRPr="00DF57F0">
        <w:t xml:space="preserve"> who is subject to episodic bouts of Stoic fancy.” </w:t>
      </w:r>
      <w:proofErr w:type="spellStart"/>
      <w:r w:rsidR="004C4F0F" w:rsidRPr="00DF57F0">
        <w:t>Dilke</w:t>
      </w:r>
      <w:proofErr w:type="spellEnd"/>
      <w:r w:rsidR="004C4F0F" w:rsidRPr="00DF57F0">
        <w:t xml:space="preserve"> (1973) </w:t>
      </w:r>
      <w:r w:rsidR="007F7333">
        <w:t xml:space="preserve">also </w:t>
      </w:r>
      <w:r w:rsidRPr="00DF57F0">
        <w:t>speaks of oscillation between the Stoics and Aristippus</w:t>
      </w:r>
      <w:r w:rsidR="004C4F0F" w:rsidRPr="00DF57F0">
        <w:t xml:space="preserve"> in the </w:t>
      </w:r>
      <w:r w:rsidR="004C4F0F" w:rsidRPr="00DF57F0">
        <w:rPr>
          <w:i/>
          <w:iCs/>
        </w:rPr>
        <w:t>Epistles</w:t>
      </w:r>
      <w:r w:rsidRPr="00DF57F0">
        <w:t xml:space="preserve">: </w:t>
      </w:r>
      <w:r w:rsidRPr="00DF57F0">
        <w:rPr>
          <w:i/>
          <w:iCs/>
        </w:rPr>
        <w:t xml:space="preserve">Epistles </w:t>
      </w:r>
      <w:r w:rsidRPr="00DF57F0">
        <w:t>1.6 ends with an apparent “approval of Stoic suicide, whereas the very next letter has three mentions of Aristippus” (99).</w:t>
      </w:r>
      <w:r w:rsidR="00716366">
        <w:t xml:space="preserve"> On </w:t>
      </w:r>
      <w:r w:rsidR="00CD228F">
        <w:t>the</w:t>
      </w:r>
      <w:r w:rsidR="00716366">
        <w:t xml:space="preserve"> </w:t>
      </w:r>
      <w:r w:rsidR="00DF7A4E">
        <w:t xml:space="preserve">sparse remains of the </w:t>
      </w:r>
      <w:r w:rsidR="00716366">
        <w:t>Cyrenaic philosophers, see Lampe (2014).</w:t>
      </w:r>
    </w:p>
  </w:footnote>
  <w:footnote w:id="254">
    <w:p w14:paraId="4587668E" w14:textId="77777777" w:rsidR="007F7610" w:rsidRDefault="007F7610" w:rsidP="007F7610">
      <w:pPr>
        <w:pStyle w:val="FootnoteText"/>
      </w:pPr>
      <w:r>
        <w:rPr>
          <w:rStyle w:val="FootnoteReference"/>
        </w:rPr>
        <w:footnoteRef/>
      </w:r>
      <w:r>
        <w:t xml:space="preserve"> See Mayer (1994), 44.</w:t>
      </w:r>
    </w:p>
  </w:footnote>
  <w:footnote w:id="255">
    <w:p w14:paraId="5420D807" w14:textId="419B2C63" w:rsidR="00D66098" w:rsidRPr="00DF57F0" w:rsidRDefault="00D66098" w:rsidP="00D66098">
      <w:pPr>
        <w:pStyle w:val="FootnoteText"/>
      </w:pPr>
      <w:r w:rsidRPr="00DF57F0">
        <w:rPr>
          <w:rStyle w:val="FootnoteReference"/>
        </w:rPr>
        <w:footnoteRef/>
      </w:r>
      <w:r w:rsidRPr="00DF57F0">
        <w:t xml:space="preserve"> On the importance of this statement, see Heinze (1919), 307. McGann (1969), 42-46</w:t>
      </w:r>
      <w:r w:rsidR="008204AE">
        <w:t>,</w:t>
      </w:r>
      <w:r w:rsidRPr="00DF57F0">
        <w:t xml:space="preserve"> discounts it </w:t>
      </w:r>
      <w:r w:rsidR="00E723A7">
        <w:t xml:space="preserve">as </w:t>
      </w:r>
      <w:r w:rsidRPr="00DF57F0">
        <w:t>a genuine statement of affiliation – Horace is referring to the Epicurean tag that he has just used</w:t>
      </w:r>
      <w:r w:rsidR="00230EE8">
        <w:t xml:space="preserve"> – while </w:t>
      </w:r>
      <w:proofErr w:type="spellStart"/>
      <w:r w:rsidR="00927727">
        <w:t>Cucchiarelli</w:t>
      </w:r>
      <w:proofErr w:type="spellEnd"/>
      <w:r w:rsidR="00927727">
        <w:t xml:space="preserve"> (2019), 25, takes it to be a </w:t>
      </w:r>
      <w:r w:rsidR="00230EE8">
        <w:t xml:space="preserve">friendly </w:t>
      </w:r>
      <w:r w:rsidR="00927727">
        <w:t>joke.</w:t>
      </w:r>
      <w:r w:rsidRPr="00DF57F0">
        <w:t xml:space="preserve"> This, however, seems</w:t>
      </w:r>
      <w:r w:rsidR="00230EE8">
        <w:t xml:space="preserve"> somewhat</w:t>
      </w:r>
      <w:r w:rsidRPr="00DF57F0">
        <w:t xml:space="preserve"> willful in the face of the Epicureanism found elsewhere in the corpus.</w:t>
      </w:r>
      <w:r w:rsidR="00CD228F" w:rsidRPr="00CD228F">
        <w:t xml:space="preserve"> </w:t>
      </w:r>
      <w:r w:rsidR="00CD228F" w:rsidRPr="00DF57F0">
        <w:t xml:space="preserve">On Horace’s Epicureanism, see Nisbet and Hubbard (1970), 376-379; </w:t>
      </w:r>
      <w:proofErr w:type="spellStart"/>
      <w:r w:rsidR="00CD228F" w:rsidRPr="00DF57F0">
        <w:t>Ferri</w:t>
      </w:r>
      <w:proofErr w:type="spellEnd"/>
      <w:r w:rsidR="00CD228F" w:rsidRPr="00DF57F0">
        <w:t xml:space="preserve"> (1993); </w:t>
      </w:r>
      <w:r w:rsidR="00900F0B">
        <w:t xml:space="preserve">Armstrong (1995); </w:t>
      </w:r>
      <w:r w:rsidR="00CD228F" w:rsidRPr="00DF57F0">
        <w:t>Armstrong (2004); Yona (2018). Cf. Moles (2007), 179: “Epicureanism proved to be the main thread, not just of his poetry, or even of his philosophy, but of his life.”</w:t>
      </w:r>
    </w:p>
  </w:footnote>
  <w:footnote w:id="256">
    <w:p w14:paraId="746E08B1" w14:textId="3EFBFA43" w:rsidR="00D66098" w:rsidRPr="00DF57F0" w:rsidRDefault="00D66098" w:rsidP="00D66098">
      <w:pPr>
        <w:pStyle w:val="FootnoteText"/>
      </w:pPr>
      <w:r w:rsidRPr="00DF57F0">
        <w:rPr>
          <w:rStyle w:val="FootnoteReference"/>
        </w:rPr>
        <w:footnoteRef/>
      </w:r>
      <w:r w:rsidRPr="00DF57F0">
        <w:t xml:space="preserve"> See Yona (2018), 72-128.</w:t>
      </w:r>
      <w:r w:rsidR="00CD228F" w:rsidRPr="00CD228F">
        <w:t xml:space="preserve"> </w:t>
      </w:r>
      <w:r w:rsidR="00CD228F" w:rsidRPr="00DF57F0">
        <w:t xml:space="preserve">Turpin (2009 [1998]) takes Horace’s </w:t>
      </w:r>
      <w:r w:rsidR="00CD228F" w:rsidRPr="00DF57F0">
        <w:rPr>
          <w:i/>
          <w:iCs/>
        </w:rPr>
        <w:t xml:space="preserve">persona </w:t>
      </w:r>
      <w:r w:rsidR="00CD228F" w:rsidRPr="00DF57F0">
        <w:t xml:space="preserve">in the </w:t>
      </w:r>
      <w:r w:rsidR="00CD228F" w:rsidRPr="00DF57F0">
        <w:rPr>
          <w:i/>
          <w:iCs/>
        </w:rPr>
        <w:t xml:space="preserve">Satires </w:t>
      </w:r>
      <w:r w:rsidR="00CD228F" w:rsidRPr="00DF57F0">
        <w:t>as an intentionally “incompetent Epicurean” (123), but this view is rejected by Yona (2018).</w:t>
      </w:r>
      <w:r w:rsidR="007F7333" w:rsidRPr="007F7333">
        <w:t xml:space="preserve"> </w:t>
      </w:r>
      <w:r w:rsidR="007F7333">
        <w:t xml:space="preserve">Horace borrows from Lucretius at </w:t>
      </w:r>
      <w:proofErr w:type="gramStart"/>
      <w:r w:rsidR="007F7333">
        <w:t>e.g.</w:t>
      </w:r>
      <w:proofErr w:type="gramEnd"/>
      <w:r w:rsidR="007F7333">
        <w:t xml:space="preserve"> </w:t>
      </w:r>
      <w:r w:rsidR="007F7333">
        <w:rPr>
          <w:i/>
          <w:iCs/>
        </w:rPr>
        <w:t xml:space="preserve">Satires </w:t>
      </w:r>
      <w:r w:rsidR="007F7333">
        <w:t>1.5.111 and 2.4.94-95.</w:t>
      </w:r>
    </w:p>
  </w:footnote>
  <w:footnote w:id="257">
    <w:p w14:paraId="59871798" w14:textId="6A189366" w:rsidR="00CD228F" w:rsidRPr="00DF57F0" w:rsidRDefault="00D66098" w:rsidP="00CD228F">
      <w:pPr>
        <w:pStyle w:val="FootnoteText"/>
      </w:pPr>
      <w:r w:rsidRPr="00DF57F0">
        <w:rPr>
          <w:rStyle w:val="FootnoteReference"/>
        </w:rPr>
        <w:footnoteRef/>
      </w:r>
      <w:r w:rsidR="00CD228F">
        <w:t xml:space="preserve"> </w:t>
      </w:r>
      <w:r w:rsidR="00CD228F" w:rsidRPr="00DF57F0">
        <w:t xml:space="preserve">Cf. </w:t>
      </w:r>
      <w:proofErr w:type="spellStart"/>
      <w:r w:rsidR="00CD228F" w:rsidRPr="00DF57F0">
        <w:rPr>
          <w:i/>
          <w:iCs/>
        </w:rPr>
        <w:t>insanientis</w:t>
      </w:r>
      <w:proofErr w:type="spellEnd"/>
      <w:r w:rsidR="00CD228F" w:rsidRPr="00DF57F0">
        <w:rPr>
          <w:i/>
          <w:iCs/>
        </w:rPr>
        <w:t xml:space="preserve"> </w:t>
      </w:r>
      <w:proofErr w:type="spellStart"/>
      <w:r w:rsidR="00CD228F" w:rsidRPr="00DF57F0">
        <w:rPr>
          <w:i/>
          <w:iCs/>
        </w:rPr>
        <w:t>dum</w:t>
      </w:r>
      <w:proofErr w:type="spellEnd"/>
      <w:r w:rsidR="00CD228F" w:rsidRPr="00DF57F0">
        <w:rPr>
          <w:i/>
          <w:iCs/>
        </w:rPr>
        <w:t xml:space="preserve"> </w:t>
      </w:r>
      <w:proofErr w:type="spellStart"/>
      <w:r w:rsidR="00CD228F" w:rsidRPr="00DF57F0">
        <w:rPr>
          <w:i/>
          <w:iCs/>
        </w:rPr>
        <w:t>sapientiae</w:t>
      </w:r>
      <w:proofErr w:type="spellEnd"/>
      <w:r w:rsidR="00CD228F" w:rsidRPr="00DF57F0">
        <w:rPr>
          <w:i/>
          <w:iCs/>
        </w:rPr>
        <w:t xml:space="preserve"> | </w:t>
      </w:r>
      <w:proofErr w:type="spellStart"/>
      <w:r w:rsidR="00CD228F" w:rsidRPr="00DF57F0">
        <w:rPr>
          <w:i/>
          <w:iCs/>
        </w:rPr>
        <w:t>consultus</w:t>
      </w:r>
      <w:proofErr w:type="spellEnd"/>
      <w:r w:rsidR="00CD228F" w:rsidRPr="00DF57F0">
        <w:rPr>
          <w:i/>
          <w:iCs/>
        </w:rPr>
        <w:t xml:space="preserve"> </w:t>
      </w:r>
      <w:proofErr w:type="spellStart"/>
      <w:r w:rsidR="00CD228F" w:rsidRPr="00DF57F0">
        <w:rPr>
          <w:i/>
          <w:iCs/>
        </w:rPr>
        <w:t>erro</w:t>
      </w:r>
      <w:proofErr w:type="spellEnd"/>
      <w:r w:rsidR="00CD228F" w:rsidRPr="00DF57F0">
        <w:rPr>
          <w:i/>
          <w:iCs/>
        </w:rPr>
        <w:t xml:space="preserve"> </w:t>
      </w:r>
      <w:r w:rsidR="00CD228F" w:rsidRPr="00DF57F0">
        <w:t xml:space="preserve">(“I went astray as the expert of a mad philosophy” </w:t>
      </w:r>
      <w:r w:rsidR="00CD228F" w:rsidRPr="00DF57F0">
        <w:rPr>
          <w:i/>
          <w:iCs/>
        </w:rPr>
        <w:t xml:space="preserve">Odes </w:t>
      </w:r>
      <w:r w:rsidR="00CD228F" w:rsidRPr="00DF57F0">
        <w:t>1.34.2-3)</w:t>
      </w:r>
      <w:r w:rsidR="00E52EE3">
        <w:t>;</w:t>
      </w:r>
    </w:p>
    <w:p w14:paraId="3C507506" w14:textId="7DBF6354" w:rsidR="00D66098" w:rsidRPr="00DF57F0" w:rsidRDefault="00CD228F" w:rsidP="00D66098">
      <w:pPr>
        <w:pStyle w:val="FootnoteText"/>
      </w:pPr>
      <w:r>
        <w:t xml:space="preserve">Tarrant (2007), 68, </w:t>
      </w:r>
      <w:r w:rsidR="00E723A7">
        <w:t>points out</w:t>
      </w:r>
      <w:r>
        <w:t xml:space="preserve"> that the poem is “not altogether serious</w:t>
      </w:r>
      <w:r w:rsidRPr="00AA65BE">
        <w:t>.</w:t>
      </w:r>
      <w:r>
        <w:t>”</w:t>
      </w:r>
      <w:r w:rsidR="00D66098" w:rsidRPr="00DF57F0">
        <w:t xml:space="preserve"> </w:t>
      </w:r>
    </w:p>
  </w:footnote>
  <w:footnote w:id="258">
    <w:p w14:paraId="3BD94CC1" w14:textId="6D6B3A03" w:rsidR="006C0C82" w:rsidRPr="00DF57F0" w:rsidRDefault="006C0C82">
      <w:pPr>
        <w:pStyle w:val="FootnoteText"/>
      </w:pPr>
      <w:r w:rsidRPr="00DF57F0">
        <w:rPr>
          <w:rStyle w:val="FootnoteReference"/>
        </w:rPr>
        <w:footnoteRef/>
      </w:r>
      <w:r w:rsidRPr="00DF57F0">
        <w:t xml:space="preserve"> </w:t>
      </w:r>
      <w:r w:rsidR="00230EE8">
        <w:t>See</w:t>
      </w:r>
      <w:r w:rsidRPr="00DF57F0">
        <w:t xml:space="preserve"> </w:t>
      </w:r>
      <w:proofErr w:type="spellStart"/>
      <w:r w:rsidR="00230EE8">
        <w:t>Cucchiarelli</w:t>
      </w:r>
      <w:proofErr w:type="spellEnd"/>
      <w:r w:rsidR="00230EE8">
        <w:t xml:space="preserve"> (2019), 26-27, for his</w:t>
      </w:r>
      <w:r w:rsidR="00241729">
        <w:t xml:space="preserve"> un-Epicurean</w:t>
      </w:r>
      <w:r w:rsidR="00230EE8">
        <w:t xml:space="preserve"> </w:t>
      </w:r>
      <w:r w:rsidR="004F6052">
        <w:t>civic engagement</w:t>
      </w:r>
      <w:r w:rsidR="00230EE8">
        <w:t xml:space="preserve">; on his references to divinization, see </w:t>
      </w:r>
      <w:proofErr w:type="spellStart"/>
      <w:r w:rsidRPr="00DF57F0">
        <w:t>Xinyue</w:t>
      </w:r>
      <w:proofErr w:type="spellEnd"/>
      <w:r w:rsidRPr="00DF57F0">
        <w:t xml:space="preserve"> (2022).</w:t>
      </w:r>
    </w:p>
  </w:footnote>
  <w:footnote w:id="259">
    <w:p w14:paraId="75A6316E" w14:textId="1AC4E9C1" w:rsidR="00D66098" w:rsidRPr="00DF57F0" w:rsidRDefault="00D66098" w:rsidP="00D66098">
      <w:pPr>
        <w:pStyle w:val="FootnoteText"/>
      </w:pPr>
      <w:r w:rsidRPr="00DF57F0">
        <w:rPr>
          <w:rStyle w:val="FootnoteReference"/>
        </w:rPr>
        <w:footnoteRef/>
      </w:r>
      <w:r w:rsidRPr="00DF57F0">
        <w:t xml:space="preserve"> See </w:t>
      </w:r>
      <w:r w:rsidR="00BB4BF6" w:rsidRPr="00DF57F0">
        <w:t xml:space="preserve">Moles (2007); </w:t>
      </w:r>
      <w:r w:rsidRPr="00DF57F0">
        <w:t xml:space="preserve">Moles (2009 [2002]); </w:t>
      </w:r>
      <w:proofErr w:type="spellStart"/>
      <w:r w:rsidRPr="00DF57F0">
        <w:t>Freudenburg</w:t>
      </w:r>
      <w:proofErr w:type="spellEnd"/>
      <w:r w:rsidRPr="00DF57F0">
        <w:t xml:space="preserve"> (1993), 16-17, argues that in the </w:t>
      </w:r>
      <w:r w:rsidRPr="00DF57F0">
        <w:rPr>
          <w:i/>
          <w:iCs/>
        </w:rPr>
        <w:t xml:space="preserve">Satires </w:t>
      </w:r>
      <w:r w:rsidRPr="00DF57F0">
        <w:t>Horace is burlesquing philosophy</w:t>
      </w:r>
      <w:r w:rsidR="0059009F" w:rsidRPr="00DF57F0">
        <w:t xml:space="preserve"> along Bionian lines.</w:t>
      </w:r>
      <w:r w:rsidR="00187E17">
        <w:t xml:space="preserve"> On </w:t>
      </w:r>
      <w:proofErr w:type="spellStart"/>
      <w:r w:rsidR="00187E17">
        <w:t>Bion</w:t>
      </w:r>
      <w:proofErr w:type="spellEnd"/>
      <w:r w:rsidR="00187E17">
        <w:t xml:space="preserve">, about whom we know relatively little, see </w:t>
      </w:r>
      <w:proofErr w:type="spellStart"/>
      <w:r w:rsidR="00187E17" w:rsidRPr="00DF57F0">
        <w:t>Kindstrand</w:t>
      </w:r>
      <w:proofErr w:type="spellEnd"/>
      <w:r w:rsidR="00187E17" w:rsidRPr="00DF57F0">
        <w:t xml:space="preserve"> (1976)</w:t>
      </w:r>
      <w:r w:rsidR="00514FF5">
        <w:t>.</w:t>
      </w:r>
    </w:p>
  </w:footnote>
  <w:footnote w:id="260">
    <w:p w14:paraId="7AE6520F" w14:textId="74C15295" w:rsidR="00446BFD" w:rsidRPr="00DF57F0" w:rsidRDefault="00446BFD" w:rsidP="00446BFD">
      <w:pPr>
        <w:pStyle w:val="FootnoteText"/>
      </w:pPr>
      <w:r w:rsidRPr="00DF57F0">
        <w:rPr>
          <w:rStyle w:val="FootnoteReference"/>
        </w:rPr>
        <w:footnoteRef/>
      </w:r>
      <w:r w:rsidRPr="00DF57F0">
        <w:t xml:space="preserve"> McGann (1969), 10</w:t>
      </w:r>
      <w:r w:rsidR="00BB4BF6" w:rsidRPr="00DF57F0">
        <w:t>; Moles (2007)</w:t>
      </w:r>
      <w:r w:rsidR="00AD11D0">
        <w:t>; see also above (p. 000)</w:t>
      </w:r>
      <w:r w:rsidR="00BB4BF6" w:rsidRPr="00DF57F0">
        <w:t>.</w:t>
      </w:r>
      <w:r w:rsidRPr="00DF57F0">
        <w:t xml:space="preserve"> The idea of Stoic influence on Horace goes back to the scholiasts. </w:t>
      </w:r>
      <w:proofErr w:type="spellStart"/>
      <w:r w:rsidRPr="00DF57F0">
        <w:t>Porphyrio</w:t>
      </w:r>
      <w:proofErr w:type="spellEnd"/>
      <w:r w:rsidRPr="00DF57F0">
        <w:t xml:space="preserve"> comments </w:t>
      </w:r>
      <w:r w:rsidRPr="00DF57F0">
        <w:rPr>
          <w:i/>
          <w:iCs/>
        </w:rPr>
        <w:t xml:space="preserve">bene rigidus, secundum </w:t>
      </w:r>
      <w:proofErr w:type="spellStart"/>
      <w:r w:rsidRPr="00DF57F0">
        <w:rPr>
          <w:i/>
          <w:iCs/>
        </w:rPr>
        <w:t>Stoicen</w:t>
      </w:r>
      <w:proofErr w:type="spellEnd"/>
      <w:r w:rsidRPr="00DF57F0">
        <w:t xml:space="preserve"> on the last two lines of Horace’s self-description as </w:t>
      </w:r>
      <w:proofErr w:type="spellStart"/>
      <w:r w:rsidRPr="00DF57F0">
        <w:rPr>
          <w:i/>
          <w:iCs/>
        </w:rPr>
        <w:t>uirtutis</w:t>
      </w:r>
      <w:proofErr w:type="spellEnd"/>
      <w:r w:rsidRPr="00DF57F0">
        <w:rPr>
          <w:i/>
          <w:iCs/>
        </w:rPr>
        <w:t xml:space="preserve"> </w:t>
      </w:r>
      <w:proofErr w:type="spellStart"/>
      <w:r w:rsidRPr="00DF57F0">
        <w:rPr>
          <w:i/>
          <w:iCs/>
        </w:rPr>
        <w:t>uerae</w:t>
      </w:r>
      <w:proofErr w:type="spellEnd"/>
      <w:r w:rsidRPr="00DF57F0">
        <w:rPr>
          <w:i/>
          <w:iCs/>
        </w:rPr>
        <w:t xml:space="preserve"> custos </w:t>
      </w:r>
      <w:proofErr w:type="spellStart"/>
      <w:r w:rsidRPr="00DF57F0">
        <w:rPr>
          <w:i/>
          <w:iCs/>
        </w:rPr>
        <w:t>rigidusque</w:t>
      </w:r>
      <w:proofErr w:type="spellEnd"/>
      <w:r w:rsidRPr="00DF57F0">
        <w:rPr>
          <w:i/>
          <w:iCs/>
        </w:rPr>
        <w:t xml:space="preserve"> </w:t>
      </w:r>
      <w:proofErr w:type="spellStart"/>
      <w:r w:rsidRPr="00DF57F0">
        <w:rPr>
          <w:i/>
          <w:iCs/>
        </w:rPr>
        <w:t>satelles</w:t>
      </w:r>
      <w:proofErr w:type="spellEnd"/>
      <w:r w:rsidRPr="00DF57F0">
        <w:rPr>
          <w:i/>
          <w:iCs/>
        </w:rPr>
        <w:t xml:space="preserve"> </w:t>
      </w:r>
      <w:r w:rsidRPr="00DF57F0">
        <w:t xml:space="preserve">(“the guardian and rigid companion of true virtue” </w:t>
      </w:r>
      <w:r w:rsidRPr="00DF57F0">
        <w:rPr>
          <w:i/>
          <w:iCs/>
        </w:rPr>
        <w:t xml:space="preserve">Epistles </w:t>
      </w:r>
      <w:r w:rsidRPr="00DF57F0">
        <w:t>1.1.17).</w:t>
      </w:r>
    </w:p>
  </w:footnote>
  <w:footnote w:id="261">
    <w:p w14:paraId="326856FD" w14:textId="21C1E355" w:rsidR="00BB4BF6" w:rsidRPr="00490CF1" w:rsidRDefault="00BB4BF6">
      <w:pPr>
        <w:pStyle w:val="FootnoteText"/>
      </w:pPr>
      <w:r w:rsidRPr="00DF57F0">
        <w:rPr>
          <w:rStyle w:val="FootnoteReference"/>
        </w:rPr>
        <w:footnoteRef/>
      </w:r>
      <w:r w:rsidRPr="00DF57F0">
        <w:t xml:space="preserve"> See Miller (2019); cf. Moles (2007)</w:t>
      </w:r>
      <w:r w:rsidR="00CF7B84">
        <w:t xml:space="preserve">; Sedley </w:t>
      </w:r>
      <w:r w:rsidR="00CF7B84" w:rsidRPr="00B6005C">
        <w:rPr>
          <w:color w:val="000000" w:themeColor="text1"/>
        </w:rPr>
        <w:t xml:space="preserve">(2014) suggests that Horace received early training </w:t>
      </w:r>
      <w:r w:rsidR="003B6DF2" w:rsidRPr="00B6005C">
        <w:rPr>
          <w:color w:val="000000" w:themeColor="text1"/>
        </w:rPr>
        <w:t>alongside Brutus</w:t>
      </w:r>
      <w:r w:rsidR="00CF7B84" w:rsidRPr="00B6005C">
        <w:rPr>
          <w:color w:val="000000" w:themeColor="text1"/>
        </w:rPr>
        <w:t xml:space="preserve"> in the Old Academy at Athens</w:t>
      </w:r>
      <w:r w:rsidR="00E137FE" w:rsidRPr="00B6005C">
        <w:rPr>
          <w:color w:val="000000" w:themeColor="text1"/>
        </w:rPr>
        <w:t xml:space="preserve">; </w:t>
      </w:r>
      <w:proofErr w:type="spellStart"/>
      <w:r w:rsidR="00E137FE" w:rsidRPr="00B6005C">
        <w:rPr>
          <w:color w:val="000000" w:themeColor="text1"/>
        </w:rPr>
        <w:t>Cucchiarelli</w:t>
      </w:r>
      <w:proofErr w:type="spellEnd"/>
      <w:r w:rsidR="00E137FE" w:rsidRPr="00B6005C">
        <w:rPr>
          <w:color w:val="000000" w:themeColor="text1"/>
        </w:rPr>
        <w:t xml:space="preserve"> (2019)</w:t>
      </w:r>
      <w:r w:rsidR="001429BE" w:rsidRPr="00B6005C">
        <w:rPr>
          <w:color w:val="000000" w:themeColor="text1"/>
        </w:rPr>
        <w:t>, 23-81</w:t>
      </w:r>
      <w:r w:rsidR="00514FF5" w:rsidRPr="00B6005C">
        <w:rPr>
          <w:color w:val="000000" w:themeColor="text1"/>
        </w:rPr>
        <w:t xml:space="preserve">, </w:t>
      </w:r>
      <w:r w:rsidR="00241729">
        <w:rPr>
          <w:color w:val="000000" w:themeColor="text1"/>
        </w:rPr>
        <w:t>also argues for</w:t>
      </w:r>
      <w:r w:rsidR="00514FF5" w:rsidRPr="00B6005C">
        <w:rPr>
          <w:color w:val="000000" w:themeColor="text1"/>
        </w:rPr>
        <w:t xml:space="preserve"> </w:t>
      </w:r>
      <w:r w:rsidR="00B6005C" w:rsidRPr="00B6005C">
        <w:rPr>
          <w:color w:val="000000" w:themeColor="text1"/>
        </w:rPr>
        <w:t>an</w:t>
      </w:r>
      <w:r w:rsidR="00514FF5" w:rsidRPr="00B6005C">
        <w:rPr>
          <w:color w:val="000000" w:themeColor="text1"/>
        </w:rPr>
        <w:t xml:space="preserve"> </w:t>
      </w:r>
      <w:r w:rsidR="00B6005C" w:rsidRPr="00B6005C">
        <w:rPr>
          <w:color w:val="000000" w:themeColor="text1"/>
        </w:rPr>
        <w:t xml:space="preserve">undogmatic </w:t>
      </w:r>
      <w:r w:rsidR="00514FF5" w:rsidRPr="00B6005C">
        <w:rPr>
          <w:color w:val="000000" w:themeColor="text1"/>
        </w:rPr>
        <w:t>Academic background in an extended discussion (see especially 28-29)</w:t>
      </w:r>
      <w:r w:rsidR="00490CF1" w:rsidRPr="00B6005C">
        <w:rPr>
          <w:color w:val="000000" w:themeColor="text1"/>
        </w:rPr>
        <w:t>.</w:t>
      </w:r>
    </w:p>
  </w:footnote>
  <w:footnote w:id="262">
    <w:p w14:paraId="2A5BFE44" w14:textId="29396F02" w:rsidR="00D66098" w:rsidRPr="00DF57F0" w:rsidRDefault="00D66098" w:rsidP="00D66098">
      <w:pPr>
        <w:pStyle w:val="FootnoteText"/>
      </w:pPr>
      <w:r w:rsidRPr="000451AE">
        <w:rPr>
          <w:rStyle w:val="FootnoteReference"/>
          <w:color w:val="000000" w:themeColor="text1"/>
        </w:rPr>
        <w:footnoteRef/>
      </w:r>
      <w:r w:rsidRPr="000451AE">
        <w:rPr>
          <w:color w:val="000000" w:themeColor="text1"/>
        </w:rPr>
        <w:t xml:space="preserve"> See Brink (1963), 202; </w:t>
      </w:r>
      <w:proofErr w:type="spellStart"/>
      <w:r w:rsidRPr="000451AE">
        <w:rPr>
          <w:color w:val="000000" w:themeColor="text1"/>
        </w:rPr>
        <w:t>Muecke</w:t>
      </w:r>
      <w:proofErr w:type="spellEnd"/>
      <w:r w:rsidRPr="000451AE">
        <w:rPr>
          <w:color w:val="000000" w:themeColor="text1"/>
        </w:rPr>
        <w:t xml:space="preserve"> </w:t>
      </w:r>
      <w:r w:rsidRPr="00DF57F0">
        <w:t xml:space="preserve">(1993) 6-7. Anderson (1982), 13-49, makes the case for Horace as the “Roman Socrates,” the ironizing </w:t>
      </w:r>
      <w:r w:rsidRPr="00DF57F0">
        <w:rPr>
          <w:i/>
          <w:iCs/>
        </w:rPr>
        <w:t xml:space="preserve">doctor </w:t>
      </w:r>
      <w:r w:rsidRPr="00DF57F0">
        <w:t xml:space="preserve">to </w:t>
      </w:r>
      <w:proofErr w:type="spellStart"/>
      <w:r w:rsidRPr="00DF57F0">
        <w:t>Lucilius</w:t>
      </w:r>
      <w:proofErr w:type="spellEnd"/>
      <w:r w:rsidRPr="00DF57F0">
        <w:t xml:space="preserve">’ </w:t>
      </w:r>
      <w:proofErr w:type="spellStart"/>
      <w:r w:rsidRPr="00DF57F0">
        <w:rPr>
          <w:i/>
          <w:iCs/>
        </w:rPr>
        <w:t>lusor</w:t>
      </w:r>
      <w:proofErr w:type="spellEnd"/>
      <w:r w:rsidRPr="00DF57F0">
        <w:t xml:space="preserve">, comparing the reported speech of </w:t>
      </w:r>
      <w:proofErr w:type="spellStart"/>
      <w:r w:rsidRPr="00DF57F0">
        <w:t>Ofellus</w:t>
      </w:r>
      <w:proofErr w:type="spellEnd"/>
      <w:r w:rsidRPr="00DF57F0">
        <w:t xml:space="preserve"> in </w:t>
      </w:r>
      <w:r w:rsidRPr="00DF57F0">
        <w:rPr>
          <w:i/>
          <w:iCs/>
        </w:rPr>
        <w:t xml:space="preserve">Satires </w:t>
      </w:r>
      <w:r w:rsidRPr="00DF57F0">
        <w:t xml:space="preserve">2.2 to that of Plato’s </w:t>
      </w:r>
      <w:r w:rsidRPr="00DF57F0">
        <w:rPr>
          <w:i/>
          <w:iCs/>
        </w:rPr>
        <w:t>Symposium</w:t>
      </w:r>
      <w:r w:rsidRPr="00DF57F0">
        <w:t>.</w:t>
      </w:r>
      <w:r w:rsidR="00BF64E7">
        <w:t xml:space="preserve"> Cf. Harrison (2013b), especially 156-158.</w:t>
      </w:r>
    </w:p>
  </w:footnote>
  <w:footnote w:id="263">
    <w:p w14:paraId="26363DF6" w14:textId="0DB9F5AB" w:rsidR="00D66098" w:rsidRPr="00DF57F0" w:rsidRDefault="00D66098" w:rsidP="00D66098">
      <w:pPr>
        <w:pStyle w:val="FootnoteText"/>
      </w:pPr>
      <w:r w:rsidRPr="00DF57F0">
        <w:rPr>
          <w:rStyle w:val="FootnoteReference"/>
        </w:rPr>
        <w:footnoteRef/>
      </w:r>
      <w:r w:rsidRPr="00DF57F0">
        <w:t xml:space="preserve"> It is unlikely (though not impossible) that Horace had direct access to our </w:t>
      </w:r>
      <w:r w:rsidRPr="00DF57F0">
        <w:rPr>
          <w:i/>
          <w:iCs/>
        </w:rPr>
        <w:t>Poetics</w:t>
      </w:r>
      <w:r w:rsidRPr="00DF57F0">
        <w:t xml:space="preserve">; it is more probable that Aristotle’s </w:t>
      </w:r>
      <w:proofErr w:type="gramStart"/>
      <w:r w:rsidRPr="00DF57F0">
        <w:rPr>
          <w:i/>
          <w:iCs/>
        </w:rPr>
        <w:t>On</w:t>
      </w:r>
      <w:proofErr w:type="gramEnd"/>
      <w:r w:rsidRPr="00DF57F0">
        <w:rPr>
          <w:i/>
          <w:iCs/>
        </w:rPr>
        <w:t xml:space="preserve"> Poets </w:t>
      </w:r>
      <w:r w:rsidRPr="00DF57F0">
        <w:t xml:space="preserve">(together with other Peripatetic texts) was available to him. See </w:t>
      </w:r>
      <w:proofErr w:type="gramStart"/>
      <w:r w:rsidRPr="00DF57F0">
        <w:t>e.g.</w:t>
      </w:r>
      <w:proofErr w:type="gramEnd"/>
      <w:r w:rsidRPr="00DF57F0">
        <w:t xml:space="preserve"> Ferriss</w:t>
      </w:r>
      <w:r w:rsidR="007D7AA0">
        <w:t xml:space="preserve">-Hill </w:t>
      </w:r>
      <w:r w:rsidRPr="00DF57F0">
        <w:t>(2019), 26.</w:t>
      </w:r>
    </w:p>
  </w:footnote>
  <w:footnote w:id="264">
    <w:p w14:paraId="64293E88" w14:textId="15714D40" w:rsidR="008D53B5" w:rsidRPr="008D53B5" w:rsidRDefault="008D53B5">
      <w:pPr>
        <w:pStyle w:val="FootnoteText"/>
      </w:pPr>
      <w:r>
        <w:rPr>
          <w:rStyle w:val="FootnoteReference"/>
        </w:rPr>
        <w:footnoteRef/>
      </w:r>
      <w:r>
        <w:t xml:space="preserve"> Cf. Mayer (1994), 156: “It is clear from the argument of [</w:t>
      </w:r>
      <w:r>
        <w:rPr>
          <w:i/>
          <w:iCs/>
        </w:rPr>
        <w:t xml:space="preserve">Epistles </w:t>
      </w:r>
      <w:r>
        <w:t xml:space="preserve">1.6] (which formally owes much to Aristotle) that a single-minded attachment to </w:t>
      </w:r>
      <w:proofErr w:type="spellStart"/>
      <w:r>
        <w:t>any thing</w:t>
      </w:r>
      <w:proofErr w:type="spellEnd"/>
      <w:r>
        <w:t xml:space="preserve"> as an ideal possession </w:t>
      </w:r>
      <w:r w:rsidR="003B6DF2">
        <w:t>or</w:t>
      </w:r>
      <w:r>
        <w:t xml:space="preserve"> goal is bound to prove partial and so deny the many-faceted quality of life. The only ‘thing’ that matters </w:t>
      </w:r>
      <w:proofErr w:type="gramStart"/>
      <w:r>
        <w:t>is</w:t>
      </w:r>
      <w:proofErr w:type="gramEnd"/>
      <w:r>
        <w:t xml:space="preserve"> not a thing at all, but a disposition of the spirit to overvalue nothing, </w:t>
      </w:r>
      <w:r>
        <w:rPr>
          <w:i/>
          <w:iCs/>
        </w:rPr>
        <w:t xml:space="preserve">nil </w:t>
      </w:r>
      <w:proofErr w:type="spellStart"/>
      <w:r>
        <w:rPr>
          <w:i/>
          <w:iCs/>
        </w:rPr>
        <w:t>admirari</w:t>
      </w:r>
      <w:proofErr w:type="spellEnd"/>
      <w:r w:rsidR="00663227">
        <w:rPr>
          <w:i/>
          <w:iCs/>
        </w:rPr>
        <w:t>.</w:t>
      </w:r>
      <w:r>
        <w:t>”</w:t>
      </w:r>
    </w:p>
  </w:footnote>
  <w:footnote w:id="265">
    <w:p w14:paraId="0219E637" w14:textId="1C69EBF8" w:rsidR="00096046" w:rsidRDefault="00096046" w:rsidP="00096046">
      <w:pPr>
        <w:pStyle w:val="FootnoteText"/>
      </w:pPr>
      <w:r>
        <w:rPr>
          <w:rStyle w:val="FootnoteReference"/>
        </w:rPr>
        <w:footnoteRef/>
      </w:r>
      <w:r>
        <w:t xml:space="preserve"> As Ferriss-Hill (2019), 17-22, points out, the </w:t>
      </w:r>
      <w:r>
        <w:rPr>
          <w:i/>
          <w:iCs/>
        </w:rPr>
        <w:t xml:space="preserve">Art of Poetry </w:t>
      </w:r>
      <w:r>
        <w:t xml:space="preserve">(which is transmitted separately from the </w:t>
      </w:r>
      <w:r>
        <w:rPr>
          <w:i/>
          <w:iCs/>
        </w:rPr>
        <w:t>Epistles</w:t>
      </w:r>
      <w:r>
        <w:t>)</w:t>
      </w:r>
      <w:r>
        <w:rPr>
          <w:i/>
          <w:iCs/>
        </w:rPr>
        <w:t xml:space="preserve"> </w:t>
      </w:r>
      <w:r>
        <w:t xml:space="preserve">has been dated from as early as 28 BCE to the poet’s death in 8 BCE, although it is probably safe to say that most scholars today would take it, together with </w:t>
      </w:r>
      <w:r>
        <w:rPr>
          <w:i/>
          <w:iCs/>
        </w:rPr>
        <w:t xml:space="preserve">Epistles </w:t>
      </w:r>
      <w:r>
        <w:t xml:space="preserve">2.1 (the letter to Augustus), to have been written after </w:t>
      </w:r>
      <w:r>
        <w:rPr>
          <w:i/>
          <w:iCs/>
        </w:rPr>
        <w:t xml:space="preserve">Odes </w:t>
      </w:r>
      <w:r>
        <w:t xml:space="preserve">4 (i.e. after 13 BCE). </w:t>
      </w:r>
      <w:r>
        <w:rPr>
          <w:i/>
          <w:iCs/>
        </w:rPr>
        <w:t xml:space="preserve">Epistles </w:t>
      </w:r>
      <w:r>
        <w:t xml:space="preserve">2.2 (the letter to </w:t>
      </w:r>
      <w:proofErr w:type="spellStart"/>
      <w:r>
        <w:t>Florus</w:t>
      </w:r>
      <w:proofErr w:type="spellEnd"/>
      <w:r>
        <w:t xml:space="preserve">) is often dated to around 19 BCE, since its addressee </w:t>
      </w:r>
      <w:proofErr w:type="spellStart"/>
      <w:r>
        <w:t>Florus</w:t>
      </w:r>
      <w:proofErr w:type="spellEnd"/>
      <w:r>
        <w:t xml:space="preserve">’ service to Tiberius also features in </w:t>
      </w:r>
      <w:r>
        <w:rPr>
          <w:i/>
          <w:iCs/>
        </w:rPr>
        <w:t xml:space="preserve">Epistles </w:t>
      </w:r>
      <w:r>
        <w:t xml:space="preserve">1.3, but see </w:t>
      </w:r>
      <w:proofErr w:type="gramStart"/>
      <w:r>
        <w:t>e.g.</w:t>
      </w:r>
      <w:proofErr w:type="gramEnd"/>
      <w:r>
        <w:t xml:space="preserve"> Harrison (2010), who suggests that </w:t>
      </w:r>
      <w:proofErr w:type="spellStart"/>
      <w:r>
        <w:t>Florus</w:t>
      </w:r>
      <w:proofErr w:type="spellEnd"/>
      <w:r>
        <w:t xml:space="preserve"> may have accompanied Tiberius on two different campaigns and argues that </w:t>
      </w:r>
      <w:r>
        <w:rPr>
          <w:i/>
          <w:iCs/>
        </w:rPr>
        <w:t xml:space="preserve">Epistles </w:t>
      </w:r>
      <w:r>
        <w:t xml:space="preserve">2.1, </w:t>
      </w:r>
      <w:r>
        <w:rPr>
          <w:i/>
          <w:iCs/>
        </w:rPr>
        <w:t xml:space="preserve">Epistles </w:t>
      </w:r>
      <w:r>
        <w:t xml:space="preserve">2.2, and the </w:t>
      </w:r>
      <w:r>
        <w:rPr>
          <w:i/>
          <w:iCs/>
        </w:rPr>
        <w:t xml:space="preserve">Art of Poetry </w:t>
      </w:r>
      <w:r>
        <w:t xml:space="preserve">all date from the last years of Horace’s life. Ferriss-Hill (2019), 20-22, notes that Horace may have been working on the </w:t>
      </w:r>
      <w:r>
        <w:rPr>
          <w:i/>
          <w:iCs/>
        </w:rPr>
        <w:t>Art of Poetry</w:t>
      </w:r>
      <w:r>
        <w:t xml:space="preserve"> over several years. </w:t>
      </w:r>
    </w:p>
  </w:footnote>
  <w:footnote w:id="266">
    <w:p w14:paraId="1B331E51" w14:textId="1289DE78" w:rsidR="00096046" w:rsidRDefault="00096046">
      <w:pPr>
        <w:pStyle w:val="FootnoteText"/>
      </w:pPr>
      <w:r>
        <w:rPr>
          <w:rStyle w:val="FootnoteReference"/>
        </w:rPr>
        <w:footnoteRef/>
      </w:r>
      <w:r>
        <w:t xml:space="preserve"> Ferriss-Hill (2019), 3.</w:t>
      </w:r>
    </w:p>
  </w:footnote>
  <w:footnote w:id="267">
    <w:p w14:paraId="6D6B29F3" w14:textId="77777777" w:rsidR="005A0323" w:rsidRDefault="005A0323" w:rsidP="005A0323">
      <w:pPr>
        <w:pStyle w:val="FootnoteText"/>
      </w:pPr>
      <w:r>
        <w:rPr>
          <w:rStyle w:val="FootnoteReference"/>
        </w:rPr>
        <w:footnoteRef/>
      </w:r>
      <w:r>
        <w:t xml:space="preserve"> See Harrison (2010).</w:t>
      </w:r>
    </w:p>
  </w:footnote>
  <w:footnote w:id="268">
    <w:p w14:paraId="6D5F9F91" w14:textId="12D11DD4" w:rsidR="005A0323" w:rsidRDefault="005A0323" w:rsidP="005A0323">
      <w:pPr>
        <w:pStyle w:val="FootnoteText"/>
      </w:pPr>
      <w:r>
        <w:rPr>
          <w:rStyle w:val="FootnoteReference"/>
        </w:rPr>
        <w:footnoteRef/>
      </w:r>
      <w:r>
        <w:t xml:space="preserve"> </w:t>
      </w:r>
      <w:r w:rsidRPr="00DF57F0">
        <w:t xml:space="preserve">For modern views on the second book of letters, see </w:t>
      </w:r>
      <w:proofErr w:type="gramStart"/>
      <w:r w:rsidRPr="00DF57F0">
        <w:t>e.g.</w:t>
      </w:r>
      <w:proofErr w:type="gramEnd"/>
      <w:r w:rsidRPr="00DF57F0">
        <w:t xml:space="preserve"> Harrison (2013</w:t>
      </w:r>
      <w:r>
        <w:t>a</w:t>
      </w:r>
      <w:r w:rsidRPr="00DF57F0">
        <w:t>), 67-72.</w:t>
      </w:r>
      <w:r w:rsidR="00F26887" w:rsidRPr="00F26887">
        <w:t xml:space="preserve"> </w:t>
      </w:r>
      <w:r w:rsidR="00F26887" w:rsidRPr="00DF57F0">
        <w:t xml:space="preserve">Much has been written on the </w:t>
      </w:r>
      <w:r w:rsidR="00F26887" w:rsidRPr="00DF57F0">
        <w:rPr>
          <w:i/>
          <w:iCs/>
        </w:rPr>
        <w:t xml:space="preserve">Art of Poetry </w:t>
      </w:r>
      <w:r w:rsidR="00F26887" w:rsidRPr="00DF57F0">
        <w:t xml:space="preserve">the past twenty years; see the special edition of </w:t>
      </w:r>
      <w:proofErr w:type="spellStart"/>
      <w:r w:rsidR="00F26887" w:rsidRPr="00DF57F0">
        <w:rPr>
          <w:i/>
          <w:iCs/>
        </w:rPr>
        <w:t>Materiali</w:t>
      </w:r>
      <w:proofErr w:type="spellEnd"/>
      <w:r w:rsidR="00F26887" w:rsidRPr="00DF57F0">
        <w:rPr>
          <w:i/>
          <w:iCs/>
        </w:rPr>
        <w:t xml:space="preserve"> e </w:t>
      </w:r>
      <w:proofErr w:type="spellStart"/>
      <w:r w:rsidR="00F26887" w:rsidRPr="00DF57F0">
        <w:rPr>
          <w:i/>
          <w:iCs/>
        </w:rPr>
        <w:t>discussioni</w:t>
      </w:r>
      <w:proofErr w:type="spellEnd"/>
      <w:r w:rsidR="00F26887" w:rsidRPr="00DF57F0">
        <w:rPr>
          <w:i/>
          <w:iCs/>
        </w:rPr>
        <w:t xml:space="preserve"> </w:t>
      </w:r>
      <w:r w:rsidR="00F26887" w:rsidRPr="00DF57F0">
        <w:t>edited by Ferenczi and Hardie</w:t>
      </w:r>
      <w:r w:rsidR="00F26887">
        <w:t xml:space="preserve"> (2014)</w:t>
      </w:r>
      <w:r w:rsidR="00F26887" w:rsidRPr="00DF57F0">
        <w:t xml:space="preserve">, together with the </w:t>
      </w:r>
      <w:r w:rsidR="00F26887">
        <w:t xml:space="preserve">major </w:t>
      </w:r>
      <w:r w:rsidR="00F26887" w:rsidRPr="00DF57F0">
        <w:t>monograph by Ferriss</w:t>
      </w:r>
      <w:r w:rsidR="00F26887">
        <w:t xml:space="preserve">-Hill </w:t>
      </w:r>
      <w:r w:rsidR="00F26887" w:rsidRPr="00DF57F0">
        <w:t>(2019).</w:t>
      </w:r>
      <w:r w:rsidR="00F26887" w:rsidRPr="00F26887">
        <w:t xml:space="preserve"> </w:t>
      </w:r>
      <w:r w:rsidR="00F26887" w:rsidRPr="00DF57F0">
        <w:t>The chapters by Laird (2007) and Reinhardt (2013) provide</w:t>
      </w:r>
      <w:r w:rsidR="00F26887">
        <w:t xml:space="preserve"> </w:t>
      </w:r>
      <w:r w:rsidR="00F26887" w:rsidRPr="00DF57F0">
        <w:t xml:space="preserve">orientation. </w:t>
      </w:r>
    </w:p>
  </w:footnote>
  <w:footnote w:id="269">
    <w:p w14:paraId="343E7C2F" w14:textId="75153339" w:rsidR="005A0323" w:rsidRDefault="005A0323" w:rsidP="005A0323">
      <w:pPr>
        <w:pStyle w:val="FootnoteText"/>
      </w:pPr>
      <w:r>
        <w:rPr>
          <w:rStyle w:val="FootnoteReference"/>
        </w:rPr>
        <w:footnoteRef/>
      </w:r>
      <w:r>
        <w:t xml:space="preserve"> See Russell (2006 [1973]), 340-345; Ferriss-Hill (2019), 22-30, 244-271. For essays on the reception in the Middle Ages, Renaissance, etc., see the essays in Harrison (2007a). </w:t>
      </w:r>
      <w:r w:rsidR="00F26887">
        <w:t xml:space="preserve">The </w:t>
      </w:r>
      <w:r w:rsidR="00F26887">
        <w:rPr>
          <w:i/>
          <w:iCs/>
        </w:rPr>
        <w:t xml:space="preserve">Art of Poetry </w:t>
      </w:r>
      <w:r w:rsidR="00F26887">
        <w:t xml:space="preserve">became fused in the imagination with Aristotle’s </w:t>
      </w:r>
      <w:r w:rsidR="00F26887">
        <w:rPr>
          <w:i/>
          <w:iCs/>
        </w:rPr>
        <w:t xml:space="preserve">Poetics </w:t>
      </w:r>
      <w:r w:rsidR="00F26887">
        <w:t xml:space="preserve">after the arrival of Greek manuscripts of the latter in Italy in the fifteenth century (and Aldus’ </w:t>
      </w:r>
      <w:proofErr w:type="spellStart"/>
      <w:r w:rsidR="00F26887">
        <w:rPr>
          <w:i/>
          <w:iCs/>
        </w:rPr>
        <w:t>editio</w:t>
      </w:r>
      <w:proofErr w:type="spellEnd"/>
      <w:r w:rsidR="00F26887">
        <w:rPr>
          <w:i/>
          <w:iCs/>
        </w:rPr>
        <w:t xml:space="preserve"> princeps </w:t>
      </w:r>
      <w:r w:rsidR="00F26887">
        <w:t>of 1508).</w:t>
      </w:r>
    </w:p>
  </w:footnote>
  <w:footnote w:id="270">
    <w:p w14:paraId="5DD544D1" w14:textId="77777777" w:rsidR="00F26887" w:rsidRDefault="00F26887" w:rsidP="00F26887">
      <w:pPr>
        <w:pStyle w:val="FootnoteText"/>
      </w:pPr>
      <w:r>
        <w:rPr>
          <w:rStyle w:val="FootnoteReference"/>
        </w:rPr>
        <w:footnoteRef/>
      </w:r>
      <w:r>
        <w:t xml:space="preserve"> Cited by Hardie (2014), 54, and </w:t>
      </w:r>
      <w:proofErr w:type="spellStart"/>
      <w:r>
        <w:t>Schwindt</w:t>
      </w:r>
      <w:proofErr w:type="spellEnd"/>
      <w:r>
        <w:t xml:space="preserve"> (2014), 55.</w:t>
      </w:r>
    </w:p>
  </w:footnote>
  <w:footnote w:id="271">
    <w:p w14:paraId="0532BE5F" w14:textId="77777777" w:rsidR="008B1D03" w:rsidRDefault="008B1D03" w:rsidP="008B1D03">
      <w:pPr>
        <w:pStyle w:val="FootnoteText"/>
      </w:pPr>
      <w:r>
        <w:rPr>
          <w:rStyle w:val="FootnoteReference"/>
        </w:rPr>
        <w:footnoteRef/>
      </w:r>
      <w:r>
        <w:t xml:space="preserve"> Ferriss-Hill (2019), 24.</w:t>
      </w:r>
    </w:p>
  </w:footnote>
  <w:footnote w:id="272">
    <w:p w14:paraId="5C2EE4D9" w14:textId="585BA412" w:rsidR="005A0323" w:rsidRDefault="005A0323" w:rsidP="005A0323">
      <w:pPr>
        <w:pStyle w:val="FootnoteText"/>
      </w:pPr>
      <w:r>
        <w:rPr>
          <w:rStyle w:val="FootnoteReference"/>
        </w:rPr>
        <w:footnoteRef/>
      </w:r>
      <w:r>
        <w:t xml:space="preserve"> </w:t>
      </w:r>
      <w:r w:rsidR="00F26887">
        <w:t xml:space="preserve">Bertolt Brecht, cited by Laird (2007), 132, was predictably unimpressed by </w:t>
      </w:r>
      <w:r w:rsidR="00924520">
        <w:t>Horace’s</w:t>
      </w:r>
      <w:r w:rsidR="00F26887">
        <w:t xml:space="preserve"> comments on </w:t>
      </w:r>
      <w:r w:rsidR="00924520">
        <w:t xml:space="preserve">how to stir </w:t>
      </w:r>
      <w:r w:rsidR="00F26887">
        <w:t>emotion</w:t>
      </w:r>
      <w:r w:rsidR="00924520">
        <w:t xml:space="preserve"> in composing drama</w:t>
      </w:r>
      <w:r w:rsidR="00F26887">
        <w:t xml:space="preserve"> (99-103): “</w:t>
      </w:r>
      <w:r w:rsidR="00924520">
        <w:t>truly that has to be described as a barbaric operation</w:t>
      </w:r>
      <w:r w:rsidR="002F6BA2">
        <w:t>.</w:t>
      </w:r>
      <w:r w:rsidR="00F26887">
        <w:t>”</w:t>
      </w:r>
    </w:p>
  </w:footnote>
  <w:footnote w:id="273">
    <w:p w14:paraId="28C9316C" w14:textId="09ABF034" w:rsidR="008B1D03" w:rsidRDefault="008B1D03">
      <w:pPr>
        <w:pStyle w:val="FootnoteText"/>
      </w:pPr>
      <w:r>
        <w:rPr>
          <w:rStyle w:val="FootnoteReference"/>
        </w:rPr>
        <w:footnoteRef/>
      </w:r>
      <w:r>
        <w:t xml:space="preserve"> Brink (1963), 43-150, is foundational.</w:t>
      </w:r>
    </w:p>
  </w:footnote>
  <w:footnote w:id="274">
    <w:p w14:paraId="452E4F86" w14:textId="425FEAC2" w:rsidR="005A0323" w:rsidRPr="000D713E" w:rsidRDefault="005A0323" w:rsidP="005A0323">
      <w:pPr>
        <w:pStyle w:val="FootnoteText"/>
      </w:pPr>
      <w:r>
        <w:rPr>
          <w:rStyle w:val="FootnoteReference"/>
        </w:rPr>
        <w:footnoteRef/>
      </w:r>
      <w:r>
        <w:t xml:space="preserve"> Russell (2006 [1973]), 326: “We do not believe Servius when he tells us that </w:t>
      </w:r>
      <w:r>
        <w:rPr>
          <w:i/>
          <w:iCs/>
        </w:rPr>
        <w:t xml:space="preserve">Aeneid </w:t>
      </w:r>
      <w:r>
        <w:t xml:space="preserve">IV comes </w:t>
      </w:r>
      <w:proofErr w:type="spellStart"/>
      <w:r>
        <w:rPr>
          <w:i/>
          <w:iCs/>
        </w:rPr>
        <w:t>paene</w:t>
      </w:r>
      <w:proofErr w:type="spellEnd"/>
      <w:r>
        <w:rPr>
          <w:i/>
          <w:iCs/>
        </w:rPr>
        <w:t xml:space="preserve"> </w:t>
      </w:r>
      <w:proofErr w:type="spellStart"/>
      <w:r>
        <w:rPr>
          <w:i/>
          <w:iCs/>
        </w:rPr>
        <w:t>totus</w:t>
      </w:r>
      <w:proofErr w:type="spellEnd"/>
      <w:r>
        <w:rPr>
          <w:i/>
          <w:iCs/>
        </w:rPr>
        <w:t xml:space="preserve"> </w:t>
      </w:r>
      <w:r>
        <w:t xml:space="preserve">from Apollonius’ </w:t>
      </w:r>
      <w:r>
        <w:rPr>
          <w:i/>
          <w:iCs/>
        </w:rPr>
        <w:t>Argonautica</w:t>
      </w:r>
      <w:r>
        <w:t xml:space="preserve">, because we can check the facts. Why then should we believe </w:t>
      </w:r>
      <w:proofErr w:type="spellStart"/>
      <w:r>
        <w:t>Prophyrio</w:t>
      </w:r>
      <w:proofErr w:type="spellEnd"/>
      <w:r>
        <w:t xml:space="preserve"> here?” Reinhard (2013), 504: “the third-century BC theoretician Neoptolemus of </w:t>
      </w:r>
      <w:proofErr w:type="spellStart"/>
      <w:r>
        <w:t>Parium</w:t>
      </w:r>
      <w:proofErr w:type="spellEnd"/>
      <w:r>
        <w:t xml:space="preserve"> is deemed to have played an unhelpful role in the debate</w:t>
      </w:r>
      <w:r w:rsidR="00F67677">
        <w:t>.</w:t>
      </w:r>
      <w:r>
        <w:t>”</w:t>
      </w:r>
    </w:p>
  </w:footnote>
  <w:footnote w:id="275">
    <w:p w14:paraId="1CADB155" w14:textId="041EC418" w:rsidR="005A0323" w:rsidRDefault="005A0323" w:rsidP="005A0323">
      <w:pPr>
        <w:pStyle w:val="FootnoteText"/>
      </w:pPr>
      <w:r w:rsidRPr="00E00599">
        <w:rPr>
          <w:rStyle w:val="FootnoteReference"/>
          <w:color w:val="000000" w:themeColor="text1"/>
        </w:rPr>
        <w:footnoteRef/>
      </w:r>
      <w:r w:rsidRPr="00E00599">
        <w:rPr>
          <w:color w:val="000000" w:themeColor="text1"/>
        </w:rPr>
        <w:t xml:space="preserve"> </w:t>
      </w:r>
      <w:r w:rsidR="00E00599">
        <w:rPr>
          <w:color w:val="000000" w:themeColor="text1"/>
        </w:rPr>
        <w:t>See</w:t>
      </w:r>
      <w:r w:rsidR="005D1F93">
        <w:rPr>
          <w:color w:val="000000" w:themeColor="text1"/>
        </w:rPr>
        <w:t xml:space="preserve"> especially</w:t>
      </w:r>
      <w:r w:rsidR="00E00599">
        <w:rPr>
          <w:color w:val="000000" w:themeColor="text1"/>
        </w:rPr>
        <w:t xml:space="preserve"> </w:t>
      </w:r>
      <w:r w:rsidR="007C4F91" w:rsidRPr="00E00599">
        <w:rPr>
          <w:color w:val="000000" w:themeColor="text1"/>
        </w:rPr>
        <w:t>Brink (</w:t>
      </w:r>
      <w:r w:rsidR="008B1D03" w:rsidRPr="00E00599">
        <w:rPr>
          <w:color w:val="000000" w:themeColor="text1"/>
        </w:rPr>
        <w:t>1963</w:t>
      </w:r>
      <w:r w:rsidR="007C4F91" w:rsidRPr="00E00599">
        <w:rPr>
          <w:color w:val="000000" w:themeColor="text1"/>
        </w:rPr>
        <w:t xml:space="preserve">); </w:t>
      </w:r>
      <w:r>
        <w:t>Russell (2006 [1973]), 326-327; Laird (2007), 134-135.</w:t>
      </w:r>
    </w:p>
  </w:footnote>
  <w:footnote w:id="276">
    <w:p w14:paraId="4E78C1B3" w14:textId="77777777" w:rsidR="005A0323" w:rsidRDefault="005A0323" w:rsidP="005A0323">
      <w:pPr>
        <w:pStyle w:val="FootnoteText"/>
      </w:pPr>
      <w:r>
        <w:rPr>
          <w:rStyle w:val="FootnoteReference"/>
        </w:rPr>
        <w:footnoteRef/>
      </w:r>
      <w:r>
        <w:t xml:space="preserve"> Reinhardt (2013), 505.</w:t>
      </w:r>
    </w:p>
  </w:footnote>
  <w:footnote w:id="277">
    <w:p w14:paraId="09ABD63C" w14:textId="38BE8EC9" w:rsidR="005A0323" w:rsidRDefault="005A0323" w:rsidP="005A0323">
      <w:pPr>
        <w:pStyle w:val="FootnoteText"/>
      </w:pPr>
      <w:r>
        <w:rPr>
          <w:rStyle w:val="FootnoteReference"/>
        </w:rPr>
        <w:footnoteRef/>
      </w:r>
      <w:r>
        <w:t xml:space="preserve"> See Laird (2007), 140.</w:t>
      </w:r>
      <w:r w:rsidR="00FA2E4B">
        <w:t xml:space="preserve"> See above, p. 000. </w:t>
      </w:r>
    </w:p>
  </w:footnote>
  <w:footnote w:id="278">
    <w:p w14:paraId="204665FC" w14:textId="77777777" w:rsidR="005A0323" w:rsidRPr="00367B56" w:rsidRDefault="005A0323" w:rsidP="005A0323">
      <w:pPr>
        <w:pStyle w:val="FootnoteText"/>
      </w:pPr>
      <w:r>
        <w:rPr>
          <w:rStyle w:val="FootnoteReference"/>
        </w:rPr>
        <w:footnoteRef/>
      </w:r>
      <w:r>
        <w:t xml:space="preserve"> See Hardie (2014) for the didactic elements within the poem (and Horace’s </w:t>
      </w:r>
      <w:proofErr w:type="spellStart"/>
      <w:r>
        <w:rPr>
          <w:i/>
          <w:iCs/>
        </w:rPr>
        <w:t>sermo</w:t>
      </w:r>
      <w:proofErr w:type="spellEnd"/>
      <w:r>
        <w:rPr>
          <w:i/>
          <w:iCs/>
        </w:rPr>
        <w:t xml:space="preserve"> </w:t>
      </w:r>
      <w:r>
        <w:t xml:space="preserve">more broadly). Hardie sets the didactic of the </w:t>
      </w:r>
      <w:r>
        <w:rPr>
          <w:i/>
          <w:iCs/>
        </w:rPr>
        <w:t xml:space="preserve">Art of Poetry </w:t>
      </w:r>
      <w:r>
        <w:t xml:space="preserve">into relationship with that of Vergil’s </w:t>
      </w:r>
      <w:r>
        <w:rPr>
          <w:i/>
          <w:iCs/>
        </w:rPr>
        <w:t>Georgics</w:t>
      </w:r>
      <w:r>
        <w:t>: we do not expect to become farmers from the latter, so why should we expect to become poets from the former?</w:t>
      </w:r>
    </w:p>
  </w:footnote>
  <w:footnote w:id="279">
    <w:p w14:paraId="47C33223" w14:textId="77777777" w:rsidR="005A0323" w:rsidRDefault="005A0323" w:rsidP="005A0323">
      <w:pPr>
        <w:pStyle w:val="FootnoteText"/>
      </w:pPr>
      <w:r>
        <w:rPr>
          <w:rStyle w:val="FootnoteReference"/>
        </w:rPr>
        <w:footnoteRef/>
      </w:r>
      <w:r>
        <w:t xml:space="preserve"> Brink (1963), 15-40.</w:t>
      </w:r>
    </w:p>
  </w:footnote>
  <w:footnote w:id="280">
    <w:p w14:paraId="26674E65" w14:textId="4EC2B3C2" w:rsidR="005A0323" w:rsidRDefault="005A0323" w:rsidP="005A0323">
      <w:pPr>
        <w:pStyle w:val="FootnoteText"/>
      </w:pPr>
      <w:r>
        <w:rPr>
          <w:rStyle w:val="FootnoteReference"/>
        </w:rPr>
        <w:footnoteRef/>
      </w:r>
      <w:r>
        <w:t xml:space="preserve"> </w:t>
      </w:r>
      <w:proofErr w:type="spellStart"/>
      <w:r>
        <w:t>Frischer</w:t>
      </w:r>
      <w:proofErr w:type="spellEnd"/>
      <w:r>
        <w:t xml:space="preserve"> (1991), 87-100; Ferenczi (2014), 71: “it seems clear that Horace deliberately avoided giving his work the unmistakable stamp of any particular genre: it is instead an amalgam</w:t>
      </w:r>
      <w:r w:rsidR="00F67677">
        <w:t>.</w:t>
      </w:r>
      <w:r>
        <w:t>” Yet Ferenczi makes the point that the distribution of generic markers is not constant over the course of the poem.</w:t>
      </w:r>
    </w:p>
  </w:footnote>
  <w:footnote w:id="281">
    <w:p w14:paraId="3671FF17" w14:textId="77777777" w:rsidR="005A0323" w:rsidRDefault="005A0323" w:rsidP="005A0323">
      <w:pPr>
        <w:pStyle w:val="FootnoteText"/>
      </w:pPr>
      <w:r>
        <w:rPr>
          <w:rStyle w:val="FootnoteReference"/>
        </w:rPr>
        <w:footnoteRef/>
      </w:r>
      <w:r>
        <w:t xml:space="preserve"> For discussions of the dating, see </w:t>
      </w:r>
      <w:proofErr w:type="spellStart"/>
      <w:r>
        <w:t>Dilke</w:t>
      </w:r>
      <w:proofErr w:type="spellEnd"/>
      <w:r>
        <w:t xml:space="preserve"> (1958); Brink (1963), 239-243; Syme (1980); Ferriss-Hill (2019), 100-106.</w:t>
      </w:r>
    </w:p>
  </w:footnote>
  <w:footnote w:id="282">
    <w:p w14:paraId="4E53F869" w14:textId="77777777" w:rsidR="005A0323" w:rsidRDefault="005A0323" w:rsidP="005A0323">
      <w:pPr>
        <w:pStyle w:val="FootnoteText"/>
      </w:pPr>
      <w:r>
        <w:rPr>
          <w:rStyle w:val="FootnoteReference"/>
        </w:rPr>
        <w:footnoteRef/>
      </w:r>
      <w:r>
        <w:t xml:space="preserve"> </w:t>
      </w:r>
      <w:proofErr w:type="spellStart"/>
      <w:r>
        <w:t>Frischer</w:t>
      </w:r>
      <w:proofErr w:type="spellEnd"/>
      <w:r>
        <w:t xml:space="preserve"> (1991).</w:t>
      </w:r>
    </w:p>
  </w:footnote>
  <w:footnote w:id="283">
    <w:p w14:paraId="066DB2EF" w14:textId="77777777" w:rsidR="005A0323" w:rsidRDefault="005A0323" w:rsidP="005A0323">
      <w:pPr>
        <w:pStyle w:val="FootnoteText"/>
      </w:pPr>
      <w:r>
        <w:rPr>
          <w:rStyle w:val="FootnoteReference"/>
        </w:rPr>
        <w:footnoteRef/>
      </w:r>
      <w:r>
        <w:t xml:space="preserve"> </w:t>
      </w:r>
      <w:proofErr w:type="spellStart"/>
      <w:r>
        <w:t>Geue</w:t>
      </w:r>
      <w:proofErr w:type="spellEnd"/>
      <w:r>
        <w:t xml:space="preserve"> (2014) is a recent advocate of this view.</w:t>
      </w:r>
    </w:p>
  </w:footnote>
  <w:footnote w:id="284">
    <w:p w14:paraId="397625AF" w14:textId="77777777" w:rsidR="005A0323" w:rsidRDefault="005A0323" w:rsidP="005A0323">
      <w:pPr>
        <w:pStyle w:val="FootnoteText"/>
      </w:pPr>
      <w:r>
        <w:rPr>
          <w:rStyle w:val="FootnoteReference"/>
        </w:rPr>
        <w:footnoteRef/>
      </w:r>
      <w:r>
        <w:t xml:space="preserve"> Ferriss-Hill (2019), 106, 107-108.</w:t>
      </w:r>
    </w:p>
  </w:footnote>
  <w:footnote w:id="285">
    <w:p w14:paraId="04908085" w14:textId="75E9B307" w:rsidR="005A0323" w:rsidRDefault="005A0323" w:rsidP="005A0323">
      <w:pPr>
        <w:pStyle w:val="FootnoteText"/>
      </w:pPr>
      <w:r>
        <w:rPr>
          <w:rStyle w:val="FootnoteReference"/>
        </w:rPr>
        <w:footnoteRef/>
      </w:r>
      <w:r>
        <w:t xml:space="preserve"> </w:t>
      </w:r>
      <w:r w:rsidR="00A41D24" w:rsidRPr="000E7CE8">
        <w:rPr>
          <w:color w:val="000000" w:themeColor="text1"/>
        </w:rPr>
        <w:t>S</w:t>
      </w:r>
      <w:r w:rsidRPr="000E7CE8">
        <w:rPr>
          <w:color w:val="000000" w:themeColor="text1"/>
        </w:rPr>
        <w:t xml:space="preserve">ee </w:t>
      </w:r>
      <w:proofErr w:type="spellStart"/>
      <w:r w:rsidRPr="000E7CE8">
        <w:rPr>
          <w:color w:val="000000" w:themeColor="text1"/>
        </w:rPr>
        <w:t>Frischer</w:t>
      </w:r>
      <w:proofErr w:type="spellEnd"/>
      <w:r w:rsidRPr="000E7CE8">
        <w:rPr>
          <w:color w:val="000000" w:themeColor="text1"/>
        </w:rPr>
        <w:t xml:space="preserve"> (1991), </w:t>
      </w:r>
      <w:r w:rsidR="00A41D24" w:rsidRPr="000E7CE8">
        <w:rPr>
          <w:color w:val="000000" w:themeColor="text1"/>
        </w:rPr>
        <w:t>who views the poem as parodic</w:t>
      </w:r>
      <w:r w:rsidRPr="000E7CE8">
        <w:rPr>
          <w:color w:val="000000" w:themeColor="text1"/>
        </w:rPr>
        <w:t>.</w:t>
      </w:r>
    </w:p>
  </w:footnote>
  <w:footnote w:id="286">
    <w:p w14:paraId="369F2EE8" w14:textId="743AEE9A" w:rsidR="005A0323" w:rsidRDefault="005A0323" w:rsidP="005A0323">
      <w:pPr>
        <w:pStyle w:val="FootnoteText"/>
      </w:pPr>
      <w:r>
        <w:rPr>
          <w:rStyle w:val="FootnoteReference"/>
        </w:rPr>
        <w:footnoteRef/>
      </w:r>
      <w:r>
        <w:t xml:space="preserve"> See Ferriss-Hill (2019), 13-17.</w:t>
      </w:r>
    </w:p>
  </w:footnote>
  <w:footnote w:id="287">
    <w:p w14:paraId="13D743CA" w14:textId="02326017" w:rsidR="005A0323" w:rsidRDefault="005A0323" w:rsidP="005A0323">
      <w:pPr>
        <w:pStyle w:val="FootnoteText"/>
      </w:pPr>
      <w:r>
        <w:rPr>
          <w:rStyle w:val="FootnoteReference"/>
        </w:rPr>
        <w:footnoteRef/>
      </w:r>
      <w:r>
        <w:t xml:space="preserve"> Ferriss-Hill (2019), 42: “a (deliberately) bad ekphrasis</w:t>
      </w:r>
      <w:r w:rsidR="00F67677">
        <w:t>.</w:t>
      </w:r>
      <w:r>
        <w:t>”</w:t>
      </w:r>
    </w:p>
  </w:footnote>
  <w:footnote w:id="288">
    <w:p w14:paraId="44505720" w14:textId="77777777" w:rsidR="005A0323" w:rsidRDefault="005A0323" w:rsidP="005A0323">
      <w:pPr>
        <w:pStyle w:val="FootnoteText"/>
      </w:pPr>
      <w:r>
        <w:rPr>
          <w:rStyle w:val="FootnoteReference"/>
        </w:rPr>
        <w:footnoteRef/>
      </w:r>
      <w:r>
        <w:t xml:space="preserve"> Reinhardt (2013), 500.</w:t>
      </w:r>
    </w:p>
  </w:footnote>
  <w:footnote w:id="289">
    <w:p w14:paraId="592B500C" w14:textId="77777777" w:rsidR="005A0323" w:rsidRDefault="005A0323" w:rsidP="005A0323">
      <w:pPr>
        <w:pStyle w:val="FootnoteText"/>
      </w:pPr>
      <w:r>
        <w:rPr>
          <w:rStyle w:val="FootnoteReference"/>
        </w:rPr>
        <w:footnoteRef/>
      </w:r>
      <w:r>
        <w:t xml:space="preserve"> Laird (2007), 137; the point is also made by Russell (2006 [1973]), 339.</w:t>
      </w:r>
    </w:p>
  </w:footnote>
  <w:footnote w:id="290">
    <w:p w14:paraId="6DAACC00" w14:textId="5E6E9FA4" w:rsidR="005A0323" w:rsidRDefault="005A0323" w:rsidP="005A0323">
      <w:pPr>
        <w:pStyle w:val="FootnoteText"/>
      </w:pPr>
      <w:r>
        <w:rPr>
          <w:rStyle w:val="FootnoteReference"/>
        </w:rPr>
        <w:footnoteRef/>
      </w:r>
      <w:r>
        <w:t xml:space="preserve"> Ferriss-Hill (2019), 44: “the poem’s opening makes the careful reader alert to the ways in which these various themes will be stitched together</w:t>
      </w:r>
      <w:r w:rsidR="00F67677">
        <w:t>.</w:t>
      </w:r>
      <w:r>
        <w:t>”</w:t>
      </w:r>
    </w:p>
  </w:footnote>
  <w:footnote w:id="291">
    <w:p w14:paraId="09F3D63F" w14:textId="77777777" w:rsidR="00D66098" w:rsidRPr="00DF57F0" w:rsidRDefault="00D66098" w:rsidP="00D66098">
      <w:pPr>
        <w:pStyle w:val="FootnoteText"/>
      </w:pPr>
      <w:r w:rsidRPr="00DF57F0">
        <w:rPr>
          <w:rStyle w:val="FootnoteReference"/>
        </w:rPr>
        <w:footnoteRef/>
      </w:r>
      <w:r w:rsidRPr="00DF57F0">
        <w:t xml:space="preserve"> Horace is not generally viewed as a creative philosophical thinker; see Oates (1936); Anderson (1982), 23: “Horace is not an original thinker in his </w:t>
      </w:r>
      <w:proofErr w:type="spellStart"/>
      <w:r w:rsidRPr="00DF57F0">
        <w:rPr>
          <w:i/>
          <w:iCs/>
        </w:rPr>
        <w:t>Sermones</w:t>
      </w:r>
      <w:proofErr w:type="spellEnd"/>
      <w:r w:rsidRPr="00DF57F0">
        <w:t>, and he does not pretend to be. It is so easy to parody his Golden Mean, for instance, that a teacher often finds himself embarrassed in commenting seriously upon it.”</w:t>
      </w:r>
    </w:p>
  </w:footnote>
  <w:footnote w:id="292">
    <w:p w14:paraId="2A634841" w14:textId="2E496F0B" w:rsidR="00EE3EAE" w:rsidRPr="000B4F74" w:rsidRDefault="00EE3EAE">
      <w:pPr>
        <w:pStyle w:val="FootnoteText"/>
      </w:pPr>
      <w:r>
        <w:rPr>
          <w:rStyle w:val="FootnoteReference"/>
        </w:rPr>
        <w:footnoteRef/>
      </w:r>
      <w:r>
        <w:t xml:space="preserve"> On this issue, see </w:t>
      </w:r>
      <w:proofErr w:type="spellStart"/>
      <w:r>
        <w:t>Roskam</w:t>
      </w:r>
      <w:proofErr w:type="spellEnd"/>
      <w:r>
        <w:t xml:space="preserve"> (2005).</w:t>
      </w:r>
      <w:r w:rsidR="000B4F74">
        <w:t xml:space="preserve"> Horace </w:t>
      </w:r>
      <w:r w:rsidR="0067059C">
        <w:t>satirizes</w:t>
      </w:r>
      <w:r w:rsidR="000B4F74">
        <w:t xml:space="preserve"> the Stoic </w:t>
      </w:r>
      <w:r w:rsidR="0067059C">
        <w:t>paradoxes</w:t>
      </w:r>
      <w:r w:rsidR="000B4F74">
        <w:t xml:space="preserve"> “all save the wise man are mad” in </w:t>
      </w:r>
      <w:r w:rsidR="000B4F74">
        <w:rPr>
          <w:i/>
          <w:iCs/>
        </w:rPr>
        <w:t xml:space="preserve">Satires </w:t>
      </w:r>
      <w:r w:rsidR="000B4F74">
        <w:t>2.3</w:t>
      </w:r>
      <w:r w:rsidR="00FE1C3B">
        <w:t xml:space="preserve"> and “none save the wise man is free” in </w:t>
      </w:r>
      <w:r w:rsidR="00FE1C3B">
        <w:rPr>
          <w:i/>
          <w:iCs/>
        </w:rPr>
        <w:t xml:space="preserve">Satires </w:t>
      </w:r>
      <w:r w:rsidR="00FE1C3B">
        <w:t>2.7</w:t>
      </w:r>
      <w:r w:rsidR="000B4F74">
        <w:t>.</w:t>
      </w:r>
    </w:p>
  </w:footnote>
  <w:footnote w:id="293">
    <w:p w14:paraId="5E95299D" w14:textId="46380598" w:rsidR="000E14E8" w:rsidRPr="000E14E8" w:rsidRDefault="000E14E8">
      <w:pPr>
        <w:pStyle w:val="FootnoteText"/>
      </w:pPr>
      <w:r>
        <w:rPr>
          <w:rStyle w:val="FootnoteReference"/>
        </w:rPr>
        <w:footnoteRef/>
      </w:r>
      <w:r>
        <w:t xml:space="preserve"> Horace rejects this Stoic idea at </w:t>
      </w:r>
      <w:r>
        <w:rPr>
          <w:i/>
          <w:iCs/>
        </w:rPr>
        <w:t xml:space="preserve">Satires </w:t>
      </w:r>
      <w:r>
        <w:t>1.3.96-97, arguing that it is unrealistic; he goes on to suggest that right and wrong is a matter of convention, following the Epicureans.</w:t>
      </w:r>
    </w:p>
  </w:footnote>
  <w:footnote w:id="294">
    <w:p w14:paraId="38CCB408" w14:textId="3439631C" w:rsidR="00D66098" w:rsidRPr="00DF57F0" w:rsidRDefault="00D66098" w:rsidP="00D66098">
      <w:pPr>
        <w:pStyle w:val="FootnoteText"/>
      </w:pPr>
      <w:r w:rsidRPr="00DF57F0">
        <w:rPr>
          <w:rStyle w:val="FootnoteReference"/>
        </w:rPr>
        <w:footnoteRef/>
      </w:r>
      <w:r w:rsidRPr="00DF57F0">
        <w:t xml:space="preserve"> For the commonplace in poetry, compare Pindar, </w:t>
      </w:r>
      <w:proofErr w:type="spellStart"/>
      <w:r w:rsidRPr="00DF57F0">
        <w:rPr>
          <w:i/>
          <w:iCs/>
        </w:rPr>
        <w:t>Pythians</w:t>
      </w:r>
      <w:proofErr w:type="spellEnd"/>
      <w:r w:rsidRPr="00DF57F0">
        <w:rPr>
          <w:i/>
          <w:iCs/>
        </w:rPr>
        <w:t xml:space="preserve"> </w:t>
      </w:r>
      <w:r w:rsidRPr="00DF57F0">
        <w:t xml:space="preserve">11.52-53 and Euripides, </w:t>
      </w:r>
      <w:r w:rsidRPr="00DF57F0">
        <w:rPr>
          <w:i/>
          <w:iCs/>
        </w:rPr>
        <w:t xml:space="preserve">Medea </w:t>
      </w:r>
      <w:r w:rsidRPr="00DF57F0">
        <w:t>125-130.</w:t>
      </w:r>
      <w:r w:rsidR="00A04CC5">
        <w:t xml:space="preserve"> For the history of the concept, see Gibson (2007).</w:t>
      </w:r>
    </w:p>
  </w:footnote>
  <w:footnote w:id="295">
    <w:p w14:paraId="202359AB" w14:textId="77777777" w:rsidR="00D66098" w:rsidRPr="00DF57F0" w:rsidRDefault="00D66098" w:rsidP="00D66098">
      <w:pPr>
        <w:pStyle w:val="FootnoteText"/>
      </w:pPr>
      <w:r w:rsidRPr="00DF57F0">
        <w:rPr>
          <w:rStyle w:val="FootnoteReference"/>
        </w:rPr>
        <w:footnoteRef/>
      </w:r>
      <w:r w:rsidRPr="00DF57F0">
        <w:t xml:space="preserve"> Cf. Plato, </w:t>
      </w:r>
      <w:r w:rsidRPr="00DF57F0">
        <w:rPr>
          <w:i/>
          <w:iCs/>
        </w:rPr>
        <w:t xml:space="preserve">Republic </w:t>
      </w:r>
      <w:r w:rsidRPr="00DF57F0">
        <w:t xml:space="preserve">1.349e (on states); </w:t>
      </w:r>
      <w:proofErr w:type="spellStart"/>
      <w:r w:rsidRPr="00DF57F0">
        <w:rPr>
          <w:i/>
          <w:iCs/>
        </w:rPr>
        <w:t>Philebus</w:t>
      </w:r>
      <w:proofErr w:type="spellEnd"/>
      <w:r w:rsidRPr="00DF57F0">
        <w:rPr>
          <w:i/>
          <w:iCs/>
        </w:rPr>
        <w:t xml:space="preserve"> </w:t>
      </w:r>
      <w:r w:rsidRPr="00DF57F0">
        <w:t xml:space="preserve">64d-65a (on beauty). For Pythagorean and Sicilian doctrines on the mean, see </w:t>
      </w:r>
      <w:proofErr w:type="spellStart"/>
      <w:r w:rsidRPr="00DF57F0">
        <w:t>Guthie</w:t>
      </w:r>
      <w:proofErr w:type="spellEnd"/>
      <w:r w:rsidRPr="00DF57F0">
        <w:t xml:space="preserve"> (1962), index on “Medicine” and “Music.” </w:t>
      </w:r>
    </w:p>
  </w:footnote>
  <w:footnote w:id="296">
    <w:p w14:paraId="0733C8E5" w14:textId="77777777" w:rsidR="00D66098" w:rsidRPr="00DF57F0" w:rsidRDefault="00D66098" w:rsidP="00D66098">
      <w:pPr>
        <w:pStyle w:val="FootnoteText"/>
      </w:pPr>
      <w:r w:rsidRPr="00DF57F0">
        <w:rPr>
          <w:rStyle w:val="FootnoteReference"/>
        </w:rPr>
        <w:footnoteRef/>
      </w:r>
      <w:r w:rsidRPr="00DF57F0">
        <w:t xml:space="preserve"> On the implications of this passage for Horace, see McCarter (2015), 40-42.</w:t>
      </w:r>
    </w:p>
  </w:footnote>
  <w:footnote w:id="297">
    <w:p w14:paraId="68AEAF83" w14:textId="7D293829" w:rsidR="00D66098" w:rsidRPr="00DF57F0" w:rsidRDefault="00D66098" w:rsidP="00D66098">
      <w:pPr>
        <w:pStyle w:val="FootnoteText"/>
      </w:pPr>
      <w:r w:rsidRPr="00DF57F0">
        <w:rPr>
          <w:rStyle w:val="FootnoteReference"/>
        </w:rPr>
        <w:footnoteRef/>
      </w:r>
      <w:r w:rsidRPr="00DF57F0">
        <w:t xml:space="preserve"> See </w:t>
      </w:r>
      <w:proofErr w:type="gramStart"/>
      <w:r w:rsidRPr="00DF57F0">
        <w:t>e.g.</w:t>
      </w:r>
      <w:proofErr w:type="gramEnd"/>
      <w:r w:rsidRPr="00DF57F0">
        <w:t xml:space="preserve"> Ross (1923), 192-234; Hardie (1980</w:t>
      </w:r>
      <w:r w:rsidR="007F005D">
        <w:t xml:space="preserve"> [1968]</w:t>
      </w:r>
      <w:r w:rsidRPr="00DF57F0">
        <w:t>), 128-151. On the Roman reception of the specifically three-term idea (</w:t>
      </w:r>
      <w:proofErr w:type="gramStart"/>
      <w:r w:rsidRPr="00DF57F0">
        <w:t>i.e.</w:t>
      </w:r>
      <w:proofErr w:type="gramEnd"/>
      <w:r w:rsidRPr="00DF57F0">
        <w:t xml:space="preserve"> extreme – moderation – extreme) as Peripatetic, see Kemp (2016), 131: “We can therefore be reasonably certain that an educated Roman would have been aware that this specifically three-term format used to propound moderation (rather than the advocacy of moderation in general) was most associated with the Peripatetics.”</w:t>
      </w:r>
    </w:p>
  </w:footnote>
  <w:footnote w:id="298">
    <w:p w14:paraId="109028E2" w14:textId="03B2ED20" w:rsidR="00D66098" w:rsidRPr="00FF5AED" w:rsidRDefault="00D66098" w:rsidP="00D66098">
      <w:pPr>
        <w:pStyle w:val="FootnoteText"/>
        <w:rPr>
          <w:color w:val="000000" w:themeColor="text1"/>
        </w:rPr>
      </w:pPr>
      <w:r w:rsidRPr="00DF57F0">
        <w:rPr>
          <w:rStyle w:val="FootnoteReference"/>
        </w:rPr>
        <w:footnoteRef/>
      </w:r>
      <w:r w:rsidRPr="00DF57F0">
        <w:t xml:space="preserve"> Cf. Hardie (1980</w:t>
      </w:r>
      <w:r w:rsidR="007F005D">
        <w:t xml:space="preserve"> [1968]</w:t>
      </w:r>
      <w:r w:rsidRPr="00DF57F0">
        <w:t>), 128.</w:t>
      </w:r>
    </w:p>
  </w:footnote>
  <w:footnote w:id="299">
    <w:p w14:paraId="057D15FC" w14:textId="6F5ED36E" w:rsidR="00D66098" w:rsidRPr="00AA4996" w:rsidRDefault="00D66098" w:rsidP="00D66098">
      <w:pPr>
        <w:pStyle w:val="FootnoteText"/>
      </w:pPr>
      <w:r w:rsidRPr="00FF5AED">
        <w:rPr>
          <w:rStyle w:val="FootnoteReference"/>
          <w:color w:val="000000" w:themeColor="text1"/>
        </w:rPr>
        <w:footnoteRef/>
      </w:r>
      <w:r w:rsidRPr="00FF5AED">
        <w:rPr>
          <w:color w:val="000000" w:themeColor="text1"/>
        </w:rPr>
        <w:t xml:space="preserve"> His views are </w:t>
      </w:r>
      <w:r w:rsidR="00AA4996">
        <w:rPr>
          <w:color w:val="000000" w:themeColor="text1"/>
        </w:rPr>
        <w:t>represented</w:t>
      </w:r>
      <w:r w:rsidR="00446BFD" w:rsidRPr="00FF5AED">
        <w:rPr>
          <w:color w:val="000000" w:themeColor="text1"/>
        </w:rPr>
        <w:t xml:space="preserve"> in </w:t>
      </w:r>
      <w:r w:rsidRPr="00FF5AED">
        <w:rPr>
          <w:color w:val="000000" w:themeColor="text1"/>
        </w:rPr>
        <w:t xml:space="preserve">the first book of Cicero’s </w:t>
      </w:r>
      <w:proofErr w:type="gramStart"/>
      <w:r w:rsidR="00446BFD" w:rsidRPr="00FF5AED">
        <w:rPr>
          <w:i/>
          <w:iCs/>
          <w:color w:val="000000" w:themeColor="text1"/>
        </w:rPr>
        <w:t>On</w:t>
      </w:r>
      <w:proofErr w:type="gramEnd"/>
      <w:r w:rsidR="00446BFD" w:rsidRPr="00FF5AED">
        <w:rPr>
          <w:i/>
          <w:iCs/>
          <w:color w:val="000000" w:themeColor="text1"/>
        </w:rPr>
        <w:t xml:space="preserve"> Duties</w:t>
      </w:r>
      <w:r w:rsidR="00CF5E5C" w:rsidRPr="00FF5AED">
        <w:rPr>
          <w:color w:val="000000" w:themeColor="text1"/>
        </w:rPr>
        <w:t>; se</w:t>
      </w:r>
      <w:r w:rsidRPr="00FF5AED">
        <w:rPr>
          <w:color w:val="000000" w:themeColor="text1"/>
        </w:rPr>
        <w:t>e Dyck (1996).</w:t>
      </w:r>
      <w:r w:rsidR="00AA4996" w:rsidRPr="00AA4996">
        <w:t xml:space="preserve"> </w:t>
      </w:r>
      <w:r w:rsidR="00AA4996">
        <w:t xml:space="preserve">Cicero was nevertheless aware that the doctrine of </w:t>
      </w:r>
      <w:proofErr w:type="spellStart"/>
      <w:r w:rsidR="00AA4996">
        <w:rPr>
          <w:i/>
          <w:iCs/>
        </w:rPr>
        <w:t>mediocritas</w:t>
      </w:r>
      <w:proofErr w:type="spellEnd"/>
      <w:r w:rsidR="00AA4996">
        <w:rPr>
          <w:i/>
          <w:iCs/>
        </w:rPr>
        <w:t xml:space="preserve"> </w:t>
      </w:r>
      <w:r w:rsidR="00AA4996">
        <w:t xml:space="preserve">was particularly associated with Aristotle and the Peripatetics: </w:t>
      </w:r>
      <w:proofErr w:type="spellStart"/>
      <w:r w:rsidR="00AA4996">
        <w:rPr>
          <w:i/>
          <w:iCs/>
        </w:rPr>
        <w:t>mediocritatem</w:t>
      </w:r>
      <w:proofErr w:type="spellEnd"/>
      <w:r w:rsidR="00AA4996">
        <w:rPr>
          <w:i/>
          <w:iCs/>
        </w:rPr>
        <w:t xml:space="preserve"> </w:t>
      </w:r>
      <w:proofErr w:type="spellStart"/>
      <w:r w:rsidR="00AA4996">
        <w:rPr>
          <w:i/>
          <w:iCs/>
        </w:rPr>
        <w:t>illam</w:t>
      </w:r>
      <w:proofErr w:type="spellEnd"/>
      <w:r w:rsidR="00AA4996">
        <w:rPr>
          <w:i/>
          <w:iCs/>
        </w:rPr>
        <w:t xml:space="preserve">… </w:t>
      </w:r>
      <w:proofErr w:type="spellStart"/>
      <w:r w:rsidR="00AA4996">
        <w:rPr>
          <w:i/>
          <w:iCs/>
        </w:rPr>
        <w:t>quae</w:t>
      </w:r>
      <w:proofErr w:type="spellEnd"/>
      <w:r w:rsidR="00AA4996">
        <w:rPr>
          <w:i/>
          <w:iCs/>
        </w:rPr>
        <w:t xml:space="preserve"> </w:t>
      </w:r>
      <w:proofErr w:type="spellStart"/>
      <w:r w:rsidR="00AA4996">
        <w:rPr>
          <w:i/>
          <w:iCs/>
        </w:rPr>
        <w:t>placet</w:t>
      </w:r>
      <w:proofErr w:type="spellEnd"/>
      <w:r w:rsidR="00AA4996">
        <w:rPr>
          <w:i/>
          <w:iCs/>
        </w:rPr>
        <w:t xml:space="preserve"> </w:t>
      </w:r>
      <w:proofErr w:type="spellStart"/>
      <w:r w:rsidR="00AA4996">
        <w:rPr>
          <w:i/>
          <w:iCs/>
        </w:rPr>
        <w:t>Peripateticis</w:t>
      </w:r>
      <w:proofErr w:type="spellEnd"/>
      <w:r w:rsidR="00AA4996">
        <w:rPr>
          <w:i/>
          <w:iCs/>
        </w:rPr>
        <w:t xml:space="preserve"> et </w:t>
      </w:r>
      <w:proofErr w:type="spellStart"/>
      <w:r w:rsidR="00AA4996">
        <w:rPr>
          <w:i/>
          <w:iCs/>
        </w:rPr>
        <w:t>recte</w:t>
      </w:r>
      <w:proofErr w:type="spellEnd"/>
      <w:r w:rsidR="00AA4996">
        <w:rPr>
          <w:i/>
          <w:iCs/>
        </w:rPr>
        <w:t xml:space="preserve"> </w:t>
      </w:r>
      <w:proofErr w:type="spellStart"/>
      <w:r w:rsidR="00AA4996">
        <w:rPr>
          <w:i/>
          <w:iCs/>
        </w:rPr>
        <w:t>placet</w:t>
      </w:r>
      <w:proofErr w:type="spellEnd"/>
      <w:r w:rsidR="00AA4996">
        <w:rPr>
          <w:i/>
          <w:iCs/>
        </w:rPr>
        <w:t xml:space="preserve"> </w:t>
      </w:r>
      <w:r w:rsidR="00AA4996">
        <w:t xml:space="preserve">(“that moderation… which pleases the Peripatetics, and rightly so” Cicero, </w:t>
      </w:r>
      <w:r w:rsidR="00AA4996">
        <w:rPr>
          <w:i/>
          <w:iCs/>
        </w:rPr>
        <w:t xml:space="preserve">De </w:t>
      </w:r>
      <w:proofErr w:type="spellStart"/>
      <w:r w:rsidR="00AA4996">
        <w:rPr>
          <w:i/>
          <w:iCs/>
        </w:rPr>
        <w:t>officiis</w:t>
      </w:r>
      <w:proofErr w:type="spellEnd"/>
      <w:r w:rsidR="00AA4996">
        <w:rPr>
          <w:i/>
          <w:iCs/>
        </w:rPr>
        <w:t xml:space="preserve"> </w:t>
      </w:r>
      <w:r w:rsidR="00AA4996">
        <w:t xml:space="preserve">1.89). For representative comments on </w:t>
      </w:r>
      <w:proofErr w:type="spellStart"/>
      <w:r w:rsidR="00AA4996">
        <w:rPr>
          <w:i/>
          <w:iCs/>
        </w:rPr>
        <w:t>mediocritas</w:t>
      </w:r>
      <w:proofErr w:type="spellEnd"/>
      <w:r w:rsidR="00AA4996">
        <w:t xml:space="preserve">, see </w:t>
      </w:r>
      <w:r w:rsidR="00AA4996">
        <w:rPr>
          <w:i/>
          <w:iCs/>
        </w:rPr>
        <w:t xml:space="preserve">De </w:t>
      </w:r>
      <w:proofErr w:type="spellStart"/>
      <w:r w:rsidR="00AA4996">
        <w:rPr>
          <w:i/>
          <w:iCs/>
        </w:rPr>
        <w:t>officiis</w:t>
      </w:r>
      <w:proofErr w:type="spellEnd"/>
      <w:r w:rsidR="00AA4996">
        <w:rPr>
          <w:i/>
          <w:iCs/>
        </w:rPr>
        <w:t xml:space="preserve"> </w:t>
      </w:r>
      <w:r w:rsidR="00AA4996">
        <w:t xml:space="preserve">1.128-130, </w:t>
      </w:r>
      <w:r w:rsidR="00DE3A1E">
        <w:t>138, 140-141.</w:t>
      </w:r>
    </w:p>
  </w:footnote>
  <w:footnote w:id="300">
    <w:p w14:paraId="2AC11AA6" w14:textId="77777777" w:rsidR="00D66098" w:rsidRPr="00DF57F0" w:rsidRDefault="00D66098" w:rsidP="00D66098">
      <w:pPr>
        <w:pStyle w:val="FootnoteText"/>
      </w:pPr>
      <w:r w:rsidRPr="00DF57F0">
        <w:rPr>
          <w:rStyle w:val="FootnoteReference"/>
        </w:rPr>
        <w:footnoteRef/>
      </w:r>
      <w:r w:rsidRPr="00DF57F0">
        <w:t xml:space="preserve"> Rudd (1966), 19: “by the time when Horace was writing his </w:t>
      </w:r>
      <w:r w:rsidRPr="00DF57F0">
        <w:rPr>
          <w:i/>
          <w:iCs/>
        </w:rPr>
        <w:t>Satires</w:t>
      </w:r>
      <w:r w:rsidRPr="00DF57F0">
        <w:t xml:space="preserve">, </w:t>
      </w:r>
      <w:proofErr w:type="gramStart"/>
      <w:r w:rsidRPr="00DF57F0">
        <w:t>i.e.</w:t>
      </w:r>
      <w:proofErr w:type="gramEnd"/>
      <w:r w:rsidRPr="00DF57F0">
        <w:t xml:space="preserve"> from about 39 B.C. on, the distinctions between the main philosophical schools had become blurred at a number of points.” Rudd (1993), 70: “there seems no reason to doubt that the literate Roman who had no pretensions to being a philosopher would from </w:t>
      </w:r>
      <w:proofErr w:type="gramStart"/>
      <w:r w:rsidRPr="00DF57F0">
        <w:t>time to time</w:t>
      </w:r>
      <w:proofErr w:type="gramEnd"/>
      <w:r w:rsidRPr="00DF57F0">
        <w:t xml:space="preserve"> use expressions like </w:t>
      </w:r>
      <w:r w:rsidRPr="00DF57F0">
        <w:rPr>
          <w:i/>
          <w:iCs/>
        </w:rPr>
        <w:t>nil medium est</w:t>
      </w:r>
      <w:r w:rsidRPr="00DF57F0">
        <w:t>.”</w:t>
      </w:r>
    </w:p>
  </w:footnote>
  <w:footnote w:id="301">
    <w:p w14:paraId="4D280B53" w14:textId="5235BC0E" w:rsidR="00D66098" w:rsidRPr="00363CCA" w:rsidRDefault="00D66098" w:rsidP="00D66098">
      <w:pPr>
        <w:pStyle w:val="FootnoteText"/>
      </w:pPr>
      <w:r w:rsidRPr="00DF57F0">
        <w:rPr>
          <w:rStyle w:val="FootnoteReference"/>
        </w:rPr>
        <w:footnoteRef/>
      </w:r>
      <w:r w:rsidRPr="00DF57F0">
        <w:t xml:space="preserve"> On the golden mean in Horace, see Mette (2009 [1962]), 54-55; Rudd (1966), 22-28; Gibson (2007</w:t>
      </w:r>
      <w:r w:rsidR="008A33CA">
        <w:t>)</w:t>
      </w:r>
      <w:r w:rsidRPr="00DF57F0">
        <w:t xml:space="preserve">. Gibson (2007), 16-17, investigates the vocabulary of the mean in Horace: </w:t>
      </w:r>
      <w:r w:rsidRPr="00DF57F0">
        <w:rPr>
          <w:i/>
          <w:iCs/>
        </w:rPr>
        <w:t>modus</w:t>
      </w:r>
      <w:r w:rsidRPr="00DF57F0">
        <w:t xml:space="preserve">, </w:t>
      </w:r>
      <w:proofErr w:type="spellStart"/>
      <w:r w:rsidRPr="00DF57F0">
        <w:rPr>
          <w:i/>
          <w:iCs/>
        </w:rPr>
        <w:t>modestus</w:t>
      </w:r>
      <w:proofErr w:type="spellEnd"/>
      <w:r w:rsidRPr="00DF57F0">
        <w:t xml:space="preserve">, </w:t>
      </w:r>
      <w:proofErr w:type="spellStart"/>
      <w:r w:rsidRPr="00DF57F0">
        <w:rPr>
          <w:i/>
          <w:iCs/>
        </w:rPr>
        <w:t>modicus</w:t>
      </w:r>
      <w:proofErr w:type="spellEnd"/>
      <w:r w:rsidRPr="00DF57F0">
        <w:t xml:space="preserve">, </w:t>
      </w:r>
      <w:proofErr w:type="spellStart"/>
      <w:r w:rsidRPr="00DF57F0">
        <w:rPr>
          <w:i/>
          <w:iCs/>
        </w:rPr>
        <w:t>moderari</w:t>
      </w:r>
      <w:proofErr w:type="spellEnd"/>
      <w:r w:rsidRPr="00DF57F0">
        <w:t xml:space="preserve">, </w:t>
      </w:r>
      <w:r w:rsidRPr="00DF57F0">
        <w:rPr>
          <w:i/>
          <w:iCs/>
        </w:rPr>
        <w:t>mediocris</w:t>
      </w:r>
      <w:r w:rsidRPr="00DF57F0">
        <w:t xml:space="preserve">, </w:t>
      </w:r>
      <w:proofErr w:type="spellStart"/>
      <w:r w:rsidRPr="00DF57F0">
        <w:rPr>
          <w:i/>
          <w:iCs/>
        </w:rPr>
        <w:t>medius</w:t>
      </w:r>
      <w:proofErr w:type="spellEnd"/>
      <w:r w:rsidRPr="00DF57F0">
        <w:t xml:space="preserve">. </w:t>
      </w:r>
    </w:p>
  </w:footnote>
  <w:footnote w:id="302">
    <w:p w14:paraId="144751C3" w14:textId="1FD7D5EE" w:rsidR="00D66098" w:rsidRPr="00DF57F0" w:rsidRDefault="00D66098" w:rsidP="00D66098">
      <w:pPr>
        <w:rPr>
          <w:sz w:val="20"/>
          <w:szCs w:val="20"/>
        </w:rPr>
      </w:pPr>
      <w:r w:rsidRPr="00DF57F0">
        <w:rPr>
          <w:rStyle w:val="FootnoteReference"/>
          <w:sz w:val="20"/>
          <w:szCs w:val="20"/>
        </w:rPr>
        <w:footnoteRef/>
      </w:r>
      <w:r w:rsidRPr="00DF57F0">
        <w:rPr>
          <w:sz w:val="20"/>
          <w:szCs w:val="20"/>
        </w:rPr>
        <w:t xml:space="preserve"> For a discussion of the doctrine of the mean in this poem, see Rudd (1966), 17-25; Gibson (2007), 19-42; Courtney (2013), 72-80; Kemp (2016). </w:t>
      </w:r>
    </w:p>
  </w:footnote>
  <w:footnote w:id="303">
    <w:p w14:paraId="0F185AD1" w14:textId="77777777" w:rsidR="00D66098" w:rsidRPr="00DF57F0" w:rsidRDefault="00D66098" w:rsidP="00D66098">
      <w:pPr>
        <w:pStyle w:val="FootnoteText"/>
      </w:pPr>
      <w:r w:rsidRPr="00DF57F0">
        <w:rPr>
          <w:rStyle w:val="FootnoteReference"/>
        </w:rPr>
        <w:footnoteRef/>
      </w:r>
      <w:r w:rsidRPr="00DF57F0">
        <w:t xml:space="preserve"> </w:t>
      </w:r>
      <w:proofErr w:type="spellStart"/>
      <w:r w:rsidRPr="00DF57F0">
        <w:t>Freudenburg</w:t>
      </w:r>
      <w:proofErr w:type="spellEnd"/>
      <w:r w:rsidRPr="00DF57F0">
        <w:t xml:space="preserve"> (2001), 16: “Aristotle rolls over in his grave. Epicurus winces. We, quite possibly, laugh.” </w:t>
      </w:r>
    </w:p>
  </w:footnote>
  <w:footnote w:id="304">
    <w:p w14:paraId="0942B9E1" w14:textId="77777777" w:rsidR="00367854" w:rsidRPr="00DF57F0" w:rsidRDefault="00367854" w:rsidP="00367854">
      <w:pPr>
        <w:pStyle w:val="FootnoteText"/>
      </w:pPr>
      <w:r w:rsidRPr="00DF57F0">
        <w:rPr>
          <w:rStyle w:val="FootnoteReference"/>
        </w:rPr>
        <w:footnoteRef/>
      </w:r>
      <w:r w:rsidRPr="00DF57F0">
        <w:t xml:space="preserve"> The faulty example is “designed for intentionally ironic purposes, to underline the mean’s elusiveness” (135).</w:t>
      </w:r>
    </w:p>
  </w:footnote>
  <w:footnote w:id="305">
    <w:p w14:paraId="7FD2C048" w14:textId="1E26BCA4" w:rsidR="00D66098" w:rsidRPr="00DF57F0" w:rsidRDefault="00D66098" w:rsidP="00D66098">
      <w:pPr>
        <w:pStyle w:val="FootnoteText"/>
      </w:pPr>
      <w:r w:rsidRPr="00DF57F0">
        <w:rPr>
          <w:rStyle w:val="FootnoteReference"/>
        </w:rPr>
        <w:footnoteRef/>
      </w:r>
      <w:r w:rsidRPr="00DF57F0">
        <w:t xml:space="preserve"> </w:t>
      </w:r>
      <w:r w:rsidR="00830B31" w:rsidRPr="00DF57F0">
        <w:t>For</w:t>
      </w:r>
      <w:r w:rsidR="00363CCA">
        <w:t xml:space="preserve"> explicit</w:t>
      </w:r>
      <w:r w:rsidR="00A04CC5">
        <w:t xml:space="preserve"> references to </w:t>
      </w:r>
      <w:r w:rsidR="00363CCA">
        <w:t>the</w:t>
      </w:r>
      <w:r w:rsidR="00830B31" w:rsidRPr="00DF57F0">
        <w:t xml:space="preserve"> </w:t>
      </w:r>
      <w:r w:rsidR="00363CCA">
        <w:t>idea</w:t>
      </w:r>
      <w:r w:rsidR="00830B31" w:rsidRPr="00DF57F0">
        <w:t xml:space="preserve"> in the </w:t>
      </w:r>
      <w:r w:rsidR="00830B31" w:rsidRPr="00DF57F0">
        <w:rPr>
          <w:i/>
          <w:iCs/>
        </w:rPr>
        <w:t>Satires</w:t>
      </w:r>
      <w:r w:rsidR="00830B31" w:rsidRPr="00DF57F0">
        <w:t xml:space="preserve">, cf. </w:t>
      </w:r>
      <w:proofErr w:type="spellStart"/>
      <w:r w:rsidR="00830B31" w:rsidRPr="00DF57F0">
        <w:rPr>
          <w:i/>
          <w:iCs/>
        </w:rPr>
        <w:t>est</w:t>
      </w:r>
      <w:proofErr w:type="spellEnd"/>
      <w:r w:rsidR="00830B31" w:rsidRPr="00DF57F0">
        <w:rPr>
          <w:i/>
          <w:iCs/>
        </w:rPr>
        <w:t xml:space="preserve"> modus in rebus, sunt </w:t>
      </w:r>
      <w:proofErr w:type="spellStart"/>
      <w:r w:rsidR="00830B31" w:rsidRPr="00DF57F0">
        <w:rPr>
          <w:i/>
          <w:iCs/>
        </w:rPr>
        <w:t>certi</w:t>
      </w:r>
      <w:proofErr w:type="spellEnd"/>
      <w:r w:rsidR="00830B31" w:rsidRPr="00DF57F0">
        <w:rPr>
          <w:i/>
          <w:iCs/>
        </w:rPr>
        <w:t xml:space="preserve"> </w:t>
      </w:r>
      <w:proofErr w:type="spellStart"/>
      <w:r w:rsidR="00830B31" w:rsidRPr="00DF57F0">
        <w:rPr>
          <w:i/>
          <w:iCs/>
        </w:rPr>
        <w:t>denique</w:t>
      </w:r>
      <w:proofErr w:type="spellEnd"/>
      <w:r w:rsidR="00830B31" w:rsidRPr="00DF57F0">
        <w:rPr>
          <w:i/>
          <w:iCs/>
        </w:rPr>
        <w:t xml:space="preserve"> fines</w:t>
      </w:r>
      <w:r w:rsidR="008A33CA">
        <w:rPr>
          <w:i/>
          <w:iCs/>
        </w:rPr>
        <w:t>,</w:t>
      </w:r>
      <w:r w:rsidR="00830B31" w:rsidRPr="00DF57F0">
        <w:rPr>
          <w:i/>
          <w:iCs/>
        </w:rPr>
        <w:t xml:space="preserve"> | quos ultra </w:t>
      </w:r>
      <w:proofErr w:type="spellStart"/>
      <w:r w:rsidR="00830B31" w:rsidRPr="00DF57F0">
        <w:rPr>
          <w:i/>
          <w:iCs/>
        </w:rPr>
        <w:t>citraque</w:t>
      </w:r>
      <w:proofErr w:type="spellEnd"/>
      <w:r w:rsidR="00830B31" w:rsidRPr="00DF57F0">
        <w:rPr>
          <w:i/>
          <w:iCs/>
        </w:rPr>
        <w:t xml:space="preserve"> </w:t>
      </w:r>
      <w:proofErr w:type="spellStart"/>
      <w:r w:rsidR="00830B31" w:rsidRPr="00DF57F0">
        <w:rPr>
          <w:i/>
          <w:iCs/>
        </w:rPr>
        <w:t>nequit</w:t>
      </w:r>
      <w:proofErr w:type="spellEnd"/>
      <w:r w:rsidR="00830B31" w:rsidRPr="00DF57F0">
        <w:rPr>
          <w:i/>
          <w:iCs/>
        </w:rPr>
        <w:t xml:space="preserve"> </w:t>
      </w:r>
      <w:proofErr w:type="spellStart"/>
      <w:r w:rsidR="00830B31" w:rsidRPr="00DF57F0">
        <w:rPr>
          <w:i/>
          <w:iCs/>
        </w:rPr>
        <w:t>consistere</w:t>
      </w:r>
      <w:proofErr w:type="spellEnd"/>
      <w:r w:rsidR="00830B31" w:rsidRPr="00DF57F0">
        <w:rPr>
          <w:i/>
          <w:iCs/>
        </w:rPr>
        <w:t xml:space="preserve"> rectum </w:t>
      </w:r>
      <w:r w:rsidR="00830B31" w:rsidRPr="00DF57F0">
        <w:t>(“there is a measure [</w:t>
      </w:r>
      <w:r w:rsidR="00830B31" w:rsidRPr="00DF57F0">
        <w:rPr>
          <w:i/>
          <w:iCs/>
        </w:rPr>
        <w:t>modus</w:t>
      </w:r>
      <w:r w:rsidR="00830B31" w:rsidRPr="00DF57F0">
        <w:t>] in things; there are, finally, definite boundaries above and below which correctness [</w:t>
      </w:r>
      <w:r w:rsidR="00830B31" w:rsidRPr="00DF57F0">
        <w:rPr>
          <w:i/>
          <w:iCs/>
        </w:rPr>
        <w:t>rectum</w:t>
      </w:r>
      <w:r w:rsidR="00830B31" w:rsidRPr="00DF57F0">
        <w:t>]</w:t>
      </w:r>
      <w:r w:rsidR="00830B31" w:rsidRPr="00DF57F0">
        <w:rPr>
          <w:i/>
          <w:iCs/>
        </w:rPr>
        <w:t xml:space="preserve"> </w:t>
      </w:r>
      <w:r w:rsidR="00830B31" w:rsidRPr="00DF57F0">
        <w:t xml:space="preserve">cannot exist” </w:t>
      </w:r>
      <w:r w:rsidR="00830B31" w:rsidRPr="00DF57F0">
        <w:rPr>
          <w:i/>
          <w:iCs/>
        </w:rPr>
        <w:t xml:space="preserve">Satires </w:t>
      </w:r>
      <w:r w:rsidR="00830B31" w:rsidRPr="00DF57F0">
        <w:t xml:space="preserve">1.1.106-107); </w:t>
      </w:r>
      <w:r w:rsidR="00830B31" w:rsidRPr="00DF57F0">
        <w:rPr>
          <w:i/>
          <w:iCs/>
        </w:rPr>
        <w:t xml:space="preserve">sordidus a </w:t>
      </w:r>
      <w:proofErr w:type="spellStart"/>
      <w:r w:rsidR="00830B31" w:rsidRPr="00DF57F0">
        <w:rPr>
          <w:i/>
          <w:iCs/>
        </w:rPr>
        <w:t>tenui</w:t>
      </w:r>
      <w:proofErr w:type="spellEnd"/>
      <w:r w:rsidR="00830B31" w:rsidRPr="00DF57F0">
        <w:rPr>
          <w:i/>
          <w:iCs/>
        </w:rPr>
        <w:t xml:space="preserve"> </w:t>
      </w:r>
      <w:proofErr w:type="spellStart"/>
      <w:r w:rsidR="00830B31" w:rsidRPr="00DF57F0">
        <w:rPr>
          <w:i/>
          <w:iCs/>
        </w:rPr>
        <w:t>uictu</w:t>
      </w:r>
      <w:proofErr w:type="spellEnd"/>
      <w:r w:rsidR="00830B31" w:rsidRPr="00DF57F0">
        <w:rPr>
          <w:i/>
          <w:iCs/>
        </w:rPr>
        <w:t xml:space="preserve"> </w:t>
      </w:r>
      <w:proofErr w:type="spellStart"/>
      <w:r w:rsidR="00830B31" w:rsidRPr="00DF57F0">
        <w:rPr>
          <w:i/>
          <w:iCs/>
        </w:rPr>
        <w:t>distabit</w:t>
      </w:r>
      <w:proofErr w:type="spellEnd"/>
      <w:r w:rsidR="00830B31" w:rsidRPr="00DF57F0">
        <w:rPr>
          <w:i/>
          <w:iCs/>
        </w:rPr>
        <w:t xml:space="preserve"> </w:t>
      </w:r>
      <w:proofErr w:type="spellStart"/>
      <w:r w:rsidR="00830B31" w:rsidRPr="00DF57F0">
        <w:rPr>
          <w:i/>
          <w:iCs/>
        </w:rPr>
        <w:t>Ofello</w:t>
      </w:r>
      <w:proofErr w:type="spellEnd"/>
      <w:r w:rsidR="00830B31" w:rsidRPr="00DF57F0">
        <w:rPr>
          <w:i/>
          <w:iCs/>
        </w:rPr>
        <w:t xml:space="preserve"> </w:t>
      </w:r>
      <w:r w:rsidR="00830B31" w:rsidRPr="00DF57F0">
        <w:t xml:space="preserve">| </w:t>
      </w:r>
      <w:proofErr w:type="spellStart"/>
      <w:r w:rsidR="00830B31" w:rsidRPr="00DF57F0">
        <w:rPr>
          <w:i/>
          <w:iCs/>
        </w:rPr>
        <w:t>iudice</w:t>
      </w:r>
      <w:proofErr w:type="spellEnd"/>
      <w:r w:rsidR="008A33CA">
        <w:rPr>
          <w:i/>
          <w:iCs/>
        </w:rPr>
        <w:t>:</w:t>
      </w:r>
      <w:r w:rsidR="00830B31" w:rsidRPr="00DF57F0">
        <w:rPr>
          <w:i/>
          <w:iCs/>
        </w:rPr>
        <w:t xml:space="preserve"> </w:t>
      </w:r>
      <w:proofErr w:type="spellStart"/>
      <w:r w:rsidR="00830B31" w:rsidRPr="00DF57F0">
        <w:rPr>
          <w:i/>
          <w:iCs/>
        </w:rPr>
        <w:t>nam</w:t>
      </w:r>
      <w:proofErr w:type="spellEnd"/>
      <w:r w:rsidR="00830B31" w:rsidRPr="00DF57F0">
        <w:rPr>
          <w:i/>
          <w:iCs/>
        </w:rPr>
        <w:t xml:space="preserve"> frustra </w:t>
      </w:r>
      <w:proofErr w:type="spellStart"/>
      <w:r w:rsidR="00830B31" w:rsidRPr="00DF57F0">
        <w:rPr>
          <w:i/>
          <w:iCs/>
        </w:rPr>
        <w:t>uitium</w:t>
      </w:r>
      <w:proofErr w:type="spellEnd"/>
      <w:r w:rsidR="00830B31" w:rsidRPr="00DF57F0">
        <w:rPr>
          <w:i/>
          <w:iCs/>
        </w:rPr>
        <w:t xml:space="preserve"> </w:t>
      </w:r>
      <w:proofErr w:type="spellStart"/>
      <w:r w:rsidR="00830B31" w:rsidRPr="00DF57F0">
        <w:rPr>
          <w:i/>
          <w:iCs/>
        </w:rPr>
        <w:t>uitaueris</w:t>
      </w:r>
      <w:proofErr w:type="spellEnd"/>
      <w:r w:rsidR="00830B31" w:rsidRPr="00DF57F0">
        <w:rPr>
          <w:i/>
          <w:iCs/>
        </w:rPr>
        <w:t xml:space="preserve"> </w:t>
      </w:r>
      <w:proofErr w:type="spellStart"/>
      <w:r w:rsidR="00830B31" w:rsidRPr="00DF57F0">
        <w:rPr>
          <w:i/>
          <w:iCs/>
        </w:rPr>
        <w:t>illud</w:t>
      </w:r>
      <w:proofErr w:type="spellEnd"/>
      <w:r w:rsidR="00830B31" w:rsidRPr="00DF57F0">
        <w:rPr>
          <w:i/>
          <w:iCs/>
        </w:rPr>
        <w:t xml:space="preserve">, </w:t>
      </w:r>
      <w:r w:rsidR="00830B31" w:rsidRPr="00DF57F0">
        <w:t xml:space="preserve">| </w:t>
      </w:r>
      <w:proofErr w:type="spellStart"/>
      <w:r w:rsidR="00830B31" w:rsidRPr="00DF57F0">
        <w:rPr>
          <w:i/>
          <w:iCs/>
        </w:rPr>
        <w:t>si</w:t>
      </w:r>
      <w:proofErr w:type="spellEnd"/>
      <w:r w:rsidR="00830B31" w:rsidRPr="00DF57F0">
        <w:rPr>
          <w:i/>
          <w:iCs/>
        </w:rPr>
        <w:t xml:space="preserve"> </w:t>
      </w:r>
      <w:proofErr w:type="spellStart"/>
      <w:r w:rsidR="00830B31" w:rsidRPr="00DF57F0">
        <w:rPr>
          <w:i/>
          <w:iCs/>
        </w:rPr>
        <w:t>te</w:t>
      </w:r>
      <w:proofErr w:type="spellEnd"/>
      <w:r w:rsidR="00830B31" w:rsidRPr="00DF57F0">
        <w:rPr>
          <w:i/>
          <w:iCs/>
        </w:rPr>
        <w:t xml:space="preserve"> </w:t>
      </w:r>
      <w:proofErr w:type="spellStart"/>
      <w:r w:rsidR="00830B31" w:rsidRPr="00DF57F0">
        <w:rPr>
          <w:i/>
          <w:iCs/>
        </w:rPr>
        <w:t>alio</w:t>
      </w:r>
      <w:proofErr w:type="spellEnd"/>
      <w:r w:rsidR="00830B31" w:rsidRPr="00DF57F0">
        <w:rPr>
          <w:i/>
          <w:iCs/>
        </w:rPr>
        <w:t xml:space="preserve"> </w:t>
      </w:r>
      <w:proofErr w:type="spellStart"/>
      <w:r w:rsidR="00830B31" w:rsidRPr="00DF57F0">
        <w:rPr>
          <w:i/>
          <w:iCs/>
        </w:rPr>
        <w:t>prauum</w:t>
      </w:r>
      <w:proofErr w:type="spellEnd"/>
      <w:r w:rsidR="00830B31" w:rsidRPr="00DF57F0">
        <w:rPr>
          <w:i/>
          <w:iCs/>
        </w:rPr>
        <w:t xml:space="preserve"> </w:t>
      </w:r>
      <w:proofErr w:type="spellStart"/>
      <w:r w:rsidR="00830B31" w:rsidRPr="00DF57F0">
        <w:rPr>
          <w:i/>
          <w:iCs/>
        </w:rPr>
        <w:t>detorseris</w:t>
      </w:r>
      <w:proofErr w:type="spellEnd"/>
      <w:r w:rsidR="00830B31" w:rsidRPr="00DF57F0">
        <w:rPr>
          <w:i/>
          <w:iCs/>
        </w:rPr>
        <w:t xml:space="preserve"> </w:t>
      </w:r>
      <w:r w:rsidR="00830B31" w:rsidRPr="00DF57F0">
        <w:t xml:space="preserve">(“in </w:t>
      </w:r>
      <w:proofErr w:type="spellStart"/>
      <w:r w:rsidR="00830B31" w:rsidRPr="00DF57F0">
        <w:t>Ofellus</w:t>
      </w:r>
      <w:proofErr w:type="spellEnd"/>
      <w:r w:rsidR="00830B31" w:rsidRPr="00DF57F0">
        <w:t xml:space="preserve">’ opinion, an excessively thrifty individual will differ from a simple one; for you will have avoided in vain the one fault if you twist yourself so as to become warped in a different direction” </w:t>
      </w:r>
      <w:r w:rsidR="00830B31" w:rsidRPr="00DF57F0">
        <w:rPr>
          <w:i/>
          <w:iCs/>
        </w:rPr>
        <w:t xml:space="preserve">Satires </w:t>
      </w:r>
      <w:r w:rsidR="00830B31" w:rsidRPr="00DF57F0">
        <w:t xml:space="preserve">2.2.53-54). </w:t>
      </w:r>
      <w:r w:rsidRPr="00DF57F0">
        <w:t xml:space="preserve">At times, Horace almost contravenes the golden mean only to pull himself back: </w:t>
      </w:r>
      <w:proofErr w:type="spellStart"/>
      <w:r w:rsidRPr="00DF57F0">
        <w:rPr>
          <w:i/>
          <w:iCs/>
        </w:rPr>
        <w:t>iam</w:t>
      </w:r>
      <w:proofErr w:type="spellEnd"/>
      <w:r w:rsidRPr="00DF57F0">
        <w:rPr>
          <w:i/>
          <w:iCs/>
        </w:rPr>
        <w:t xml:space="preserve"> </w:t>
      </w:r>
      <w:proofErr w:type="spellStart"/>
      <w:r w:rsidRPr="00DF57F0">
        <w:rPr>
          <w:i/>
          <w:iCs/>
        </w:rPr>
        <w:t>satis</w:t>
      </w:r>
      <w:proofErr w:type="spellEnd"/>
      <w:r w:rsidRPr="00DF57F0">
        <w:rPr>
          <w:i/>
          <w:iCs/>
        </w:rPr>
        <w:t xml:space="preserve"> est</w:t>
      </w:r>
      <w:r w:rsidR="008A33CA">
        <w:rPr>
          <w:i/>
          <w:iCs/>
        </w:rPr>
        <w:t>.</w:t>
      </w:r>
      <w:r w:rsidRPr="00DF57F0">
        <w:rPr>
          <w:i/>
          <w:iCs/>
        </w:rPr>
        <w:t xml:space="preserve"> ne me </w:t>
      </w:r>
      <w:proofErr w:type="spellStart"/>
      <w:r w:rsidRPr="00DF57F0">
        <w:rPr>
          <w:i/>
          <w:iCs/>
        </w:rPr>
        <w:t>Crispini</w:t>
      </w:r>
      <w:proofErr w:type="spellEnd"/>
      <w:r w:rsidRPr="00DF57F0">
        <w:rPr>
          <w:i/>
          <w:iCs/>
        </w:rPr>
        <w:t xml:space="preserve"> scrinia </w:t>
      </w:r>
      <w:proofErr w:type="spellStart"/>
      <w:r w:rsidRPr="00DF57F0">
        <w:rPr>
          <w:i/>
          <w:iCs/>
        </w:rPr>
        <w:t>lippi</w:t>
      </w:r>
      <w:proofErr w:type="spellEnd"/>
      <w:r w:rsidRPr="00DF57F0">
        <w:t xml:space="preserve"> | </w:t>
      </w:r>
      <w:proofErr w:type="spellStart"/>
      <w:r w:rsidRPr="00DF57F0">
        <w:rPr>
          <w:i/>
          <w:iCs/>
        </w:rPr>
        <w:t>compilasse</w:t>
      </w:r>
      <w:proofErr w:type="spellEnd"/>
      <w:r w:rsidRPr="00DF57F0">
        <w:rPr>
          <w:i/>
          <w:iCs/>
        </w:rPr>
        <w:t xml:space="preserve"> </w:t>
      </w:r>
      <w:proofErr w:type="spellStart"/>
      <w:r w:rsidRPr="00DF57F0">
        <w:rPr>
          <w:i/>
          <w:iCs/>
        </w:rPr>
        <w:t>putes</w:t>
      </w:r>
      <w:proofErr w:type="spellEnd"/>
      <w:r w:rsidRPr="00DF57F0">
        <w:rPr>
          <w:i/>
          <w:iCs/>
        </w:rPr>
        <w:t xml:space="preserve">, </w:t>
      </w:r>
      <w:proofErr w:type="spellStart"/>
      <w:r w:rsidRPr="00DF57F0">
        <w:rPr>
          <w:i/>
          <w:iCs/>
        </w:rPr>
        <w:t>uerbum</w:t>
      </w:r>
      <w:proofErr w:type="spellEnd"/>
      <w:r w:rsidRPr="00DF57F0">
        <w:rPr>
          <w:i/>
          <w:iCs/>
        </w:rPr>
        <w:t xml:space="preserve"> non </w:t>
      </w:r>
      <w:proofErr w:type="spellStart"/>
      <w:r w:rsidRPr="00DF57F0">
        <w:rPr>
          <w:i/>
          <w:iCs/>
        </w:rPr>
        <w:t>amplius</w:t>
      </w:r>
      <w:proofErr w:type="spellEnd"/>
      <w:r w:rsidRPr="00DF57F0">
        <w:rPr>
          <w:i/>
          <w:iCs/>
        </w:rPr>
        <w:t xml:space="preserve"> </w:t>
      </w:r>
      <w:proofErr w:type="spellStart"/>
      <w:r w:rsidRPr="00DF57F0">
        <w:rPr>
          <w:i/>
          <w:iCs/>
        </w:rPr>
        <w:t>addam</w:t>
      </w:r>
      <w:proofErr w:type="spellEnd"/>
      <w:r w:rsidRPr="00DF57F0">
        <w:rPr>
          <w:i/>
          <w:iCs/>
        </w:rPr>
        <w:t xml:space="preserve"> </w:t>
      </w:r>
      <w:r w:rsidRPr="00DF57F0">
        <w:t>(“</w:t>
      </w:r>
      <w:r w:rsidR="008A33CA">
        <w:t>n</w:t>
      </w:r>
      <w:r w:rsidRPr="00DF57F0">
        <w:t>ow it is enough; I’ll not add a further word in case you think I have ransacked the bookshel</w:t>
      </w:r>
      <w:r w:rsidR="00367854">
        <w:t>ve</w:t>
      </w:r>
      <w:r w:rsidRPr="00DF57F0">
        <w:t xml:space="preserve">s of </w:t>
      </w:r>
      <w:proofErr w:type="spellStart"/>
      <w:r w:rsidRPr="00DF57F0">
        <w:t>Crispinus</w:t>
      </w:r>
      <w:proofErr w:type="spellEnd"/>
      <w:r w:rsidRPr="00DF57F0">
        <w:t xml:space="preserve">” </w:t>
      </w:r>
      <w:r w:rsidRPr="00DF57F0">
        <w:rPr>
          <w:i/>
          <w:iCs/>
        </w:rPr>
        <w:t xml:space="preserve">Satires </w:t>
      </w:r>
      <w:r w:rsidRPr="00DF57F0">
        <w:t>1.1.120-121).</w:t>
      </w:r>
    </w:p>
  </w:footnote>
  <w:footnote w:id="306">
    <w:p w14:paraId="5327863D" w14:textId="77777777" w:rsidR="00D66098" w:rsidRPr="00DF57F0" w:rsidRDefault="00D66098" w:rsidP="00D66098">
      <w:pPr>
        <w:rPr>
          <w:i/>
          <w:iCs/>
          <w:sz w:val="20"/>
          <w:szCs w:val="20"/>
        </w:rPr>
      </w:pPr>
      <w:r w:rsidRPr="00DF57F0">
        <w:rPr>
          <w:rStyle w:val="FootnoteReference"/>
          <w:sz w:val="20"/>
          <w:szCs w:val="20"/>
        </w:rPr>
        <w:footnoteRef/>
      </w:r>
      <w:r w:rsidRPr="00DF57F0">
        <w:rPr>
          <w:sz w:val="20"/>
          <w:szCs w:val="20"/>
        </w:rPr>
        <w:t xml:space="preserve"> Cf. </w:t>
      </w:r>
      <w:proofErr w:type="spellStart"/>
      <w:r w:rsidRPr="00DF57F0">
        <w:rPr>
          <w:i/>
          <w:iCs/>
          <w:sz w:val="20"/>
          <w:szCs w:val="20"/>
        </w:rPr>
        <w:t>uirtus</w:t>
      </w:r>
      <w:proofErr w:type="spellEnd"/>
      <w:r w:rsidRPr="00DF57F0">
        <w:rPr>
          <w:i/>
          <w:iCs/>
          <w:sz w:val="20"/>
          <w:szCs w:val="20"/>
        </w:rPr>
        <w:t xml:space="preserve"> </w:t>
      </w:r>
      <w:proofErr w:type="spellStart"/>
      <w:r w:rsidRPr="00DF57F0">
        <w:rPr>
          <w:i/>
          <w:iCs/>
          <w:sz w:val="20"/>
          <w:szCs w:val="20"/>
        </w:rPr>
        <w:t>est</w:t>
      </w:r>
      <w:proofErr w:type="spellEnd"/>
      <w:r w:rsidRPr="00DF57F0">
        <w:rPr>
          <w:i/>
          <w:iCs/>
          <w:sz w:val="20"/>
          <w:szCs w:val="20"/>
        </w:rPr>
        <w:t xml:space="preserve"> </w:t>
      </w:r>
      <w:proofErr w:type="spellStart"/>
      <w:r w:rsidRPr="00DF57F0">
        <w:rPr>
          <w:i/>
          <w:iCs/>
          <w:sz w:val="20"/>
          <w:szCs w:val="20"/>
        </w:rPr>
        <w:t>uitium</w:t>
      </w:r>
      <w:proofErr w:type="spellEnd"/>
      <w:r w:rsidRPr="00DF57F0">
        <w:rPr>
          <w:i/>
          <w:iCs/>
          <w:sz w:val="20"/>
          <w:szCs w:val="20"/>
        </w:rPr>
        <w:t xml:space="preserve"> </w:t>
      </w:r>
      <w:proofErr w:type="spellStart"/>
      <w:r w:rsidRPr="00DF57F0">
        <w:rPr>
          <w:i/>
          <w:iCs/>
          <w:sz w:val="20"/>
          <w:szCs w:val="20"/>
        </w:rPr>
        <w:t>fugere</w:t>
      </w:r>
      <w:proofErr w:type="spellEnd"/>
      <w:r w:rsidRPr="00DF57F0">
        <w:rPr>
          <w:i/>
          <w:iCs/>
          <w:sz w:val="20"/>
          <w:szCs w:val="20"/>
        </w:rPr>
        <w:t xml:space="preserve"> et </w:t>
      </w:r>
      <w:proofErr w:type="spellStart"/>
      <w:r w:rsidRPr="00DF57F0">
        <w:rPr>
          <w:i/>
          <w:iCs/>
          <w:sz w:val="20"/>
          <w:szCs w:val="20"/>
        </w:rPr>
        <w:t>sapientia</w:t>
      </w:r>
      <w:proofErr w:type="spellEnd"/>
      <w:r w:rsidRPr="00DF57F0">
        <w:rPr>
          <w:i/>
          <w:iCs/>
          <w:sz w:val="20"/>
          <w:szCs w:val="20"/>
        </w:rPr>
        <w:t xml:space="preserve"> prima </w:t>
      </w:r>
      <w:r w:rsidRPr="00DF57F0">
        <w:rPr>
          <w:sz w:val="20"/>
          <w:szCs w:val="20"/>
        </w:rPr>
        <w:t xml:space="preserve">| </w:t>
      </w:r>
      <w:proofErr w:type="spellStart"/>
      <w:r w:rsidRPr="00DF57F0">
        <w:rPr>
          <w:i/>
          <w:iCs/>
          <w:sz w:val="20"/>
          <w:szCs w:val="20"/>
        </w:rPr>
        <w:t>stultitia</w:t>
      </w:r>
      <w:proofErr w:type="spellEnd"/>
      <w:r w:rsidRPr="00DF57F0">
        <w:rPr>
          <w:i/>
          <w:iCs/>
          <w:sz w:val="20"/>
          <w:szCs w:val="20"/>
        </w:rPr>
        <w:t xml:space="preserve"> </w:t>
      </w:r>
      <w:proofErr w:type="spellStart"/>
      <w:r w:rsidRPr="00DF57F0">
        <w:rPr>
          <w:i/>
          <w:iCs/>
          <w:sz w:val="20"/>
          <w:szCs w:val="20"/>
        </w:rPr>
        <w:t>caruisse</w:t>
      </w:r>
      <w:proofErr w:type="spellEnd"/>
      <w:r w:rsidRPr="00DF57F0">
        <w:rPr>
          <w:sz w:val="20"/>
          <w:szCs w:val="20"/>
        </w:rPr>
        <w:t xml:space="preserve"> (“excellence is fleeing vice and incipient wisdom consists in having avoided stupidity” </w:t>
      </w:r>
      <w:r w:rsidRPr="00DF57F0">
        <w:rPr>
          <w:i/>
          <w:iCs/>
          <w:sz w:val="20"/>
          <w:szCs w:val="20"/>
        </w:rPr>
        <w:t xml:space="preserve">Epistles </w:t>
      </w:r>
      <w:r w:rsidRPr="00DF57F0">
        <w:rPr>
          <w:sz w:val="20"/>
          <w:szCs w:val="20"/>
        </w:rPr>
        <w:t xml:space="preserve">1.1.41-42). </w:t>
      </w:r>
    </w:p>
  </w:footnote>
  <w:footnote w:id="307">
    <w:p w14:paraId="2E55A435" w14:textId="77777777" w:rsidR="00D66098" w:rsidRPr="00DF57F0" w:rsidRDefault="00D66098" w:rsidP="00D66098">
      <w:pPr>
        <w:pStyle w:val="FootnoteText"/>
      </w:pPr>
      <w:r w:rsidRPr="00DF57F0">
        <w:rPr>
          <w:rStyle w:val="FootnoteReference"/>
        </w:rPr>
        <w:footnoteRef/>
      </w:r>
      <w:r w:rsidRPr="00DF57F0">
        <w:t xml:space="preserve"> Harrison (2009 [1995]), 276-277.</w:t>
      </w:r>
    </w:p>
  </w:footnote>
  <w:footnote w:id="308">
    <w:p w14:paraId="20AEB686" w14:textId="08F6EC12" w:rsidR="00F83FB5" w:rsidRDefault="00F83FB5">
      <w:pPr>
        <w:pStyle w:val="FootnoteText"/>
      </w:pPr>
      <w:r>
        <w:rPr>
          <w:rStyle w:val="FootnoteReference"/>
        </w:rPr>
        <w:footnoteRef/>
      </w:r>
      <w:r>
        <w:t xml:space="preserve"> </w:t>
      </w:r>
      <w:r w:rsidR="007F005D">
        <w:rPr>
          <w:color w:val="000000" w:themeColor="text1"/>
        </w:rPr>
        <w:t>The</w:t>
      </w:r>
      <w:r w:rsidR="00DA5A00" w:rsidRPr="004C0BB2">
        <w:rPr>
          <w:color w:val="000000" w:themeColor="text1"/>
        </w:rPr>
        <w:t xml:space="preserve"> phrasing is reminiscent of Aristotle’s answer to a question about how students might make progress in philosophy: “they should chase those in front, and not wait for those behind” (Diogenes Laertius 5.20)</w:t>
      </w:r>
      <w:r w:rsidR="00DA5A00">
        <w:rPr>
          <w:color w:val="000000" w:themeColor="text1"/>
        </w:rPr>
        <w:t xml:space="preserve">, </w:t>
      </w:r>
      <w:r w:rsidR="00DA5A00">
        <w:t>n</w:t>
      </w:r>
      <w:r w:rsidR="00DA5A00">
        <w:t>oted by Hills (2005), 97</w:t>
      </w:r>
      <w:r w:rsidR="00DA5A00" w:rsidRPr="004C0BB2">
        <w:rPr>
          <w:color w:val="000000" w:themeColor="text1"/>
        </w:rPr>
        <w:t>.</w:t>
      </w:r>
      <w:r w:rsidR="00DA5A00">
        <w:rPr>
          <w:color w:val="000000" w:themeColor="text1"/>
        </w:rPr>
        <w:t xml:space="preserve"> </w:t>
      </w:r>
      <w:r>
        <w:t xml:space="preserve">Compare </w:t>
      </w:r>
      <w:r w:rsidR="00B80558">
        <w:t xml:space="preserve">also </w:t>
      </w:r>
      <w:r>
        <w:t xml:space="preserve">Horace’s self-characterization at </w:t>
      </w:r>
      <w:r>
        <w:rPr>
          <w:i/>
          <w:iCs/>
        </w:rPr>
        <w:t xml:space="preserve">Epistles </w:t>
      </w:r>
      <w:r>
        <w:t xml:space="preserve">2.2.203-204: </w:t>
      </w:r>
      <w:proofErr w:type="spellStart"/>
      <w:r>
        <w:rPr>
          <w:i/>
          <w:iCs/>
        </w:rPr>
        <w:t>uiribus</w:t>
      </w:r>
      <w:proofErr w:type="spellEnd"/>
      <w:r>
        <w:rPr>
          <w:i/>
          <w:iCs/>
        </w:rPr>
        <w:t xml:space="preserve">, </w:t>
      </w:r>
      <w:proofErr w:type="spellStart"/>
      <w:r>
        <w:rPr>
          <w:i/>
          <w:iCs/>
        </w:rPr>
        <w:t>ingenio</w:t>
      </w:r>
      <w:proofErr w:type="spellEnd"/>
      <w:r>
        <w:rPr>
          <w:i/>
          <w:iCs/>
        </w:rPr>
        <w:t xml:space="preserve">, specie, </w:t>
      </w:r>
      <w:proofErr w:type="spellStart"/>
      <w:r>
        <w:rPr>
          <w:i/>
          <w:iCs/>
        </w:rPr>
        <w:t>uirtute</w:t>
      </w:r>
      <w:proofErr w:type="spellEnd"/>
      <w:r>
        <w:rPr>
          <w:i/>
          <w:iCs/>
        </w:rPr>
        <w:t xml:space="preserve">, loco, re </w:t>
      </w:r>
      <w:r>
        <w:t xml:space="preserve">| </w:t>
      </w:r>
      <w:proofErr w:type="spellStart"/>
      <w:r>
        <w:rPr>
          <w:i/>
          <w:iCs/>
        </w:rPr>
        <w:t>extremi</w:t>
      </w:r>
      <w:proofErr w:type="spellEnd"/>
      <w:r>
        <w:rPr>
          <w:i/>
          <w:iCs/>
        </w:rPr>
        <w:t xml:space="preserve"> </w:t>
      </w:r>
      <w:proofErr w:type="spellStart"/>
      <w:r>
        <w:rPr>
          <w:i/>
          <w:iCs/>
        </w:rPr>
        <w:t>priorum</w:t>
      </w:r>
      <w:proofErr w:type="spellEnd"/>
      <w:r>
        <w:rPr>
          <w:i/>
          <w:iCs/>
        </w:rPr>
        <w:t xml:space="preserve">, extremis </w:t>
      </w:r>
      <w:proofErr w:type="spellStart"/>
      <w:r>
        <w:rPr>
          <w:i/>
          <w:iCs/>
        </w:rPr>
        <w:t>usque</w:t>
      </w:r>
      <w:proofErr w:type="spellEnd"/>
      <w:r>
        <w:rPr>
          <w:i/>
          <w:iCs/>
        </w:rPr>
        <w:t xml:space="preserve"> </w:t>
      </w:r>
      <w:proofErr w:type="spellStart"/>
      <w:r>
        <w:rPr>
          <w:i/>
          <w:iCs/>
        </w:rPr>
        <w:t>priores</w:t>
      </w:r>
      <w:proofErr w:type="spellEnd"/>
      <w:r>
        <w:t xml:space="preserve"> (“in strength, talent, beauty, excellence, position, and wealth, the last of the first, ever the first among the last”).</w:t>
      </w:r>
    </w:p>
  </w:footnote>
  <w:footnote w:id="309">
    <w:p w14:paraId="26895B20" w14:textId="2D26F923" w:rsidR="00D66098" w:rsidRPr="00DF57F0" w:rsidRDefault="00D66098" w:rsidP="00D66098">
      <w:pPr>
        <w:pStyle w:val="FootnoteText"/>
      </w:pPr>
      <w:r w:rsidRPr="00DF57F0">
        <w:rPr>
          <w:rStyle w:val="FootnoteReference"/>
        </w:rPr>
        <w:footnoteRef/>
      </w:r>
      <w:r w:rsidRPr="00DF57F0">
        <w:t xml:space="preserve"> Gibson (2007), 18: “Horace clearly shows an awareness of sectarian rejection of the Peripatetic middle way, particularly from the Stoics who fetishized Virtue. Here ‘moderation’ is no trivial truism or banality, but an ideal that must be defended.</w:t>
      </w:r>
      <w:r w:rsidR="00494FD2">
        <w:t>”</w:t>
      </w:r>
    </w:p>
  </w:footnote>
  <w:footnote w:id="310">
    <w:p w14:paraId="1AF9B270" w14:textId="612A0FD8" w:rsidR="00494FD2" w:rsidRPr="00DF57F0" w:rsidRDefault="00494FD2" w:rsidP="00494FD2">
      <w:pPr>
        <w:pStyle w:val="FootnoteText"/>
      </w:pPr>
      <w:r w:rsidRPr="00DF57F0">
        <w:rPr>
          <w:rStyle w:val="FootnoteReference"/>
        </w:rPr>
        <w:footnoteRef/>
      </w:r>
      <w:r w:rsidRPr="00DF57F0">
        <w:t xml:space="preserve"> </w:t>
      </w:r>
      <w:r>
        <w:t>Moreover, a</w:t>
      </w:r>
      <w:r w:rsidRPr="00DF57F0">
        <w:t>ccording to the Stoics the wise man would not need to “pursue” (</w:t>
      </w:r>
      <w:proofErr w:type="spellStart"/>
      <w:r w:rsidRPr="00DF57F0">
        <w:rPr>
          <w:i/>
          <w:iCs/>
        </w:rPr>
        <w:t>petat</w:t>
      </w:r>
      <w:proofErr w:type="spellEnd"/>
      <w:r w:rsidRPr="00DF57F0">
        <w:t>) excellence, since he would have presumably already acquired it.</w:t>
      </w:r>
    </w:p>
  </w:footnote>
  <w:footnote w:id="311">
    <w:p w14:paraId="19390284" w14:textId="45DBCDDD" w:rsidR="00D66098" w:rsidRPr="007E4ECD" w:rsidRDefault="00D66098" w:rsidP="00D66098">
      <w:pPr>
        <w:pStyle w:val="FootnoteText"/>
      </w:pPr>
      <w:r w:rsidRPr="00DF57F0">
        <w:rPr>
          <w:rStyle w:val="FootnoteReference"/>
        </w:rPr>
        <w:footnoteRef/>
      </w:r>
      <w:r w:rsidRPr="00DF57F0">
        <w:t xml:space="preserve"> See Becker (1963), 28.</w:t>
      </w:r>
      <w:r w:rsidR="007E4ECD">
        <w:t xml:space="preserve"> </w:t>
      </w:r>
    </w:p>
  </w:footnote>
  <w:footnote w:id="312">
    <w:p w14:paraId="3B223C53" w14:textId="77777777" w:rsidR="00D66098" w:rsidRPr="00DF57F0" w:rsidRDefault="00D66098" w:rsidP="00D66098">
      <w:pPr>
        <w:pStyle w:val="FootnoteText"/>
      </w:pPr>
      <w:r w:rsidRPr="00DF57F0">
        <w:rPr>
          <w:rStyle w:val="FootnoteReference"/>
        </w:rPr>
        <w:footnoteRef/>
      </w:r>
      <w:r w:rsidRPr="00DF57F0">
        <w:t xml:space="preserve"> </w:t>
      </w:r>
      <w:proofErr w:type="spellStart"/>
      <w:r w:rsidRPr="00DF57F0">
        <w:t>Santirocco</w:t>
      </w:r>
      <w:proofErr w:type="spellEnd"/>
      <w:r w:rsidRPr="00DF57F0">
        <w:t xml:space="preserve"> (1986), 83; Tarrant (2020), 36.</w:t>
      </w:r>
    </w:p>
  </w:footnote>
  <w:footnote w:id="313">
    <w:p w14:paraId="2B7102BD" w14:textId="5AA6412F" w:rsidR="00D66098" w:rsidRPr="00DF57F0" w:rsidRDefault="00D66098" w:rsidP="00D66098">
      <w:pPr>
        <w:pStyle w:val="FootnoteText"/>
      </w:pPr>
      <w:r w:rsidRPr="00DF57F0">
        <w:rPr>
          <w:rStyle w:val="FootnoteReference"/>
        </w:rPr>
        <w:footnoteRef/>
      </w:r>
      <w:r w:rsidRPr="00DF57F0">
        <w:t xml:space="preserve"> See Gibson (2007), 18. On the debate about the addressee, see Nisbet and Hubbard (1978), 151-158. </w:t>
      </w:r>
      <w:proofErr w:type="spellStart"/>
      <w:r w:rsidRPr="00DF57F0">
        <w:t>Licinius</w:t>
      </w:r>
      <w:proofErr w:type="spellEnd"/>
      <w:r w:rsidRPr="00DF57F0">
        <w:t xml:space="preserve"> </w:t>
      </w:r>
      <w:proofErr w:type="spellStart"/>
      <w:r w:rsidRPr="00DF57F0">
        <w:t>Macer</w:t>
      </w:r>
      <w:proofErr w:type="spellEnd"/>
      <w:r w:rsidRPr="00DF57F0">
        <w:t>, if it was him, may not have heeded Horace’s advice: he was executed in 22 BC for being implicated in a conspiracy against Augustus. Harrison (2017</w:t>
      </w:r>
      <w:r w:rsidR="00893142">
        <w:t>b</w:t>
      </w:r>
      <w:r w:rsidRPr="00DF57F0">
        <w:t xml:space="preserve">), 128-131, argues against identifying the expression too closely with the precepts of Aristotle. </w:t>
      </w:r>
    </w:p>
  </w:footnote>
  <w:footnote w:id="314">
    <w:p w14:paraId="2982C42F" w14:textId="77777777" w:rsidR="00D66098" w:rsidRPr="00DF57F0" w:rsidRDefault="00D66098" w:rsidP="00D66098">
      <w:pPr>
        <w:pStyle w:val="FootnoteText"/>
      </w:pPr>
      <w:r w:rsidRPr="00DF57F0">
        <w:rPr>
          <w:rStyle w:val="FootnoteReference"/>
        </w:rPr>
        <w:footnoteRef/>
      </w:r>
      <w:r w:rsidRPr="00DF57F0">
        <w:t xml:space="preserve"> See </w:t>
      </w:r>
      <w:proofErr w:type="spellStart"/>
      <w:r w:rsidRPr="00DF57F0">
        <w:t>Santirocco</w:t>
      </w:r>
      <w:proofErr w:type="spellEnd"/>
      <w:r w:rsidRPr="00DF57F0">
        <w:t xml:space="preserve"> (1986), 83.</w:t>
      </w:r>
    </w:p>
  </w:footnote>
  <w:footnote w:id="315">
    <w:p w14:paraId="18AD0968" w14:textId="77777777" w:rsidR="00D66098" w:rsidRPr="00DF57F0" w:rsidRDefault="00D66098" w:rsidP="00D66098">
      <w:pPr>
        <w:pStyle w:val="FootnoteText"/>
      </w:pPr>
      <w:r w:rsidRPr="00DF57F0">
        <w:rPr>
          <w:rStyle w:val="FootnoteReference"/>
        </w:rPr>
        <w:footnoteRef/>
      </w:r>
      <w:r w:rsidRPr="00DF57F0">
        <w:t xml:space="preserve"> Cf. </w:t>
      </w:r>
      <w:proofErr w:type="spellStart"/>
      <w:r w:rsidRPr="00DF57F0">
        <w:rPr>
          <w:i/>
          <w:iCs/>
        </w:rPr>
        <w:t>iure</w:t>
      </w:r>
      <w:proofErr w:type="spellEnd"/>
      <w:r w:rsidRPr="00DF57F0">
        <w:rPr>
          <w:i/>
          <w:iCs/>
        </w:rPr>
        <w:t xml:space="preserve"> </w:t>
      </w:r>
      <w:proofErr w:type="spellStart"/>
      <w:r w:rsidRPr="00DF57F0">
        <w:rPr>
          <w:i/>
          <w:iCs/>
        </w:rPr>
        <w:t>perhorrui</w:t>
      </w:r>
      <w:proofErr w:type="spellEnd"/>
      <w:r w:rsidRPr="00DF57F0">
        <w:rPr>
          <w:i/>
          <w:iCs/>
        </w:rPr>
        <w:t xml:space="preserve"> | late </w:t>
      </w:r>
      <w:proofErr w:type="spellStart"/>
      <w:r w:rsidRPr="00DF57F0">
        <w:rPr>
          <w:i/>
          <w:iCs/>
        </w:rPr>
        <w:t>conspicuum</w:t>
      </w:r>
      <w:proofErr w:type="spellEnd"/>
      <w:r w:rsidRPr="00DF57F0">
        <w:rPr>
          <w:i/>
          <w:iCs/>
        </w:rPr>
        <w:t xml:space="preserve"> </w:t>
      </w:r>
      <w:proofErr w:type="spellStart"/>
      <w:r w:rsidRPr="00DF57F0">
        <w:rPr>
          <w:i/>
          <w:iCs/>
        </w:rPr>
        <w:t>tollere</w:t>
      </w:r>
      <w:proofErr w:type="spellEnd"/>
      <w:r w:rsidRPr="00DF57F0">
        <w:rPr>
          <w:i/>
          <w:iCs/>
        </w:rPr>
        <w:t xml:space="preserve"> </w:t>
      </w:r>
      <w:proofErr w:type="spellStart"/>
      <w:r w:rsidRPr="00DF57F0">
        <w:rPr>
          <w:i/>
          <w:iCs/>
        </w:rPr>
        <w:t>uerticem</w:t>
      </w:r>
      <w:proofErr w:type="spellEnd"/>
      <w:r w:rsidRPr="00DF57F0">
        <w:rPr>
          <w:i/>
          <w:iCs/>
        </w:rPr>
        <w:t xml:space="preserve">… </w:t>
      </w:r>
      <w:r w:rsidRPr="00DF57F0">
        <w:t xml:space="preserve">(“I rightly have been afraid to raise up my head so that it is broadly visible” </w:t>
      </w:r>
      <w:r w:rsidRPr="00DF57F0">
        <w:rPr>
          <w:i/>
          <w:iCs/>
        </w:rPr>
        <w:t xml:space="preserve">Odes </w:t>
      </w:r>
      <w:r w:rsidRPr="00DF57F0">
        <w:t>3.16.18-19).</w:t>
      </w:r>
    </w:p>
  </w:footnote>
  <w:footnote w:id="316">
    <w:p w14:paraId="414E9573" w14:textId="2420C41F" w:rsidR="00D66098" w:rsidRPr="00DF57F0" w:rsidRDefault="00D66098" w:rsidP="00D66098">
      <w:pPr>
        <w:rPr>
          <w:sz w:val="20"/>
          <w:szCs w:val="20"/>
        </w:rPr>
      </w:pPr>
      <w:r w:rsidRPr="00DF57F0">
        <w:rPr>
          <w:rStyle w:val="FootnoteReference"/>
          <w:sz w:val="20"/>
          <w:szCs w:val="20"/>
        </w:rPr>
        <w:footnoteRef/>
      </w:r>
      <w:r w:rsidRPr="00DF57F0">
        <w:rPr>
          <w:sz w:val="20"/>
          <w:szCs w:val="20"/>
        </w:rPr>
        <w:t xml:space="preserve"> Cf. </w:t>
      </w:r>
      <w:proofErr w:type="spellStart"/>
      <w:r w:rsidRPr="00DF57F0">
        <w:rPr>
          <w:i/>
          <w:iCs/>
          <w:sz w:val="20"/>
          <w:szCs w:val="20"/>
        </w:rPr>
        <w:t>uis</w:t>
      </w:r>
      <w:proofErr w:type="spellEnd"/>
      <w:r w:rsidRPr="00DF57F0">
        <w:rPr>
          <w:i/>
          <w:iCs/>
          <w:sz w:val="20"/>
          <w:szCs w:val="20"/>
        </w:rPr>
        <w:t xml:space="preserve"> </w:t>
      </w:r>
      <w:proofErr w:type="spellStart"/>
      <w:r w:rsidRPr="00DF57F0">
        <w:rPr>
          <w:i/>
          <w:iCs/>
          <w:sz w:val="20"/>
          <w:szCs w:val="20"/>
        </w:rPr>
        <w:t>consili</w:t>
      </w:r>
      <w:proofErr w:type="spellEnd"/>
      <w:r w:rsidRPr="00DF57F0">
        <w:rPr>
          <w:i/>
          <w:iCs/>
          <w:sz w:val="20"/>
          <w:szCs w:val="20"/>
        </w:rPr>
        <w:t xml:space="preserve"> </w:t>
      </w:r>
      <w:proofErr w:type="spellStart"/>
      <w:r w:rsidRPr="00DF57F0">
        <w:rPr>
          <w:i/>
          <w:iCs/>
          <w:sz w:val="20"/>
          <w:szCs w:val="20"/>
        </w:rPr>
        <w:t>expers</w:t>
      </w:r>
      <w:proofErr w:type="spellEnd"/>
      <w:r w:rsidRPr="00DF57F0">
        <w:rPr>
          <w:i/>
          <w:iCs/>
          <w:sz w:val="20"/>
          <w:szCs w:val="20"/>
        </w:rPr>
        <w:t xml:space="preserve"> mole </w:t>
      </w:r>
      <w:proofErr w:type="spellStart"/>
      <w:r w:rsidRPr="00DF57F0">
        <w:rPr>
          <w:i/>
          <w:iCs/>
          <w:sz w:val="20"/>
          <w:szCs w:val="20"/>
        </w:rPr>
        <w:t>ruit</w:t>
      </w:r>
      <w:proofErr w:type="spellEnd"/>
      <w:r w:rsidRPr="00DF57F0">
        <w:rPr>
          <w:i/>
          <w:iCs/>
          <w:sz w:val="20"/>
          <w:szCs w:val="20"/>
        </w:rPr>
        <w:t xml:space="preserve"> </w:t>
      </w:r>
      <w:proofErr w:type="spellStart"/>
      <w:r w:rsidRPr="00DF57F0">
        <w:rPr>
          <w:i/>
          <w:iCs/>
          <w:sz w:val="20"/>
          <w:szCs w:val="20"/>
        </w:rPr>
        <w:t>sua</w:t>
      </w:r>
      <w:proofErr w:type="spellEnd"/>
      <w:r w:rsidR="00893142">
        <w:rPr>
          <w:i/>
          <w:iCs/>
          <w:sz w:val="20"/>
          <w:szCs w:val="20"/>
        </w:rPr>
        <w:t>,</w:t>
      </w:r>
      <w:r w:rsidRPr="00DF57F0">
        <w:rPr>
          <w:sz w:val="20"/>
          <w:szCs w:val="20"/>
        </w:rPr>
        <w:t xml:space="preserve"> | </w:t>
      </w:r>
      <w:proofErr w:type="spellStart"/>
      <w:r w:rsidRPr="00DF57F0">
        <w:rPr>
          <w:i/>
          <w:iCs/>
          <w:sz w:val="20"/>
          <w:szCs w:val="20"/>
        </w:rPr>
        <w:t>uim</w:t>
      </w:r>
      <w:proofErr w:type="spellEnd"/>
      <w:r w:rsidRPr="00DF57F0">
        <w:rPr>
          <w:i/>
          <w:iCs/>
          <w:sz w:val="20"/>
          <w:szCs w:val="20"/>
        </w:rPr>
        <w:t xml:space="preserve"> </w:t>
      </w:r>
      <w:proofErr w:type="spellStart"/>
      <w:r w:rsidRPr="00DF57F0">
        <w:rPr>
          <w:i/>
          <w:iCs/>
          <w:sz w:val="20"/>
          <w:szCs w:val="20"/>
        </w:rPr>
        <w:t>temperatam</w:t>
      </w:r>
      <w:proofErr w:type="spellEnd"/>
      <w:r w:rsidRPr="00DF57F0">
        <w:rPr>
          <w:i/>
          <w:iCs/>
          <w:sz w:val="20"/>
          <w:szCs w:val="20"/>
        </w:rPr>
        <w:t xml:space="preserve"> di quoque </w:t>
      </w:r>
      <w:proofErr w:type="spellStart"/>
      <w:r w:rsidRPr="00DF57F0">
        <w:rPr>
          <w:i/>
          <w:iCs/>
          <w:sz w:val="20"/>
          <w:szCs w:val="20"/>
        </w:rPr>
        <w:t>prouehunt</w:t>
      </w:r>
      <w:proofErr w:type="spellEnd"/>
      <w:r w:rsidRPr="00DF57F0">
        <w:rPr>
          <w:i/>
          <w:iCs/>
          <w:sz w:val="20"/>
          <w:szCs w:val="20"/>
        </w:rPr>
        <w:t xml:space="preserve"> </w:t>
      </w:r>
      <w:r w:rsidRPr="00DF57F0">
        <w:rPr>
          <w:sz w:val="20"/>
          <w:szCs w:val="20"/>
        </w:rPr>
        <w:t xml:space="preserve">| </w:t>
      </w:r>
      <w:r w:rsidRPr="00DF57F0">
        <w:rPr>
          <w:i/>
          <w:iCs/>
          <w:sz w:val="20"/>
          <w:szCs w:val="20"/>
        </w:rPr>
        <w:t xml:space="preserve">in </w:t>
      </w:r>
      <w:proofErr w:type="spellStart"/>
      <w:r w:rsidRPr="00DF57F0">
        <w:rPr>
          <w:i/>
          <w:iCs/>
          <w:sz w:val="20"/>
          <w:szCs w:val="20"/>
        </w:rPr>
        <w:t>maius</w:t>
      </w:r>
      <w:proofErr w:type="spellEnd"/>
      <w:r w:rsidRPr="00DF57F0">
        <w:rPr>
          <w:i/>
          <w:iCs/>
          <w:sz w:val="20"/>
          <w:szCs w:val="20"/>
        </w:rPr>
        <w:t xml:space="preserve">… </w:t>
      </w:r>
      <w:r w:rsidRPr="00DF57F0">
        <w:rPr>
          <w:sz w:val="20"/>
          <w:szCs w:val="20"/>
        </w:rPr>
        <w:t xml:space="preserve">(“power without planning crashes down by its own bulk. Power that is controlled, the gods increase…” </w:t>
      </w:r>
      <w:r w:rsidRPr="00DF57F0">
        <w:rPr>
          <w:i/>
          <w:iCs/>
          <w:sz w:val="20"/>
          <w:szCs w:val="20"/>
        </w:rPr>
        <w:t xml:space="preserve">Odes </w:t>
      </w:r>
      <w:r w:rsidRPr="00DF57F0">
        <w:rPr>
          <w:sz w:val="20"/>
          <w:szCs w:val="20"/>
        </w:rPr>
        <w:t>3.4.65-67).</w:t>
      </w:r>
    </w:p>
  </w:footnote>
  <w:footnote w:id="317">
    <w:p w14:paraId="7EC83F3B" w14:textId="77AD93B5" w:rsidR="00D66098" w:rsidRPr="00DF57F0" w:rsidRDefault="00D66098" w:rsidP="00D66098">
      <w:pPr>
        <w:pStyle w:val="FootnoteText"/>
      </w:pPr>
      <w:r w:rsidRPr="00DF57F0">
        <w:rPr>
          <w:rStyle w:val="FootnoteReference"/>
        </w:rPr>
        <w:footnoteRef/>
      </w:r>
      <w:r w:rsidR="0084415F" w:rsidRPr="00DF57F0">
        <w:t xml:space="preserve"> Cf. </w:t>
      </w:r>
      <w:proofErr w:type="spellStart"/>
      <w:r w:rsidR="0084415F" w:rsidRPr="00DF57F0">
        <w:rPr>
          <w:i/>
          <w:iCs/>
        </w:rPr>
        <w:t>mea</w:t>
      </w:r>
      <w:proofErr w:type="spellEnd"/>
      <w:r w:rsidR="0084415F" w:rsidRPr="00DF57F0">
        <w:rPr>
          <w:i/>
          <w:iCs/>
        </w:rPr>
        <w:t xml:space="preserve"> </w:t>
      </w:r>
      <w:proofErr w:type="spellStart"/>
      <w:r w:rsidR="0084415F" w:rsidRPr="00DF57F0">
        <w:rPr>
          <w:i/>
          <w:iCs/>
        </w:rPr>
        <w:t>nec</w:t>
      </w:r>
      <w:proofErr w:type="spellEnd"/>
      <w:r w:rsidR="0084415F" w:rsidRPr="00DF57F0">
        <w:rPr>
          <w:i/>
          <w:iCs/>
        </w:rPr>
        <w:t xml:space="preserve"> </w:t>
      </w:r>
      <w:proofErr w:type="spellStart"/>
      <w:r w:rsidR="0084415F" w:rsidRPr="00DF57F0">
        <w:rPr>
          <w:i/>
          <w:iCs/>
        </w:rPr>
        <w:t>Falernae</w:t>
      </w:r>
      <w:proofErr w:type="spellEnd"/>
      <w:r w:rsidR="0084415F" w:rsidRPr="00DF57F0">
        <w:rPr>
          <w:i/>
          <w:iCs/>
        </w:rPr>
        <w:t xml:space="preserve"> | </w:t>
      </w:r>
      <w:proofErr w:type="spellStart"/>
      <w:r w:rsidR="0084415F" w:rsidRPr="00DF57F0">
        <w:rPr>
          <w:i/>
          <w:iCs/>
        </w:rPr>
        <w:t>temperant</w:t>
      </w:r>
      <w:proofErr w:type="spellEnd"/>
      <w:r w:rsidR="0084415F" w:rsidRPr="00DF57F0">
        <w:rPr>
          <w:i/>
          <w:iCs/>
        </w:rPr>
        <w:t xml:space="preserve"> </w:t>
      </w:r>
      <w:proofErr w:type="spellStart"/>
      <w:r w:rsidR="0084415F" w:rsidRPr="00DF57F0">
        <w:rPr>
          <w:i/>
          <w:iCs/>
        </w:rPr>
        <w:t>uites</w:t>
      </w:r>
      <w:proofErr w:type="spellEnd"/>
      <w:r w:rsidR="0084415F" w:rsidRPr="00DF57F0">
        <w:rPr>
          <w:i/>
          <w:iCs/>
        </w:rPr>
        <w:t xml:space="preserve"> </w:t>
      </w:r>
      <w:proofErr w:type="spellStart"/>
      <w:r w:rsidR="0084415F" w:rsidRPr="00DF57F0">
        <w:rPr>
          <w:i/>
          <w:iCs/>
        </w:rPr>
        <w:t>neque</w:t>
      </w:r>
      <w:proofErr w:type="spellEnd"/>
      <w:r w:rsidR="0084415F" w:rsidRPr="00DF57F0">
        <w:rPr>
          <w:i/>
          <w:iCs/>
        </w:rPr>
        <w:t xml:space="preserve"> </w:t>
      </w:r>
      <w:proofErr w:type="spellStart"/>
      <w:r w:rsidR="0084415F" w:rsidRPr="00DF57F0">
        <w:rPr>
          <w:i/>
          <w:iCs/>
        </w:rPr>
        <w:t>Formiani</w:t>
      </w:r>
      <w:proofErr w:type="spellEnd"/>
      <w:r w:rsidR="0084415F" w:rsidRPr="00DF57F0">
        <w:rPr>
          <w:i/>
          <w:iCs/>
        </w:rPr>
        <w:t xml:space="preserve"> | </w:t>
      </w:r>
      <w:proofErr w:type="spellStart"/>
      <w:r w:rsidR="0084415F" w:rsidRPr="00DF57F0">
        <w:rPr>
          <w:i/>
          <w:iCs/>
        </w:rPr>
        <w:t>pocula</w:t>
      </w:r>
      <w:proofErr w:type="spellEnd"/>
      <w:r w:rsidR="0084415F" w:rsidRPr="00DF57F0">
        <w:rPr>
          <w:i/>
          <w:iCs/>
        </w:rPr>
        <w:t xml:space="preserve"> </w:t>
      </w:r>
      <w:proofErr w:type="spellStart"/>
      <w:r w:rsidR="0084415F" w:rsidRPr="00DF57F0">
        <w:rPr>
          <w:i/>
          <w:iCs/>
        </w:rPr>
        <w:t>colles</w:t>
      </w:r>
      <w:proofErr w:type="spellEnd"/>
      <w:r w:rsidR="0084415F" w:rsidRPr="00DF57F0">
        <w:rPr>
          <w:i/>
          <w:iCs/>
        </w:rPr>
        <w:t xml:space="preserve"> </w:t>
      </w:r>
      <w:r w:rsidR="0084415F" w:rsidRPr="00DF57F0">
        <w:t xml:space="preserve">(“neither </w:t>
      </w:r>
      <w:proofErr w:type="spellStart"/>
      <w:r w:rsidR="0084415F" w:rsidRPr="00DF57F0">
        <w:t>Falernian</w:t>
      </w:r>
      <w:proofErr w:type="spellEnd"/>
      <w:r w:rsidR="0084415F" w:rsidRPr="00DF57F0">
        <w:t xml:space="preserve"> vines nor the hills of </w:t>
      </w:r>
      <w:proofErr w:type="spellStart"/>
      <w:r w:rsidR="0084415F" w:rsidRPr="00DF57F0">
        <w:t>Formium</w:t>
      </w:r>
      <w:proofErr w:type="spellEnd"/>
      <w:r w:rsidR="0084415F" w:rsidRPr="00DF57F0">
        <w:t xml:space="preserve"> mellow my cups” </w:t>
      </w:r>
      <w:r w:rsidR="0084415F" w:rsidRPr="00DF57F0">
        <w:rPr>
          <w:i/>
          <w:iCs/>
        </w:rPr>
        <w:t xml:space="preserve">Odes </w:t>
      </w:r>
      <w:r w:rsidR="0084415F" w:rsidRPr="00DF57F0">
        <w:t>1.20.10-12).</w:t>
      </w:r>
      <w:r w:rsidRPr="00DF57F0">
        <w:t xml:space="preserve"> </w:t>
      </w:r>
      <w:r w:rsidR="0084415F" w:rsidRPr="00DF57F0">
        <w:t xml:space="preserve">The verb </w:t>
      </w:r>
      <w:proofErr w:type="spellStart"/>
      <w:r w:rsidR="0084415F" w:rsidRPr="00DF57F0">
        <w:rPr>
          <w:i/>
          <w:iCs/>
        </w:rPr>
        <w:t>tempero</w:t>
      </w:r>
      <w:proofErr w:type="spellEnd"/>
      <w:r w:rsidR="0084415F" w:rsidRPr="00DF57F0">
        <w:rPr>
          <w:i/>
          <w:iCs/>
        </w:rPr>
        <w:t xml:space="preserve"> </w:t>
      </w:r>
      <w:r w:rsidR="0084415F" w:rsidRPr="00DF57F0">
        <w:t xml:space="preserve">(“mix,” “soften,” “moderate”) and its derivatives are prominent in the </w:t>
      </w:r>
      <w:r w:rsidR="0084415F" w:rsidRPr="00DF57F0">
        <w:rPr>
          <w:i/>
          <w:iCs/>
        </w:rPr>
        <w:t>Odes</w:t>
      </w:r>
      <w:r w:rsidR="0084415F" w:rsidRPr="00DF57F0">
        <w:t>, e.g.:</w:t>
      </w:r>
      <w:r w:rsidRPr="00DF57F0">
        <w:t xml:space="preserve"> </w:t>
      </w:r>
      <w:r w:rsidRPr="00DF57F0">
        <w:rPr>
          <w:i/>
          <w:iCs/>
        </w:rPr>
        <w:t xml:space="preserve">nisi </w:t>
      </w:r>
      <w:proofErr w:type="spellStart"/>
      <w:r w:rsidRPr="00DF57F0">
        <w:rPr>
          <w:i/>
          <w:iCs/>
        </w:rPr>
        <w:t>temperato</w:t>
      </w:r>
      <w:proofErr w:type="spellEnd"/>
      <w:r w:rsidRPr="00DF57F0">
        <w:rPr>
          <w:i/>
          <w:iCs/>
        </w:rPr>
        <w:t xml:space="preserve"> | </w:t>
      </w:r>
      <w:proofErr w:type="spellStart"/>
      <w:r w:rsidRPr="00DF57F0">
        <w:rPr>
          <w:i/>
          <w:iCs/>
        </w:rPr>
        <w:t>splendeat</w:t>
      </w:r>
      <w:proofErr w:type="spellEnd"/>
      <w:r w:rsidRPr="00DF57F0">
        <w:rPr>
          <w:i/>
          <w:iCs/>
        </w:rPr>
        <w:t xml:space="preserve"> </w:t>
      </w:r>
      <w:proofErr w:type="spellStart"/>
      <w:r w:rsidRPr="00DF57F0">
        <w:rPr>
          <w:i/>
          <w:iCs/>
        </w:rPr>
        <w:t>usu</w:t>
      </w:r>
      <w:proofErr w:type="spellEnd"/>
      <w:r w:rsidRPr="00DF57F0">
        <w:rPr>
          <w:i/>
          <w:iCs/>
        </w:rPr>
        <w:t xml:space="preserve"> </w:t>
      </w:r>
      <w:r w:rsidRPr="00DF57F0">
        <w:t xml:space="preserve">(“unless [metal] gleams in moderate use” </w:t>
      </w:r>
      <w:r w:rsidRPr="00DF57F0">
        <w:rPr>
          <w:i/>
          <w:iCs/>
        </w:rPr>
        <w:t xml:space="preserve">Odes </w:t>
      </w:r>
      <w:r w:rsidRPr="00DF57F0">
        <w:t>2.2.3-4).</w:t>
      </w:r>
    </w:p>
  </w:footnote>
  <w:footnote w:id="318">
    <w:p w14:paraId="632EAE32" w14:textId="1364357D" w:rsidR="00D66098" w:rsidRPr="00DF57F0" w:rsidRDefault="00D66098" w:rsidP="00D66098">
      <w:pPr>
        <w:pStyle w:val="FootnoteText"/>
      </w:pPr>
      <w:r w:rsidRPr="00DF57F0">
        <w:rPr>
          <w:rStyle w:val="FootnoteReference"/>
        </w:rPr>
        <w:footnoteRef/>
      </w:r>
      <w:r w:rsidRPr="00DF57F0">
        <w:t xml:space="preserve"> Cf. </w:t>
      </w:r>
      <w:proofErr w:type="spellStart"/>
      <w:r w:rsidRPr="00DF57F0">
        <w:rPr>
          <w:i/>
          <w:iCs/>
        </w:rPr>
        <w:t>desiderantem</w:t>
      </w:r>
      <w:proofErr w:type="spellEnd"/>
      <w:r w:rsidRPr="00DF57F0">
        <w:rPr>
          <w:i/>
          <w:iCs/>
        </w:rPr>
        <w:t xml:space="preserve"> </w:t>
      </w:r>
      <w:proofErr w:type="spellStart"/>
      <w:r w:rsidRPr="00DF57F0">
        <w:rPr>
          <w:i/>
          <w:iCs/>
        </w:rPr>
        <w:t>quod</w:t>
      </w:r>
      <w:proofErr w:type="spellEnd"/>
      <w:r w:rsidRPr="00DF57F0">
        <w:rPr>
          <w:i/>
          <w:iCs/>
        </w:rPr>
        <w:t xml:space="preserve"> </w:t>
      </w:r>
      <w:proofErr w:type="spellStart"/>
      <w:r w:rsidRPr="00DF57F0">
        <w:rPr>
          <w:i/>
          <w:iCs/>
        </w:rPr>
        <w:t>satis</w:t>
      </w:r>
      <w:proofErr w:type="spellEnd"/>
      <w:r w:rsidRPr="00DF57F0">
        <w:rPr>
          <w:i/>
          <w:iCs/>
        </w:rPr>
        <w:t xml:space="preserve"> </w:t>
      </w:r>
      <w:proofErr w:type="spellStart"/>
      <w:r w:rsidRPr="00DF57F0">
        <w:rPr>
          <w:i/>
          <w:iCs/>
        </w:rPr>
        <w:t>est</w:t>
      </w:r>
      <w:proofErr w:type="spellEnd"/>
      <w:r w:rsidRPr="00DF57F0">
        <w:rPr>
          <w:i/>
          <w:iCs/>
        </w:rPr>
        <w:t xml:space="preserve"> </w:t>
      </w:r>
      <w:proofErr w:type="spellStart"/>
      <w:r w:rsidRPr="00DF57F0">
        <w:rPr>
          <w:i/>
          <w:iCs/>
        </w:rPr>
        <w:t>neque</w:t>
      </w:r>
      <w:proofErr w:type="spellEnd"/>
      <w:r w:rsidRPr="00DF57F0">
        <w:rPr>
          <w:i/>
          <w:iCs/>
        </w:rPr>
        <w:t xml:space="preserve"> | </w:t>
      </w:r>
      <w:proofErr w:type="spellStart"/>
      <w:r w:rsidRPr="00DF57F0">
        <w:rPr>
          <w:i/>
          <w:iCs/>
        </w:rPr>
        <w:t>tumultuosum</w:t>
      </w:r>
      <w:proofErr w:type="spellEnd"/>
      <w:r w:rsidRPr="00DF57F0">
        <w:rPr>
          <w:i/>
          <w:iCs/>
        </w:rPr>
        <w:t xml:space="preserve"> </w:t>
      </w:r>
      <w:proofErr w:type="spellStart"/>
      <w:r w:rsidRPr="00DF57F0">
        <w:rPr>
          <w:i/>
          <w:iCs/>
        </w:rPr>
        <w:t>sollicitat</w:t>
      </w:r>
      <w:proofErr w:type="spellEnd"/>
      <w:r w:rsidRPr="00DF57F0">
        <w:rPr>
          <w:i/>
          <w:iCs/>
        </w:rPr>
        <w:t xml:space="preserve"> mare… </w:t>
      </w:r>
      <w:r w:rsidRPr="00DF57F0">
        <w:t>(“neither does the tumultuous sea disturb h</w:t>
      </w:r>
      <w:r w:rsidR="005805D9">
        <w:t xml:space="preserve">im </w:t>
      </w:r>
      <w:r w:rsidRPr="00DF57F0">
        <w:t>who desires what is enough</w:t>
      </w:r>
      <w:r w:rsidR="005805D9">
        <w:t>…</w:t>
      </w:r>
      <w:r w:rsidRPr="00DF57F0">
        <w:t xml:space="preserve">” </w:t>
      </w:r>
      <w:r w:rsidRPr="00DF57F0">
        <w:rPr>
          <w:i/>
          <w:iCs/>
        </w:rPr>
        <w:t xml:space="preserve">Odes </w:t>
      </w:r>
      <w:r w:rsidRPr="00DF57F0">
        <w:t>3.1.25-26).</w:t>
      </w:r>
    </w:p>
  </w:footnote>
  <w:footnote w:id="319">
    <w:p w14:paraId="10DDA66F" w14:textId="2FC5BABB" w:rsidR="00D66098" w:rsidRPr="00DF57F0" w:rsidRDefault="00D66098" w:rsidP="00D66098">
      <w:pPr>
        <w:rPr>
          <w:sz w:val="20"/>
          <w:szCs w:val="20"/>
        </w:rPr>
      </w:pPr>
      <w:r w:rsidRPr="00DF57F0">
        <w:rPr>
          <w:rStyle w:val="FootnoteReference"/>
          <w:sz w:val="20"/>
          <w:szCs w:val="20"/>
        </w:rPr>
        <w:footnoteRef/>
      </w:r>
      <w:r w:rsidRPr="00DF57F0">
        <w:rPr>
          <w:sz w:val="20"/>
          <w:szCs w:val="20"/>
        </w:rPr>
        <w:t xml:space="preserve"> The stress on exploiting life to its fullest before death is a cliché satirized by Horace elsewhere: the over-clever town mouse ends his speech with the idea: </w:t>
      </w:r>
      <w:proofErr w:type="spellStart"/>
      <w:r w:rsidRPr="00DF57F0">
        <w:rPr>
          <w:i/>
          <w:iCs/>
          <w:sz w:val="20"/>
          <w:szCs w:val="20"/>
        </w:rPr>
        <w:t>dum</w:t>
      </w:r>
      <w:proofErr w:type="spellEnd"/>
      <w:r w:rsidRPr="00DF57F0">
        <w:rPr>
          <w:i/>
          <w:iCs/>
          <w:sz w:val="20"/>
          <w:szCs w:val="20"/>
        </w:rPr>
        <w:t xml:space="preserve"> licet, in rebus </w:t>
      </w:r>
      <w:proofErr w:type="spellStart"/>
      <w:r w:rsidRPr="00DF57F0">
        <w:rPr>
          <w:i/>
          <w:iCs/>
          <w:sz w:val="20"/>
          <w:szCs w:val="20"/>
        </w:rPr>
        <w:t>iucundis</w:t>
      </w:r>
      <w:proofErr w:type="spellEnd"/>
      <w:r w:rsidRPr="00DF57F0">
        <w:rPr>
          <w:i/>
          <w:iCs/>
          <w:sz w:val="20"/>
          <w:szCs w:val="20"/>
        </w:rPr>
        <w:t xml:space="preserve"> </w:t>
      </w:r>
      <w:proofErr w:type="spellStart"/>
      <w:r w:rsidRPr="00DF57F0">
        <w:rPr>
          <w:i/>
          <w:iCs/>
          <w:sz w:val="20"/>
          <w:szCs w:val="20"/>
        </w:rPr>
        <w:t>uiue</w:t>
      </w:r>
      <w:proofErr w:type="spellEnd"/>
      <w:r w:rsidRPr="00DF57F0">
        <w:rPr>
          <w:i/>
          <w:iCs/>
          <w:sz w:val="20"/>
          <w:szCs w:val="20"/>
        </w:rPr>
        <w:t xml:space="preserve"> beatus</w:t>
      </w:r>
      <w:r w:rsidR="00D83E84">
        <w:rPr>
          <w:i/>
          <w:iCs/>
          <w:sz w:val="20"/>
          <w:szCs w:val="20"/>
        </w:rPr>
        <w:t>,</w:t>
      </w:r>
      <w:r w:rsidRPr="00DF57F0">
        <w:rPr>
          <w:i/>
          <w:iCs/>
          <w:sz w:val="20"/>
          <w:szCs w:val="20"/>
        </w:rPr>
        <w:t xml:space="preserve"> | </w:t>
      </w:r>
      <w:proofErr w:type="spellStart"/>
      <w:r w:rsidRPr="00DF57F0">
        <w:rPr>
          <w:i/>
          <w:iCs/>
          <w:sz w:val="20"/>
          <w:szCs w:val="20"/>
        </w:rPr>
        <w:t>uiue</w:t>
      </w:r>
      <w:proofErr w:type="spellEnd"/>
      <w:r w:rsidRPr="00DF57F0">
        <w:rPr>
          <w:i/>
          <w:iCs/>
          <w:sz w:val="20"/>
          <w:szCs w:val="20"/>
        </w:rPr>
        <w:t xml:space="preserve"> </w:t>
      </w:r>
      <w:proofErr w:type="spellStart"/>
      <w:r w:rsidRPr="00DF57F0">
        <w:rPr>
          <w:i/>
          <w:iCs/>
          <w:sz w:val="20"/>
          <w:szCs w:val="20"/>
        </w:rPr>
        <w:t>memor</w:t>
      </w:r>
      <w:proofErr w:type="spellEnd"/>
      <w:r w:rsidRPr="00DF57F0">
        <w:rPr>
          <w:i/>
          <w:iCs/>
          <w:sz w:val="20"/>
          <w:szCs w:val="20"/>
        </w:rPr>
        <w:t xml:space="preserve">, </w:t>
      </w:r>
      <w:proofErr w:type="spellStart"/>
      <w:r w:rsidRPr="00DF57F0">
        <w:rPr>
          <w:i/>
          <w:iCs/>
          <w:sz w:val="20"/>
          <w:szCs w:val="20"/>
        </w:rPr>
        <w:t>quam</w:t>
      </w:r>
      <w:proofErr w:type="spellEnd"/>
      <w:r w:rsidRPr="00DF57F0">
        <w:rPr>
          <w:i/>
          <w:iCs/>
          <w:sz w:val="20"/>
          <w:szCs w:val="20"/>
        </w:rPr>
        <w:t xml:space="preserve"> sis </w:t>
      </w:r>
      <w:proofErr w:type="spellStart"/>
      <w:r w:rsidRPr="00DF57F0">
        <w:rPr>
          <w:i/>
          <w:iCs/>
          <w:sz w:val="20"/>
          <w:szCs w:val="20"/>
        </w:rPr>
        <w:t>aeui</w:t>
      </w:r>
      <w:proofErr w:type="spellEnd"/>
      <w:r w:rsidRPr="00DF57F0">
        <w:rPr>
          <w:i/>
          <w:iCs/>
          <w:sz w:val="20"/>
          <w:szCs w:val="20"/>
        </w:rPr>
        <w:t xml:space="preserve"> </w:t>
      </w:r>
      <w:proofErr w:type="spellStart"/>
      <w:r w:rsidRPr="00DF57F0">
        <w:rPr>
          <w:i/>
          <w:iCs/>
          <w:sz w:val="20"/>
          <w:szCs w:val="20"/>
        </w:rPr>
        <w:t>breuis</w:t>
      </w:r>
      <w:proofErr w:type="spellEnd"/>
      <w:r w:rsidRPr="00DF57F0">
        <w:rPr>
          <w:i/>
          <w:iCs/>
          <w:sz w:val="20"/>
          <w:szCs w:val="20"/>
        </w:rPr>
        <w:t xml:space="preserve"> </w:t>
      </w:r>
      <w:r w:rsidRPr="00DF57F0">
        <w:rPr>
          <w:sz w:val="20"/>
          <w:szCs w:val="20"/>
        </w:rPr>
        <w:t xml:space="preserve">(“while it is permitted, live happily in pleasant circumstances; live ever mindful of how brief a time you are allotted” </w:t>
      </w:r>
      <w:r w:rsidRPr="00DF57F0">
        <w:rPr>
          <w:i/>
          <w:iCs/>
          <w:sz w:val="20"/>
          <w:szCs w:val="20"/>
        </w:rPr>
        <w:t xml:space="preserve">Satires </w:t>
      </w:r>
      <w:r w:rsidRPr="00DF57F0">
        <w:rPr>
          <w:sz w:val="20"/>
          <w:szCs w:val="20"/>
        </w:rPr>
        <w:t xml:space="preserve">2.6.96-97). </w:t>
      </w:r>
    </w:p>
  </w:footnote>
  <w:footnote w:id="320">
    <w:p w14:paraId="2246A3E1" w14:textId="77777777" w:rsidR="00D66098" w:rsidRPr="00DF57F0" w:rsidRDefault="00D66098" w:rsidP="00D66098">
      <w:pPr>
        <w:pStyle w:val="FootnoteText"/>
      </w:pPr>
      <w:r w:rsidRPr="00DF57F0">
        <w:rPr>
          <w:rStyle w:val="FootnoteReference"/>
        </w:rPr>
        <w:footnoteRef/>
      </w:r>
      <w:r w:rsidRPr="00DF57F0">
        <w:t xml:space="preserve"> See Thomas (2011), 237, citing the </w:t>
      </w:r>
      <w:r w:rsidRPr="00DF57F0">
        <w:rPr>
          <w:i/>
          <w:iCs/>
        </w:rPr>
        <w:t xml:space="preserve">OLD </w:t>
      </w:r>
      <w:proofErr w:type="spellStart"/>
      <w:r w:rsidRPr="00DF57F0">
        <w:t>s.v.</w:t>
      </w:r>
      <w:proofErr w:type="spellEnd"/>
      <w:r w:rsidRPr="00DF57F0">
        <w:t xml:space="preserve"> </w:t>
      </w:r>
      <w:r w:rsidRPr="00DF57F0">
        <w:rPr>
          <w:i/>
          <w:iCs/>
        </w:rPr>
        <w:t xml:space="preserve">locus </w:t>
      </w:r>
      <w:r w:rsidRPr="00DF57F0">
        <w:t>21b.</w:t>
      </w:r>
    </w:p>
  </w:footnote>
  <w:footnote w:id="321">
    <w:p w14:paraId="0B09A105" w14:textId="77777777" w:rsidR="00D66098" w:rsidRPr="00DF57F0" w:rsidRDefault="00D66098" w:rsidP="00D66098">
      <w:pPr>
        <w:pStyle w:val="FootnoteText"/>
      </w:pPr>
      <w:r w:rsidRPr="00DF57F0">
        <w:rPr>
          <w:rStyle w:val="FootnoteReference"/>
        </w:rPr>
        <w:footnoteRef/>
      </w:r>
      <w:r w:rsidRPr="00DF57F0">
        <w:t xml:space="preserve"> Cf. </w:t>
      </w:r>
      <w:r w:rsidRPr="00DF57F0">
        <w:rPr>
          <w:i/>
          <w:iCs/>
        </w:rPr>
        <w:t xml:space="preserve">ac ne </w:t>
      </w:r>
      <w:proofErr w:type="spellStart"/>
      <w:r w:rsidRPr="00DF57F0">
        <w:rPr>
          <w:i/>
          <w:iCs/>
        </w:rPr>
        <w:t>quis</w:t>
      </w:r>
      <w:proofErr w:type="spellEnd"/>
      <w:r w:rsidRPr="00DF57F0">
        <w:rPr>
          <w:i/>
          <w:iCs/>
        </w:rPr>
        <w:t xml:space="preserve"> </w:t>
      </w:r>
      <w:proofErr w:type="spellStart"/>
      <w:r w:rsidRPr="00DF57F0">
        <w:rPr>
          <w:i/>
          <w:iCs/>
        </w:rPr>
        <w:t>modici</w:t>
      </w:r>
      <w:proofErr w:type="spellEnd"/>
      <w:r w:rsidRPr="00DF57F0">
        <w:rPr>
          <w:i/>
          <w:iCs/>
        </w:rPr>
        <w:t xml:space="preserve"> </w:t>
      </w:r>
      <w:proofErr w:type="spellStart"/>
      <w:r w:rsidRPr="00DF57F0">
        <w:rPr>
          <w:i/>
          <w:iCs/>
        </w:rPr>
        <w:t>transiliat</w:t>
      </w:r>
      <w:proofErr w:type="spellEnd"/>
      <w:r w:rsidRPr="00DF57F0">
        <w:rPr>
          <w:i/>
          <w:iCs/>
        </w:rPr>
        <w:t xml:space="preserve"> </w:t>
      </w:r>
      <w:proofErr w:type="spellStart"/>
      <w:r w:rsidRPr="00DF57F0">
        <w:rPr>
          <w:i/>
          <w:iCs/>
        </w:rPr>
        <w:t>munera</w:t>
      </w:r>
      <w:proofErr w:type="spellEnd"/>
      <w:r w:rsidRPr="00DF57F0">
        <w:rPr>
          <w:i/>
          <w:iCs/>
        </w:rPr>
        <w:t xml:space="preserve"> </w:t>
      </w:r>
      <w:proofErr w:type="spellStart"/>
      <w:r w:rsidRPr="00DF57F0">
        <w:rPr>
          <w:i/>
          <w:iCs/>
        </w:rPr>
        <w:t>Liberi</w:t>
      </w:r>
      <w:proofErr w:type="spellEnd"/>
      <w:r w:rsidRPr="00DF57F0">
        <w:rPr>
          <w:i/>
          <w:iCs/>
        </w:rPr>
        <w:t xml:space="preserve">… </w:t>
      </w:r>
      <w:r w:rsidRPr="00DF57F0">
        <w:t xml:space="preserve">(“and in case someone should leap across the gifts of a moderate god of wine…” </w:t>
      </w:r>
      <w:r w:rsidRPr="00DF57F0">
        <w:rPr>
          <w:i/>
          <w:iCs/>
        </w:rPr>
        <w:t xml:space="preserve">Odes </w:t>
      </w:r>
      <w:r w:rsidRPr="00DF57F0">
        <w:t>1.18.7).</w:t>
      </w:r>
    </w:p>
  </w:footnote>
  <w:footnote w:id="322">
    <w:p w14:paraId="0B72EBBA" w14:textId="70627AB6" w:rsidR="00D66098" w:rsidRPr="00DF57F0" w:rsidRDefault="00D66098" w:rsidP="00D66098">
      <w:pPr>
        <w:pStyle w:val="FootnoteText"/>
      </w:pPr>
      <w:r w:rsidRPr="00DF57F0">
        <w:rPr>
          <w:rStyle w:val="FootnoteReference"/>
        </w:rPr>
        <w:footnoteRef/>
      </w:r>
      <w:r w:rsidRPr="00DF57F0">
        <w:t xml:space="preserve"> Cf. </w:t>
      </w:r>
      <w:proofErr w:type="spellStart"/>
      <w:r w:rsidRPr="00DF57F0">
        <w:rPr>
          <w:i/>
          <w:iCs/>
        </w:rPr>
        <w:t>parcentis</w:t>
      </w:r>
      <w:proofErr w:type="spellEnd"/>
      <w:r w:rsidRPr="00DF57F0">
        <w:rPr>
          <w:i/>
          <w:iCs/>
        </w:rPr>
        <w:t xml:space="preserve"> ego </w:t>
      </w:r>
      <w:proofErr w:type="spellStart"/>
      <w:r w:rsidRPr="00DF57F0">
        <w:rPr>
          <w:i/>
          <w:iCs/>
        </w:rPr>
        <w:t>dexteras</w:t>
      </w:r>
      <w:proofErr w:type="spellEnd"/>
      <w:r w:rsidRPr="00DF57F0">
        <w:rPr>
          <w:i/>
          <w:iCs/>
        </w:rPr>
        <w:t xml:space="preserve"> | </w:t>
      </w:r>
      <w:proofErr w:type="spellStart"/>
      <w:r w:rsidRPr="00DF57F0">
        <w:rPr>
          <w:i/>
          <w:iCs/>
        </w:rPr>
        <w:t>odi</w:t>
      </w:r>
      <w:proofErr w:type="spellEnd"/>
      <w:r w:rsidRPr="00DF57F0">
        <w:rPr>
          <w:i/>
          <w:iCs/>
        </w:rPr>
        <w:t xml:space="preserve">: sparge </w:t>
      </w:r>
      <w:proofErr w:type="spellStart"/>
      <w:r w:rsidRPr="00DF57F0">
        <w:rPr>
          <w:i/>
          <w:iCs/>
        </w:rPr>
        <w:t>rosas</w:t>
      </w:r>
      <w:proofErr w:type="spellEnd"/>
      <w:r w:rsidRPr="00DF57F0">
        <w:rPr>
          <w:i/>
          <w:iCs/>
        </w:rPr>
        <w:t xml:space="preserve">… </w:t>
      </w:r>
      <w:r w:rsidRPr="00DF57F0">
        <w:t xml:space="preserve">(“I hate sparing hands: sprinkle the roses about…” </w:t>
      </w:r>
      <w:r w:rsidRPr="00DF57F0">
        <w:rPr>
          <w:i/>
          <w:iCs/>
        </w:rPr>
        <w:t xml:space="preserve">Odes </w:t>
      </w:r>
      <w:r w:rsidRPr="00DF57F0">
        <w:t>3.19.21-22)</w:t>
      </w:r>
      <w:r w:rsidR="002E4916">
        <w:t>.</w:t>
      </w:r>
    </w:p>
  </w:footnote>
  <w:footnote w:id="323">
    <w:p w14:paraId="52C9E6CE" w14:textId="230B9D0E" w:rsidR="00D66098" w:rsidRPr="00DF57F0" w:rsidRDefault="00D66098" w:rsidP="00D66098">
      <w:pPr>
        <w:pStyle w:val="FootnoteText"/>
      </w:pPr>
      <w:r w:rsidRPr="00DF57F0">
        <w:rPr>
          <w:rStyle w:val="FootnoteReference"/>
        </w:rPr>
        <w:footnoteRef/>
      </w:r>
      <w:r w:rsidRPr="00DF57F0">
        <w:t xml:space="preserve"> Cf. Levin (1968), 318. </w:t>
      </w:r>
    </w:p>
  </w:footnote>
  <w:footnote w:id="324">
    <w:p w14:paraId="42F1F68C" w14:textId="761706E1" w:rsidR="0008093B" w:rsidRDefault="0008093B" w:rsidP="0008093B">
      <w:pPr>
        <w:pStyle w:val="FootnoteText"/>
      </w:pPr>
      <w:r>
        <w:rPr>
          <w:rStyle w:val="FootnoteReference"/>
        </w:rPr>
        <w:footnoteRef/>
      </w:r>
      <w:r>
        <w:t xml:space="preserve"> On this, see Hunter (2014), 21, who points out that philosophers and poets could in fact be </w:t>
      </w:r>
      <w:r w:rsidR="007F005D">
        <w:t>in alignment</w:t>
      </w:r>
      <w:r>
        <w:t>, for instance via allegorical interpretation of the latter.</w:t>
      </w:r>
    </w:p>
  </w:footnote>
  <w:footnote w:id="325">
    <w:p w14:paraId="578C2091" w14:textId="3F6E608F" w:rsidR="0008093B" w:rsidRDefault="0008093B" w:rsidP="0008093B">
      <w:pPr>
        <w:pStyle w:val="FootnoteText"/>
      </w:pPr>
      <w:r>
        <w:rPr>
          <w:rStyle w:val="FootnoteReference"/>
        </w:rPr>
        <w:footnoteRef/>
      </w:r>
      <w:r>
        <w:t xml:space="preserve"> Hunter (2014), 21.</w:t>
      </w:r>
    </w:p>
  </w:footnote>
  <w:footnote w:id="326">
    <w:p w14:paraId="117F4494" w14:textId="6A774C50" w:rsidR="001D3787" w:rsidRPr="0075688A" w:rsidRDefault="001D3787">
      <w:pPr>
        <w:pStyle w:val="FootnoteText"/>
      </w:pPr>
      <w:r>
        <w:rPr>
          <w:rStyle w:val="FootnoteReference"/>
        </w:rPr>
        <w:footnoteRef/>
      </w:r>
      <w:r>
        <w:t xml:space="preserve"> However, Sedley (2014) argues for the influence of Hellenistic </w:t>
      </w:r>
      <w:r w:rsidR="0075688A">
        <w:t>literature on</w:t>
      </w:r>
      <w:r>
        <w:t xml:space="preserve"> the duties</w:t>
      </w:r>
      <w:r w:rsidR="0075688A">
        <w:t xml:space="preserve"> (</w:t>
      </w:r>
      <w:proofErr w:type="spellStart"/>
      <w:r w:rsidR="0075688A">
        <w:rPr>
          <w:i/>
          <w:iCs/>
        </w:rPr>
        <w:t>kathēkonta</w:t>
      </w:r>
      <w:proofErr w:type="spellEnd"/>
      <w:r w:rsidR="0075688A">
        <w:t>)</w:t>
      </w:r>
      <w:r>
        <w:t xml:space="preserve"> in the section of the </w:t>
      </w:r>
      <w:r>
        <w:rPr>
          <w:i/>
          <w:iCs/>
        </w:rPr>
        <w:t xml:space="preserve">Art of Poetry </w:t>
      </w:r>
      <w:r>
        <w:t xml:space="preserve">dealing with </w:t>
      </w:r>
      <w:proofErr w:type="spellStart"/>
      <w:r>
        <w:rPr>
          <w:i/>
          <w:iCs/>
        </w:rPr>
        <w:t>Socraticae</w:t>
      </w:r>
      <w:proofErr w:type="spellEnd"/>
      <w:r>
        <w:rPr>
          <w:i/>
          <w:iCs/>
        </w:rPr>
        <w:t xml:space="preserve">…  </w:t>
      </w:r>
      <w:proofErr w:type="spellStart"/>
      <w:r>
        <w:rPr>
          <w:i/>
          <w:iCs/>
        </w:rPr>
        <w:t>chartae</w:t>
      </w:r>
      <w:proofErr w:type="spellEnd"/>
      <w:r>
        <w:rPr>
          <w:i/>
          <w:iCs/>
        </w:rPr>
        <w:t xml:space="preserve"> </w:t>
      </w:r>
      <w:r w:rsidR="0075688A">
        <w:t>(</w:t>
      </w:r>
      <w:r>
        <w:t>309-311).</w:t>
      </w:r>
      <w:r w:rsidR="0075688A">
        <w:t xml:space="preserve"> </w:t>
      </w:r>
      <w:r w:rsidR="00370DDB">
        <w:t>For Sedley, t</w:t>
      </w:r>
      <w:r w:rsidR="0075688A">
        <w:t xml:space="preserve">hese “Socratic pages” consist of works resembling Xenophon’s </w:t>
      </w:r>
      <w:r w:rsidR="0075688A">
        <w:rPr>
          <w:i/>
          <w:iCs/>
        </w:rPr>
        <w:t>Memorabilia</w:t>
      </w:r>
      <w:r w:rsidR="0075688A">
        <w:t xml:space="preserve"> that contain material that could be used in characterizations within drama.</w:t>
      </w:r>
    </w:p>
  </w:footnote>
  <w:footnote w:id="327">
    <w:p w14:paraId="02FD8F7E" w14:textId="78439D7A" w:rsidR="00913D17" w:rsidRPr="00913D17" w:rsidRDefault="00913D17">
      <w:pPr>
        <w:pStyle w:val="FootnoteText"/>
      </w:pPr>
      <w:r>
        <w:rPr>
          <w:rStyle w:val="FootnoteReference"/>
        </w:rPr>
        <w:footnoteRef/>
      </w:r>
      <w:r>
        <w:t xml:space="preserve"> Hunter (2014), 40: “What </w:t>
      </w:r>
      <w:r>
        <w:rPr>
          <w:i/>
          <w:iCs/>
        </w:rPr>
        <w:t xml:space="preserve">Satires </w:t>
      </w:r>
      <w:r>
        <w:t xml:space="preserve">1.4, </w:t>
      </w:r>
      <w:r>
        <w:rPr>
          <w:i/>
          <w:iCs/>
        </w:rPr>
        <w:t xml:space="preserve">Epistles </w:t>
      </w:r>
      <w:proofErr w:type="gramStart"/>
      <w:r>
        <w:t>1.2</w:t>
      </w:r>
      <w:proofErr w:type="gramEnd"/>
      <w:r>
        <w:t xml:space="preserve"> and this passage </w:t>
      </w:r>
      <w:r w:rsidR="009400CC">
        <w:t>of</w:t>
      </w:r>
      <w:r>
        <w:t xml:space="preserve"> the </w:t>
      </w:r>
      <w:r w:rsidR="009400CC">
        <w:rPr>
          <w:i/>
          <w:iCs/>
        </w:rPr>
        <w:t>A</w:t>
      </w:r>
      <w:r>
        <w:rPr>
          <w:i/>
          <w:iCs/>
        </w:rPr>
        <w:t xml:space="preserve">rs </w:t>
      </w:r>
      <w:r w:rsidR="009400CC">
        <w:t xml:space="preserve">[304-318, on the practical knowledge required by the poet] </w:t>
      </w:r>
      <w:r>
        <w:t>all share is a productive distinction between ‘technical philosophy’ and other sources of knowledge, notably poetry and the observation of experience</w:t>
      </w:r>
      <w:r w:rsidR="00F67677">
        <w:t>.</w:t>
      </w:r>
      <w:r>
        <w:t>”</w:t>
      </w:r>
    </w:p>
  </w:footnote>
  <w:footnote w:id="328">
    <w:p w14:paraId="26A85B6F" w14:textId="77777777" w:rsidR="00D66098" w:rsidRPr="00DF57F0" w:rsidRDefault="00D66098" w:rsidP="00D66098">
      <w:pPr>
        <w:pStyle w:val="FootnoteText"/>
      </w:pPr>
      <w:r w:rsidRPr="00DF57F0">
        <w:rPr>
          <w:rStyle w:val="FootnoteReference"/>
        </w:rPr>
        <w:footnoteRef/>
      </w:r>
      <w:r w:rsidRPr="00DF57F0">
        <w:t xml:space="preserve"> Nisbet and Hubbard (1978), 160.</w:t>
      </w:r>
    </w:p>
  </w:footnote>
  <w:footnote w:id="329">
    <w:p w14:paraId="7B0876B5" w14:textId="14945640" w:rsidR="006C38F7" w:rsidRPr="006C38F7" w:rsidRDefault="006C38F7" w:rsidP="006C38F7">
      <w:pPr>
        <w:pStyle w:val="FootnoteText"/>
      </w:pPr>
      <w:r>
        <w:rPr>
          <w:rStyle w:val="FootnoteReference"/>
        </w:rPr>
        <w:footnoteRef/>
      </w:r>
      <w:r>
        <w:t xml:space="preserve"> See Feeney (2009 [2002]), 362-363: “It is Horace and his poetic peers ‘who will eventually be in control of the </w:t>
      </w:r>
      <w:r>
        <w:rPr>
          <w:i/>
          <w:iCs/>
        </w:rPr>
        <w:t>Princeps</w:t>
      </w:r>
      <w:r>
        <w:t xml:space="preserve">’ posthumous fate,’ as the </w:t>
      </w:r>
      <w:proofErr w:type="spellStart"/>
      <w:r>
        <w:rPr>
          <w:i/>
          <w:iCs/>
        </w:rPr>
        <w:t>aeditui</w:t>
      </w:r>
      <w:proofErr w:type="spellEnd"/>
      <w:r>
        <w:rPr>
          <w:i/>
          <w:iCs/>
        </w:rPr>
        <w:t xml:space="preserve"> </w:t>
      </w:r>
      <w:r>
        <w:t>of the temple of Virtus. Conversely, it is now Augustus who is in charge of access to the libraries, housed in his temple of Apollo (214-18). They each control the temple that will guarantee the other’s immortality.”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110D6"/>
    <w:multiLevelType w:val="hybridMultilevel"/>
    <w:tmpl w:val="BD12E8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8872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3C"/>
    <w:rsid w:val="0000150D"/>
    <w:rsid w:val="0000214B"/>
    <w:rsid w:val="00002BCF"/>
    <w:rsid w:val="00003062"/>
    <w:rsid w:val="00010F58"/>
    <w:rsid w:val="00012631"/>
    <w:rsid w:val="000142CC"/>
    <w:rsid w:val="000178F9"/>
    <w:rsid w:val="0002145C"/>
    <w:rsid w:val="00021470"/>
    <w:rsid w:val="00021D3A"/>
    <w:rsid w:val="00026BF1"/>
    <w:rsid w:val="000307CF"/>
    <w:rsid w:val="00035473"/>
    <w:rsid w:val="00035856"/>
    <w:rsid w:val="000364B4"/>
    <w:rsid w:val="00040C4A"/>
    <w:rsid w:val="00043773"/>
    <w:rsid w:val="000445EC"/>
    <w:rsid w:val="000451AE"/>
    <w:rsid w:val="00046CA6"/>
    <w:rsid w:val="00053411"/>
    <w:rsid w:val="000558CD"/>
    <w:rsid w:val="00056F90"/>
    <w:rsid w:val="000571DD"/>
    <w:rsid w:val="00057B3D"/>
    <w:rsid w:val="00064F1F"/>
    <w:rsid w:val="000767FB"/>
    <w:rsid w:val="00076E01"/>
    <w:rsid w:val="0007722F"/>
    <w:rsid w:val="0008093B"/>
    <w:rsid w:val="00081DDE"/>
    <w:rsid w:val="0008582C"/>
    <w:rsid w:val="000864FD"/>
    <w:rsid w:val="00090370"/>
    <w:rsid w:val="00094691"/>
    <w:rsid w:val="00094AFD"/>
    <w:rsid w:val="00096046"/>
    <w:rsid w:val="000A21FF"/>
    <w:rsid w:val="000A569F"/>
    <w:rsid w:val="000A6A2E"/>
    <w:rsid w:val="000B2188"/>
    <w:rsid w:val="000B4F74"/>
    <w:rsid w:val="000B58D8"/>
    <w:rsid w:val="000B60AF"/>
    <w:rsid w:val="000B67E2"/>
    <w:rsid w:val="000C08B8"/>
    <w:rsid w:val="000C27CD"/>
    <w:rsid w:val="000C6531"/>
    <w:rsid w:val="000C7562"/>
    <w:rsid w:val="000D1513"/>
    <w:rsid w:val="000D5647"/>
    <w:rsid w:val="000D614C"/>
    <w:rsid w:val="000E14E8"/>
    <w:rsid w:val="000E3623"/>
    <w:rsid w:val="000E47F2"/>
    <w:rsid w:val="000E6CE1"/>
    <w:rsid w:val="000E7CE8"/>
    <w:rsid w:val="000F2BD6"/>
    <w:rsid w:val="000F59EA"/>
    <w:rsid w:val="0010087D"/>
    <w:rsid w:val="00100EB9"/>
    <w:rsid w:val="00105554"/>
    <w:rsid w:val="0010655D"/>
    <w:rsid w:val="00113CE1"/>
    <w:rsid w:val="001140DD"/>
    <w:rsid w:val="0011413B"/>
    <w:rsid w:val="0012349D"/>
    <w:rsid w:val="00123672"/>
    <w:rsid w:val="001245BD"/>
    <w:rsid w:val="001268D2"/>
    <w:rsid w:val="001327BC"/>
    <w:rsid w:val="00132CA8"/>
    <w:rsid w:val="001342F0"/>
    <w:rsid w:val="00134735"/>
    <w:rsid w:val="00134AAA"/>
    <w:rsid w:val="00136F83"/>
    <w:rsid w:val="0013765B"/>
    <w:rsid w:val="001377ED"/>
    <w:rsid w:val="001429BE"/>
    <w:rsid w:val="00143777"/>
    <w:rsid w:val="001451ED"/>
    <w:rsid w:val="0014521E"/>
    <w:rsid w:val="00145665"/>
    <w:rsid w:val="001513AA"/>
    <w:rsid w:val="00153627"/>
    <w:rsid w:val="00154EBE"/>
    <w:rsid w:val="00162D3C"/>
    <w:rsid w:val="00163D74"/>
    <w:rsid w:val="00164E9C"/>
    <w:rsid w:val="00167D97"/>
    <w:rsid w:val="00172103"/>
    <w:rsid w:val="0017456B"/>
    <w:rsid w:val="00176F50"/>
    <w:rsid w:val="001813D8"/>
    <w:rsid w:val="0018629C"/>
    <w:rsid w:val="00186694"/>
    <w:rsid w:val="00187DB0"/>
    <w:rsid w:val="00187E17"/>
    <w:rsid w:val="00192081"/>
    <w:rsid w:val="0019228E"/>
    <w:rsid w:val="001977BA"/>
    <w:rsid w:val="001A0A70"/>
    <w:rsid w:val="001A231E"/>
    <w:rsid w:val="001A2F0D"/>
    <w:rsid w:val="001A469D"/>
    <w:rsid w:val="001A7A0B"/>
    <w:rsid w:val="001B0E83"/>
    <w:rsid w:val="001B2B48"/>
    <w:rsid w:val="001B2B7A"/>
    <w:rsid w:val="001C0C3A"/>
    <w:rsid w:val="001D10CC"/>
    <w:rsid w:val="001D1742"/>
    <w:rsid w:val="001D2137"/>
    <w:rsid w:val="001D2FEB"/>
    <w:rsid w:val="001D3787"/>
    <w:rsid w:val="001D477E"/>
    <w:rsid w:val="001D487D"/>
    <w:rsid w:val="001D4D4D"/>
    <w:rsid w:val="001D5579"/>
    <w:rsid w:val="001E6CE2"/>
    <w:rsid w:val="001F2937"/>
    <w:rsid w:val="00202D90"/>
    <w:rsid w:val="00204BBA"/>
    <w:rsid w:val="00204D48"/>
    <w:rsid w:val="00205652"/>
    <w:rsid w:val="002065A0"/>
    <w:rsid w:val="00207C7F"/>
    <w:rsid w:val="00211957"/>
    <w:rsid w:val="002205E1"/>
    <w:rsid w:val="002271F5"/>
    <w:rsid w:val="0022748E"/>
    <w:rsid w:val="00230EE8"/>
    <w:rsid w:val="002379B4"/>
    <w:rsid w:val="00241729"/>
    <w:rsid w:val="00244B08"/>
    <w:rsid w:val="00250083"/>
    <w:rsid w:val="00251B33"/>
    <w:rsid w:val="00252F42"/>
    <w:rsid w:val="00253ED9"/>
    <w:rsid w:val="00256C28"/>
    <w:rsid w:val="002627FA"/>
    <w:rsid w:val="002646C7"/>
    <w:rsid w:val="00272927"/>
    <w:rsid w:val="00272C90"/>
    <w:rsid w:val="00276AE0"/>
    <w:rsid w:val="00277E7A"/>
    <w:rsid w:val="00285F53"/>
    <w:rsid w:val="00287146"/>
    <w:rsid w:val="00287E0D"/>
    <w:rsid w:val="002908AA"/>
    <w:rsid w:val="00297BB7"/>
    <w:rsid w:val="002A1DF3"/>
    <w:rsid w:val="002A646B"/>
    <w:rsid w:val="002A7520"/>
    <w:rsid w:val="002B1D22"/>
    <w:rsid w:val="002B294D"/>
    <w:rsid w:val="002B5133"/>
    <w:rsid w:val="002B5EBB"/>
    <w:rsid w:val="002C1C05"/>
    <w:rsid w:val="002C311D"/>
    <w:rsid w:val="002D0A3A"/>
    <w:rsid w:val="002D14C2"/>
    <w:rsid w:val="002D25D2"/>
    <w:rsid w:val="002D2F43"/>
    <w:rsid w:val="002D4B25"/>
    <w:rsid w:val="002D5323"/>
    <w:rsid w:val="002E0084"/>
    <w:rsid w:val="002E2C8A"/>
    <w:rsid w:val="002E4916"/>
    <w:rsid w:val="002F1B5E"/>
    <w:rsid w:val="002F26FD"/>
    <w:rsid w:val="002F3D01"/>
    <w:rsid w:val="002F433E"/>
    <w:rsid w:val="002F4342"/>
    <w:rsid w:val="002F6BA2"/>
    <w:rsid w:val="00300266"/>
    <w:rsid w:val="003011CF"/>
    <w:rsid w:val="00303611"/>
    <w:rsid w:val="003174BD"/>
    <w:rsid w:val="003211D9"/>
    <w:rsid w:val="0032180A"/>
    <w:rsid w:val="00324327"/>
    <w:rsid w:val="00324D74"/>
    <w:rsid w:val="00325511"/>
    <w:rsid w:val="003328F1"/>
    <w:rsid w:val="00333566"/>
    <w:rsid w:val="003349B5"/>
    <w:rsid w:val="0033573D"/>
    <w:rsid w:val="00336DDE"/>
    <w:rsid w:val="003401B4"/>
    <w:rsid w:val="003425A8"/>
    <w:rsid w:val="003438F8"/>
    <w:rsid w:val="00346919"/>
    <w:rsid w:val="0034765A"/>
    <w:rsid w:val="00350E1C"/>
    <w:rsid w:val="003515B8"/>
    <w:rsid w:val="00354F64"/>
    <w:rsid w:val="00356720"/>
    <w:rsid w:val="003577A7"/>
    <w:rsid w:val="00362AFB"/>
    <w:rsid w:val="00363CCA"/>
    <w:rsid w:val="003669DB"/>
    <w:rsid w:val="00366BCA"/>
    <w:rsid w:val="003675F8"/>
    <w:rsid w:val="00367854"/>
    <w:rsid w:val="00370DDB"/>
    <w:rsid w:val="003758DF"/>
    <w:rsid w:val="003804C1"/>
    <w:rsid w:val="003858FB"/>
    <w:rsid w:val="003919FC"/>
    <w:rsid w:val="00395403"/>
    <w:rsid w:val="00396C2A"/>
    <w:rsid w:val="00396FD7"/>
    <w:rsid w:val="003A10A8"/>
    <w:rsid w:val="003A2238"/>
    <w:rsid w:val="003A55DD"/>
    <w:rsid w:val="003A6C04"/>
    <w:rsid w:val="003B2FED"/>
    <w:rsid w:val="003B3F19"/>
    <w:rsid w:val="003B6DF2"/>
    <w:rsid w:val="003C3653"/>
    <w:rsid w:val="003C55FD"/>
    <w:rsid w:val="003C7233"/>
    <w:rsid w:val="003D3D00"/>
    <w:rsid w:val="003D530A"/>
    <w:rsid w:val="003E19A9"/>
    <w:rsid w:val="003E4906"/>
    <w:rsid w:val="003E6DE0"/>
    <w:rsid w:val="003E7755"/>
    <w:rsid w:val="003F4109"/>
    <w:rsid w:val="003F5EC7"/>
    <w:rsid w:val="0040188C"/>
    <w:rsid w:val="00402FCB"/>
    <w:rsid w:val="00404795"/>
    <w:rsid w:val="004075B0"/>
    <w:rsid w:val="00411653"/>
    <w:rsid w:val="00413F5B"/>
    <w:rsid w:val="00420B49"/>
    <w:rsid w:val="004210A5"/>
    <w:rsid w:val="0042153C"/>
    <w:rsid w:val="0042544C"/>
    <w:rsid w:val="0042648E"/>
    <w:rsid w:val="004315A6"/>
    <w:rsid w:val="0043220E"/>
    <w:rsid w:val="00433BEA"/>
    <w:rsid w:val="004340FC"/>
    <w:rsid w:val="0043524E"/>
    <w:rsid w:val="00435687"/>
    <w:rsid w:val="00435D52"/>
    <w:rsid w:val="00437578"/>
    <w:rsid w:val="004438D2"/>
    <w:rsid w:val="00443DBD"/>
    <w:rsid w:val="00446BFD"/>
    <w:rsid w:val="00452247"/>
    <w:rsid w:val="00453218"/>
    <w:rsid w:val="00456EF5"/>
    <w:rsid w:val="0046001D"/>
    <w:rsid w:val="0046092F"/>
    <w:rsid w:val="00460E0A"/>
    <w:rsid w:val="0046278A"/>
    <w:rsid w:val="00462EA0"/>
    <w:rsid w:val="004641E6"/>
    <w:rsid w:val="00464A71"/>
    <w:rsid w:val="004714A2"/>
    <w:rsid w:val="00471AD7"/>
    <w:rsid w:val="00471B12"/>
    <w:rsid w:val="00474AE8"/>
    <w:rsid w:val="0047647B"/>
    <w:rsid w:val="0047662B"/>
    <w:rsid w:val="00480A0E"/>
    <w:rsid w:val="00480A69"/>
    <w:rsid w:val="00482E9B"/>
    <w:rsid w:val="00483A70"/>
    <w:rsid w:val="0048426C"/>
    <w:rsid w:val="00486EE8"/>
    <w:rsid w:val="00490CF1"/>
    <w:rsid w:val="00494FD2"/>
    <w:rsid w:val="004A096B"/>
    <w:rsid w:val="004A4C56"/>
    <w:rsid w:val="004A5536"/>
    <w:rsid w:val="004A66D3"/>
    <w:rsid w:val="004B3C3D"/>
    <w:rsid w:val="004B4DE6"/>
    <w:rsid w:val="004B51CC"/>
    <w:rsid w:val="004C0BB2"/>
    <w:rsid w:val="004C1BDE"/>
    <w:rsid w:val="004C38EF"/>
    <w:rsid w:val="004C4CA8"/>
    <w:rsid w:val="004C4F0F"/>
    <w:rsid w:val="004C50FD"/>
    <w:rsid w:val="004C71D0"/>
    <w:rsid w:val="004D5E1F"/>
    <w:rsid w:val="004D78BE"/>
    <w:rsid w:val="004E0478"/>
    <w:rsid w:val="004E0932"/>
    <w:rsid w:val="004E11C1"/>
    <w:rsid w:val="004E1A23"/>
    <w:rsid w:val="004E4A7E"/>
    <w:rsid w:val="004F0A48"/>
    <w:rsid w:val="004F4D2B"/>
    <w:rsid w:val="004F6052"/>
    <w:rsid w:val="004F7056"/>
    <w:rsid w:val="004F7671"/>
    <w:rsid w:val="00500411"/>
    <w:rsid w:val="0050176F"/>
    <w:rsid w:val="005019BB"/>
    <w:rsid w:val="005028AC"/>
    <w:rsid w:val="00502AFD"/>
    <w:rsid w:val="00503DE3"/>
    <w:rsid w:val="00504110"/>
    <w:rsid w:val="005068EF"/>
    <w:rsid w:val="005108DC"/>
    <w:rsid w:val="00511BD3"/>
    <w:rsid w:val="00514CFE"/>
    <w:rsid w:val="00514FF5"/>
    <w:rsid w:val="005162C2"/>
    <w:rsid w:val="00522739"/>
    <w:rsid w:val="00525C66"/>
    <w:rsid w:val="0053478D"/>
    <w:rsid w:val="00536A44"/>
    <w:rsid w:val="00536E64"/>
    <w:rsid w:val="00541A81"/>
    <w:rsid w:val="00543CA0"/>
    <w:rsid w:val="005453AC"/>
    <w:rsid w:val="005456D5"/>
    <w:rsid w:val="00545715"/>
    <w:rsid w:val="005458DB"/>
    <w:rsid w:val="00545C89"/>
    <w:rsid w:val="00560544"/>
    <w:rsid w:val="005622DB"/>
    <w:rsid w:val="005705FC"/>
    <w:rsid w:val="00570ADB"/>
    <w:rsid w:val="00573DBA"/>
    <w:rsid w:val="00575B46"/>
    <w:rsid w:val="005804AC"/>
    <w:rsid w:val="005805D9"/>
    <w:rsid w:val="00581586"/>
    <w:rsid w:val="00585AC3"/>
    <w:rsid w:val="00585F1D"/>
    <w:rsid w:val="0059009F"/>
    <w:rsid w:val="0059268A"/>
    <w:rsid w:val="00593B53"/>
    <w:rsid w:val="00595AFA"/>
    <w:rsid w:val="00597196"/>
    <w:rsid w:val="005A0323"/>
    <w:rsid w:val="005A32BE"/>
    <w:rsid w:val="005A59FF"/>
    <w:rsid w:val="005A7845"/>
    <w:rsid w:val="005B3B9E"/>
    <w:rsid w:val="005B401C"/>
    <w:rsid w:val="005B7198"/>
    <w:rsid w:val="005C3578"/>
    <w:rsid w:val="005C41F1"/>
    <w:rsid w:val="005C474C"/>
    <w:rsid w:val="005C4926"/>
    <w:rsid w:val="005C4BE4"/>
    <w:rsid w:val="005C6A5F"/>
    <w:rsid w:val="005D1F93"/>
    <w:rsid w:val="005D2067"/>
    <w:rsid w:val="005D6770"/>
    <w:rsid w:val="005E12EC"/>
    <w:rsid w:val="005E1EAD"/>
    <w:rsid w:val="005F2E17"/>
    <w:rsid w:val="005F491F"/>
    <w:rsid w:val="005F51E3"/>
    <w:rsid w:val="005F78E9"/>
    <w:rsid w:val="00602160"/>
    <w:rsid w:val="006023E6"/>
    <w:rsid w:val="00602CAC"/>
    <w:rsid w:val="00606BF4"/>
    <w:rsid w:val="006079A4"/>
    <w:rsid w:val="006102ED"/>
    <w:rsid w:val="00612BCA"/>
    <w:rsid w:val="006139F9"/>
    <w:rsid w:val="00613D48"/>
    <w:rsid w:val="00614CC1"/>
    <w:rsid w:val="0061546A"/>
    <w:rsid w:val="00626A94"/>
    <w:rsid w:val="006308EB"/>
    <w:rsid w:val="006310D1"/>
    <w:rsid w:val="0063386B"/>
    <w:rsid w:val="00633B80"/>
    <w:rsid w:val="00633FF7"/>
    <w:rsid w:val="006377BF"/>
    <w:rsid w:val="00643015"/>
    <w:rsid w:val="00643BC4"/>
    <w:rsid w:val="0064434D"/>
    <w:rsid w:val="0064674F"/>
    <w:rsid w:val="00647C0C"/>
    <w:rsid w:val="00647CCB"/>
    <w:rsid w:val="00650900"/>
    <w:rsid w:val="00656BB9"/>
    <w:rsid w:val="0066023A"/>
    <w:rsid w:val="00662AAA"/>
    <w:rsid w:val="00663227"/>
    <w:rsid w:val="00664891"/>
    <w:rsid w:val="00664E14"/>
    <w:rsid w:val="00665D2F"/>
    <w:rsid w:val="0067059C"/>
    <w:rsid w:val="00674C1C"/>
    <w:rsid w:val="00677F19"/>
    <w:rsid w:val="00680293"/>
    <w:rsid w:val="00681A5C"/>
    <w:rsid w:val="00681A5D"/>
    <w:rsid w:val="0068585D"/>
    <w:rsid w:val="00692608"/>
    <w:rsid w:val="00693971"/>
    <w:rsid w:val="00696EB6"/>
    <w:rsid w:val="006A4C6A"/>
    <w:rsid w:val="006A5017"/>
    <w:rsid w:val="006B138E"/>
    <w:rsid w:val="006B14C2"/>
    <w:rsid w:val="006B1EC6"/>
    <w:rsid w:val="006B3D45"/>
    <w:rsid w:val="006B70FA"/>
    <w:rsid w:val="006C0C82"/>
    <w:rsid w:val="006C1969"/>
    <w:rsid w:val="006C38F7"/>
    <w:rsid w:val="006C4702"/>
    <w:rsid w:val="006C4B11"/>
    <w:rsid w:val="006C53E0"/>
    <w:rsid w:val="006C6932"/>
    <w:rsid w:val="006D074C"/>
    <w:rsid w:val="006D2AA5"/>
    <w:rsid w:val="006D5758"/>
    <w:rsid w:val="006E0675"/>
    <w:rsid w:val="006E084E"/>
    <w:rsid w:val="006E4773"/>
    <w:rsid w:val="006E5E14"/>
    <w:rsid w:val="006F089B"/>
    <w:rsid w:val="006F17E3"/>
    <w:rsid w:val="00700AF3"/>
    <w:rsid w:val="00705D89"/>
    <w:rsid w:val="00706016"/>
    <w:rsid w:val="00715624"/>
    <w:rsid w:val="00716366"/>
    <w:rsid w:val="007177C4"/>
    <w:rsid w:val="00720431"/>
    <w:rsid w:val="007204CF"/>
    <w:rsid w:val="00721CC1"/>
    <w:rsid w:val="0072652F"/>
    <w:rsid w:val="00727B23"/>
    <w:rsid w:val="00734E25"/>
    <w:rsid w:val="00735335"/>
    <w:rsid w:val="00737CDD"/>
    <w:rsid w:val="00740527"/>
    <w:rsid w:val="00744070"/>
    <w:rsid w:val="00752B8D"/>
    <w:rsid w:val="0075544A"/>
    <w:rsid w:val="00756644"/>
    <w:rsid w:val="0075688A"/>
    <w:rsid w:val="007573CA"/>
    <w:rsid w:val="00760797"/>
    <w:rsid w:val="00762364"/>
    <w:rsid w:val="007631A7"/>
    <w:rsid w:val="00766DFD"/>
    <w:rsid w:val="00770907"/>
    <w:rsid w:val="00774D69"/>
    <w:rsid w:val="00775E70"/>
    <w:rsid w:val="0078141A"/>
    <w:rsid w:val="00781BEB"/>
    <w:rsid w:val="007872DF"/>
    <w:rsid w:val="00790BBE"/>
    <w:rsid w:val="007973D1"/>
    <w:rsid w:val="007A1173"/>
    <w:rsid w:val="007A765C"/>
    <w:rsid w:val="007B2DC6"/>
    <w:rsid w:val="007B3A3E"/>
    <w:rsid w:val="007C1C82"/>
    <w:rsid w:val="007C1EEA"/>
    <w:rsid w:val="007C2273"/>
    <w:rsid w:val="007C246C"/>
    <w:rsid w:val="007C3251"/>
    <w:rsid w:val="007C336B"/>
    <w:rsid w:val="007C45DC"/>
    <w:rsid w:val="007C4F91"/>
    <w:rsid w:val="007D30A8"/>
    <w:rsid w:val="007D315F"/>
    <w:rsid w:val="007D3F97"/>
    <w:rsid w:val="007D738B"/>
    <w:rsid w:val="007D79BB"/>
    <w:rsid w:val="007D7AA0"/>
    <w:rsid w:val="007E0455"/>
    <w:rsid w:val="007E34A0"/>
    <w:rsid w:val="007E4ECD"/>
    <w:rsid w:val="007E7266"/>
    <w:rsid w:val="007F005D"/>
    <w:rsid w:val="007F0119"/>
    <w:rsid w:val="007F513C"/>
    <w:rsid w:val="007F6123"/>
    <w:rsid w:val="007F6B08"/>
    <w:rsid w:val="007F7333"/>
    <w:rsid w:val="007F7610"/>
    <w:rsid w:val="00800465"/>
    <w:rsid w:val="00801B2F"/>
    <w:rsid w:val="00802C4A"/>
    <w:rsid w:val="008042E0"/>
    <w:rsid w:val="00806171"/>
    <w:rsid w:val="00806206"/>
    <w:rsid w:val="008068CC"/>
    <w:rsid w:val="00810261"/>
    <w:rsid w:val="0081139F"/>
    <w:rsid w:val="008132C9"/>
    <w:rsid w:val="00814571"/>
    <w:rsid w:val="008204AE"/>
    <w:rsid w:val="0082135D"/>
    <w:rsid w:val="00822BAC"/>
    <w:rsid w:val="00822F24"/>
    <w:rsid w:val="00823116"/>
    <w:rsid w:val="00824184"/>
    <w:rsid w:val="00827C78"/>
    <w:rsid w:val="00830B31"/>
    <w:rsid w:val="00831739"/>
    <w:rsid w:val="00831E97"/>
    <w:rsid w:val="00832333"/>
    <w:rsid w:val="008342C9"/>
    <w:rsid w:val="008408D9"/>
    <w:rsid w:val="0084415F"/>
    <w:rsid w:val="0084455C"/>
    <w:rsid w:val="008516E8"/>
    <w:rsid w:val="008523E7"/>
    <w:rsid w:val="008562F1"/>
    <w:rsid w:val="00861C60"/>
    <w:rsid w:val="00861EC0"/>
    <w:rsid w:val="00862CBB"/>
    <w:rsid w:val="008651FC"/>
    <w:rsid w:val="008661FF"/>
    <w:rsid w:val="00866864"/>
    <w:rsid w:val="00870B38"/>
    <w:rsid w:val="00872F40"/>
    <w:rsid w:val="00880FA4"/>
    <w:rsid w:val="00884E45"/>
    <w:rsid w:val="00886F09"/>
    <w:rsid w:val="00891CCF"/>
    <w:rsid w:val="0089240E"/>
    <w:rsid w:val="008926F2"/>
    <w:rsid w:val="00893142"/>
    <w:rsid w:val="0089356F"/>
    <w:rsid w:val="00894BD5"/>
    <w:rsid w:val="00895734"/>
    <w:rsid w:val="008A0E76"/>
    <w:rsid w:val="008A299C"/>
    <w:rsid w:val="008A33CA"/>
    <w:rsid w:val="008A4431"/>
    <w:rsid w:val="008A475D"/>
    <w:rsid w:val="008A48B1"/>
    <w:rsid w:val="008A4A51"/>
    <w:rsid w:val="008B184C"/>
    <w:rsid w:val="008B1D03"/>
    <w:rsid w:val="008B3863"/>
    <w:rsid w:val="008C2A2F"/>
    <w:rsid w:val="008C3C4B"/>
    <w:rsid w:val="008C6F4B"/>
    <w:rsid w:val="008C71A1"/>
    <w:rsid w:val="008C7359"/>
    <w:rsid w:val="008D1CD1"/>
    <w:rsid w:val="008D53B5"/>
    <w:rsid w:val="008E0D3A"/>
    <w:rsid w:val="008E125D"/>
    <w:rsid w:val="008E3924"/>
    <w:rsid w:val="008E5BED"/>
    <w:rsid w:val="008E66D2"/>
    <w:rsid w:val="008E7311"/>
    <w:rsid w:val="008E73F0"/>
    <w:rsid w:val="008E75A1"/>
    <w:rsid w:val="008F08D8"/>
    <w:rsid w:val="008F7CB4"/>
    <w:rsid w:val="00900F0B"/>
    <w:rsid w:val="00901570"/>
    <w:rsid w:val="00902090"/>
    <w:rsid w:val="00904F05"/>
    <w:rsid w:val="009055D9"/>
    <w:rsid w:val="009070AB"/>
    <w:rsid w:val="00911A8C"/>
    <w:rsid w:val="0091204E"/>
    <w:rsid w:val="009139B8"/>
    <w:rsid w:val="00913D17"/>
    <w:rsid w:val="00914498"/>
    <w:rsid w:val="00914553"/>
    <w:rsid w:val="0092046E"/>
    <w:rsid w:val="00924520"/>
    <w:rsid w:val="009259FB"/>
    <w:rsid w:val="00927727"/>
    <w:rsid w:val="009316A0"/>
    <w:rsid w:val="009400CC"/>
    <w:rsid w:val="00940DF1"/>
    <w:rsid w:val="009413FD"/>
    <w:rsid w:val="00941523"/>
    <w:rsid w:val="00950C3B"/>
    <w:rsid w:val="009536D5"/>
    <w:rsid w:val="009542F0"/>
    <w:rsid w:val="00967B8F"/>
    <w:rsid w:val="00970DB6"/>
    <w:rsid w:val="00972111"/>
    <w:rsid w:val="00974331"/>
    <w:rsid w:val="00975C52"/>
    <w:rsid w:val="009777CD"/>
    <w:rsid w:val="009809A6"/>
    <w:rsid w:val="00980A0D"/>
    <w:rsid w:val="009847DA"/>
    <w:rsid w:val="009867AE"/>
    <w:rsid w:val="00991B88"/>
    <w:rsid w:val="00994488"/>
    <w:rsid w:val="00996965"/>
    <w:rsid w:val="00996E52"/>
    <w:rsid w:val="0099731F"/>
    <w:rsid w:val="00997391"/>
    <w:rsid w:val="009A6270"/>
    <w:rsid w:val="009A6DE9"/>
    <w:rsid w:val="009A7ED9"/>
    <w:rsid w:val="009B0B8B"/>
    <w:rsid w:val="009B20C2"/>
    <w:rsid w:val="009B230A"/>
    <w:rsid w:val="009B5A16"/>
    <w:rsid w:val="009B6E58"/>
    <w:rsid w:val="009C4305"/>
    <w:rsid w:val="009C4945"/>
    <w:rsid w:val="009C683E"/>
    <w:rsid w:val="009D0903"/>
    <w:rsid w:val="009D11C8"/>
    <w:rsid w:val="009E7FB2"/>
    <w:rsid w:val="009F0867"/>
    <w:rsid w:val="009F0C16"/>
    <w:rsid w:val="009F18F9"/>
    <w:rsid w:val="009F1E54"/>
    <w:rsid w:val="009F6519"/>
    <w:rsid w:val="009F6714"/>
    <w:rsid w:val="009F71AD"/>
    <w:rsid w:val="00A0082C"/>
    <w:rsid w:val="00A02C54"/>
    <w:rsid w:val="00A03E3D"/>
    <w:rsid w:val="00A04CC5"/>
    <w:rsid w:val="00A06C2A"/>
    <w:rsid w:val="00A10787"/>
    <w:rsid w:val="00A127B9"/>
    <w:rsid w:val="00A140FB"/>
    <w:rsid w:val="00A16246"/>
    <w:rsid w:val="00A2685A"/>
    <w:rsid w:val="00A26CC2"/>
    <w:rsid w:val="00A27160"/>
    <w:rsid w:val="00A41118"/>
    <w:rsid w:val="00A41D24"/>
    <w:rsid w:val="00A42CC4"/>
    <w:rsid w:val="00A434E6"/>
    <w:rsid w:val="00A43A64"/>
    <w:rsid w:val="00A4639B"/>
    <w:rsid w:val="00A47FAD"/>
    <w:rsid w:val="00A50661"/>
    <w:rsid w:val="00A53F41"/>
    <w:rsid w:val="00A54CFA"/>
    <w:rsid w:val="00A56490"/>
    <w:rsid w:val="00A6058E"/>
    <w:rsid w:val="00A60FA7"/>
    <w:rsid w:val="00A61953"/>
    <w:rsid w:val="00A61EAA"/>
    <w:rsid w:val="00A620D2"/>
    <w:rsid w:val="00A67C97"/>
    <w:rsid w:val="00A71457"/>
    <w:rsid w:val="00A72151"/>
    <w:rsid w:val="00A73D7C"/>
    <w:rsid w:val="00A77C8A"/>
    <w:rsid w:val="00A806BF"/>
    <w:rsid w:val="00A81DFD"/>
    <w:rsid w:val="00A8351A"/>
    <w:rsid w:val="00A84987"/>
    <w:rsid w:val="00A869B1"/>
    <w:rsid w:val="00A90451"/>
    <w:rsid w:val="00A95D1A"/>
    <w:rsid w:val="00AA4996"/>
    <w:rsid w:val="00AA4AC9"/>
    <w:rsid w:val="00AA7E2F"/>
    <w:rsid w:val="00AB0DD1"/>
    <w:rsid w:val="00AB0EB0"/>
    <w:rsid w:val="00AB145D"/>
    <w:rsid w:val="00AB1B92"/>
    <w:rsid w:val="00AB361F"/>
    <w:rsid w:val="00AB4853"/>
    <w:rsid w:val="00AC0576"/>
    <w:rsid w:val="00AC0DFF"/>
    <w:rsid w:val="00AC2CC9"/>
    <w:rsid w:val="00AC2FFE"/>
    <w:rsid w:val="00AC47B4"/>
    <w:rsid w:val="00AC600E"/>
    <w:rsid w:val="00AC7DFC"/>
    <w:rsid w:val="00AD11D0"/>
    <w:rsid w:val="00AD2314"/>
    <w:rsid w:val="00AD4C4C"/>
    <w:rsid w:val="00AD7103"/>
    <w:rsid w:val="00AE0255"/>
    <w:rsid w:val="00AE0B5F"/>
    <w:rsid w:val="00AE1B3D"/>
    <w:rsid w:val="00AE2485"/>
    <w:rsid w:val="00AE4A15"/>
    <w:rsid w:val="00AE52F8"/>
    <w:rsid w:val="00AE71C4"/>
    <w:rsid w:val="00AE7639"/>
    <w:rsid w:val="00AF2136"/>
    <w:rsid w:val="00AF252B"/>
    <w:rsid w:val="00AF2B59"/>
    <w:rsid w:val="00AF4CC2"/>
    <w:rsid w:val="00AF51B0"/>
    <w:rsid w:val="00AF7ECA"/>
    <w:rsid w:val="00AF7F17"/>
    <w:rsid w:val="00B01B4B"/>
    <w:rsid w:val="00B01E28"/>
    <w:rsid w:val="00B024E9"/>
    <w:rsid w:val="00B0286E"/>
    <w:rsid w:val="00B03D79"/>
    <w:rsid w:val="00B041B7"/>
    <w:rsid w:val="00B04605"/>
    <w:rsid w:val="00B0496A"/>
    <w:rsid w:val="00B05E52"/>
    <w:rsid w:val="00B06296"/>
    <w:rsid w:val="00B1163F"/>
    <w:rsid w:val="00B12B96"/>
    <w:rsid w:val="00B17A35"/>
    <w:rsid w:val="00B20DF1"/>
    <w:rsid w:val="00B24123"/>
    <w:rsid w:val="00B24471"/>
    <w:rsid w:val="00B26E33"/>
    <w:rsid w:val="00B303CB"/>
    <w:rsid w:val="00B31DDF"/>
    <w:rsid w:val="00B327D5"/>
    <w:rsid w:val="00B32A3D"/>
    <w:rsid w:val="00B3309C"/>
    <w:rsid w:val="00B37E25"/>
    <w:rsid w:val="00B44083"/>
    <w:rsid w:val="00B53528"/>
    <w:rsid w:val="00B53DA0"/>
    <w:rsid w:val="00B54206"/>
    <w:rsid w:val="00B553C5"/>
    <w:rsid w:val="00B56E01"/>
    <w:rsid w:val="00B5781E"/>
    <w:rsid w:val="00B6005C"/>
    <w:rsid w:val="00B618D3"/>
    <w:rsid w:val="00B6273D"/>
    <w:rsid w:val="00B675B0"/>
    <w:rsid w:val="00B70085"/>
    <w:rsid w:val="00B72FA9"/>
    <w:rsid w:val="00B76BC8"/>
    <w:rsid w:val="00B77479"/>
    <w:rsid w:val="00B80558"/>
    <w:rsid w:val="00B82FA4"/>
    <w:rsid w:val="00B83520"/>
    <w:rsid w:val="00B840E5"/>
    <w:rsid w:val="00B85270"/>
    <w:rsid w:val="00B8573C"/>
    <w:rsid w:val="00B90320"/>
    <w:rsid w:val="00B91390"/>
    <w:rsid w:val="00B91D49"/>
    <w:rsid w:val="00B9247B"/>
    <w:rsid w:val="00B931FB"/>
    <w:rsid w:val="00B9327F"/>
    <w:rsid w:val="00B935ED"/>
    <w:rsid w:val="00B94036"/>
    <w:rsid w:val="00B97C1D"/>
    <w:rsid w:val="00BA0724"/>
    <w:rsid w:val="00BA6008"/>
    <w:rsid w:val="00BB05F0"/>
    <w:rsid w:val="00BB3487"/>
    <w:rsid w:val="00BB4BF6"/>
    <w:rsid w:val="00BB6C8C"/>
    <w:rsid w:val="00BB6F01"/>
    <w:rsid w:val="00BC1212"/>
    <w:rsid w:val="00BC51CB"/>
    <w:rsid w:val="00BC5F26"/>
    <w:rsid w:val="00BC674E"/>
    <w:rsid w:val="00BC7198"/>
    <w:rsid w:val="00BD64D5"/>
    <w:rsid w:val="00BE04DC"/>
    <w:rsid w:val="00BE223E"/>
    <w:rsid w:val="00BE45D8"/>
    <w:rsid w:val="00BE4E8D"/>
    <w:rsid w:val="00BE6D9C"/>
    <w:rsid w:val="00BE7588"/>
    <w:rsid w:val="00BF1FC0"/>
    <w:rsid w:val="00BF3077"/>
    <w:rsid w:val="00BF35F4"/>
    <w:rsid w:val="00BF5227"/>
    <w:rsid w:val="00BF5EC0"/>
    <w:rsid w:val="00BF64E7"/>
    <w:rsid w:val="00C0003C"/>
    <w:rsid w:val="00C001AB"/>
    <w:rsid w:val="00C017C8"/>
    <w:rsid w:val="00C0634E"/>
    <w:rsid w:val="00C1257D"/>
    <w:rsid w:val="00C12A9B"/>
    <w:rsid w:val="00C13311"/>
    <w:rsid w:val="00C13A4A"/>
    <w:rsid w:val="00C13B34"/>
    <w:rsid w:val="00C168C7"/>
    <w:rsid w:val="00C17A62"/>
    <w:rsid w:val="00C2272D"/>
    <w:rsid w:val="00C24DEB"/>
    <w:rsid w:val="00C30F81"/>
    <w:rsid w:val="00C3217A"/>
    <w:rsid w:val="00C32CC0"/>
    <w:rsid w:val="00C33581"/>
    <w:rsid w:val="00C3709E"/>
    <w:rsid w:val="00C379EF"/>
    <w:rsid w:val="00C42509"/>
    <w:rsid w:val="00C50502"/>
    <w:rsid w:val="00C52860"/>
    <w:rsid w:val="00C57DAF"/>
    <w:rsid w:val="00C6242A"/>
    <w:rsid w:val="00C6245D"/>
    <w:rsid w:val="00C63574"/>
    <w:rsid w:val="00C6369B"/>
    <w:rsid w:val="00C647AB"/>
    <w:rsid w:val="00C64A5D"/>
    <w:rsid w:val="00C702D9"/>
    <w:rsid w:val="00C7653C"/>
    <w:rsid w:val="00C833D7"/>
    <w:rsid w:val="00C83BDC"/>
    <w:rsid w:val="00C83FB7"/>
    <w:rsid w:val="00C86954"/>
    <w:rsid w:val="00C917EE"/>
    <w:rsid w:val="00C91D07"/>
    <w:rsid w:val="00C92A1F"/>
    <w:rsid w:val="00C92CF3"/>
    <w:rsid w:val="00C93DDE"/>
    <w:rsid w:val="00CA0843"/>
    <w:rsid w:val="00CA0862"/>
    <w:rsid w:val="00CA4DE7"/>
    <w:rsid w:val="00CA5D3B"/>
    <w:rsid w:val="00CB1BCD"/>
    <w:rsid w:val="00CB217A"/>
    <w:rsid w:val="00CC284B"/>
    <w:rsid w:val="00CD0787"/>
    <w:rsid w:val="00CD228F"/>
    <w:rsid w:val="00CD2367"/>
    <w:rsid w:val="00CD26E0"/>
    <w:rsid w:val="00CD5C17"/>
    <w:rsid w:val="00CD76D3"/>
    <w:rsid w:val="00CD76D4"/>
    <w:rsid w:val="00CE2880"/>
    <w:rsid w:val="00CE355D"/>
    <w:rsid w:val="00CE71F3"/>
    <w:rsid w:val="00CF1717"/>
    <w:rsid w:val="00CF2C6A"/>
    <w:rsid w:val="00CF5E5C"/>
    <w:rsid w:val="00CF7593"/>
    <w:rsid w:val="00CF7B84"/>
    <w:rsid w:val="00D02B97"/>
    <w:rsid w:val="00D0320E"/>
    <w:rsid w:val="00D05062"/>
    <w:rsid w:val="00D060A8"/>
    <w:rsid w:val="00D06B75"/>
    <w:rsid w:val="00D10174"/>
    <w:rsid w:val="00D120D5"/>
    <w:rsid w:val="00D122AB"/>
    <w:rsid w:val="00D12E94"/>
    <w:rsid w:val="00D1481D"/>
    <w:rsid w:val="00D14CDA"/>
    <w:rsid w:val="00D179A0"/>
    <w:rsid w:val="00D23344"/>
    <w:rsid w:val="00D247F3"/>
    <w:rsid w:val="00D2571A"/>
    <w:rsid w:val="00D2730D"/>
    <w:rsid w:val="00D277B6"/>
    <w:rsid w:val="00D30710"/>
    <w:rsid w:val="00D3081D"/>
    <w:rsid w:val="00D339D1"/>
    <w:rsid w:val="00D342EB"/>
    <w:rsid w:val="00D34DC7"/>
    <w:rsid w:val="00D35D0D"/>
    <w:rsid w:val="00D36ECF"/>
    <w:rsid w:val="00D37912"/>
    <w:rsid w:val="00D40A9A"/>
    <w:rsid w:val="00D412B9"/>
    <w:rsid w:val="00D4404C"/>
    <w:rsid w:val="00D44692"/>
    <w:rsid w:val="00D46333"/>
    <w:rsid w:val="00D469E3"/>
    <w:rsid w:val="00D52707"/>
    <w:rsid w:val="00D54FD1"/>
    <w:rsid w:val="00D64BD5"/>
    <w:rsid w:val="00D66098"/>
    <w:rsid w:val="00D6613B"/>
    <w:rsid w:val="00D67B4D"/>
    <w:rsid w:val="00D728A2"/>
    <w:rsid w:val="00D73A01"/>
    <w:rsid w:val="00D742A7"/>
    <w:rsid w:val="00D80A32"/>
    <w:rsid w:val="00D82AC3"/>
    <w:rsid w:val="00D83360"/>
    <w:rsid w:val="00D83E84"/>
    <w:rsid w:val="00D8419A"/>
    <w:rsid w:val="00D844F8"/>
    <w:rsid w:val="00D85596"/>
    <w:rsid w:val="00D879AD"/>
    <w:rsid w:val="00D9353A"/>
    <w:rsid w:val="00D93873"/>
    <w:rsid w:val="00D949AC"/>
    <w:rsid w:val="00D95206"/>
    <w:rsid w:val="00D97FC0"/>
    <w:rsid w:val="00DA09FA"/>
    <w:rsid w:val="00DA1249"/>
    <w:rsid w:val="00DA1627"/>
    <w:rsid w:val="00DA2822"/>
    <w:rsid w:val="00DA396A"/>
    <w:rsid w:val="00DA5A00"/>
    <w:rsid w:val="00DA6432"/>
    <w:rsid w:val="00DA6B8A"/>
    <w:rsid w:val="00DA7F9E"/>
    <w:rsid w:val="00DB33DD"/>
    <w:rsid w:val="00DB51D7"/>
    <w:rsid w:val="00DB52B2"/>
    <w:rsid w:val="00DB67CB"/>
    <w:rsid w:val="00DB6FAB"/>
    <w:rsid w:val="00DC18B9"/>
    <w:rsid w:val="00DC5BAC"/>
    <w:rsid w:val="00DC7482"/>
    <w:rsid w:val="00DD3757"/>
    <w:rsid w:val="00DD40F3"/>
    <w:rsid w:val="00DD4D51"/>
    <w:rsid w:val="00DD557A"/>
    <w:rsid w:val="00DD6E2E"/>
    <w:rsid w:val="00DE0D46"/>
    <w:rsid w:val="00DE19BE"/>
    <w:rsid w:val="00DE3A1E"/>
    <w:rsid w:val="00DE4C8B"/>
    <w:rsid w:val="00DE6848"/>
    <w:rsid w:val="00DE6F4B"/>
    <w:rsid w:val="00DF052C"/>
    <w:rsid w:val="00DF2B15"/>
    <w:rsid w:val="00DF421D"/>
    <w:rsid w:val="00DF54E1"/>
    <w:rsid w:val="00DF57F0"/>
    <w:rsid w:val="00DF5E20"/>
    <w:rsid w:val="00DF7A4E"/>
    <w:rsid w:val="00E00599"/>
    <w:rsid w:val="00E06AFD"/>
    <w:rsid w:val="00E10E37"/>
    <w:rsid w:val="00E137FE"/>
    <w:rsid w:val="00E15C7F"/>
    <w:rsid w:val="00E213A2"/>
    <w:rsid w:val="00E2220C"/>
    <w:rsid w:val="00E22B91"/>
    <w:rsid w:val="00E22E84"/>
    <w:rsid w:val="00E24D4C"/>
    <w:rsid w:val="00E257C0"/>
    <w:rsid w:val="00E25818"/>
    <w:rsid w:val="00E317A3"/>
    <w:rsid w:val="00E358C9"/>
    <w:rsid w:val="00E36E94"/>
    <w:rsid w:val="00E407A9"/>
    <w:rsid w:val="00E462A4"/>
    <w:rsid w:val="00E51755"/>
    <w:rsid w:val="00E52EE3"/>
    <w:rsid w:val="00E53A69"/>
    <w:rsid w:val="00E55BD9"/>
    <w:rsid w:val="00E57BCE"/>
    <w:rsid w:val="00E617B5"/>
    <w:rsid w:val="00E6184C"/>
    <w:rsid w:val="00E63523"/>
    <w:rsid w:val="00E65235"/>
    <w:rsid w:val="00E7199A"/>
    <w:rsid w:val="00E71B02"/>
    <w:rsid w:val="00E723A7"/>
    <w:rsid w:val="00E734FB"/>
    <w:rsid w:val="00E740F7"/>
    <w:rsid w:val="00E74A78"/>
    <w:rsid w:val="00E74F57"/>
    <w:rsid w:val="00E8141C"/>
    <w:rsid w:val="00E82316"/>
    <w:rsid w:val="00E8490D"/>
    <w:rsid w:val="00E873A2"/>
    <w:rsid w:val="00E91CD6"/>
    <w:rsid w:val="00E940B0"/>
    <w:rsid w:val="00E95300"/>
    <w:rsid w:val="00E9714E"/>
    <w:rsid w:val="00EA449F"/>
    <w:rsid w:val="00EC07A7"/>
    <w:rsid w:val="00EC090C"/>
    <w:rsid w:val="00EC27F4"/>
    <w:rsid w:val="00EC606C"/>
    <w:rsid w:val="00ED267E"/>
    <w:rsid w:val="00ED394B"/>
    <w:rsid w:val="00ED52A8"/>
    <w:rsid w:val="00ED52AD"/>
    <w:rsid w:val="00ED5B18"/>
    <w:rsid w:val="00ED7CF7"/>
    <w:rsid w:val="00EE1CC7"/>
    <w:rsid w:val="00EE247A"/>
    <w:rsid w:val="00EE2E30"/>
    <w:rsid w:val="00EE3D0A"/>
    <w:rsid w:val="00EE3EAE"/>
    <w:rsid w:val="00EE4CA6"/>
    <w:rsid w:val="00EE6CB1"/>
    <w:rsid w:val="00EE7F64"/>
    <w:rsid w:val="00EF27D9"/>
    <w:rsid w:val="00EF28E6"/>
    <w:rsid w:val="00EF3888"/>
    <w:rsid w:val="00EF521D"/>
    <w:rsid w:val="00F01153"/>
    <w:rsid w:val="00F02E36"/>
    <w:rsid w:val="00F12DE2"/>
    <w:rsid w:val="00F13F8E"/>
    <w:rsid w:val="00F140C6"/>
    <w:rsid w:val="00F211A5"/>
    <w:rsid w:val="00F24873"/>
    <w:rsid w:val="00F26887"/>
    <w:rsid w:val="00F268AF"/>
    <w:rsid w:val="00F26FD1"/>
    <w:rsid w:val="00F27E13"/>
    <w:rsid w:val="00F30844"/>
    <w:rsid w:val="00F30958"/>
    <w:rsid w:val="00F321D7"/>
    <w:rsid w:val="00F3236F"/>
    <w:rsid w:val="00F3247C"/>
    <w:rsid w:val="00F40050"/>
    <w:rsid w:val="00F40605"/>
    <w:rsid w:val="00F43E9B"/>
    <w:rsid w:val="00F50192"/>
    <w:rsid w:val="00F51185"/>
    <w:rsid w:val="00F52A60"/>
    <w:rsid w:val="00F55BAC"/>
    <w:rsid w:val="00F57E43"/>
    <w:rsid w:val="00F6087F"/>
    <w:rsid w:val="00F60B33"/>
    <w:rsid w:val="00F63E61"/>
    <w:rsid w:val="00F66E03"/>
    <w:rsid w:val="00F67677"/>
    <w:rsid w:val="00F67EB7"/>
    <w:rsid w:val="00F73C20"/>
    <w:rsid w:val="00F74FE6"/>
    <w:rsid w:val="00F7678D"/>
    <w:rsid w:val="00F76CB7"/>
    <w:rsid w:val="00F76E52"/>
    <w:rsid w:val="00F76E79"/>
    <w:rsid w:val="00F83FB5"/>
    <w:rsid w:val="00F90D0C"/>
    <w:rsid w:val="00FA1883"/>
    <w:rsid w:val="00FA2E4B"/>
    <w:rsid w:val="00FA3BF2"/>
    <w:rsid w:val="00FA3EF5"/>
    <w:rsid w:val="00FA4D4C"/>
    <w:rsid w:val="00FA4F2B"/>
    <w:rsid w:val="00FA75C7"/>
    <w:rsid w:val="00FB1750"/>
    <w:rsid w:val="00FB2A4B"/>
    <w:rsid w:val="00FB3B97"/>
    <w:rsid w:val="00FB618D"/>
    <w:rsid w:val="00FB68AD"/>
    <w:rsid w:val="00FB7107"/>
    <w:rsid w:val="00FC0124"/>
    <w:rsid w:val="00FC0A3D"/>
    <w:rsid w:val="00FC0E02"/>
    <w:rsid w:val="00FC147F"/>
    <w:rsid w:val="00FC2600"/>
    <w:rsid w:val="00FC3B74"/>
    <w:rsid w:val="00FC61AB"/>
    <w:rsid w:val="00FC6413"/>
    <w:rsid w:val="00FC6E07"/>
    <w:rsid w:val="00FC74A6"/>
    <w:rsid w:val="00FD166F"/>
    <w:rsid w:val="00FD1C5D"/>
    <w:rsid w:val="00FD333B"/>
    <w:rsid w:val="00FD346C"/>
    <w:rsid w:val="00FD61E7"/>
    <w:rsid w:val="00FE0227"/>
    <w:rsid w:val="00FE1C3B"/>
    <w:rsid w:val="00FF0C6B"/>
    <w:rsid w:val="00FF1099"/>
    <w:rsid w:val="00FF48AF"/>
    <w:rsid w:val="00FF5AED"/>
    <w:rsid w:val="00FF6A3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4:docId w14:val="73D86885"/>
  <w15:docId w15:val="{739436EB-E57D-D548-955E-CB357FCB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7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unhideWhenUsed/>
    <w:rsid w:val="008C2A2F"/>
    <w:rPr>
      <w:vertAlign w:val="superscript"/>
    </w:rPr>
  </w:style>
  <w:style w:type="paragraph" w:styleId="FootnoteText">
    <w:name w:val="footnote text"/>
    <w:basedOn w:val="Normal"/>
    <w:link w:val="FootnoteTextChar"/>
    <w:uiPriority w:val="99"/>
    <w:unhideWhenUsed/>
    <w:rsid w:val="00325511"/>
    <w:rPr>
      <w:sz w:val="20"/>
      <w:szCs w:val="20"/>
    </w:rPr>
  </w:style>
  <w:style w:type="character" w:customStyle="1" w:styleId="FootnoteTextChar">
    <w:name w:val="Footnote Text Char"/>
    <w:basedOn w:val="DefaultParagraphFont"/>
    <w:link w:val="FootnoteText"/>
    <w:uiPriority w:val="99"/>
    <w:rsid w:val="00325511"/>
    <w:rPr>
      <w:sz w:val="20"/>
      <w:szCs w:val="20"/>
    </w:rPr>
  </w:style>
  <w:style w:type="character" w:styleId="Hyperlink">
    <w:name w:val="Hyperlink"/>
    <w:basedOn w:val="DefaultParagraphFont"/>
    <w:uiPriority w:val="99"/>
    <w:unhideWhenUsed/>
    <w:rsid w:val="00325511"/>
    <w:rPr>
      <w:color w:val="0563C1" w:themeColor="hyperlink"/>
      <w:u w:val="single"/>
    </w:rPr>
  </w:style>
  <w:style w:type="character" w:customStyle="1" w:styleId="UnresolvedMention1">
    <w:name w:val="Unresolved Mention1"/>
    <w:basedOn w:val="DefaultParagraphFont"/>
    <w:uiPriority w:val="99"/>
    <w:semiHidden/>
    <w:unhideWhenUsed/>
    <w:rsid w:val="00325511"/>
    <w:rPr>
      <w:color w:val="605E5C"/>
      <w:shd w:val="clear" w:color="auto" w:fill="E1DFDD"/>
    </w:rPr>
  </w:style>
  <w:style w:type="paragraph" w:styleId="Header">
    <w:name w:val="header"/>
    <w:basedOn w:val="Normal"/>
    <w:link w:val="HeaderChar"/>
    <w:uiPriority w:val="99"/>
    <w:unhideWhenUsed/>
    <w:rsid w:val="00633FF7"/>
    <w:pPr>
      <w:tabs>
        <w:tab w:val="center" w:pos="4680"/>
        <w:tab w:val="right" w:pos="9360"/>
      </w:tabs>
    </w:pPr>
  </w:style>
  <w:style w:type="character" w:customStyle="1" w:styleId="HeaderChar">
    <w:name w:val="Header Char"/>
    <w:basedOn w:val="DefaultParagraphFont"/>
    <w:link w:val="Header"/>
    <w:uiPriority w:val="99"/>
    <w:rsid w:val="00633FF7"/>
  </w:style>
  <w:style w:type="paragraph" w:styleId="Footer">
    <w:name w:val="footer"/>
    <w:basedOn w:val="Normal"/>
    <w:link w:val="FooterChar"/>
    <w:uiPriority w:val="99"/>
    <w:unhideWhenUsed/>
    <w:rsid w:val="00633FF7"/>
    <w:pPr>
      <w:tabs>
        <w:tab w:val="center" w:pos="4680"/>
        <w:tab w:val="right" w:pos="9360"/>
      </w:tabs>
    </w:pPr>
  </w:style>
  <w:style w:type="character" w:customStyle="1" w:styleId="FooterChar">
    <w:name w:val="Footer Char"/>
    <w:basedOn w:val="DefaultParagraphFont"/>
    <w:link w:val="Footer"/>
    <w:uiPriority w:val="99"/>
    <w:rsid w:val="00633FF7"/>
  </w:style>
  <w:style w:type="paragraph" w:styleId="NoSpacing">
    <w:name w:val="No Spacing"/>
    <w:uiPriority w:val="1"/>
    <w:qFormat/>
    <w:rsid w:val="00633FF7"/>
  </w:style>
  <w:style w:type="character" w:styleId="PageNumber">
    <w:name w:val="page number"/>
    <w:basedOn w:val="DefaultParagraphFont"/>
    <w:uiPriority w:val="99"/>
    <w:semiHidden/>
    <w:unhideWhenUsed/>
    <w:rsid w:val="00633FF7"/>
  </w:style>
  <w:style w:type="paragraph" w:styleId="ListParagraph">
    <w:name w:val="List Paragraph"/>
    <w:basedOn w:val="Normal"/>
    <w:uiPriority w:val="34"/>
    <w:qFormat/>
    <w:rsid w:val="00C91D07"/>
    <w:pPr>
      <w:ind w:left="720"/>
      <w:contextualSpacing/>
    </w:pPr>
  </w:style>
  <w:style w:type="character" w:styleId="Emphasis">
    <w:name w:val="Emphasis"/>
    <w:basedOn w:val="DefaultParagraphFont"/>
    <w:uiPriority w:val="20"/>
    <w:qFormat/>
    <w:rsid w:val="005F78E9"/>
    <w:rPr>
      <w:i/>
      <w:iCs/>
    </w:rPr>
  </w:style>
  <w:style w:type="paragraph" w:customStyle="1" w:styleId="mixed-citation-compatibility">
    <w:name w:val="mixed-citation-compatibility"/>
    <w:basedOn w:val="Normal"/>
    <w:rsid w:val="005F78E9"/>
    <w:pPr>
      <w:spacing w:before="100" w:beforeAutospacing="1" w:after="100" w:afterAutospacing="1"/>
    </w:pPr>
    <w:rPr>
      <w:rFonts w:eastAsia="Times New Roman"/>
      <w:sz w:val="24"/>
      <w:szCs w:val="24"/>
      <w:lang w:bidi="hi-IN"/>
    </w:rPr>
  </w:style>
  <w:style w:type="character" w:customStyle="1" w:styleId="name">
    <w:name w:val="name"/>
    <w:basedOn w:val="DefaultParagraphFont"/>
    <w:rsid w:val="005F78E9"/>
  </w:style>
  <w:style w:type="paragraph" w:styleId="BalloonText">
    <w:name w:val="Balloon Text"/>
    <w:basedOn w:val="Normal"/>
    <w:link w:val="BalloonTextChar"/>
    <w:uiPriority w:val="99"/>
    <w:semiHidden/>
    <w:unhideWhenUsed/>
    <w:rsid w:val="0032180A"/>
    <w:rPr>
      <w:sz w:val="18"/>
      <w:szCs w:val="18"/>
    </w:rPr>
  </w:style>
  <w:style w:type="character" w:customStyle="1" w:styleId="BalloonTextChar">
    <w:name w:val="Balloon Text Char"/>
    <w:basedOn w:val="DefaultParagraphFont"/>
    <w:link w:val="BalloonText"/>
    <w:uiPriority w:val="99"/>
    <w:semiHidden/>
    <w:rsid w:val="0032180A"/>
    <w:rPr>
      <w:sz w:val="18"/>
      <w:szCs w:val="18"/>
    </w:rPr>
  </w:style>
  <w:style w:type="paragraph" w:styleId="Revision">
    <w:name w:val="Revision"/>
    <w:hidden/>
    <w:uiPriority w:val="99"/>
    <w:semiHidden/>
    <w:rsid w:val="00647CCB"/>
  </w:style>
  <w:style w:type="character" w:styleId="FollowedHyperlink">
    <w:name w:val="FollowedHyperlink"/>
    <w:basedOn w:val="DefaultParagraphFont"/>
    <w:uiPriority w:val="99"/>
    <w:semiHidden/>
    <w:unhideWhenUsed/>
    <w:rsid w:val="007E7266"/>
    <w:rPr>
      <w:color w:val="954F72" w:themeColor="followedHyperlink"/>
      <w:u w:val="single"/>
    </w:rPr>
  </w:style>
  <w:style w:type="paragraph" w:styleId="Caption">
    <w:name w:val="caption"/>
    <w:basedOn w:val="Normal"/>
    <w:next w:val="Normal"/>
    <w:uiPriority w:val="35"/>
    <w:unhideWhenUsed/>
    <w:qFormat/>
    <w:rsid w:val="00366BCA"/>
    <w:pPr>
      <w:spacing w:after="200"/>
    </w:pPr>
    <w:rPr>
      <w:i/>
      <w:iCs/>
      <w:color w:val="44546A" w:themeColor="text2"/>
      <w:sz w:val="18"/>
      <w:szCs w:val="18"/>
    </w:rPr>
  </w:style>
  <w:style w:type="character" w:styleId="UnresolvedMention">
    <w:name w:val="Unresolved Mention"/>
    <w:basedOn w:val="DefaultParagraphFont"/>
    <w:uiPriority w:val="99"/>
    <w:rsid w:val="00734E25"/>
    <w:rPr>
      <w:color w:val="605E5C"/>
      <w:shd w:val="clear" w:color="auto" w:fill="E1DFDD"/>
    </w:rPr>
  </w:style>
  <w:style w:type="character" w:styleId="CommentReference">
    <w:name w:val="annotation reference"/>
    <w:basedOn w:val="DefaultParagraphFont"/>
    <w:uiPriority w:val="99"/>
    <w:semiHidden/>
    <w:unhideWhenUsed/>
    <w:rsid w:val="00B91390"/>
    <w:rPr>
      <w:sz w:val="16"/>
      <w:szCs w:val="16"/>
    </w:rPr>
  </w:style>
  <w:style w:type="paragraph" w:styleId="CommentText">
    <w:name w:val="annotation text"/>
    <w:basedOn w:val="Normal"/>
    <w:link w:val="CommentTextChar"/>
    <w:uiPriority w:val="99"/>
    <w:semiHidden/>
    <w:unhideWhenUsed/>
    <w:rsid w:val="00B91390"/>
    <w:rPr>
      <w:sz w:val="20"/>
      <w:szCs w:val="20"/>
    </w:rPr>
  </w:style>
  <w:style w:type="character" w:customStyle="1" w:styleId="CommentTextChar">
    <w:name w:val="Comment Text Char"/>
    <w:basedOn w:val="DefaultParagraphFont"/>
    <w:link w:val="CommentText"/>
    <w:uiPriority w:val="99"/>
    <w:semiHidden/>
    <w:rsid w:val="00B91390"/>
    <w:rPr>
      <w:sz w:val="20"/>
      <w:szCs w:val="20"/>
    </w:rPr>
  </w:style>
  <w:style w:type="paragraph" w:styleId="CommentSubject">
    <w:name w:val="annotation subject"/>
    <w:basedOn w:val="CommentText"/>
    <w:next w:val="CommentText"/>
    <w:link w:val="CommentSubjectChar"/>
    <w:uiPriority w:val="99"/>
    <w:semiHidden/>
    <w:unhideWhenUsed/>
    <w:rsid w:val="00B91390"/>
    <w:rPr>
      <w:b/>
      <w:bCs/>
    </w:rPr>
  </w:style>
  <w:style w:type="character" w:customStyle="1" w:styleId="CommentSubjectChar">
    <w:name w:val="Comment Subject Char"/>
    <w:basedOn w:val="CommentTextChar"/>
    <w:link w:val="CommentSubject"/>
    <w:uiPriority w:val="99"/>
    <w:semiHidden/>
    <w:rsid w:val="00B913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mcr.brynmawr.edu/2022/2022.05.25/" TargetMode="External"/><Relationship Id="rId5" Type="http://schemas.openxmlformats.org/officeDocument/2006/relationships/footnotes" Target="footnotes.xml"/><Relationship Id="rId10" Type="http://schemas.openxmlformats.org/officeDocument/2006/relationships/hyperlink" Target="https://bmcr.brynmawr.edu/2006/2006.04.34/" TargetMode="External"/><Relationship Id="rId4" Type="http://schemas.openxmlformats.org/officeDocument/2006/relationships/webSettings" Target="webSettings.xml"/><Relationship Id="rId9" Type="http://schemas.openxmlformats.org/officeDocument/2006/relationships/hyperlink" Target="https://www.niklasholzberg.com/Homepage/Bibliographien.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lassicsandclass.info/product/135/" TargetMode="External"/><Relationship Id="rId2" Type="http://schemas.openxmlformats.org/officeDocument/2006/relationships/hyperlink" Target="https://www.classicsandclass.info/" TargetMode="External"/><Relationship Id="rId1" Type="http://schemas.openxmlformats.org/officeDocument/2006/relationships/hyperlink" Target="http://www.niklasholzberg.com/Homepage/Bibliographien.html" TargetMode="External"/><Relationship Id="rId4" Type="http://schemas.openxmlformats.org/officeDocument/2006/relationships/hyperlink" Target="https://www.classicsandclass.info/product/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101</Pages>
  <Words>41044</Words>
  <Characters>233954</Characters>
  <Application>Microsoft Office Word</Application>
  <DocSecurity>0</DocSecurity>
  <Lines>1949</Lines>
  <Paragraphs>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2023-10-07T21:52:00Z</cp:lastPrinted>
  <dcterms:created xsi:type="dcterms:W3CDTF">2023-10-10T15:52:00Z</dcterms:created>
  <dcterms:modified xsi:type="dcterms:W3CDTF">2023-10-10T20:04:00Z</dcterms:modified>
</cp:coreProperties>
</file>